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6132" w14:textId="77777777" w:rsidR="00AF168E" w:rsidRDefault="00AF168E"/>
    <w:p w14:paraId="7B1E2DD7" w14:textId="77777777" w:rsidR="00AF168E" w:rsidRDefault="00AF168E"/>
    <w:p w14:paraId="06D81EE5" w14:textId="77777777" w:rsidR="00AF168E" w:rsidRDefault="00AF168E"/>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AF168E" w:rsidRPr="00AF168E" w14:paraId="165643B5" w14:textId="77777777" w:rsidTr="16192954">
        <w:trPr>
          <w:cantSplit/>
        </w:trPr>
        <w:tc>
          <w:tcPr>
            <w:tcW w:w="1418" w:type="dxa"/>
            <w:vAlign w:val="center"/>
          </w:tcPr>
          <w:p w14:paraId="24EA20F6" w14:textId="77777777" w:rsidR="00AF168E" w:rsidRPr="00AF168E" w:rsidRDefault="00AF168E" w:rsidP="00AF168E">
            <w:pPr>
              <w:tabs>
                <w:tab w:val="left" w:pos="1134"/>
                <w:tab w:val="left" w:pos="1871"/>
                <w:tab w:val="left" w:pos="2268"/>
              </w:tabs>
              <w:overflowPunct w:val="0"/>
              <w:autoSpaceDE w:val="0"/>
              <w:autoSpaceDN w:val="0"/>
              <w:adjustRightInd w:val="0"/>
              <w:spacing w:after="0" w:line="240" w:lineRule="auto"/>
              <w:textAlignment w:val="baseline"/>
              <w:rPr>
                <w:rFonts w:ascii="Verdana" w:eastAsia="Times New Roman" w:hAnsi="Verdana" w:cs="Times New Roman"/>
                <w:kern w:val="0"/>
                <w:position w:val="6"/>
                <w:sz w:val="24"/>
                <w:szCs w:val="20"/>
                <w14:ligatures w14:val="none"/>
              </w:rPr>
            </w:pPr>
            <w:bookmarkStart w:id="0" w:name="_Hlk131597142"/>
            <w:r w:rsidRPr="00AF168E">
              <w:rPr>
                <w:rFonts w:ascii="Times New Roman" w:eastAsia="Times New Roman" w:hAnsi="Times New Roman" w:cs="Times New Roman"/>
                <w:noProof/>
                <w:kern w:val="0"/>
                <w:sz w:val="24"/>
                <w:szCs w:val="20"/>
                <w:lang w:val="en-US"/>
                <w14:ligatures w14:val="none"/>
              </w:rPr>
              <w:drawing>
                <wp:inline distT="0" distB="0" distL="0" distR="0" wp14:anchorId="34F0E23C" wp14:editId="1823DD5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4FF315E" w14:textId="77777777" w:rsidR="00AF168E" w:rsidRPr="00AF168E" w:rsidRDefault="00AF168E" w:rsidP="00AF168E">
            <w:pPr>
              <w:tabs>
                <w:tab w:val="left" w:pos="1134"/>
                <w:tab w:val="left" w:pos="1871"/>
                <w:tab w:val="left" w:pos="2268"/>
              </w:tabs>
              <w:overflowPunct w:val="0"/>
              <w:autoSpaceDE w:val="0"/>
              <w:autoSpaceDN w:val="0"/>
              <w:adjustRightInd w:val="0"/>
              <w:spacing w:before="400" w:after="48" w:line="240" w:lineRule="atLeast"/>
              <w:textAlignment w:val="baseline"/>
              <w:rPr>
                <w:rFonts w:ascii="Verdana" w:eastAsia="Times New Roman" w:hAnsi="Verdana" w:cs="Times New Roman"/>
                <w:kern w:val="0"/>
                <w:position w:val="6"/>
                <w:sz w:val="24"/>
                <w:szCs w:val="20"/>
                <w14:ligatures w14:val="none"/>
              </w:rPr>
            </w:pPr>
            <w:r w:rsidRPr="00AF168E">
              <w:rPr>
                <w:rFonts w:ascii="Verdana" w:eastAsia="Times New Roman" w:hAnsi="Verdana" w:cs="Times"/>
                <w:b/>
                <w:kern w:val="0"/>
                <w:position w:val="6"/>
                <w14:ligatures w14:val="none"/>
              </w:rPr>
              <w:t>World Radiocommunication Conference (WRC-23)</w:t>
            </w:r>
            <w:r w:rsidRPr="00AF168E">
              <w:rPr>
                <w:rFonts w:ascii="Verdana" w:eastAsia="Times New Roman" w:hAnsi="Verdana" w:cs="Times"/>
                <w:b/>
                <w:kern w:val="0"/>
                <w:position w:val="6"/>
                <w:sz w:val="26"/>
                <w:szCs w:val="26"/>
                <w14:ligatures w14:val="none"/>
              </w:rPr>
              <w:br/>
            </w:r>
            <w:r w:rsidRPr="00AF168E">
              <w:rPr>
                <w:rFonts w:ascii="Verdana" w:eastAsia="Times New Roman" w:hAnsi="Verdana" w:cs="Times New Roman"/>
                <w:b/>
                <w:bCs/>
                <w:kern w:val="0"/>
                <w:position w:val="6"/>
                <w:sz w:val="18"/>
                <w:szCs w:val="18"/>
                <w:lang w:val="en-US"/>
                <w14:ligatures w14:val="none"/>
              </w:rPr>
              <w:t>Dubai, 20 November - 15 December 2023</w:t>
            </w:r>
          </w:p>
        </w:tc>
        <w:tc>
          <w:tcPr>
            <w:tcW w:w="1951" w:type="dxa"/>
            <w:vAlign w:val="center"/>
          </w:tcPr>
          <w:p w14:paraId="0D15BF3D" w14:textId="77777777" w:rsidR="00AF168E" w:rsidRPr="00AF168E" w:rsidRDefault="00AF168E" w:rsidP="00AF168E">
            <w:pPr>
              <w:tabs>
                <w:tab w:val="left" w:pos="1134"/>
                <w:tab w:val="left" w:pos="1871"/>
                <w:tab w:val="left" w:pos="2268"/>
              </w:tabs>
              <w:overflowPunct w:val="0"/>
              <w:autoSpaceDE w:val="0"/>
              <w:autoSpaceDN w:val="0"/>
              <w:adjustRightInd w:val="0"/>
              <w:spacing w:after="0" w:line="240" w:lineRule="atLeast"/>
              <w:textAlignment w:val="baseline"/>
              <w:rPr>
                <w:rFonts w:ascii="Times New Roman" w:eastAsia="Times New Roman" w:hAnsi="Times New Roman" w:cs="Times New Roman"/>
                <w:kern w:val="0"/>
                <w:sz w:val="24"/>
                <w:szCs w:val="20"/>
                <w14:ligatures w14:val="none"/>
              </w:rPr>
            </w:pPr>
            <w:bookmarkStart w:id="1" w:name="ditulogo"/>
            <w:bookmarkEnd w:id="1"/>
            <w:r w:rsidRPr="00AF168E">
              <w:rPr>
                <w:rFonts w:ascii="Times New Roman" w:eastAsia="Times New Roman" w:hAnsi="Times New Roman" w:cs="Times New Roman"/>
                <w:noProof/>
                <w:kern w:val="0"/>
                <w:sz w:val="24"/>
                <w:szCs w:val="20"/>
                <w14:ligatures w14:val="none"/>
              </w:rPr>
              <w:drawing>
                <wp:inline distT="0" distB="0" distL="0" distR="0" wp14:anchorId="32EEE5F0" wp14:editId="11F7FCC9">
                  <wp:extent cx="768096"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3732" cy="979665"/>
                          </a:xfrm>
                          <a:prstGeom prst="rect">
                            <a:avLst/>
                          </a:prstGeom>
                          <a:noFill/>
                          <a:ln>
                            <a:noFill/>
                          </a:ln>
                        </pic:spPr>
                      </pic:pic>
                    </a:graphicData>
                  </a:graphic>
                </wp:inline>
              </w:drawing>
            </w:r>
          </w:p>
        </w:tc>
      </w:tr>
      <w:tr w:rsidR="00AF168E" w:rsidRPr="00AF168E" w14:paraId="2B16A152" w14:textId="77777777" w:rsidTr="16192954">
        <w:trPr>
          <w:cantSplit/>
        </w:trPr>
        <w:tc>
          <w:tcPr>
            <w:tcW w:w="6911" w:type="dxa"/>
            <w:gridSpan w:val="2"/>
            <w:tcBorders>
              <w:bottom w:val="single" w:sz="12" w:space="0" w:color="auto"/>
            </w:tcBorders>
          </w:tcPr>
          <w:p w14:paraId="0670213E" w14:textId="77777777" w:rsidR="00AF168E" w:rsidRPr="00AF168E" w:rsidRDefault="00AF168E" w:rsidP="00AF168E">
            <w:pPr>
              <w:tabs>
                <w:tab w:val="left" w:pos="1134"/>
                <w:tab w:val="left" w:pos="1871"/>
                <w:tab w:val="left" w:pos="2268"/>
              </w:tabs>
              <w:overflowPunct w:val="0"/>
              <w:autoSpaceDE w:val="0"/>
              <w:autoSpaceDN w:val="0"/>
              <w:adjustRightInd w:val="0"/>
              <w:spacing w:after="48" w:line="240" w:lineRule="atLeast"/>
              <w:textAlignment w:val="baseline"/>
              <w:rPr>
                <w:rFonts w:ascii="Verdana" w:eastAsia="Times New Roman" w:hAnsi="Verdana" w:cs="Times New Roman"/>
                <w:b/>
                <w:bCs/>
                <w:kern w:val="0"/>
                <w:position w:val="6"/>
                <w:sz w:val="20"/>
                <w:szCs w:val="20"/>
                <w14:ligatures w14:val="none"/>
              </w:rPr>
            </w:pPr>
            <w:bookmarkStart w:id="2" w:name="dhead"/>
            <w:bookmarkEnd w:id="0"/>
          </w:p>
        </w:tc>
        <w:tc>
          <w:tcPr>
            <w:tcW w:w="3120" w:type="dxa"/>
            <w:gridSpan w:val="2"/>
            <w:tcBorders>
              <w:bottom w:val="single" w:sz="12" w:space="0" w:color="auto"/>
            </w:tcBorders>
          </w:tcPr>
          <w:p w14:paraId="16B7FAA1" w14:textId="77777777" w:rsidR="00AF168E" w:rsidRPr="00AF168E" w:rsidRDefault="00AF168E" w:rsidP="00AF168E">
            <w:pPr>
              <w:tabs>
                <w:tab w:val="left" w:pos="1134"/>
                <w:tab w:val="left" w:pos="1871"/>
                <w:tab w:val="left" w:pos="2268"/>
              </w:tabs>
              <w:overflowPunct w:val="0"/>
              <w:autoSpaceDE w:val="0"/>
              <w:autoSpaceDN w:val="0"/>
              <w:adjustRightInd w:val="0"/>
              <w:spacing w:after="48" w:line="240" w:lineRule="atLeast"/>
              <w:textAlignment w:val="baseline"/>
              <w:rPr>
                <w:rFonts w:ascii="Verdana" w:eastAsia="Times New Roman" w:hAnsi="Verdana" w:cs="Times New Roman"/>
                <w:b/>
                <w:bCs/>
                <w:kern w:val="0"/>
                <w:position w:val="6"/>
                <w:sz w:val="20"/>
                <w:szCs w:val="20"/>
                <w14:ligatures w14:val="none"/>
              </w:rPr>
            </w:pPr>
          </w:p>
        </w:tc>
      </w:tr>
      <w:tr w:rsidR="00AF168E" w:rsidRPr="00AF168E" w14:paraId="716104DA" w14:textId="77777777" w:rsidTr="16192954">
        <w:trPr>
          <w:cantSplit/>
        </w:trPr>
        <w:tc>
          <w:tcPr>
            <w:tcW w:w="6911" w:type="dxa"/>
            <w:gridSpan w:val="2"/>
            <w:tcBorders>
              <w:top w:val="single" w:sz="12" w:space="0" w:color="auto"/>
            </w:tcBorders>
          </w:tcPr>
          <w:p w14:paraId="1E378E6C" w14:textId="77777777" w:rsidR="00AF168E" w:rsidRPr="00AF168E" w:rsidRDefault="00AF168E" w:rsidP="00AF168E">
            <w:pPr>
              <w:tabs>
                <w:tab w:val="left" w:pos="1134"/>
                <w:tab w:val="left" w:pos="1871"/>
                <w:tab w:val="left" w:pos="2268"/>
              </w:tabs>
              <w:overflowPunct w:val="0"/>
              <w:autoSpaceDE w:val="0"/>
              <w:autoSpaceDN w:val="0"/>
              <w:adjustRightInd w:val="0"/>
              <w:spacing w:after="48" w:line="240" w:lineRule="atLeast"/>
              <w:textAlignment w:val="baseline"/>
              <w:rPr>
                <w:rFonts w:ascii="Verdana" w:eastAsia="Times New Roman" w:hAnsi="Verdana" w:cs="Times New Roman"/>
                <w:b/>
                <w:smallCaps/>
                <w:kern w:val="0"/>
                <w:sz w:val="20"/>
                <w:szCs w:val="20"/>
                <w14:ligatures w14:val="none"/>
              </w:rPr>
            </w:pPr>
          </w:p>
        </w:tc>
        <w:tc>
          <w:tcPr>
            <w:tcW w:w="3120" w:type="dxa"/>
            <w:gridSpan w:val="2"/>
            <w:tcBorders>
              <w:top w:val="single" w:sz="12" w:space="0" w:color="auto"/>
            </w:tcBorders>
          </w:tcPr>
          <w:p w14:paraId="545F9196" w14:textId="77777777" w:rsidR="00AF168E" w:rsidRPr="00AF168E" w:rsidRDefault="00AF168E" w:rsidP="00AF168E">
            <w:pPr>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cs="Times New Roman"/>
                <w:kern w:val="0"/>
                <w:sz w:val="20"/>
                <w:szCs w:val="20"/>
                <w14:ligatures w14:val="none"/>
              </w:rPr>
            </w:pPr>
          </w:p>
        </w:tc>
      </w:tr>
      <w:tr w:rsidR="00AF168E" w:rsidRPr="00AF168E" w14:paraId="063143AA" w14:textId="77777777" w:rsidTr="16192954">
        <w:trPr>
          <w:cantSplit/>
          <w:trHeight w:val="23"/>
        </w:trPr>
        <w:tc>
          <w:tcPr>
            <w:tcW w:w="6911" w:type="dxa"/>
            <w:gridSpan w:val="2"/>
            <w:vMerge w:val="restart"/>
          </w:tcPr>
          <w:p w14:paraId="32040579" w14:textId="77777777" w:rsidR="00AF168E" w:rsidRPr="00AF168E" w:rsidRDefault="00AF168E" w:rsidP="00AF168E">
            <w:pPr>
              <w:tabs>
                <w:tab w:val="left" w:pos="851"/>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cs="Times New Roman"/>
                <w:kern w:val="0"/>
                <w:sz w:val="20"/>
                <w:szCs w:val="20"/>
                <w14:ligatures w14:val="none"/>
              </w:rPr>
            </w:pPr>
            <w:bookmarkStart w:id="3" w:name="dnum" w:colFirst="1" w:colLast="1"/>
            <w:bookmarkStart w:id="4" w:name="dmeeting" w:colFirst="0" w:colLast="0"/>
            <w:bookmarkEnd w:id="2"/>
            <w:r w:rsidRPr="00AF168E">
              <w:rPr>
                <w:rFonts w:ascii="Verdana" w:eastAsia="Times New Roman" w:hAnsi="Verdana" w:cs="Times New Roman"/>
                <w:b/>
                <w:kern w:val="0"/>
                <w:sz w:val="20"/>
                <w:szCs w:val="20"/>
                <w14:ligatures w14:val="none"/>
              </w:rPr>
              <w:t>PLENARY MEETING</w:t>
            </w:r>
          </w:p>
        </w:tc>
        <w:tc>
          <w:tcPr>
            <w:tcW w:w="3120" w:type="dxa"/>
            <w:gridSpan w:val="2"/>
          </w:tcPr>
          <w:p w14:paraId="5F52CA8C" w14:textId="1D106119" w:rsidR="00AF168E" w:rsidRPr="00AF168E" w:rsidRDefault="00AF168E" w:rsidP="00AF168E">
            <w:pPr>
              <w:tabs>
                <w:tab w:val="left" w:pos="851"/>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cs="Times New Roman"/>
                <w:kern w:val="0"/>
                <w:sz w:val="20"/>
                <w:szCs w:val="20"/>
                <w14:ligatures w14:val="none"/>
              </w:rPr>
            </w:pPr>
            <w:r w:rsidRPr="16192954">
              <w:rPr>
                <w:rFonts w:ascii="Verdana" w:eastAsia="Times New Roman" w:hAnsi="Verdana" w:cs="Times New Roman"/>
                <w:b/>
                <w:bCs/>
                <w:kern w:val="0"/>
                <w:sz w:val="20"/>
                <w:szCs w:val="20"/>
                <w14:ligatures w14:val="none"/>
              </w:rPr>
              <w:t xml:space="preserve">Document </w:t>
            </w:r>
            <w:r w:rsidR="0087441E" w:rsidRPr="16192954">
              <w:rPr>
                <w:rFonts w:ascii="Verdana" w:eastAsia="Times New Roman" w:hAnsi="Verdana" w:cs="Times New Roman"/>
                <w:b/>
                <w:bCs/>
                <w:kern w:val="0"/>
                <w:sz w:val="20"/>
                <w:szCs w:val="20"/>
                <w14:ligatures w14:val="none"/>
              </w:rPr>
              <w:t>525</w:t>
            </w:r>
            <w:r w:rsidRPr="16192954">
              <w:rPr>
                <w:rFonts w:ascii="Verdana" w:eastAsia="Times New Roman" w:hAnsi="Verdana" w:cs="Times New Roman"/>
                <w:b/>
                <w:bCs/>
                <w:kern w:val="0"/>
                <w:sz w:val="20"/>
                <w:szCs w:val="20"/>
                <w14:ligatures w14:val="none"/>
              </w:rPr>
              <w:t>-E</w:t>
            </w:r>
          </w:p>
        </w:tc>
      </w:tr>
      <w:tr w:rsidR="00AF168E" w:rsidRPr="00AF168E" w14:paraId="1BFA582D" w14:textId="77777777" w:rsidTr="16192954">
        <w:trPr>
          <w:cantSplit/>
          <w:trHeight w:val="23"/>
        </w:trPr>
        <w:tc>
          <w:tcPr>
            <w:tcW w:w="6911" w:type="dxa"/>
            <w:gridSpan w:val="2"/>
            <w:vMerge/>
          </w:tcPr>
          <w:p w14:paraId="2AFD8C54" w14:textId="77777777" w:rsidR="00AF168E" w:rsidRPr="00AF168E" w:rsidRDefault="00AF168E" w:rsidP="00AF168E">
            <w:pPr>
              <w:tabs>
                <w:tab w:val="left" w:pos="851"/>
                <w:tab w:val="left" w:pos="1134"/>
                <w:tab w:val="left" w:pos="1871"/>
                <w:tab w:val="left" w:pos="2268"/>
              </w:tabs>
              <w:overflowPunct w:val="0"/>
              <w:autoSpaceDE w:val="0"/>
              <w:autoSpaceDN w:val="0"/>
              <w:adjustRightInd w:val="0"/>
              <w:spacing w:before="120" w:after="0" w:line="240" w:lineRule="atLeast"/>
              <w:textAlignment w:val="baseline"/>
              <w:rPr>
                <w:rFonts w:ascii="Verdana" w:eastAsia="Times New Roman" w:hAnsi="Verdana" w:cs="Times New Roman"/>
                <w:b/>
                <w:kern w:val="0"/>
                <w:sz w:val="20"/>
                <w:szCs w:val="20"/>
                <w14:ligatures w14:val="none"/>
              </w:rPr>
            </w:pPr>
            <w:bookmarkStart w:id="5" w:name="ddate" w:colFirst="1" w:colLast="1"/>
            <w:bookmarkEnd w:id="3"/>
            <w:bookmarkEnd w:id="4"/>
          </w:p>
        </w:tc>
        <w:tc>
          <w:tcPr>
            <w:tcW w:w="3120" w:type="dxa"/>
            <w:gridSpan w:val="2"/>
          </w:tcPr>
          <w:p w14:paraId="5BFD3580" w14:textId="2D055B9C" w:rsidR="00AF168E" w:rsidRPr="00AF168E" w:rsidRDefault="02234961" w:rsidP="00AF168E">
            <w:pPr>
              <w:tabs>
                <w:tab w:val="left" w:pos="993"/>
                <w:tab w:val="left" w:pos="1134"/>
                <w:tab w:val="left" w:pos="1871"/>
                <w:tab w:val="left" w:pos="2268"/>
              </w:tabs>
              <w:overflowPunct w:val="0"/>
              <w:autoSpaceDE w:val="0"/>
              <w:autoSpaceDN w:val="0"/>
              <w:adjustRightInd w:val="0"/>
              <w:spacing w:after="0" w:line="240" w:lineRule="auto"/>
              <w:textAlignment w:val="baseline"/>
              <w:rPr>
                <w:rFonts w:ascii="Verdana" w:eastAsia="Times New Roman" w:hAnsi="Verdana" w:cs="Times New Roman"/>
                <w:kern w:val="0"/>
                <w:sz w:val="20"/>
                <w:szCs w:val="20"/>
                <w14:ligatures w14:val="none"/>
              </w:rPr>
            </w:pPr>
            <w:r w:rsidRPr="16192954">
              <w:rPr>
                <w:rFonts w:ascii="Verdana" w:eastAsia="Times New Roman" w:hAnsi="Verdana" w:cs="Times New Roman"/>
                <w:b/>
                <w:bCs/>
                <w:kern w:val="0"/>
                <w:sz w:val="20"/>
                <w:szCs w:val="20"/>
                <w14:ligatures w14:val="none"/>
              </w:rPr>
              <w:t xml:space="preserve">15 January </w:t>
            </w:r>
            <w:r w:rsidR="00AF168E" w:rsidRPr="16192954">
              <w:rPr>
                <w:rFonts w:ascii="Verdana" w:eastAsia="Times New Roman" w:hAnsi="Verdana" w:cs="Times New Roman"/>
                <w:b/>
                <w:bCs/>
                <w:kern w:val="0"/>
                <w:sz w:val="20"/>
                <w:szCs w:val="20"/>
                <w14:ligatures w14:val="none"/>
              </w:rPr>
              <w:t>202</w:t>
            </w:r>
            <w:r w:rsidR="78EF30AA" w:rsidRPr="16192954">
              <w:rPr>
                <w:rFonts w:ascii="Verdana" w:eastAsia="Times New Roman" w:hAnsi="Verdana" w:cs="Times New Roman"/>
                <w:b/>
                <w:bCs/>
                <w:kern w:val="0"/>
                <w:sz w:val="20"/>
                <w:szCs w:val="20"/>
                <w14:ligatures w14:val="none"/>
              </w:rPr>
              <w:t>4</w:t>
            </w:r>
          </w:p>
        </w:tc>
      </w:tr>
      <w:tr w:rsidR="00AF168E" w:rsidRPr="00AF168E" w14:paraId="7F17AA85" w14:textId="77777777" w:rsidTr="16192954">
        <w:trPr>
          <w:cantSplit/>
          <w:trHeight w:val="23"/>
        </w:trPr>
        <w:tc>
          <w:tcPr>
            <w:tcW w:w="6911" w:type="dxa"/>
            <w:gridSpan w:val="2"/>
            <w:vMerge/>
          </w:tcPr>
          <w:p w14:paraId="6E1586AB" w14:textId="77777777" w:rsidR="00AF168E" w:rsidRPr="00AF168E" w:rsidRDefault="00AF168E" w:rsidP="00AF168E">
            <w:pPr>
              <w:tabs>
                <w:tab w:val="left" w:pos="851"/>
                <w:tab w:val="left" w:pos="1134"/>
                <w:tab w:val="left" w:pos="1871"/>
                <w:tab w:val="left" w:pos="2268"/>
              </w:tabs>
              <w:overflowPunct w:val="0"/>
              <w:autoSpaceDE w:val="0"/>
              <w:autoSpaceDN w:val="0"/>
              <w:adjustRightInd w:val="0"/>
              <w:spacing w:before="120" w:after="0" w:line="240" w:lineRule="atLeast"/>
              <w:textAlignment w:val="baseline"/>
              <w:rPr>
                <w:rFonts w:ascii="Verdana" w:eastAsia="Times New Roman" w:hAnsi="Verdana" w:cs="Times New Roman"/>
                <w:b/>
                <w:kern w:val="0"/>
                <w:sz w:val="20"/>
                <w:szCs w:val="20"/>
                <w14:ligatures w14:val="none"/>
              </w:rPr>
            </w:pPr>
            <w:bookmarkStart w:id="6" w:name="dorlang" w:colFirst="1" w:colLast="1"/>
            <w:bookmarkEnd w:id="5"/>
          </w:p>
        </w:tc>
        <w:tc>
          <w:tcPr>
            <w:tcW w:w="3120" w:type="dxa"/>
            <w:gridSpan w:val="2"/>
          </w:tcPr>
          <w:p w14:paraId="4ADC4389" w14:textId="77777777" w:rsidR="00AF168E" w:rsidRPr="00AF168E" w:rsidRDefault="00AF168E" w:rsidP="00AF168E">
            <w:pPr>
              <w:tabs>
                <w:tab w:val="left" w:pos="993"/>
                <w:tab w:val="left" w:pos="1134"/>
                <w:tab w:val="left" w:pos="1871"/>
                <w:tab w:val="left" w:pos="2268"/>
              </w:tabs>
              <w:overflowPunct w:val="0"/>
              <w:autoSpaceDE w:val="0"/>
              <w:autoSpaceDN w:val="0"/>
              <w:adjustRightInd w:val="0"/>
              <w:spacing w:after="120" w:line="240" w:lineRule="auto"/>
              <w:textAlignment w:val="baseline"/>
              <w:rPr>
                <w:rFonts w:ascii="Verdana" w:eastAsia="Times New Roman" w:hAnsi="Verdana" w:cs="Times New Roman"/>
                <w:kern w:val="0"/>
                <w:sz w:val="20"/>
                <w:szCs w:val="20"/>
                <w14:ligatures w14:val="none"/>
              </w:rPr>
            </w:pPr>
            <w:r w:rsidRPr="00AF168E">
              <w:rPr>
                <w:rFonts w:ascii="Verdana" w:eastAsia="Times New Roman" w:hAnsi="Verdana" w:cs="Times New Roman"/>
                <w:b/>
                <w:kern w:val="0"/>
                <w:sz w:val="20"/>
                <w:szCs w:val="20"/>
                <w14:ligatures w14:val="none"/>
              </w:rPr>
              <w:t>Original: English</w:t>
            </w:r>
          </w:p>
        </w:tc>
      </w:tr>
      <w:bookmarkEnd w:id="6"/>
    </w:tbl>
    <w:p w14:paraId="49F5A2A8" w14:textId="77777777" w:rsidR="00AF168E" w:rsidRPr="00AF168E" w:rsidRDefault="00AF168E" w:rsidP="00AF168E">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4"/>
          <w:szCs w:val="20"/>
          <w14:ligatures w14:val="none"/>
        </w:rPr>
      </w:pPr>
    </w:p>
    <w:p w14:paraId="6F6DE810" w14:textId="77777777" w:rsidR="00AF168E" w:rsidRPr="00AF168E" w:rsidRDefault="00AF168E" w:rsidP="00AF168E">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4"/>
          <w:szCs w:val="20"/>
          <w14:ligatures w14:val="none"/>
        </w:rPr>
      </w:pPr>
    </w:p>
    <w:tbl>
      <w:tblPr>
        <w:tblW w:w="5221" w:type="pct"/>
        <w:tblLook w:val="0000" w:firstRow="0" w:lastRow="0" w:firstColumn="0" w:lastColumn="0" w:noHBand="0" w:noVBand="0"/>
      </w:tblPr>
      <w:tblGrid>
        <w:gridCol w:w="9425"/>
      </w:tblGrid>
      <w:tr w:rsidR="00AF168E" w:rsidRPr="00AF168E" w14:paraId="1AC0351D" w14:textId="77777777" w:rsidTr="00242E1C">
        <w:trPr>
          <w:cantSplit/>
        </w:trPr>
        <w:tc>
          <w:tcPr>
            <w:tcW w:w="5000" w:type="pct"/>
          </w:tcPr>
          <w:p w14:paraId="666C9044" w14:textId="77777777" w:rsidR="00AF168E" w:rsidRPr="00AF168E" w:rsidRDefault="00AF168E" w:rsidP="00AF168E">
            <w:pPr>
              <w:tabs>
                <w:tab w:val="left" w:pos="567"/>
                <w:tab w:val="left" w:pos="1134"/>
                <w:tab w:val="left" w:pos="1701"/>
                <w:tab w:val="left" w:pos="1871"/>
                <w:tab w:val="left" w:pos="2268"/>
                <w:tab w:val="left" w:pos="2835"/>
              </w:tabs>
              <w:overflowPunct w:val="0"/>
              <w:autoSpaceDE w:val="0"/>
              <w:autoSpaceDN w:val="0"/>
              <w:adjustRightInd w:val="0"/>
              <w:spacing w:before="720" w:after="0" w:line="240" w:lineRule="auto"/>
              <w:jc w:val="center"/>
              <w:textAlignment w:val="baseline"/>
              <w:rPr>
                <w:rFonts w:ascii="Times New Roman" w:eastAsia="Times New Roman" w:hAnsi="Times New Roman" w:cs="Times New Roman"/>
                <w:caps/>
                <w:kern w:val="0"/>
                <w:sz w:val="24"/>
                <w:szCs w:val="24"/>
                <w14:ligatures w14:val="none"/>
              </w:rPr>
            </w:pPr>
            <w:bookmarkStart w:id="7" w:name="dtitle1" w:colFirst="0" w:colLast="0"/>
            <w:r w:rsidRPr="00AF168E">
              <w:rPr>
                <w:rFonts w:ascii="Times New Roman" w:eastAsia="Times New Roman" w:hAnsi="Times New Roman" w:cs="Times New Roman"/>
                <w:caps/>
                <w:kern w:val="0"/>
                <w:sz w:val="24"/>
                <w:szCs w:val="24"/>
                <w14:ligatures w14:val="none"/>
              </w:rPr>
              <w:t>MINUTES</w:t>
            </w:r>
          </w:p>
          <w:p w14:paraId="6DE7749D" w14:textId="77777777" w:rsidR="00AF168E" w:rsidRPr="00AF168E" w:rsidRDefault="00AF168E" w:rsidP="00AF168E">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kern w:val="0"/>
                <w:sz w:val="24"/>
                <w:szCs w:val="24"/>
                <w14:ligatures w14:val="none"/>
              </w:rPr>
            </w:pPr>
            <w:r w:rsidRPr="00AF168E">
              <w:rPr>
                <w:rFonts w:ascii="Times New Roman" w:eastAsia="Times New Roman" w:hAnsi="Times New Roman" w:cs="Times New Roman"/>
                <w:caps/>
                <w:kern w:val="0"/>
                <w:sz w:val="24"/>
                <w:szCs w:val="24"/>
                <w14:ligatures w14:val="none"/>
              </w:rPr>
              <w:t>OF THE</w:t>
            </w:r>
          </w:p>
          <w:p w14:paraId="6371AB29" w14:textId="77777777" w:rsidR="00AF168E" w:rsidRPr="00AF168E" w:rsidRDefault="00AF168E" w:rsidP="00AF168E">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kern w:val="0"/>
                <w:sz w:val="24"/>
                <w:szCs w:val="24"/>
                <w14:ligatures w14:val="none"/>
              </w:rPr>
            </w:pPr>
            <w:r w:rsidRPr="00AF168E">
              <w:rPr>
                <w:rFonts w:ascii="Times New Roman" w:eastAsia="Times New Roman" w:hAnsi="Times New Roman" w:cs="Times New Roman"/>
                <w:caps/>
                <w:kern w:val="0"/>
                <w:sz w:val="24"/>
                <w:szCs w:val="24"/>
                <w14:ligatures w14:val="none"/>
              </w:rPr>
              <w:t>TENTH plenary meeting</w:t>
            </w:r>
          </w:p>
        </w:tc>
      </w:tr>
      <w:bookmarkEnd w:id="7"/>
      <w:tr w:rsidR="00AF168E" w:rsidRPr="00AF168E" w14:paraId="6DB4BF5E" w14:textId="77777777" w:rsidTr="00242E1C">
        <w:trPr>
          <w:cantSplit/>
        </w:trPr>
        <w:tc>
          <w:tcPr>
            <w:tcW w:w="5000" w:type="pct"/>
          </w:tcPr>
          <w:p w14:paraId="5AC25E9E" w14:textId="77777777" w:rsidR="00AF168E" w:rsidRPr="00AF168E" w:rsidRDefault="00AF168E" w:rsidP="00AF168E">
            <w:pPr>
              <w:tabs>
                <w:tab w:val="left" w:pos="1134"/>
                <w:tab w:val="left" w:pos="1871"/>
                <w:tab w:val="left" w:pos="2268"/>
              </w:tabs>
              <w:overflowPunct w:val="0"/>
              <w:autoSpaceDE w:val="0"/>
              <w:autoSpaceDN w:val="0"/>
              <w:adjustRightInd w:val="0"/>
              <w:spacing w:before="280" w:after="0" w:line="240" w:lineRule="auto"/>
              <w:jc w:val="center"/>
              <w:textAlignment w:val="baseline"/>
              <w:rPr>
                <w:rFonts w:ascii="Times New Roman" w:eastAsia="Times New Roman" w:hAnsi="Times New Roman" w:cs="Times New Roman"/>
                <w:kern w:val="0"/>
                <w:sz w:val="24"/>
                <w:szCs w:val="24"/>
                <w14:ligatures w14:val="none"/>
              </w:rPr>
            </w:pPr>
            <w:r w:rsidRPr="00AF168E">
              <w:rPr>
                <w:rFonts w:ascii="Times New Roman" w:eastAsia="Times New Roman" w:hAnsi="Times New Roman" w:cs="Times New Roman"/>
                <w:kern w:val="0"/>
                <w:sz w:val="24"/>
                <w:szCs w:val="24"/>
                <w14:ligatures w14:val="none"/>
              </w:rPr>
              <w:t>Wednesday, 13 December 2023, at 0905 hours</w:t>
            </w:r>
          </w:p>
        </w:tc>
      </w:tr>
      <w:tr w:rsidR="00AF168E" w:rsidRPr="00AF168E" w14:paraId="0CA9B450" w14:textId="77777777" w:rsidTr="00242E1C">
        <w:trPr>
          <w:cantSplit/>
        </w:trPr>
        <w:tc>
          <w:tcPr>
            <w:tcW w:w="5000" w:type="pct"/>
          </w:tcPr>
          <w:p w14:paraId="4A1E6F89" w14:textId="77777777" w:rsidR="00AF168E" w:rsidRPr="00AF168E" w:rsidRDefault="00AF168E" w:rsidP="00AF168E">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4"/>
                <w:szCs w:val="24"/>
                <w14:ligatures w14:val="none"/>
              </w:rPr>
            </w:pPr>
            <w:r w:rsidRPr="00AF168E">
              <w:rPr>
                <w:rFonts w:ascii="Times New Roman" w:eastAsia="Times New Roman" w:hAnsi="Times New Roman" w:cs="Times New Roman"/>
                <w:b/>
                <w:bCs/>
                <w:kern w:val="0"/>
                <w:sz w:val="24"/>
                <w:szCs w:val="24"/>
                <w14:ligatures w14:val="none"/>
              </w:rPr>
              <w:t>Chair:</w:t>
            </w:r>
            <w:r w:rsidRPr="00AF168E">
              <w:rPr>
                <w:rFonts w:ascii="Times New Roman" w:eastAsia="Times New Roman" w:hAnsi="Times New Roman" w:cs="Times New Roman"/>
                <w:kern w:val="0"/>
                <w:sz w:val="24"/>
                <w:szCs w:val="24"/>
                <w14:ligatures w14:val="none"/>
              </w:rPr>
              <w:t xml:space="preserve">  H.E. Mr M. AL RAMSI (United Arab Emirates)</w:t>
            </w:r>
          </w:p>
        </w:tc>
      </w:tr>
    </w:tbl>
    <w:p w14:paraId="657716DC" w14:textId="77777777" w:rsidR="00AF168E" w:rsidRPr="00AF168E" w:rsidRDefault="00AF168E" w:rsidP="00AF168E">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sz w:val="24"/>
          <w:szCs w:val="24"/>
          <w14:ligatures w14:val="none"/>
        </w:rPr>
      </w:pPr>
    </w:p>
    <w:tbl>
      <w:tblPr>
        <w:tblW w:w="10031" w:type="dxa"/>
        <w:tblLook w:val="0000" w:firstRow="0" w:lastRow="0" w:firstColumn="0" w:lastColumn="0" w:noHBand="0" w:noVBand="0"/>
      </w:tblPr>
      <w:tblGrid>
        <w:gridCol w:w="534"/>
        <w:gridCol w:w="7471"/>
        <w:gridCol w:w="2026"/>
      </w:tblGrid>
      <w:tr w:rsidR="00AF168E" w:rsidRPr="00AF168E" w14:paraId="7389ADCC" w14:textId="77777777" w:rsidTr="007F77AA">
        <w:tc>
          <w:tcPr>
            <w:tcW w:w="534" w:type="dxa"/>
          </w:tcPr>
          <w:p w14:paraId="24B4DFCC" w14:textId="77777777" w:rsidR="00AF168E" w:rsidRPr="00AF168E" w:rsidRDefault="00AF168E" w:rsidP="00AF168E">
            <w:pPr>
              <w:tabs>
                <w:tab w:val="right" w:pos="9781"/>
              </w:tabs>
              <w:overflowPunct w:val="0"/>
              <w:autoSpaceDE w:val="0"/>
              <w:autoSpaceDN w:val="0"/>
              <w:adjustRightInd w:val="0"/>
              <w:spacing w:before="120" w:after="0" w:line="240" w:lineRule="auto"/>
              <w:textAlignment w:val="baseline"/>
              <w:rPr>
                <w:rFonts w:ascii="Times New Roman" w:eastAsia="Times New Roman" w:hAnsi="Times New Roman" w:cs="Times New Roman"/>
                <w:b/>
                <w:kern w:val="0"/>
                <w:sz w:val="24"/>
                <w:szCs w:val="24"/>
                <w14:ligatures w14:val="none"/>
              </w:rPr>
            </w:pPr>
          </w:p>
        </w:tc>
        <w:tc>
          <w:tcPr>
            <w:tcW w:w="7471" w:type="dxa"/>
          </w:tcPr>
          <w:p w14:paraId="49FA61D6" w14:textId="77777777" w:rsidR="00AF168E" w:rsidRPr="00AF168E" w:rsidRDefault="00AF168E" w:rsidP="00AF168E">
            <w:pPr>
              <w:tabs>
                <w:tab w:val="right" w:pos="9781"/>
              </w:tabs>
              <w:overflowPunct w:val="0"/>
              <w:autoSpaceDE w:val="0"/>
              <w:autoSpaceDN w:val="0"/>
              <w:adjustRightInd w:val="0"/>
              <w:spacing w:before="120" w:after="0" w:line="480" w:lineRule="auto"/>
              <w:textAlignment w:val="baseline"/>
              <w:rPr>
                <w:rFonts w:ascii="Times New Roman" w:eastAsia="Times New Roman" w:hAnsi="Times New Roman" w:cs="Times New Roman"/>
                <w:b/>
                <w:kern w:val="0"/>
                <w:sz w:val="24"/>
                <w:szCs w:val="24"/>
                <w14:ligatures w14:val="none"/>
              </w:rPr>
            </w:pPr>
            <w:r w:rsidRPr="00AF168E">
              <w:rPr>
                <w:rFonts w:ascii="Times New Roman" w:eastAsia="Times New Roman" w:hAnsi="Times New Roman" w:cs="Times New Roman"/>
                <w:b/>
                <w:kern w:val="0"/>
                <w:sz w:val="24"/>
                <w:szCs w:val="24"/>
                <w14:ligatures w14:val="none"/>
              </w:rPr>
              <w:t>Subjects discussed</w:t>
            </w:r>
          </w:p>
        </w:tc>
        <w:tc>
          <w:tcPr>
            <w:tcW w:w="2026" w:type="dxa"/>
          </w:tcPr>
          <w:p w14:paraId="25882895" w14:textId="77777777" w:rsidR="00AF168E" w:rsidRPr="00AF168E" w:rsidRDefault="00AF168E" w:rsidP="00AF168E">
            <w:pPr>
              <w:tabs>
                <w:tab w:val="right" w:pos="9781"/>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sz w:val="24"/>
                <w:szCs w:val="24"/>
                <w14:ligatures w14:val="none"/>
              </w:rPr>
            </w:pPr>
            <w:r w:rsidRPr="00AF168E">
              <w:rPr>
                <w:rFonts w:ascii="Times New Roman" w:eastAsia="Times New Roman" w:hAnsi="Times New Roman" w:cs="Times New Roman"/>
                <w:b/>
                <w:kern w:val="0"/>
                <w:sz w:val="24"/>
                <w:szCs w:val="24"/>
                <w14:ligatures w14:val="none"/>
              </w:rPr>
              <w:t>Documents</w:t>
            </w:r>
          </w:p>
        </w:tc>
      </w:tr>
      <w:tr w:rsidR="00AF168E" w:rsidRPr="00AF168E" w14:paraId="72C35CD5" w14:textId="77777777" w:rsidTr="007F77AA">
        <w:tc>
          <w:tcPr>
            <w:tcW w:w="534" w:type="dxa"/>
          </w:tcPr>
          <w:p w14:paraId="03DD6ADE" w14:textId="77777777" w:rsidR="00AF168E" w:rsidRPr="00AF168E" w:rsidRDefault="00AF168E" w:rsidP="00AF168E">
            <w:pPr>
              <w:tabs>
                <w:tab w:val="right" w:pos="9781"/>
              </w:tabs>
              <w:overflowPunct w:val="0"/>
              <w:autoSpaceDE w:val="0"/>
              <w:autoSpaceDN w:val="0"/>
              <w:adjustRightInd w:val="0"/>
              <w:spacing w:before="120" w:after="0" w:line="240" w:lineRule="auto"/>
              <w:textAlignment w:val="baseline"/>
              <w:rPr>
                <w:rFonts w:ascii="Times New Roman" w:eastAsia="Times New Roman" w:hAnsi="Times New Roman" w:cs="Times New Roman"/>
                <w:b/>
                <w:kern w:val="0"/>
                <w:sz w:val="24"/>
                <w:szCs w:val="24"/>
                <w14:ligatures w14:val="none"/>
              </w:rPr>
            </w:pPr>
            <w:r w:rsidRPr="00AF168E">
              <w:rPr>
                <w:rFonts w:ascii="Times New Roman" w:eastAsia="Times New Roman" w:hAnsi="Times New Roman" w:cs="Times New Roman"/>
                <w:b/>
                <w:kern w:val="0"/>
                <w:sz w:val="24"/>
                <w:szCs w:val="24"/>
                <w14:ligatures w14:val="none"/>
              </w:rPr>
              <w:t>1</w:t>
            </w:r>
          </w:p>
        </w:tc>
        <w:tc>
          <w:tcPr>
            <w:tcW w:w="7471" w:type="dxa"/>
          </w:tcPr>
          <w:p w14:paraId="60596E95" w14:textId="77777777" w:rsidR="00AF168E" w:rsidRPr="00AF168E" w:rsidRDefault="00AF168E" w:rsidP="00AF168E">
            <w:pPr>
              <w:tabs>
                <w:tab w:val="right" w:pos="9781"/>
              </w:tabs>
              <w:overflowPunct w:val="0"/>
              <w:autoSpaceDE w:val="0"/>
              <w:autoSpaceDN w:val="0"/>
              <w:adjustRightInd w:val="0"/>
              <w:spacing w:before="120" w:after="120" w:line="240" w:lineRule="auto"/>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Oral reports by the committee chairs</w:t>
            </w:r>
          </w:p>
        </w:tc>
        <w:tc>
          <w:tcPr>
            <w:tcW w:w="2026" w:type="dxa"/>
          </w:tcPr>
          <w:p w14:paraId="61F44336" w14:textId="77777777" w:rsidR="00AF168E" w:rsidRPr="00AF168E" w:rsidRDefault="00AF168E" w:rsidP="00AF168E">
            <w:pPr>
              <w:tabs>
                <w:tab w:val="right" w:pos="9781"/>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w:t>
            </w:r>
          </w:p>
        </w:tc>
      </w:tr>
      <w:tr w:rsidR="00AF168E" w:rsidRPr="00AF168E" w14:paraId="0C7B315E" w14:textId="77777777" w:rsidTr="007F77AA">
        <w:tc>
          <w:tcPr>
            <w:tcW w:w="534" w:type="dxa"/>
          </w:tcPr>
          <w:p w14:paraId="4BCD5F00" w14:textId="77777777" w:rsidR="00AF168E" w:rsidRPr="00AF168E" w:rsidRDefault="00AF168E" w:rsidP="00AF168E">
            <w:pPr>
              <w:tabs>
                <w:tab w:val="right" w:pos="9781"/>
              </w:tabs>
              <w:overflowPunct w:val="0"/>
              <w:autoSpaceDE w:val="0"/>
              <w:autoSpaceDN w:val="0"/>
              <w:adjustRightInd w:val="0"/>
              <w:spacing w:before="120" w:after="0" w:line="240" w:lineRule="auto"/>
              <w:textAlignment w:val="baseline"/>
              <w:rPr>
                <w:rFonts w:ascii="Times New Roman" w:eastAsia="Times New Roman" w:hAnsi="Times New Roman" w:cs="Times New Roman"/>
                <w:b/>
                <w:kern w:val="0"/>
                <w:sz w:val="24"/>
                <w:szCs w:val="24"/>
                <w14:ligatures w14:val="none"/>
              </w:rPr>
            </w:pPr>
            <w:r w:rsidRPr="00AF168E">
              <w:rPr>
                <w:rFonts w:ascii="Times New Roman" w:eastAsia="Times New Roman" w:hAnsi="Times New Roman" w:cs="Times New Roman"/>
                <w:b/>
                <w:kern w:val="0"/>
                <w:sz w:val="24"/>
                <w:szCs w:val="24"/>
                <w14:ligatures w14:val="none"/>
              </w:rPr>
              <w:t>2</w:t>
            </w:r>
          </w:p>
        </w:tc>
        <w:tc>
          <w:tcPr>
            <w:tcW w:w="7471" w:type="dxa"/>
          </w:tcPr>
          <w:p w14:paraId="20C25426" w14:textId="77777777" w:rsidR="00AF168E" w:rsidRPr="00AF168E" w:rsidRDefault="00AF168E" w:rsidP="00AF168E">
            <w:pPr>
              <w:tabs>
                <w:tab w:val="right" w:pos="9781"/>
              </w:tabs>
              <w:overflowPunct w:val="0"/>
              <w:autoSpaceDE w:val="0"/>
              <w:autoSpaceDN w:val="0"/>
              <w:adjustRightInd w:val="0"/>
              <w:spacing w:before="120" w:after="120" w:line="240" w:lineRule="auto"/>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Third report from Committee 6 to the Plenary</w:t>
            </w:r>
          </w:p>
        </w:tc>
        <w:tc>
          <w:tcPr>
            <w:tcW w:w="2026" w:type="dxa"/>
          </w:tcPr>
          <w:p w14:paraId="5A2304C7" w14:textId="77777777" w:rsidR="00AF168E" w:rsidRPr="00AF168E" w:rsidRDefault="00AF168E" w:rsidP="00AF168E">
            <w:pPr>
              <w:tabs>
                <w:tab w:val="right" w:pos="9781"/>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478</w:t>
            </w:r>
          </w:p>
        </w:tc>
      </w:tr>
      <w:tr w:rsidR="00AF168E" w:rsidRPr="00AF168E" w14:paraId="148B9733" w14:textId="77777777" w:rsidTr="007F77AA">
        <w:tc>
          <w:tcPr>
            <w:tcW w:w="534" w:type="dxa"/>
          </w:tcPr>
          <w:p w14:paraId="6D21AC47" w14:textId="77777777" w:rsidR="00AF168E" w:rsidRPr="00AF168E" w:rsidRDefault="00AF168E" w:rsidP="00AF168E">
            <w:pPr>
              <w:tabs>
                <w:tab w:val="right" w:pos="9781"/>
              </w:tabs>
              <w:overflowPunct w:val="0"/>
              <w:autoSpaceDE w:val="0"/>
              <w:autoSpaceDN w:val="0"/>
              <w:adjustRightInd w:val="0"/>
              <w:spacing w:before="120" w:after="0" w:line="240" w:lineRule="auto"/>
              <w:textAlignment w:val="baseline"/>
              <w:rPr>
                <w:rFonts w:ascii="Times New Roman" w:eastAsia="Times New Roman" w:hAnsi="Times New Roman" w:cs="Times New Roman"/>
                <w:b/>
                <w:kern w:val="0"/>
                <w:sz w:val="24"/>
                <w:szCs w:val="24"/>
                <w14:ligatures w14:val="none"/>
              </w:rPr>
            </w:pPr>
            <w:r w:rsidRPr="00AF168E">
              <w:rPr>
                <w:rFonts w:ascii="Times New Roman" w:eastAsia="Times New Roman" w:hAnsi="Times New Roman" w:cs="Times New Roman"/>
                <w:b/>
                <w:kern w:val="0"/>
                <w:sz w:val="24"/>
                <w:szCs w:val="24"/>
                <w14:ligatures w14:val="none"/>
              </w:rPr>
              <w:t>3</w:t>
            </w:r>
          </w:p>
        </w:tc>
        <w:tc>
          <w:tcPr>
            <w:tcW w:w="7471" w:type="dxa"/>
          </w:tcPr>
          <w:p w14:paraId="3FDB046C" w14:textId="77777777" w:rsidR="00AF168E" w:rsidRPr="00AF168E" w:rsidRDefault="00AF168E" w:rsidP="00AF168E">
            <w:pPr>
              <w:tabs>
                <w:tab w:val="right" w:pos="9781"/>
              </w:tabs>
              <w:overflowPunct w:val="0"/>
              <w:autoSpaceDE w:val="0"/>
              <w:autoSpaceDN w:val="0"/>
              <w:adjustRightInd w:val="0"/>
              <w:spacing w:before="120" w:after="120" w:line="240" w:lineRule="auto"/>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Third report from Committee 5 to the Plenary</w:t>
            </w:r>
          </w:p>
        </w:tc>
        <w:tc>
          <w:tcPr>
            <w:tcW w:w="2026" w:type="dxa"/>
          </w:tcPr>
          <w:p w14:paraId="50457AFA" w14:textId="77777777" w:rsidR="00AF168E" w:rsidRPr="00AF168E" w:rsidRDefault="00AF168E" w:rsidP="00AF168E">
            <w:pPr>
              <w:tabs>
                <w:tab w:val="right" w:pos="9781"/>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485</w:t>
            </w:r>
          </w:p>
        </w:tc>
      </w:tr>
      <w:tr w:rsidR="003E3427" w:rsidRPr="00AF168E" w14:paraId="737621BB" w14:textId="77777777" w:rsidTr="007F77AA">
        <w:tc>
          <w:tcPr>
            <w:tcW w:w="534" w:type="dxa"/>
          </w:tcPr>
          <w:p w14:paraId="40CEE2EA" w14:textId="15F8F68D" w:rsidR="003E3427" w:rsidRPr="00AF168E" w:rsidRDefault="003E3427" w:rsidP="00AF168E">
            <w:pPr>
              <w:tabs>
                <w:tab w:val="right" w:pos="9781"/>
              </w:tabs>
              <w:overflowPunct w:val="0"/>
              <w:autoSpaceDE w:val="0"/>
              <w:autoSpaceDN w:val="0"/>
              <w:adjustRightInd w:val="0"/>
              <w:spacing w:before="120" w:after="0" w:line="240" w:lineRule="auto"/>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4</w:t>
            </w:r>
          </w:p>
        </w:tc>
        <w:tc>
          <w:tcPr>
            <w:tcW w:w="7471" w:type="dxa"/>
          </w:tcPr>
          <w:p w14:paraId="5BE3FCFA" w14:textId="09B130B7" w:rsidR="003E3427" w:rsidRPr="00AF168E" w:rsidRDefault="003E3427" w:rsidP="00AF168E">
            <w:pPr>
              <w:tabs>
                <w:tab w:val="right" w:pos="9781"/>
              </w:tabs>
              <w:overflowPunct w:val="0"/>
              <w:autoSpaceDE w:val="0"/>
              <w:autoSpaceDN w:val="0"/>
              <w:adjustRightInd w:val="0"/>
              <w:spacing w:before="120" w:after="120" w:line="240" w:lineRule="auto"/>
              <w:textAlignment w:val="baseline"/>
              <w:rPr>
                <w:rFonts w:ascii="Times New Roman" w:eastAsia="Times New Roman" w:hAnsi="Times New Roman" w:cs="Times New Roman"/>
                <w:bCs/>
                <w:kern w:val="0"/>
                <w:sz w:val="24"/>
                <w:szCs w:val="24"/>
                <w14:ligatures w14:val="none"/>
              </w:rPr>
            </w:pPr>
            <w:r w:rsidRPr="003E3427">
              <w:rPr>
                <w:rFonts w:ascii="Times New Roman" w:eastAsia="Times New Roman" w:hAnsi="Times New Roman" w:cs="Times New Roman"/>
                <w:bCs/>
                <w:kern w:val="0"/>
                <w:sz w:val="24"/>
                <w:szCs w:val="24"/>
                <w14:ligatures w14:val="none"/>
              </w:rPr>
              <w:t>Thirty-fifth series of texts submitted by the Editorial Committee for first reading (B35)</w:t>
            </w:r>
          </w:p>
        </w:tc>
        <w:tc>
          <w:tcPr>
            <w:tcW w:w="2026" w:type="dxa"/>
          </w:tcPr>
          <w:p w14:paraId="546CF815" w14:textId="421A891B" w:rsidR="003E3427" w:rsidRPr="00AF168E" w:rsidRDefault="003E3427" w:rsidP="00AF168E">
            <w:pPr>
              <w:tabs>
                <w:tab w:val="right" w:pos="9781"/>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457</w:t>
            </w:r>
          </w:p>
        </w:tc>
      </w:tr>
      <w:tr w:rsidR="00AF168E" w:rsidRPr="00AF168E" w14:paraId="1F5651A5" w14:textId="77777777" w:rsidTr="007F77AA">
        <w:tc>
          <w:tcPr>
            <w:tcW w:w="534" w:type="dxa"/>
          </w:tcPr>
          <w:p w14:paraId="20D5AAC7" w14:textId="29553C0E" w:rsidR="00AF168E" w:rsidRPr="00AF168E" w:rsidRDefault="003E3427" w:rsidP="00AF168E">
            <w:pPr>
              <w:tabs>
                <w:tab w:val="right" w:pos="9781"/>
              </w:tabs>
              <w:overflowPunct w:val="0"/>
              <w:autoSpaceDE w:val="0"/>
              <w:autoSpaceDN w:val="0"/>
              <w:adjustRightInd w:val="0"/>
              <w:spacing w:before="120" w:after="0" w:line="240" w:lineRule="auto"/>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5</w:t>
            </w:r>
          </w:p>
        </w:tc>
        <w:tc>
          <w:tcPr>
            <w:tcW w:w="7471" w:type="dxa"/>
          </w:tcPr>
          <w:p w14:paraId="4005631E" w14:textId="77777777" w:rsidR="00AF168E" w:rsidRPr="00AF168E" w:rsidRDefault="00AF168E" w:rsidP="00AF168E">
            <w:pPr>
              <w:tabs>
                <w:tab w:val="right" w:pos="9781"/>
              </w:tabs>
              <w:overflowPunct w:val="0"/>
              <w:autoSpaceDE w:val="0"/>
              <w:autoSpaceDN w:val="0"/>
              <w:adjustRightInd w:val="0"/>
              <w:spacing w:before="120" w:after="120" w:line="240" w:lineRule="auto"/>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Forty-fifth series of texts submitted by the Editorial Committee for first reading (B45)</w:t>
            </w:r>
          </w:p>
        </w:tc>
        <w:tc>
          <w:tcPr>
            <w:tcW w:w="2026" w:type="dxa"/>
          </w:tcPr>
          <w:p w14:paraId="29B85309" w14:textId="77777777" w:rsidR="00AF168E" w:rsidRPr="00AF168E" w:rsidRDefault="00AF168E" w:rsidP="00AF168E">
            <w:pPr>
              <w:tabs>
                <w:tab w:val="right" w:pos="9781"/>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487</w:t>
            </w:r>
          </w:p>
        </w:tc>
      </w:tr>
      <w:tr w:rsidR="00AF168E" w:rsidRPr="00AF168E" w14:paraId="789612DC" w14:textId="77777777" w:rsidTr="007F77AA">
        <w:tc>
          <w:tcPr>
            <w:tcW w:w="534" w:type="dxa"/>
          </w:tcPr>
          <w:p w14:paraId="4D86E475" w14:textId="47AC365B" w:rsidR="00AF168E" w:rsidRPr="00AF168E" w:rsidRDefault="003E3427" w:rsidP="00AF168E">
            <w:pPr>
              <w:tabs>
                <w:tab w:val="right" w:pos="9781"/>
              </w:tabs>
              <w:overflowPunct w:val="0"/>
              <w:autoSpaceDE w:val="0"/>
              <w:autoSpaceDN w:val="0"/>
              <w:adjustRightInd w:val="0"/>
              <w:spacing w:before="120" w:after="0" w:line="240" w:lineRule="auto"/>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6</w:t>
            </w:r>
          </w:p>
        </w:tc>
        <w:tc>
          <w:tcPr>
            <w:tcW w:w="7471" w:type="dxa"/>
          </w:tcPr>
          <w:p w14:paraId="4AF73B37" w14:textId="77777777" w:rsidR="00AF168E" w:rsidRPr="00AF168E" w:rsidRDefault="00AF168E" w:rsidP="00AF168E">
            <w:pPr>
              <w:tabs>
                <w:tab w:val="right" w:pos="9781"/>
              </w:tabs>
              <w:overflowPunct w:val="0"/>
              <w:autoSpaceDE w:val="0"/>
              <w:autoSpaceDN w:val="0"/>
              <w:adjustRightInd w:val="0"/>
              <w:spacing w:before="120" w:after="120" w:line="240" w:lineRule="auto"/>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 xml:space="preserve">Forty-fifth series of texts submitted by the Editorial Committee (B45) – second reading </w:t>
            </w:r>
          </w:p>
        </w:tc>
        <w:tc>
          <w:tcPr>
            <w:tcW w:w="2026" w:type="dxa"/>
          </w:tcPr>
          <w:p w14:paraId="09A7773D" w14:textId="77777777" w:rsidR="00AF168E" w:rsidRPr="00AF168E" w:rsidRDefault="00AF168E" w:rsidP="00AF168E">
            <w:pPr>
              <w:tabs>
                <w:tab w:val="right" w:pos="9781"/>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487</w:t>
            </w:r>
          </w:p>
        </w:tc>
      </w:tr>
      <w:tr w:rsidR="00AF168E" w:rsidRPr="00AF168E" w14:paraId="64620AC5" w14:textId="77777777" w:rsidTr="007F77AA">
        <w:tc>
          <w:tcPr>
            <w:tcW w:w="534" w:type="dxa"/>
          </w:tcPr>
          <w:p w14:paraId="305E6880" w14:textId="14483261" w:rsidR="00AF168E" w:rsidRPr="00AF168E" w:rsidRDefault="003E3427" w:rsidP="00AF168E">
            <w:pPr>
              <w:tabs>
                <w:tab w:val="right" w:pos="9781"/>
              </w:tabs>
              <w:overflowPunct w:val="0"/>
              <w:autoSpaceDE w:val="0"/>
              <w:autoSpaceDN w:val="0"/>
              <w:adjustRightInd w:val="0"/>
              <w:spacing w:before="120" w:after="0" w:line="240" w:lineRule="auto"/>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7</w:t>
            </w:r>
          </w:p>
        </w:tc>
        <w:tc>
          <w:tcPr>
            <w:tcW w:w="7471" w:type="dxa"/>
          </w:tcPr>
          <w:p w14:paraId="30DBC39A" w14:textId="77777777" w:rsidR="00AF168E" w:rsidRPr="00AF168E" w:rsidRDefault="00AF168E" w:rsidP="00AF168E">
            <w:pPr>
              <w:tabs>
                <w:tab w:val="right" w:pos="9781"/>
              </w:tabs>
              <w:overflowPunct w:val="0"/>
              <w:autoSpaceDE w:val="0"/>
              <w:autoSpaceDN w:val="0"/>
              <w:adjustRightInd w:val="0"/>
              <w:spacing w:before="120" w:after="120" w:line="240" w:lineRule="auto"/>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Forty-sixth series of texts submitted by the Editorial Committee for first reading (B46)</w:t>
            </w:r>
          </w:p>
        </w:tc>
        <w:tc>
          <w:tcPr>
            <w:tcW w:w="2026" w:type="dxa"/>
          </w:tcPr>
          <w:p w14:paraId="79EBC142" w14:textId="77777777" w:rsidR="00AF168E" w:rsidRPr="00AF168E" w:rsidRDefault="00AF168E" w:rsidP="00AF168E">
            <w:pPr>
              <w:tabs>
                <w:tab w:val="right" w:pos="9781"/>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488</w:t>
            </w:r>
          </w:p>
        </w:tc>
      </w:tr>
      <w:tr w:rsidR="00AF168E" w:rsidRPr="00AF168E" w14:paraId="6348C6C3" w14:textId="77777777" w:rsidTr="007F77AA">
        <w:tc>
          <w:tcPr>
            <w:tcW w:w="534" w:type="dxa"/>
          </w:tcPr>
          <w:p w14:paraId="204402E8" w14:textId="07CD5DCD" w:rsidR="00AF168E" w:rsidRPr="00AF168E" w:rsidRDefault="003E3427" w:rsidP="00AF168E">
            <w:pPr>
              <w:tabs>
                <w:tab w:val="right" w:pos="9781"/>
              </w:tabs>
              <w:overflowPunct w:val="0"/>
              <w:autoSpaceDE w:val="0"/>
              <w:autoSpaceDN w:val="0"/>
              <w:adjustRightInd w:val="0"/>
              <w:spacing w:before="120" w:after="0" w:line="240" w:lineRule="auto"/>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8</w:t>
            </w:r>
          </w:p>
        </w:tc>
        <w:tc>
          <w:tcPr>
            <w:tcW w:w="7471" w:type="dxa"/>
          </w:tcPr>
          <w:p w14:paraId="6C3041DD" w14:textId="77777777" w:rsidR="00AF168E" w:rsidRPr="00AF168E" w:rsidRDefault="00AF168E" w:rsidP="00AF168E">
            <w:pPr>
              <w:tabs>
                <w:tab w:val="right" w:pos="9781"/>
              </w:tabs>
              <w:overflowPunct w:val="0"/>
              <w:autoSpaceDE w:val="0"/>
              <w:autoSpaceDN w:val="0"/>
              <w:adjustRightInd w:val="0"/>
              <w:spacing w:before="120" w:after="120" w:line="240" w:lineRule="auto"/>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 xml:space="preserve">Forty-sixth series of texts submitted by the Editorial Committee (B46) </w:t>
            </w:r>
            <w:bookmarkStart w:id="8" w:name="_Hlk155188038"/>
            <w:r w:rsidRPr="00AF168E">
              <w:rPr>
                <w:rFonts w:ascii="Times New Roman" w:eastAsia="Times New Roman" w:hAnsi="Times New Roman" w:cs="Times New Roman"/>
                <w:bCs/>
                <w:kern w:val="0"/>
                <w:sz w:val="24"/>
                <w:szCs w:val="24"/>
                <w14:ligatures w14:val="none"/>
              </w:rPr>
              <w:t>–</w:t>
            </w:r>
            <w:bookmarkEnd w:id="8"/>
            <w:r w:rsidRPr="00AF168E">
              <w:rPr>
                <w:rFonts w:ascii="Times New Roman" w:eastAsia="Times New Roman" w:hAnsi="Times New Roman" w:cs="Times New Roman"/>
                <w:bCs/>
                <w:kern w:val="0"/>
                <w:sz w:val="24"/>
                <w:szCs w:val="24"/>
                <w14:ligatures w14:val="none"/>
              </w:rPr>
              <w:t xml:space="preserve"> second reading </w:t>
            </w:r>
          </w:p>
        </w:tc>
        <w:tc>
          <w:tcPr>
            <w:tcW w:w="2026" w:type="dxa"/>
          </w:tcPr>
          <w:p w14:paraId="125BB559" w14:textId="77777777" w:rsidR="00AF168E" w:rsidRPr="00AF168E" w:rsidRDefault="00AF168E" w:rsidP="00AF168E">
            <w:pPr>
              <w:tabs>
                <w:tab w:val="right" w:pos="9781"/>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488</w:t>
            </w:r>
          </w:p>
        </w:tc>
      </w:tr>
      <w:tr w:rsidR="00AF168E" w:rsidRPr="00AF168E" w14:paraId="01B5C270" w14:textId="77777777" w:rsidTr="007F77AA">
        <w:tc>
          <w:tcPr>
            <w:tcW w:w="534" w:type="dxa"/>
          </w:tcPr>
          <w:p w14:paraId="4D160795" w14:textId="013A179F" w:rsidR="00AF168E" w:rsidRPr="00AF168E" w:rsidRDefault="008A7CAB" w:rsidP="00AF168E">
            <w:pPr>
              <w:tabs>
                <w:tab w:val="right" w:pos="9781"/>
              </w:tabs>
              <w:overflowPunct w:val="0"/>
              <w:autoSpaceDE w:val="0"/>
              <w:autoSpaceDN w:val="0"/>
              <w:adjustRightInd w:val="0"/>
              <w:spacing w:before="120" w:after="0" w:line="240" w:lineRule="auto"/>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9</w:t>
            </w:r>
          </w:p>
        </w:tc>
        <w:tc>
          <w:tcPr>
            <w:tcW w:w="7471" w:type="dxa"/>
          </w:tcPr>
          <w:p w14:paraId="612DCE52" w14:textId="77777777" w:rsidR="00AF168E" w:rsidRPr="00AF168E" w:rsidRDefault="00AF168E" w:rsidP="00AF168E">
            <w:pPr>
              <w:tabs>
                <w:tab w:val="right" w:pos="9781"/>
              </w:tabs>
              <w:overflowPunct w:val="0"/>
              <w:autoSpaceDE w:val="0"/>
              <w:autoSpaceDN w:val="0"/>
              <w:adjustRightInd w:val="0"/>
              <w:spacing w:before="120" w:after="120" w:line="240" w:lineRule="auto"/>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Final days of the conference</w:t>
            </w:r>
          </w:p>
        </w:tc>
        <w:tc>
          <w:tcPr>
            <w:tcW w:w="2026" w:type="dxa"/>
          </w:tcPr>
          <w:p w14:paraId="35510EE9" w14:textId="77777777" w:rsidR="00AF168E" w:rsidRPr="00AF168E" w:rsidRDefault="00AF168E" w:rsidP="00AF168E">
            <w:pPr>
              <w:tabs>
                <w:tab w:val="right" w:pos="9781"/>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Cs/>
                <w:kern w:val="0"/>
                <w:sz w:val="24"/>
                <w:szCs w:val="24"/>
                <w14:ligatures w14:val="none"/>
              </w:rPr>
            </w:pPr>
            <w:r w:rsidRPr="00AF168E">
              <w:rPr>
                <w:rFonts w:ascii="Times New Roman" w:eastAsia="Times New Roman" w:hAnsi="Times New Roman" w:cs="Times New Roman"/>
                <w:bCs/>
                <w:kern w:val="0"/>
                <w:sz w:val="24"/>
                <w:szCs w:val="24"/>
                <w14:ligatures w14:val="none"/>
              </w:rPr>
              <w:t>435</w:t>
            </w:r>
          </w:p>
        </w:tc>
      </w:tr>
    </w:tbl>
    <w:p w14:paraId="1F938EFD" w14:textId="66C74CBF" w:rsidR="00AF168E" w:rsidRDefault="00AF168E">
      <w:pPr>
        <w:rPr>
          <w:rFonts w:ascii="Times New Roman" w:eastAsia="Times New Roman" w:hAnsi="Times New Roman" w:cs="Times New Roman"/>
          <w:b/>
          <w:kern w:val="0"/>
          <w:sz w:val="28"/>
          <w:szCs w:val="20"/>
          <w14:ligatures w14:val="none"/>
        </w:rPr>
      </w:pPr>
      <w:r>
        <w:br w:type="page"/>
      </w:r>
    </w:p>
    <w:p w14:paraId="0CF1146A" w14:textId="1DFCF934" w:rsidR="00AF168E" w:rsidRDefault="00AF168E" w:rsidP="00C333C8">
      <w:pPr>
        <w:pStyle w:val="Heading1"/>
        <w:spacing w:before="0" w:after="160"/>
      </w:pPr>
    </w:p>
    <w:p w14:paraId="3EED7293" w14:textId="7B239838" w:rsidR="008114DE" w:rsidRPr="00C7181E" w:rsidRDefault="008114DE" w:rsidP="00C7181E">
      <w:pPr>
        <w:ind w:left="720" w:hanging="720"/>
        <w:rPr>
          <w:rFonts w:ascii="Times New Roman" w:hAnsi="Times New Roman" w:cs="Times New Roman"/>
          <w:b/>
          <w:bCs/>
          <w:sz w:val="28"/>
          <w:szCs w:val="28"/>
        </w:rPr>
      </w:pPr>
      <w:r w:rsidRPr="00C7181E">
        <w:rPr>
          <w:rFonts w:ascii="Times New Roman" w:hAnsi="Times New Roman" w:cs="Times New Roman"/>
          <w:b/>
          <w:bCs/>
          <w:sz w:val="28"/>
          <w:szCs w:val="28"/>
        </w:rPr>
        <w:t>1</w:t>
      </w:r>
      <w:r w:rsidRPr="00C7181E">
        <w:rPr>
          <w:rFonts w:ascii="Times New Roman" w:hAnsi="Times New Roman" w:cs="Times New Roman"/>
          <w:b/>
          <w:bCs/>
          <w:sz w:val="28"/>
          <w:szCs w:val="28"/>
        </w:rPr>
        <w:tab/>
        <w:t xml:space="preserve">Oral reports by the committee chairs </w:t>
      </w:r>
    </w:p>
    <w:p w14:paraId="3651458C" w14:textId="6A00ED30" w:rsidR="008114DE" w:rsidRPr="00C333C8" w:rsidRDefault="008114DE" w:rsidP="00C333C8">
      <w:pPr>
        <w:rPr>
          <w:rFonts w:ascii="Times New Roman" w:hAnsi="Times New Roman" w:cs="Times New Roman"/>
          <w:sz w:val="24"/>
          <w:szCs w:val="24"/>
        </w:rPr>
      </w:pPr>
      <w:r w:rsidRPr="00C333C8">
        <w:rPr>
          <w:rFonts w:ascii="Times New Roman" w:hAnsi="Times New Roman" w:cs="Times New Roman"/>
          <w:sz w:val="24"/>
          <w:szCs w:val="24"/>
        </w:rPr>
        <w:t>1.1</w:t>
      </w:r>
      <w:r w:rsidRPr="00C333C8">
        <w:rPr>
          <w:rFonts w:ascii="Times New Roman" w:hAnsi="Times New Roman" w:cs="Times New Roman"/>
          <w:sz w:val="24"/>
          <w:szCs w:val="24"/>
        </w:rPr>
        <w:tab/>
        <w:t xml:space="preserve">The </w:t>
      </w:r>
      <w:r w:rsidRPr="00C333C8">
        <w:rPr>
          <w:rFonts w:ascii="Times New Roman" w:hAnsi="Times New Roman" w:cs="Times New Roman"/>
          <w:b/>
          <w:bCs/>
          <w:sz w:val="24"/>
          <w:szCs w:val="24"/>
        </w:rPr>
        <w:t>Chair of Committee 2</w:t>
      </w:r>
      <w:r w:rsidRPr="00C333C8">
        <w:rPr>
          <w:rFonts w:ascii="Times New Roman" w:hAnsi="Times New Roman" w:cs="Times New Roman"/>
          <w:sz w:val="24"/>
          <w:szCs w:val="24"/>
        </w:rPr>
        <w:t xml:space="preserve"> reported that</w:t>
      </w:r>
      <w:r w:rsidR="003C09AB">
        <w:rPr>
          <w:rFonts w:ascii="Times New Roman" w:hAnsi="Times New Roman" w:cs="Times New Roman"/>
          <w:sz w:val="24"/>
          <w:szCs w:val="24"/>
        </w:rPr>
        <w:t>,</w:t>
      </w:r>
      <w:r w:rsidRPr="00C333C8">
        <w:rPr>
          <w:rFonts w:ascii="Times New Roman" w:hAnsi="Times New Roman" w:cs="Times New Roman"/>
          <w:sz w:val="24"/>
          <w:szCs w:val="24"/>
        </w:rPr>
        <w:t xml:space="preserve"> </w:t>
      </w:r>
      <w:r w:rsidR="003C09AB" w:rsidRPr="00C333C8">
        <w:rPr>
          <w:rFonts w:ascii="Times New Roman" w:hAnsi="Times New Roman" w:cs="Times New Roman"/>
          <w:sz w:val="24"/>
          <w:szCs w:val="24"/>
        </w:rPr>
        <w:t xml:space="preserve">since the </w:t>
      </w:r>
      <w:r w:rsidR="003C09AB">
        <w:rPr>
          <w:rFonts w:ascii="Times New Roman" w:hAnsi="Times New Roman" w:cs="Times New Roman"/>
          <w:sz w:val="24"/>
          <w:szCs w:val="24"/>
        </w:rPr>
        <w:t>previous</w:t>
      </w:r>
      <w:r w:rsidR="003C09AB" w:rsidRPr="00C333C8">
        <w:rPr>
          <w:rFonts w:ascii="Times New Roman" w:hAnsi="Times New Roman" w:cs="Times New Roman"/>
          <w:sz w:val="24"/>
          <w:szCs w:val="24"/>
        </w:rPr>
        <w:t xml:space="preserve"> plenary meeting</w:t>
      </w:r>
      <w:r w:rsidR="003C09AB">
        <w:rPr>
          <w:rFonts w:ascii="Times New Roman" w:hAnsi="Times New Roman" w:cs="Times New Roman"/>
          <w:sz w:val="24"/>
          <w:szCs w:val="24"/>
        </w:rPr>
        <w:t>,</w:t>
      </w:r>
      <w:r w:rsidR="003C09AB" w:rsidRPr="00C333C8">
        <w:rPr>
          <w:rFonts w:ascii="Times New Roman" w:hAnsi="Times New Roman" w:cs="Times New Roman"/>
          <w:sz w:val="24"/>
          <w:szCs w:val="24"/>
        </w:rPr>
        <w:t xml:space="preserve"> </w:t>
      </w:r>
      <w:r w:rsidRPr="00C333C8">
        <w:rPr>
          <w:rFonts w:ascii="Times New Roman" w:hAnsi="Times New Roman" w:cs="Times New Roman"/>
          <w:sz w:val="24"/>
          <w:szCs w:val="24"/>
        </w:rPr>
        <w:t xml:space="preserve">her committee had received one more </w:t>
      </w:r>
      <w:r w:rsidR="00AB46A4" w:rsidRPr="00C333C8">
        <w:rPr>
          <w:rFonts w:ascii="Times New Roman" w:hAnsi="Times New Roman" w:cs="Times New Roman"/>
          <w:sz w:val="24"/>
          <w:szCs w:val="24"/>
        </w:rPr>
        <w:t>credential</w:t>
      </w:r>
      <w:r w:rsidR="00AB46A4">
        <w:rPr>
          <w:rFonts w:ascii="Times New Roman" w:hAnsi="Times New Roman" w:cs="Times New Roman"/>
          <w:sz w:val="24"/>
          <w:szCs w:val="24"/>
        </w:rPr>
        <w:t>s</w:t>
      </w:r>
      <w:r w:rsidRPr="00EC04DA">
        <w:t xml:space="preserve"> </w:t>
      </w:r>
      <w:r w:rsidRPr="00C333C8">
        <w:rPr>
          <w:rFonts w:ascii="Times New Roman" w:hAnsi="Times New Roman" w:cs="Times New Roman"/>
          <w:sz w:val="24"/>
          <w:szCs w:val="24"/>
        </w:rPr>
        <w:t>instrument</w:t>
      </w:r>
      <w:r w:rsidR="004B3ACF">
        <w:rPr>
          <w:rFonts w:ascii="Times New Roman" w:hAnsi="Times New Roman" w:cs="Times New Roman"/>
          <w:sz w:val="24"/>
          <w:szCs w:val="24"/>
        </w:rPr>
        <w:t>,</w:t>
      </w:r>
      <w:r w:rsidR="003C09AB">
        <w:rPr>
          <w:rFonts w:ascii="Times New Roman" w:hAnsi="Times New Roman" w:cs="Times New Roman"/>
          <w:sz w:val="24"/>
          <w:szCs w:val="24"/>
        </w:rPr>
        <w:t xml:space="preserve"> which had been found to be in order</w:t>
      </w:r>
      <w:r w:rsidRPr="00C333C8">
        <w:rPr>
          <w:rFonts w:ascii="Times New Roman" w:hAnsi="Times New Roman" w:cs="Times New Roman"/>
          <w:sz w:val="24"/>
          <w:szCs w:val="24"/>
        </w:rPr>
        <w:t xml:space="preserve">, bringing the total number of delegations </w:t>
      </w:r>
      <w:r w:rsidR="0054047A">
        <w:rPr>
          <w:rFonts w:ascii="Times New Roman" w:hAnsi="Times New Roman" w:cs="Times New Roman"/>
          <w:sz w:val="24"/>
          <w:szCs w:val="24"/>
        </w:rPr>
        <w:t xml:space="preserve">participating in the </w:t>
      </w:r>
      <w:r w:rsidR="003C09AB">
        <w:rPr>
          <w:rFonts w:ascii="Times New Roman" w:hAnsi="Times New Roman" w:cs="Times New Roman"/>
          <w:sz w:val="24"/>
          <w:szCs w:val="24"/>
        </w:rPr>
        <w:t>c</w:t>
      </w:r>
      <w:r w:rsidR="0054047A">
        <w:rPr>
          <w:rFonts w:ascii="Times New Roman" w:hAnsi="Times New Roman" w:cs="Times New Roman"/>
          <w:sz w:val="24"/>
          <w:szCs w:val="24"/>
        </w:rPr>
        <w:t xml:space="preserve">onference and </w:t>
      </w:r>
      <w:r w:rsidRPr="00C333C8">
        <w:rPr>
          <w:rFonts w:ascii="Times New Roman" w:hAnsi="Times New Roman" w:cs="Times New Roman"/>
          <w:sz w:val="24"/>
          <w:szCs w:val="24"/>
        </w:rPr>
        <w:t xml:space="preserve">having submitted credentials found to be in order to 154. </w:t>
      </w:r>
    </w:p>
    <w:p w14:paraId="66E5E506" w14:textId="77777777" w:rsidR="008114DE" w:rsidRPr="00C333C8" w:rsidRDefault="008114DE" w:rsidP="00C333C8">
      <w:pPr>
        <w:rPr>
          <w:rFonts w:ascii="Times New Roman" w:hAnsi="Times New Roman" w:cs="Times New Roman"/>
          <w:sz w:val="24"/>
          <w:szCs w:val="24"/>
        </w:rPr>
      </w:pPr>
      <w:r w:rsidRPr="00C333C8">
        <w:rPr>
          <w:rFonts w:ascii="Times New Roman" w:hAnsi="Times New Roman" w:cs="Times New Roman"/>
          <w:sz w:val="24"/>
          <w:szCs w:val="24"/>
        </w:rPr>
        <w:t>1.2</w:t>
      </w:r>
      <w:r w:rsidRPr="00C333C8">
        <w:rPr>
          <w:rFonts w:ascii="Times New Roman" w:hAnsi="Times New Roman" w:cs="Times New Roman"/>
          <w:sz w:val="24"/>
          <w:szCs w:val="24"/>
        </w:rPr>
        <w:tab/>
        <w:t xml:space="preserve">The oral report by the Chair of Committee 2 was </w:t>
      </w:r>
      <w:r w:rsidRPr="00C333C8">
        <w:rPr>
          <w:rFonts w:ascii="Times New Roman" w:hAnsi="Times New Roman" w:cs="Times New Roman"/>
          <w:b/>
          <w:bCs/>
          <w:sz w:val="24"/>
          <w:szCs w:val="24"/>
        </w:rPr>
        <w:t>noted</w:t>
      </w:r>
      <w:r w:rsidRPr="00C333C8">
        <w:rPr>
          <w:rFonts w:ascii="Times New Roman" w:hAnsi="Times New Roman" w:cs="Times New Roman"/>
          <w:sz w:val="24"/>
          <w:szCs w:val="24"/>
        </w:rPr>
        <w:t>.</w:t>
      </w:r>
    </w:p>
    <w:p w14:paraId="2E7AE7F0" w14:textId="74EF40BC" w:rsidR="00344BA0" w:rsidRPr="00C333C8" w:rsidRDefault="008114DE" w:rsidP="00C333C8">
      <w:pPr>
        <w:rPr>
          <w:rFonts w:ascii="Times New Roman" w:hAnsi="Times New Roman" w:cs="Times New Roman"/>
          <w:sz w:val="24"/>
          <w:szCs w:val="24"/>
          <w:lang w:val="en-US"/>
        </w:rPr>
      </w:pPr>
      <w:r w:rsidRPr="00C333C8">
        <w:rPr>
          <w:rFonts w:ascii="Times New Roman" w:hAnsi="Times New Roman" w:cs="Times New Roman"/>
          <w:sz w:val="24"/>
          <w:szCs w:val="24"/>
          <w:lang w:val="en-US"/>
        </w:rPr>
        <w:t>1.3</w:t>
      </w:r>
      <w:r w:rsidRPr="00C333C8">
        <w:rPr>
          <w:rFonts w:ascii="Times New Roman" w:hAnsi="Times New Roman" w:cs="Times New Roman"/>
          <w:sz w:val="24"/>
          <w:szCs w:val="24"/>
          <w:lang w:val="en-US"/>
        </w:rPr>
        <w:tab/>
        <w:t xml:space="preserve">The </w:t>
      </w:r>
      <w:r w:rsidR="00344BA0" w:rsidRPr="00C333C8">
        <w:rPr>
          <w:rFonts w:ascii="Times New Roman" w:hAnsi="Times New Roman" w:cs="Times New Roman"/>
          <w:b/>
          <w:bCs/>
          <w:sz w:val="24"/>
          <w:szCs w:val="24"/>
          <w:lang w:val="en-US"/>
        </w:rPr>
        <w:t xml:space="preserve">Chair </w:t>
      </w:r>
      <w:r w:rsidRPr="00C333C8">
        <w:rPr>
          <w:rFonts w:ascii="Times New Roman" w:hAnsi="Times New Roman" w:cs="Times New Roman"/>
          <w:b/>
          <w:bCs/>
          <w:sz w:val="24"/>
          <w:szCs w:val="24"/>
          <w:lang w:val="en-US"/>
        </w:rPr>
        <w:t>of Committee 3</w:t>
      </w:r>
      <w:r w:rsidRPr="00C333C8">
        <w:rPr>
          <w:rFonts w:ascii="Times New Roman" w:hAnsi="Times New Roman" w:cs="Times New Roman"/>
          <w:sz w:val="24"/>
          <w:szCs w:val="24"/>
          <w:lang w:val="en-US"/>
        </w:rPr>
        <w:t xml:space="preserve"> said that she had nothing to add to her report to the ninth plenary meeting</w:t>
      </w:r>
      <w:r w:rsidR="003C09AB">
        <w:rPr>
          <w:rFonts w:ascii="Times New Roman" w:hAnsi="Times New Roman" w:cs="Times New Roman"/>
          <w:sz w:val="24"/>
          <w:szCs w:val="24"/>
          <w:lang w:val="en-US"/>
        </w:rPr>
        <w:t xml:space="preserve"> at that stage</w:t>
      </w:r>
      <w:r w:rsidRPr="00C333C8">
        <w:rPr>
          <w:rFonts w:ascii="Times New Roman" w:hAnsi="Times New Roman" w:cs="Times New Roman"/>
          <w:sz w:val="24"/>
          <w:szCs w:val="24"/>
          <w:lang w:val="en-US"/>
        </w:rPr>
        <w:t>.</w:t>
      </w:r>
    </w:p>
    <w:p w14:paraId="0F1DBF7F" w14:textId="2D255355" w:rsidR="00344BA0" w:rsidRPr="00C333C8" w:rsidRDefault="008114DE" w:rsidP="00C333C8">
      <w:pPr>
        <w:rPr>
          <w:rFonts w:ascii="Times New Roman" w:hAnsi="Times New Roman" w:cs="Times New Roman"/>
          <w:sz w:val="24"/>
          <w:szCs w:val="24"/>
          <w:lang w:val="en-US"/>
        </w:rPr>
      </w:pPr>
      <w:r w:rsidRPr="00C333C8">
        <w:rPr>
          <w:rFonts w:ascii="Times New Roman" w:hAnsi="Times New Roman" w:cs="Times New Roman"/>
          <w:sz w:val="24"/>
          <w:szCs w:val="24"/>
          <w:lang w:val="en-US"/>
        </w:rPr>
        <w:t>1.4</w:t>
      </w:r>
      <w:r w:rsidRPr="00C333C8">
        <w:rPr>
          <w:rFonts w:ascii="Times New Roman" w:hAnsi="Times New Roman" w:cs="Times New Roman"/>
          <w:sz w:val="24"/>
          <w:szCs w:val="24"/>
          <w:lang w:val="en-US"/>
        </w:rPr>
        <w:tab/>
      </w:r>
      <w:r w:rsidRPr="00C333C8">
        <w:rPr>
          <w:rFonts w:ascii="Times New Roman" w:hAnsi="Times New Roman" w:cs="Times New Roman"/>
          <w:sz w:val="24"/>
          <w:szCs w:val="24"/>
        </w:rPr>
        <w:t xml:space="preserve">The oral report by the Chair of Committee 3 was </w:t>
      </w:r>
      <w:r w:rsidRPr="00C333C8">
        <w:rPr>
          <w:rFonts w:ascii="Times New Roman" w:hAnsi="Times New Roman" w:cs="Times New Roman"/>
          <w:b/>
          <w:bCs/>
          <w:sz w:val="24"/>
          <w:szCs w:val="24"/>
        </w:rPr>
        <w:t>noted</w:t>
      </w:r>
      <w:r w:rsidRPr="00C333C8">
        <w:rPr>
          <w:rFonts w:ascii="Times New Roman" w:hAnsi="Times New Roman" w:cs="Times New Roman"/>
          <w:sz w:val="24"/>
          <w:szCs w:val="24"/>
        </w:rPr>
        <w:t>.</w:t>
      </w:r>
    </w:p>
    <w:p w14:paraId="76DCBB16" w14:textId="65B5BD8A" w:rsidR="004426E4" w:rsidRDefault="008114DE" w:rsidP="00C333C8">
      <w:pPr>
        <w:rPr>
          <w:rFonts w:ascii="Times New Roman" w:hAnsi="Times New Roman" w:cs="Times New Roman"/>
          <w:sz w:val="24"/>
          <w:szCs w:val="24"/>
          <w:lang w:val="en-US"/>
        </w:rPr>
      </w:pPr>
      <w:r w:rsidRPr="00C333C8">
        <w:rPr>
          <w:rFonts w:ascii="Times New Roman" w:hAnsi="Times New Roman" w:cs="Times New Roman"/>
          <w:sz w:val="24"/>
          <w:szCs w:val="24"/>
          <w:lang w:val="en-US"/>
        </w:rPr>
        <w:t>1.5</w:t>
      </w:r>
      <w:r w:rsidRPr="00C333C8">
        <w:rPr>
          <w:rFonts w:ascii="Times New Roman" w:hAnsi="Times New Roman" w:cs="Times New Roman"/>
          <w:sz w:val="24"/>
          <w:szCs w:val="24"/>
          <w:lang w:val="en-US"/>
        </w:rPr>
        <w:tab/>
      </w:r>
      <w:r w:rsidR="00B12B8C" w:rsidRPr="00C333C8">
        <w:rPr>
          <w:rFonts w:ascii="Times New Roman" w:hAnsi="Times New Roman" w:cs="Times New Roman"/>
          <w:sz w:val="24"/>
          <w:szCs w:val="24"/>
          <w:lang w:val="en-US"/>
        </w:rPr>
        <w:t xml:space="preserve">The </w:t>
      </w:r>
      <w:r w:rsidR="00B12B8C" w:rsidRPr="00C333C8">
        <w:rPr>
          <w:rFonts w:ascii="Times New Roman" w:hAnsi="Times New Roman" w:cs="Times New Roman"/>
          <w:b/>
          <w:bCs/>
          <w:sz w:val="24"/>
          <w:szCs w:val="24"/>
          <w:lang w:val="en-US"/>
        </w:rPr>
        <w:t>Chair of Committee 4</w:t>
      </w:r>
      <w:r w:rsidR="00B12B8C" w:rsidRPr="00C333C8">
        <w:rPr>
          <w:rFonts w:ascii="Times New Roman" w:hAnsi="Times New Roman" w:cs="Times New Roman"/>
          <w:sz w:val="24"/>
          <w:szCs w:val="24"/>
          <w:lang w:val="en-US"/>
        </w:rPr>
        <w:t xml:space="preserve"> said that </w:t>
      </w:r>
      <w:r w:rsidR="004B3ACF">
        <w:rPr>
          <w:rFonts w:ascii="Times New Roman" w:hAnsi="Times New Roman" w:cs="Times New Roman"/>
          <w:sz w:val="24"/>
          <w:szCs w:val="24"/>
          <w:lang w:val="en-US"/>
        </w:rPr>
        <w:t>his</w:t>
      </w:r>
      <w:r w:rsidR="004B3ACF" w:rsidRPr="00C333C8">
        <w:rPr>
          <w:rFonts w:ascii="Times New Roman" w:hAnsi="Times New Roman" w:cs="Times New Roman"/>
          <w:sz w:val="24"/>
          <w:szCs w:val="24"/>
          <w:lang w:val="en-US"/>
        </w:rPr>
        <w:t xml:space="preserve"> </w:t>
      </w:r>
      <w:r w:rsidR="00B12B8C" w:rsidRPr="00C333C8">
        <w:rPr>
          <w:rFonts w:ascii="Times New Roman" w:hAnsi="Times New Roman" w:cs="Times New Roman"/>
          <w:sz w:val="24"/>
          <w:szCs w:val="24"/>
          <w:lang w:val="en-US"/>
        </w:rPr>
        <w:t xml:space="preserve">committee had </w:t>
      </w:r>
      <w:r w:rsidR="00BD5670">
        <w:rPr>
          <w:rFonts w:ascii="Times New Roman" w:hAnsi="Times New Roman" w:cs="Times New Roman"/>
          <w:sz w:val="24"/>
          <w:szCs w:val="24"/>
          <w:lang w:val="en-US"/>
        </w:rPr>
        <w:t>settled</w:t>
      </w:r>
      <w:r w:rsidR="00B12B8C" w:rsidRPr="00C333C8">
        <w:rPr>
          <w:rFonts w:ascii="Times New Roman" w:hAnsi="Times New Roman" w:cs="Times New Roman"/>
          <w:sz w:val="24"/>
          <w:szCs w:val="24"/>
          <w:lang w:val="en-US"/>
        </w:rPr>
        <w:t xml:space="preserve"> two additional </w:t>
      </w:r>
      <w:r w:rsidR="003C09AB">
        <w:rPr>
          <w:rFonts w:ascii="Times New Roman" w:hAnsi="Times New Roman" w:cs="Times New Roman"/>
          <w:sz w:val="24"/>
          <w:szCs w:val="24"/>
          <w:lang w:val="en-US"/>
        </w:rPr>
        <w:t xml:space="preserve">issues, namely </w:t>
      </w:r>
      <w:r w:rsidR="00B139BC">
        <w:rPr>
          <w:rFonts w:ascii="Times New Roman" w:hAnsi="Times New Roman" w:cs="Times New Roman"/>
          <w:sz w:val="24"/>
          <w:szCs w:val="24"/>
          <w:lang w:val="en-US"/>
        </w:rPr>
        <w:t>10</w:t>
      </w:r>
      <w:r w:rsidR="004B3ACF">
        <w:rPr>
          <w:rFonts w:ascii="Times New Roman" w:hAnsi="Times New Roman" w:cs="Times New Roman"/>
          <w:sz w:val="24"/>
          <w:szCs w:val="24"/>
          <w:lang w:val="en-US"/>
        </w:rPr>
        <w:t> </w:t>
      </w:r>
      <w:r w:rsidR="00B139BC">
        <w:rPr>
          <w:rFonts w:ascii="Times New Roman" w:hAnsi="Times New Roman" w:cs="Times New Roman"/>
          <w:sz w:val="24"/>
          <w:szCs w:val="24"/>
          <w:lang w:val="en-US"/>
        </w:rPr>
        <w:t>GHz in Region 2</w:t>
      </w:r>
      <w:r w:rsidR="003C09AB">
        <w:rPr>
          <w:rFonts w:ascii="Times New Roman" w:hAnsi="Times New Roman" w:cs="Times New Roman"/>
          <w:sz w:val="24"/>
          <w:szCs w:val="24"/>
          <w:lang w:val="en-US"/>
        </w:rPr>
        <w:t xml:space="preserve"> under</w:t>
      </w:r>
      <w:r w:rsidR="00B139BC">
        <w:rPr>
          <w:rFonts w:ascii="Times New Roman" w:hAnsi="Times New Roman" w:cs="Times New Roman"/>
          <w:sz w:val="24"/>
          <w:szCs w:val="24"/>
          <w:lang w:val="en-US"/>
        </w:rPr>
        <w:t xml:space="preserve"> </w:t>
      </w:r>
      <w:r w:rsidR="001705D0">
        <w:rPr>
          <w:rFonts w:ascii="Times New Roman" w:hAnsi="Times New Roman" w:cs="Times New Roman"/>
          <w:sz w:val="24"/>
          <w:szCs w:val="24"/>
          <w:lang w:val="en-US"/>
        </w:rPr>
        <w:t>Agenda Item</w:t>
      </w:r>
      <w:r w:rsidR="003C09AB" w:rsidRPr="00C333C8">
        <w:rPr>
          <w:rFonts w:ascii="Times New Roman" w:hAnsi="Times New Roman" w:cs="Times New Roman"/>
          <w:sz w:val="24"/>
          <w:szCs w:val="24"/>
          <w:lang w:val="en-US"/>
        </w:rPr>
        <w:t xml:space="preserve"> 1.2 </w:t>
      </w:r>
      <w:r w:rsidR="00B12B8C" w:rsidRPr="00C333C8">
        <w:rPr>
          <w:rFonts w:ascii="Times New Roman" w:hAnsi="Times New Roman" w:cs="Times New Roman"/>
          <w:sz w:val="24"/>
          <w:szCs w:val="24"/>
          <w:lang w:val="en-US"/>
        </w:rPr>
        <w:t>and Issue C</w:t>
      </w:r>
      <w:r w:rsidR="003C09AB">
        <w:rPr>
          <w:rFonts w:ascii="Times New Roman" w:hAnsi="Times New Roman" w:cs="Times New Roman"/>
          <w:sz w:val="24"/>
          <w:szCs w:val="24"/>
          <w:lang w:val="en-US"/>
        </w:rPr>
        <w:t xml:space="preserve"> under </w:t>
      </w:r>
      <w:r w:rsidR="001705D0">
        <w:rPr>
          <w:rFonts w:ascii="Times New Roman" w:hAnsi="Times New Roman" w:cs="Times New Roman"/>
          <w:sz w:val="24"/>
          <w:szCs w:val="24"/>
          <w:lang w:val="en-US"/>
        </w:rPr>
        <w:t>Agenda Item</w:t>
      </w:r>
      <w:r w:rsidR="003C09AB" w:rsidRPr="00C333C8">
        <w:rPr>
          <w:rFonts w:ascii="Times New Roman" w:hAnsi="Times New Roman" w:cs="Times New Roman"/>
          <w:sz w:val="24"/>
          <w:szCs w:val="24"/>
          <w:lang w:val="en-US"/>
        </w:rPr>
        <w:t xml:space="preserve"> 1.11</w:t>
      </w:r>
      <w:r w:rsidR="00B12B8C" w:rsidRPr="00C333C8">
        <w:rPr>
          <w:rFonts w:ascii="Times New Roman" w:hAnsi="Times New Roman" w:cs="Times New Roman"/>
          <w:sz w:val="24"/>
          <w:szCs w:val="24"/>
          <w:lang w:val="en-US"/>
        </w:rPr>
        <w:t xml:space="preserve">. </w:t>
      </w:r>
      <w:r w:rsidR="00885078" w:rsidRPr="00C333C8">
        <w:rPr>
          <w:rFonts w:ascii="Times New Roman" w:hAnsi="Times New Roman" w:cs="Times New Roman"/>
          <w:sz w:val="24"/>
          <w:szCs w:val="24"/>
          <w:lang w:val="en-US"/>
        </w:rPr>
        <w:t xml:space="preserve">The committee having concluded its </w:t>
      </w:r>
      <w:r w:rsidR="003C09AB">
        <w:rPr>
          <w:rFonts w:ascii="Times New Roman" w:hAnsi="Times New Roman" w:cs="Times New Roman"/>
          <w:sz w:val="24"/>
          <w:szCs w:val="24"/>
          <w:lang w:val="en-US"/>
        </w:rPr>
        <w:t>work</w:t>
      </w:r>
      <w:r w:rsidR="00885078" w:rsidRPr="00C333C8">
        <w:rPr>
          <w:rFonts w:ascii="Times New Roman" w:hAnsi="Times New Roman" w:cs="Times New Roman"/>
          <w:sz w:val="24"/>
          <w:szCs w:val="24"/>
          <w:lang w:val="en-US"/>
        </w:rPr>
        <w:t>, several</w:t>
      </w:r>
      <w:r w:rsidR="00B12B8C" w:rsidRPr="00C333C8">
        <w:rPr>
          <w:rFonts w:ascii="Times New Roman" w:hAnsi="Times New Roman" w:cs="Times New Roman"/>
          <w:sz w:val="24"/>
          <w:szCs w:val="24"/>
          <w:lang w:val="en-US"/>
        </w:rPr>
        <w:t xml:space="preserve"> </w:t>
      </w:r>
      <w:r w:rsidR="00885078" w:rsidRPr="00C333C8">
        <w:rPr>
          <w:rFonts w:ascii="Times New Roman" w:hAnsi="Times New Roman" w:cs="Times New Roman"/>
          <w:sz w:val="24"/>
          <w:szCs w:val="24"/>
          <w:lang w:val="en-US"/>
        </w:rPr>
        <w:t>points</w:t>
      </w:r>
      <w:r w:rsidR="00B12B8C" w:rsidRPr="00C333C8">
        <w:rPr>
          <w:rFonts w:ascii="Times New Roman" w:hAnsi="Times New Roman" w:cs="Times New Roman"/>
          <w:sz w:val="24"/>
          <w:szCs w:val="24"/>
          <w:lang w:val="en-US"/>
        </w:rPr>
        <w:t xml:space="preserve"> </w:t>
      </w:r>
      <w:r w:rsidR="00885078" w:rsidRPr="00C333C8">
        <w:rPr>
          <w:rFonts w:ascii="Times New Roman" w:hAnsi="Times New Roman" w:cs="Times New Roman"/>
          <w:sz w:val="24"/>
          <w:szCs w:val="24"/>
          <w:lang w:val="en-US"/>
        </w:rPr>
        <w:t xml:space="preserve">that </w:t>
      </w:r>
      <w:r w:rsidR="00B12B8C" w:rsidRPr="00C333C8">
        <w:rPr>
          <w:rFonts w:ascii="Times New Roman" w:hAnsi="Times New Roman" w:cs="Times New Roman"/>
          <w:sz w:val="24"/>
          <w:szCs w:val="24"/>
          <w:lang w:val="en-US"/>
        </w:rPr>
        <w:t xml:space="preserve">remained to be ironed out </w:t>
      </w:r>
      <w:r w:rsidR="00885078" w:rsidRPr="00C333C8">
        <w:rPr>
          <w:rFonts w:ascii="Times New Roman" w:hAnsi="Times New Roman" w:cs="Times New Roman"/>
          <w:sz w:val="24"/>
          <w:szCs w:val="24"/>
          <w:lang w:val="en-US"/>
        </w:rPr>
        <w:t xml:space="preserve">in respect of </w:t>
      </w:r>
      <w:r w:rsidR="001705D0">
        <w:rPr>
          <w:rFonts w:ascii="Times New Roman" w:hAnsi="Times New Roman" w:cs="Times New Roman"/>
          <w:sz w:val="24"/>
          <w:szCs w:val="24"/>
          <w:lang w:val="en-US"/>
        </w:rPr>
        <w:t>Agenda Item</w:t>
      </w:r>
      <w:r w:rsidR="00885078" w:rsidRPr="00C333C8">
        <w:rPr>
          <w:rFonts w:ascii="Times New Roman" w:hAnsi="Times New Roman" w:cs="Times New Roman"/>
          <w:sz w:val="24"/>
          <w:szCs w:val="24"/>
          <w:lang w:val="en-US"/>
        </w:rPr>
        <w:t xml:space="preserve"> 1.2</w:t>
      </w:r>
      <w:r w:rsidR="00B139BC">
        <w:rPr>
          <w:rFonts w:ascii="Times New Roman" w:hAnsi="Times New Roman" w:cs="Times New Roman"/>
          <w:sz w:val="24"/>
          <w:szCs w:val="24"/>
          <w:lang w:val="en-US"/>
        </w:rPr>
        <w:t xml:space="preserve"> (3.3 GHz in Region 1 and 6</w:t>
      </w:r>
      <w:r w:rsidR="004B3ACF">
        <w:rPr>
          <w:rFonts w:ascii="Times New Roman" w:hAnsi="Times New Roman" w:cs="Times New Roman"/>
          <w:sz w:val="24"/>
          <w:szCs w:val="24"/>
          <w:lang w:val="en-US"/>
        </w:rPr>
        <w:t> </w:t>
      </w:r>
      <w:r w:rsidR="00B139BC">
        <w:rPr>
          <w:rFonts w:ascii="Times New Roman" w:hAnsi="Times New Roman" w:cs="Times New Roman"/>
          <w:sz w:val="24"/>
          <w:szCs w:val="24"/>
          <w:lang w:val="en-US"/>
        </w:rPr>
        <w:t>GHz)</w:t>
      </w:r>
      <w:r w:rsidR="003C09AB">
        <w:rPr>
          <w:rFonts w:ascii="Times New Roman" w:hAnsi="Times New Roman" w:cs="Times New Roman"/>
          <w:sz w:val="24"/>
          <w:szCs w:val="24"/>
          <w:lang w:val="en-US"/>
        </w:rPr>
        <w:t xml:space="preserve"> and </w:t>
      </w:r>
      <w:r w:rsidR="001705D0">
        <w:rPr>
          <w:rFonts w:ascii="Times New Roman" w:hAnsi="Times New Roman" w:cs="Times New Roman"/>
          <w:sz w:val="24"/>
          <w:szCs w:val="24"/>
          <w:lang w:val="en-US"/>
        </w:rPr>
        <w:t>Agenda Item</w:t>
      </w:r>
      <w:r w:rsidR="008160B9">
        <w:rPr>
          <w:rFonts w:ascii="Times New Roman" w:hAnsi="Times New Roman" w:cs="Times New Roman"/>
          <w:sz w:val="24"/>
          <w:szCs w:val="24"/>
          <w:lang w:val="en-US"/>
        </w:rPr>
        <w:t> 1</w:t>
      </w:r>
      <w:r w:rsidR="00885078" w:rsidRPr="00C333C8">
        <w:rPr>
          <w:rFonts w:ascii="Times New Roman" w:hAnsi="Times New Roman" w:cs="Times New Roman"/>
          <w:sz w:val="24"/>
          <w:szCs w:val="24"/>
          <w:lang w:val="en-US"/>
        </w:rPr>
        <w:t xml:space="preserve">.5 would be deliberated by ad hoc groups </w:t>
      </w:r>
      <w:r w:rsidR="00885078" w:rsidRPr="008160B9">
        <w:rPr>
          <w:rFonts w:ascii="Times New Roman" w:hAnsi="Times New Roman" w:cs="Times New Roman"/>
          <w:sz w:val="24"/>
          <w:szCs w:val="24"/>
          <w:lang w:val="en-US"/>
        </w:rPr>
        <w:t xml:space="preserve">of </w:t>
      </w:r>
      <w:r w:rsidR="004B3ACF" w:rsidRPr="008160B9">
        <w:rPr>
          <w:rFonts w:ascii="Times New Roman" w:hAnsi="Times New Roman" w:cs="Times New Roman"/>
          <w:sz w:val="24"/>
          <w:szCs w:val="24"/>
          <w:lang w:val="en-US"/>
        </w:rPr>
        <w:t>Committee 4</w:t>
      </w:r>
      <w:r w:rsidR="004B3ACF">
        <w:rPr>
          <w:rFonts w:ascii="Times New Roman" w:hAnsi="Times New Roman" w:cs="Times New Roman"/>
          <w:sz w:val="24"/>
          <w:szCs w:val="24"/>
          <w:lang w:val="en-US"/>
        </w:rPr>
        <w:t xml:space="preserve"> </w:t>
      </w:r>
      <w:r w:rsidR="00B139BC">
        <w:rPr>
          <w:rFonts w:ascii="Times New Roman" w:hAnsi="Times New Roman" w:cs="Times New Roman"/>
          <w:sz w:val="24"/>
          <w:szCs w:val="24"/>
          <w:lang w:val="en-US"/>
        </w:rPr>
        <w:t>directly after the current plenary</w:t>
      </w:r>
      <w:r w:rsidR="003C09AB">
        <w:rPr>
          <w:rFonts w:ascii="Times New Roman" w:hAnsi="Times New Roman" w:cs="Times New Roman"/>
          <w:sz w:val="24"/>
          <w:szCs w:val="24"/>
          <w:lang w:val="en-US"/>
        </w:rPr>
        <w:t xml:space="preserve"> meeting</w:t>
      </w:r>
      <w:r w:rsidR="00885078" w:rsidRPr="00C333C8">
        <w:rPr>
          <w:rFonts w:ascii="Times New Roman" w:hAnsi="Times New Roman" w:cs="Times New Roman"/>
          <w:sz w:val="24"/>
          <w:szCs w:val="24"/>
          <w:lang w:val="en-US"/>
        </w:rPr>
        <w:t>.</w:t>
      </w:r>
    </w:p>
    <w:p w14:paraId="47B81501" w14:textId="408363EE" w:rsidR="00B058EA" w:rsidRPr="00C333C8" w:rsidRDefault="00B058EA" w:rsidP="00CD278D">
      <w:pPr>
        <w:rPr>
          <w:rFonts w:ascii="Times New Roman" w:hAnsi="Times New Roman" w:cs="Times New Roman"/>
          <w:sz w:val="24"/>
          <w:szCs w:val="24"/>
          <w:lang w:val="en-US"/>
        </w:rPr>
      </w:pPr>
      <w:r w:rsidRPr="00C333C8">
        <w:rPr>
          <w:rFonts w:ascii="Times New Roman" w:hAnsi="Times New Roman" w:cs="Times New Roman"/>
          <w:sz w:val="24"/>
          <w:szCs w:val="24"/>
          <w:lang w:val="en-US"/>
        </w:rPr>
        <w:t>1.</w:t>
      </w:r>
      <w:r w:rsidR="00C14C70">
        <w:rPr>
          <w:rFonts w:ascii="Times New Roman" w:hAnsi="Times New Roman" w:cs="Times New Roman"/>
          <w:sz w:val="24"/>
          <w:szCs w:val="24"/>
          <w:lang w:val="en-US"/>
        </w:rPr>
        <w:t>6</w:t>
      </w:r>
      <w:r w:rsidRPr="00C333C8">
        <w:rPr>
          <w:rFonts w:ascii="Times New Roman" w:hAnsi="Times New Roman" w:cs="Times New Roman"/>
          <w:sz w:val="24"/>
          <w:szCs w:val="24"/>
          <w:lang w:val="en-US"/>
        </w:rPr>
        <w:tab/>
      </w:r>
      <w:r w:rsidRPr="00C333C8">
        <w:rPr>
          <w:rFonts w:ascii="Times New Roman" w:hAnsi="Times New Roman" w:cs="Times New Roman"/>
          <w:sz w:val="24"/>
          <w:szCs w:val="24"/>
        </w:rPr>
        <w:t xml:space="preserve">The oral report by the Chair of Committee 4 was </w:t>
      </w:r>
      <w:r w:rsidRPr="00C333C8">
        <w:rPr>
          <w:rFonts w:ascii="Times New Roman" w:hAnsi="Times New Roman" w:cs="Times New Roman"/>
          <w:b/>
          <w:bCs/>
          <w:sz w:val="24"/>
          <w:szCs w:val="24"/>
        </w:rPr>
        <w:t>noted</w:t>
      </w:r>
      <w:r w:rsidRPr="00C333C8">
        <w:rPr>
          <w:rFonts w:ascii="Times New Roman" w:hAnsi="Times New Roman" w:cs="Times New Roman"/>
          <w:sz w:val="24"/>
          <w:szCs w:val="24"/>
        </w:rPr>
        <w:t>.</w:t>
      </w:r>
    </w:p>
    <w:p w14:paraId="54946FC7" w14:textId="57224486" w:rsidR="000305DA" w:rsidRDefault="003B609C" w:rsidP="00C333C8">
      <w:pPr>
        <w:rPr>
          <w:rFonts w:ascii="Times New Roman" w:hAnsi="Times New Roman" w:cs="Times New Roman"/>
          <w:sz w:val="24"/>
          <w:szCs w:val="24"/>
          <w:lang w:val="en-US"/>
        </w:rPr>
      </w:pPr>
      <w:r w:rsidRPr="00C333C8">
        <w:rPr>
          <w:rFonts w:ascii="Times New Roman" w:hAnsi="Times New Roman" w:cs="Times New Roman"/>
          <w:sz w:val="24"/>
          <w:szCs w:val="24"/>
          <w:lang w:val="en-US"/>
        </w:rPr>
        <w:t>1.</w:t>
      </w:r>
      <w:r w:rsidR="00CD278D">
        <w:rPr>
          <w:rFonts w:ascii="Times New Roman" w:hAnsi="Times New Roman" w:cs="Times New Roman"/>
          <w:sz w:val="24"/>
          <w:szCs w:val="24"/>
          <w:lang w:val="en-US"/>
        </w:rPr>
        <w:t>7</w:t>
      </w:r>
      <w:r w:rsidRPr="00C333C8">
        <w:rPr>
          <w:rFonts w:ascii="Times New Roman" w:hAnsi="Times New Roman" w:cs="Times New Roman"/>
          <w:sz w:val="24"/>
          <w:szCs w:val="24"/>
          <w:lang w:val="en-US"/>
        </w:rPr>
        <w:tab/>
        <w:t xml:space="preserve">The </w:t>
      </w:r>
      <w:r w:rsidRPr="00C333C8">
        <w:rPr>
          <w:rFonts w:ascii="Times New Roman" w:hAnsi="Times New Roman" w:cs="Times New Roman"/>
          <w:b/>
          <w:bCs/>
          <w:sz w:val="24"/>
          <w:szCs w:val="24"/>
          <w:lang w:val="en-US"/>
        </w:rPr>
        <w:t xml:space="preserve">Chair of Committee 6 </w:t>
      </w:r>
      <w:r w:rsidRPr="00C333C8">
        <w:rPr>
          <w:rFonts w:ascii="Times New Roman" w:hAnsi="Times New Roman" w:cs="Times New Roman"/>
          <w:sz w:val="24"/>
          <w:szCs w:val="24"/>
          <w:lang w:val="en-US"/>
        </w:rPr>
        <w:t xml:space="preserve">said that </w:t>
      </w:r>
      <w:r w:rsidR="003C09AB">
        <w:rPr>
          <w:rFonts w:ascii="Times New Roman" w:hAnsi="Times New Roman" w:cs="Times New Roman"/>
          <w:sz w:val="24"/>
          <w:szCs w:val="24"/>
          <w:lang w:val="en-US"/>
        </w:rPr>
        <w:t>his</w:t>
      </w:r>
      <w:r w:rsidRPr="00C333C8">
        <w:rPr>
          <w:rFonts w:ascii="Times New Roman" w:hAnsi="Times New Roman" w:cs="Times New Roman"/>
          <w:sz w:val="24"/>
          <w:szCs w:val="24"/>
          <w:lang w:val="en-US"/>
        </w:rPr>
        <w:t xml:space="preserve"> committee had </w:t>
      </w:r>
      <w:r w:rsidR="008160B9">
        <w:rPr>
          <w:rFonts w:ascii="Times New Roman" w:hAnsi="Times New Roman" w:cs="Times New Roman"/>
          <w:sz w:val="24"/>
          <w:szCs w:val="24"/>
          <w:lang w:val="en-US"/>
        </w:rPr>
        <w:t xml:space="preserve">almost </w:t>
      </w:r>
      <w:r w:rsidRPr="00C333C8">
        <w:rPr>
          <w:rFonts w:ascii="Times New Roman" w:hAnsi="Times New Roman" w:cs="Times New Roman"/>
          <w:sz w:val="24"/>
          <w:szCs w:val="24"/>
          <w:lang w:val="en-US"/>
        </w:rPr>
        <w:t>concluded its work</w:t>
      </w:r>
      <w:r w:rsidR="003C09AB">
        <w:rPr>
          <w:rFonts w:ascii="Times New Roman" w:hAnsi="Times New Roman" w:cs="Times New Roman"/>
          <w:sz w:val="24"/>
          <w:szCs w:val="24"/>
          <w:lang w:val="en-US"/>
        </w:rPr>
        <w:t>. T</w:t>
      </w:r>
      <w:r w:rsidR="0083374A">
        <w:rPr>
          <w:rFonts w:ascii="Times New Roman" w:hAnsi="Times New Roman" w:cs="Times New Roman"/>
          <w:sz w:val="24"/>
          <w:szCs w:val="24"/>
          <w:lang w:val="en-US"/>
        </w:rPr>
        <w:t>he</w:t>
      </w:r>
      <w:r w:rsidRPr="00C333C8">
        <w:rPr>
          <w:rFonts w:ascii="Times New Roman" w:hAnsi="Times New Roman" w:cs="Times New Roman"/>
          <w:sz w:val="24"/>
          <w:szCs w:val="24"/>
          <w:lang w:val="en-US"/>
        </w:rPr>
        <w:t xml:space="preserve"> </w:t>
      </w:r>
      <w:r w:rsidR="00C333C8">
        <w:rPr>
          <w:rFonts w:ascii="Times New Roman" w:hAnsi="Times New Roman" w:cs="Times New Roman"/>
          <w:sz w:val="24"/>
          <w:szCs w:val="24"/>
          <w:lang w:val="en-US"/>
        </w:rPr>
        <w:t>consolidated</w:t>
      </w:r>
      <w:r w:rsidRPr="00C333C8">
        <w:rPr>
          <w:rFonts w:ascii="Times New Roman" w:hAnsi="Times New Roman" w:cs="Times New Roman"/>
          <w:sz w:val="24"/>
          <w:szCs w:val="24"/>
          <w:lang w:val="en-US"/>
        </w:rPr>
        <w:t xml:space="preserve"> list of ITU-R </w:t>
      </w:r>
      <w:r w:rsidR="00C333C8">
        <w:rPr>
          <w:rFonts w:ascii="Times New Roman" w:hAnsi="Times New Roman" w:cs="Times New Roman"/>
          <w:sz w:val="24"/>
          <w:szCs w:val="24"/>
          <w:lang w:val="en-US"/>
        </w:rPr>
        <w:t>R</w:t>
      </w:r>
      <w:r w:rsidRPr="00C333C8">
        <w:rPr>
          <w:rFonts w:ascii="Times New Roman" w:hAnsi="Times New Roman" w:cs="Times New Roman"/>
          <w:sz w:val="24"/>
          <w:szCs w:val="24"/>
          <w:lang w:val="en-US"/>
        </w:rPr>
        <w:t xml:space="preserve">ecommendations for incorporation </w:t>
      </w:r>
      <w:r w:rsidR="004426E4">
        <w:rPr>
          <w:rFonts w:ascii="Times New Roman" w:hAnsi="Times New Roman" w:cs="Times New Roman"/>
          <w:sz w:val="24"/>
          <w:szCs w:val="24"/>
          <w:lang w:val="en-US"/>
        </w:rPr>
        <w:t xml:space="preserve">by reference </w:t>
      </w:r>
      <w:r w:rsidRPr="00C333C8">
        <w:rPr>
          <w:rFonts w:ascii="Times New Roman" w:hAnsi="Times New Roman" w:cs="Times New Roman"/>
          <w:sz w:val="24"/>
          <w:szCs w:val="24"/>
          <w:lang w:val="en-US"/>
        </w:rPr>
        <w:t>in the Radio Regulations</w:t>
      </w:r>
      <w:r w:rsidR="004426E4">
        <w:rPr>
          <w:rFonts w:ascii="Times New Roman" w:hAnsi="Times New Roman" w:cs="Times New Roman"/>
          <w:sz w:val="24"/>
          <w:szCs w:val="24"/>
          <w:lang w:val="en-US"/>
        </w:rPr>
        <w:t xml:space="preserve"> </w:t>
      </w:r>
      <w:r w:rsidR="003C09AB">
        <w:rPr>
          <w:rFonts w:ascii="Times New Roman" w:hAnsi="Times New Roman" w:cs="Times New Roman"/>
          <w:sz w:val="24"/>
          <w:szCs w:val="24"/>
          <w:lang w:val="en-US"/>
        </w:rPr>
        <w:t xml:space="preserve">had been </w:t>
      </w:r>
      <w:r w:rsidR="003C09AB" w:rsidRPr="00C333C8">
        <w:rPr>
          <w:rFonts w:ascii="Times New Roman" w:hAnsi="Times New Roman" w:cs="Times New Roman"/>
          <w:sz w:val="24"/>
          <w:szCs w:val="24"/>
          <w:lang w:val="en-US"/>
        </w:rPr>
        <w:t>updated</w:t>
      </w:r>
      <w:r w:rsidR="003C09AB">
        <w:rPr>
          <w:rFonts w:ascii="Times New Roman" w:hAnsi="Times New Roman" w:cs="Times New Roman"/>
          <w:sz w:val="24"/>
          <w:szCs w:val="24"/>
          <w:lang w:val="en-US"/>
        </w:rPr>
        <w:t xml:space="preserve">. </w:t>
      </w:r>
    </w:p>
    <w:p w14:paraId="461E143A" w14:textId="746BF0CA" w:rsidR="003B609C" w:rsidRPr="00C333C8" w:rsidRDefault="000305DA" w:rsidP="00C333C8">
      <w:pPr>
        <w:rPr>
          <w:rFonts w:ascii="Times New Roman" w:hAnsi="Times New Roman" w:cs="Times New Roman"/>
          <w:sz w:val="24"/>
          <w:szCs w:val="24"/>
          <w:lang w:val="en-US"/>
        </w:rPr>
      </w:pPr>
      <w:r>
        <w:rPr>
          <w:rFonts w:ascii="Times New Roman" w:hAnsi="Times New Roman" w:cs="Times New Roman"/>
          <w:sz w:val="24"/>
          <w:szCs w:val="24"/>
          <w:lang w:val="en-US"/>
        </w:rPr>
        <w:t>1.</w:t>
      </w:r>
      <w:r w:rsidR="00BD5670">
        <w:rPr>
          <w:rFonts w:ascii="Times New Roman" w:hAnsi="Times New Roman" w:cs="Times New Roman"/>
          <w:sz w:val="24"/>
          <w:szCs w:val="24"/>
          <w:lang w:val="en-US"/>
        </w:rPr>
        <w:t>8</w:t>
      </w:r>
      <w:r>
        <w:rPr>
          <w:rFonts w:ascii="Times New Roman" w:hAnsi="Times New Roman" w:cs="Times New Roman"/>
          <w:sz w:val="24"/>
          <w:szCs w:val="24"/>
          <w:lang w:val="en-US"/>
        </w:rPr>
        <w:tab/>
      </w:r>
      <w:r w:rsidR="003C09AB">
        <w:rPr>
          <w:rFonts w:ascii="Times New Roman" w:hAnsi="Times New Roman" w:cs="Times New Roman"/>
          <w:sz w:val="24"/>
          <w:szCs w:val="24"/>
          <w:lang w:val="en-US"/>
        </w:rPr>
        <w:t xml:space="preserve">In regard to the agendas for </w:t>
      </w:r>
      <w:r>
        <w:rPr>
          <w:rFonts w:ascii="Times New Roman" w:hAnsi="Times New Roman" w:cs="Times New Roman"/>
          <w:sz w:val="24"/>
          <w:szCs w:val="24"/>
          <w:lang w:val="en-US"/>
        </w:rPr>
        <w:t>future</w:t>
      </w:r>
      <w:r w:rsidR="003C09AB">
        <w:rPr>
          <w:rFonts w:ascii="Times New Roman" w:hAnsi="Times New Roman" w:cs="Times New Roman"/>
          <w:sz w:val="24"/>
          <w:szCs w:val="24"/>
          <w:lang w:val="en-US"/>
        </w:rPr>
        <w:t xml:space="preserve"> </w:t>
      </w:r>
      <w:r>
        <w:rPr>
          <w:rFonts w:ascii="Times New Roman" w:hAnsi="Times New Roman" w:cs="Times New Roman"/>
          <w:sz w:val="24"/>
          <w:szCs w:val="24"/>
          <w:lang w:val="en-US"/>
        </w:rPr>
        <w:t>conference</w:t>
      </w:r>
      <w:r w:rsidR="003C09AB">
        <w:rPr>
          <w:rFonts w:ascii="Times New Roman" w:hAnsi="Times New Roman" w:cs="Times New Roman"/>
          <w:sz w:val="24"/>
          <w:szCs w:val="24"/>
          <w:lang w:val="en-US"/>
        </w:rPr>
        <w:t xml:space="preserve">s under </w:t>
      </w:r>
      <w:r w:rsidR="001705D0">
        <w:rPr>
          <w:rFonts w:ascii="Times New Roman" w:hAnsi="Times New Roman" w:cs="Times New Roman"/>
          <w:sz w:val="24"/>
          <w:szCs w:val="24"/>
          <w:lang w:val="en-US"/>
        </w:rPr>
        <w:t>Agenda Item</w:t>
      </w:r>
      <w:r w:rsidR="003C09AB">
        <w:rPr>
          <w:rFonts w:ascii="Times New Roman" w:hAnsi="Times New Roman" w:cs="Times New Roman"/>
          <w:sz w:val="24"/>
          <w:szCs w:val="24"/>
          <w:lang w:val="en-US"/>
        </w:rPr>
        <w:t xml:space="preserve"> 10, </w:t>
      </w:r>
      <w:r>
        <w:rPr>
          <w:rFonts w:ascii="Times New Roman" w:hAnsi="Times New Roman" w:cs="Times New Roman"/>
          <w:sz w:val="24"/>
          <w:szCs w:val="24"/>
          <w:lang w:val="en-US"/>
        </w:rPr>
        <w:t>the committee had</w:t>
      </w:r>
      <w:r w:rsidR="004426E4">
        <w:rPr>
          <w:rFonts w:ascii="Times New Roman" w:hAnsi="Times New Roman" w:cs="Times New Roman"/>
          <w:sz w:val="24"/>
          <w:szCs w:val="24"/>
          <w:lang w:val="en-US"/>
        </w:rPr>
        <w:t xml:space="preserve"> finalized </w:t>
      </w:r>
      <w:r w:rsidR="003B609C" w:rsidRPr="00C333C8">
        <w:rPr>
          <w:rFonts w:ascii="Times New Roman" w:hAnsi="Times New Roman" w:cs="Times New Roman"/>
          <w:sz w:val="24"/>
          <w:szCs w:val="24"/>
          <w:lang w:val="en-US"/>
        </w:rPr>
        <w:t xml:space="preserve">the items </w:t>
      </w:r>
      <w:r>
        <w:rPr>
          <w:rFonts w:ascii="Times New Roman" w:hAnsi="Times New Roman" w:cs="Times New Roman"/>
          <w:sz w:val="24"/>
          <w:szCs w:val="24"/>
          <w:lang w:val="en-US"/>
        </w:rPr>
        <w:t xml:space="preserve">for the </w:t>
      </w:r>
      <w:r w:rsidR="00C120D2">
        <w:rPr>
          <w:rFonts w:ascii="Times New Roman" w:hAnsi="Times New Roman" w:cs="Times New Roman"/>
          <w:sz w:val="24"/>
          <w:szCs w:val="24"/>
          <w:lang w:val="en-US"/>
        </w:rPr>
        <w:t>P</w:t>
      </w:r>
      <w:r>
        <w:rPr>
          <w:rFonts w:ascii="Times New Roman" w:hAnsi="Times New Roman" w:cs="Times New Roman"/>
          <w:sz w:val="24"/>
          <w:szCs w:val="24"/>
          <w:lang w:val="en-US"/>
        </w:rPr>
        <w:t xml:space="preserve">reliminary </w:t>
      </w:r>
      <w:r w:rsidR="00E74675">
        <w:rPr>
          <w:rFonts w:ascii="Times New Roman" w:hAnsi="Times New Roman" w:cs="Times New Roman"/>
          <w:sz w:val="24"/>
          <w:szCs w:val="24"/>
          <w:lang w:val="en-US"/>
        </w:rPr>
        <w:t>A</w:t>
      </w:r>
      <w:r>
        <w:rPr>
          <w:rFonts w:ascii="Times New Roman" w:hAnsi="Times New Roman" w:cs="Times New Roman"/>
          <w:sz w:val="24"/>
          <w:szCs w:val="24"/>
          <w:lang w:val="en-US"/>
        </w:rPr>
        <w:t>genda for</w:t>
      </w:r>
      <w:r w:rsidR="003B609C" w:rsidRPr="00C333C8">
        <w:rPr>
          <w:rFonts w:ascii="Times New Roman" w:hAnsi="Times New Roman" w:cs="Times New Roman"/>
          <w:sz w:val="24"/>
          <w:szCs w:val="24"/>
          <w:lang w:val="en-US"/>
        </w:rPr>
        <w:t xml:space="preserve"> WRC-31</w:t>
      </w:r>
      <w:r>
        <w:rPr>
          <w:rFonts w:ascii="Times New Roman" w:hAnsi="Times New Roman" w:cs="Times New Roman"/>
          <w:sz w:val="24"/>
          <w:szCs w:val="24"/>
          <w:lang w:val="en-US"/>
        </w:rPr>
        <w:t>, and t</w:t>
      </w:r>
      <w:r w:rsidR="003B609C" w:rsidRPr="00C333C8">
        <w:rPr>
          <w:rFonts w:ascii="Times New Roman" w:hAnsi="Times New Roman" w:cs="Times New Roman"/>
          <w:sz w:val="24"/>
          <w:szCs w:val="24"/>
          <w:lang w:val="en-US"/>
        </w:rPr>
        <w:t xml:space="preserve">he relevant </w:t>
      </w:r>
      <w:r>
        <w:rPr>
          <w:rFonts w:ascii="Times New Roman" w:hAnsi="Times New Roman" w:cs="Times New Roman"/>
          <w:sz w:val="24"/>
          <w:szCs w:val="24"/>
          <w:lang w:val="en-US"/>
        </w:rPr>
        <w:t>text</w:t>
      </w:r>
      <w:r w:rsidRPr="00C333C8">
        <w:rPr>
          <w:rFonts w:ascii="Times New Roman" w:hAnsi="Times New Roman" w:cs="Times New Roman"/>
          <w:sz w:val="24"/>
          <w:szCs w:val="24"/>
          <w:lang w:val="en-US"/>
        </w:rPr>
        <w:t xml:space="preserve">s </w:t>
      </w:r>
      <w:r w:rsidR="003B609C" w:rsidRPr="00C333C8">
        <w:rPr>
          <w:rFonts w:ascii="Times New Roman" w:hAnsi="Times New Roman" w:cs="Times New Roman"/>
          <w:sz w:val="24"/>
          <w:szCs w:val="24"/>
          <w:lang w:val="en-US"/>
        </w:rPr>
        <w:t xml:space="preserve">had been submitted to </w:t>
      </w:r>
      <w:r w:rsidR="00C333C8">
        <w:rPr>
          <w:rFonts w:ascii="Times New Roman" w:hAnsi="Times New Roman" w:cs="Times New Roman"/>
          <w:sz w:val="24"/>
          <w:szCs w:val="24"/>
          <w:lang w:val="en-US"/>
        </w:rPr>
        <w:t xml:space="preserve">the Editorial </w:t>
      </w:r>
      <w:r w:rsidR="003B609C" w:rsidRPr="00C333C8">
        <w:rPr>
          <w:rFonts w:ascii="Times New Roman" w:hAnsi="Times New Roman" w:cs="Times New Roman"/>
          <w:sz w:val="24"/>
          <w:szCs w:val="24"/>
          <w:lang w:val="en-US"/>
        </w:rPr>
        <w:t xml:space="preserve">Committee. </w:t>
      </w:r>
      <w:r>
        <w:rPr>
          <w:rFonts w:ascii="Times New Roman" w:hAnsi="Times New Roman" w:cs="Times New Roman"/>
          <w:sz w:val="24"/>
          <w:szCs w:val="24"/>
          <w:lang w:val="en-US"/>
        </w:rPr>
        <w:t>It</w:t>
      </w:r>
      <w:r w:rsidR="004426E4">
        <w:rPr>
          <w:rFonts w:ascii="Times New Roman" w:hAnsi="Times New Roman" w:cs="Times New Roman"/>
          <w:sz w:val="24"/>
          <w:szCs w:val="24"/>
          <w:lang w:val="en-US"/>
        </w:rPr>
        <w:t xml:space="preserve"> had </w:t>
      </w:r>
      <w:r>
        <w:rPr>
          <w:rFonts w:ascii="Times New Roman" w:hAnsi="Times New Roman" w:cs="Times New Roman"/>
          <w:sz w:val="24"/>
          <w:szCs w:val="24"/>
          <w:lang w:val="en-US"/>
        </w:rPr>
        <w:t xml:space="preserve">likewise drawn up </w:t>
      </w:r>
      <w:r w:rsidR="004426E4">
        <w:rPr>
          <w:rFonts w:ascii="Times New Roman" w:hAnsi="Times New Roman" w:cs="Times New Roman"/>
          <w:sz w:val="24"/>
          <w:szCs w:val="24"/>
          <w:lang w:val="en-US"/>
        </w:rPr>
        <w:t>the items to appear on the agenda of WRC-27</w:t>
      </w:r>
      <w:r>
        <w:rPr>
          <w:rFonts w:ascii="Times New Roman" w:hAnsi="Times New Roman" w:cs="Times New Roman"/>
          <w:sz w:val="24"/>
          <w:szCs w:val="24"/>
          <w:lang w:val="en-US"/>
        </w:rPr>
        <w:t>,</w:t>
      </w:r>
      <w:r w:rsidR="004426E4">
        <w:rPr>
          <w:rFonts w:ascii="Times New Roman" w:hAnsi="Times New Roman" w:cs="Times New Roman"/>
          <w:sz w:val="24"/>
          <w:szCs w:val="24"/>
          <w:lang w:val="en-US"/>
        </w:rPr>
        <w:t xml:space="preserve"> </w:t>
      </w:r>
      <w:r w:rsidR="00E50774">
        <w:rPr>
          <w:rFonts w:ascii="Times New Roman" w:hAnsi="Times New Roman" w:cs="Times New Roman"/>
          <w:sz w:val="24"/>
          <w:szCs w:val="24"/>
          <w:lang w:val="en-US"/>
        </w:rPr>
        <w:t>but had been unable to finalize the text of the relevant resolution for want of time</w:t>
      </w:r>
      <w:r w:rsidR="0083374A">
        <w:rPr>
          <w:rFonts w:ascii="Times New Roman" w:hAnsi="Times New Roman" w:cs="Times New Roman"/>
          <w:sz w:val="24"/>
          <w:szCs w:val="24"/>
          <w:lang w:val="en-US"/>
        </w:rPr>
        <w:t xml:space="preserve"> </w:t>
      </w:r>
      <w:r w:rsidR="008363B9">
        <w:rPr>
          <w:rFonts w:ascii="Times New Roman" w:hAnsi="Times New Roman" w:cs="Times New Roman"/>
          <w:sz w:val="24"/>
          <w:szCs w:val="24"/>
          <w:lang w:val="en-US"/>
        </w:rPr>
        <w:t xml:space="preserve">to complete some editorial refinements </w:t>
      </w:r>
      <w:r w:rsidR="0083374A">
        <w:rPr>
          <w:rFonts w:ascii="Times New Roman" w:hAnsi="Times New Roman" w:cs="Times New Roman"/>
          <w:sz w:val="24"/>
          <w:szCs w:val="24"/>
          <w:lang w:val="en-US"/>
        </w:rPr>
        <w:t>and because</w:t>
      </w:r>
      <w:r w:rsidR="00E50774">
        <w:rPr>
          <w:rFonts w:ascii="Times New Roman" w:hAnsi="Times New Roman" w:cs="Times New Roman"/>
          <w:sz w:val="24"/>
          <w:szCs w:val="24"/>
          <w:lang w:val="en-US"/>
        </w:rPr>
        <w:t xml:space="preserve"> it was awaiting</w:t>
      </w:r>
      <w:r w:rsidR="003B609C" w:rsidRPr="00C333C8">
        <w:rPr>
          <w:rFonts w:ascii="Times New Roman" w:hAnsi="Times New Roman" w:cs="Times New Roman"/>
          <w:sz w:val="24"/>
          <w:szCs w:val="24"/>
          <w:lang w:val="en-US"/>
        </w:rPr>
        <w:t xml:space="preserve"> confirmation </w:t>
      </w:r>
      <w:r w:rsidR="004B3ACF">
        <w:rPr>
          <w:rFonts w:ascii="Times New Roman" w:hAnsi="Times New Roman" w:cs="Times New Roman"/>
          <w:sz w:val="24"/>
          <w:szCs w:val="24"/>
          <w:lang w:val="en-US"/>
        </w:rPr>
        <w:t>from</w:t>
      </w:r>
      <w:r w:rsidR="004B3ACF" w:rsidRPr="00C333C8">
        <w:rPr>
          <w:rFonts w:ascii="Times New Roman" w:hAnsi="Times New Roman" w:cs="Times New Roman"/>
          <w:sz w:val="24"/>
          <w:szCs w:val="24"/>
          <w:lang w:val="en-US"/>
        </w:rPr>
        <w:t xml:space="preserve"> </w:t>
      </w:r>
      <w:r w:rsidR="003B609C" w:rsidRPr="00C333C8">
        <w:rPr>
          <w:rFonts w:ascii="Times New Roman" w:hAnsi="Times New Roman" w:cs="Times New Roman"/>
          <w:sz w:val="24"/>
          <w:szCs w:val="24"/>
          <w:lang w:val="en-US"/>
        </w:rPr>
        <w:t xml:space="preserve">one regional group of the compromise resulting from consultations among </w:t>
      </w:r>
      <w:r w:rsidR="00E50774">
        <w:rPr>
          <w:rFonts w:ascii="Times New Roman" w:hAnsi="Times New Roman" w:cs="Times New Roman"/>
          <w:sz w:val="24"/>
          <w:szCs w:val="24"/>
          <w:lang w:val="en-US"/>
        </w:rPr>
        <w:t xml:space="preserve">heads of </w:t>
      </w:r>
      <w:r w:rsidR="003B609C" w:rsidRPr="00C333C8">
        <w:rPr>
          <w:rFonts w:ascii="Times New Roman" w:hAnsi="Times New Roman" w:cs="Times New Roman"/>
          <w:sz w:val="24"/>
          <w:szCs w:val="24"/>
          <w:lang w:val="en-US"/>
        </w:rPr>
        <w:t xml:space="preserve">regional groups. </w:t>
      </w:r>
      <w:r w:rsidR="008363B9">
        <w:rPr>
          <w:rFonts w:ascii="Times New Roman" w:hAnsi="Times New Roman" w:cs="Times New Roman"/>
          <w:sz w:val="24"/>
          <w:szCs w:val="24"/>
          <w:lang w:val="en-US"/>
        </w:rPr>
        <w:t>D</w:t>
      </w:r>
      <w:r w:rsidR="008363B9" w:rsidRPr="00C333C8">
        <w:rPr>
          <w:rFonts w:ascii="Times New Roman" w:hAnsi="Times New Roman" w:cs="Times New Roman"/>
          <w:sz w:val="24"/>
          <w:szCs w:val="24"/>
          <w:lang w:val="en-US"/>
        </w:rPr>
        <w:t xml:space="preserve">elegations had raised </w:t>
      </w:r>
      <w:r w:rsidR="008363B9">
        <w:rPr>
          <w:rFonts w:ascii="Times New Roman" w:hAnsi="Times New Roman" w:cs="Times New Roman"/>
          <w:sz w:val="24"/>
          <w:szCs w:val="24"/>
          <w:lang w:val="en-US"/>
        </w:rPr>
        <w:t xml:space="preserve">various </w:t>
      </w:r>
      <w:r w:rsidR="008363B9" w:rsidRPr="00C333C8">
        <w:rPr>
          <w:rFonts w:ascii="Times New Roman" w:hAnsi="Times New Roman" w:cs="Times New Roman"/>
          <w:sz w:val="24"/>
          <w:szCs w:val="24"/>
          <w:lang w:val="en-US"/>
        </w:rPr>
        <w:t xml:space="preserve">concerns </w:t>
      </w:r>
      <w:r w:rsidR="008363B9">
        <w:rPr>
          <w:rFonts w:ascii="Times New Roman" w:hAnsi="Times New Roman" w:cs="Times New Roman"/>
          <w:sz w:val="24"/>
          <w:szCs w:val="24"/>
          <w:lang w:val="en-US"/>
        </w:rPr>
        <w:t>r</w:t>
      </w:r>
      <w:r w:rsidR="003B609C" w:rsidRPr="00C333C8">
        <w:rPr>
          <w:rFonts w:ascii="Times New Roman" w:hAnsi="Times New Roman" w:cs="Times New Roman"/>
          <w:sz w:val="24"/>
          <w:szCs w:val="24"/>
          <w:lang w:val="en-US"/>
        </w:rPr>
        <w:t xml:space="preserve">egarding </w:t>
      </w:r>
      <w:r w:rsidR="00EE3098" w:rsidRPr="00C333C8">
        <w:rPr>
          <w:rFonts w:ascii="Times New Roman" w:hAnsi="Times New Roman" w:cs="Times New Roman"/>
          <w:sz w:val="24"/>
          <w:szCs w:val="24"/>
          <w:lang w:val="en-US"/>
        </w:rPr>
        <w:t xml:space="preserve">the </w:t>
      </w:r>
      <w:r w:rsidR="003B609C" w:rsidRPr="00C333C8">
        <w:rPr>
          <w:rFonts w:ascii="Times New Roman" w:hAnsi="Times New Roman" w:cs="Times New Roman"/>
          <w:sz w:val="24"/>
          <w:szCs w:val="24"/>
          <w:lang w:val="en-US"/>
        </w:rPr>
        <w:t xml:space="preserve">identification of frequency bands </w:t>
      </w:r>
      <w:r w:rsidR="00EE3098" w:rsidRPr="00C333C8">
        <w:rPr>
          <w:rFonts w:ascii="Times New Roman" w:hAnsi="Times New Roman" w:cs="Times New Roman"/>
          <w:sz w:val="24"/>
          <w:szCs w:val="24"/>
          <w:lang w:val="en-US"/>
        </w:rPr>
        <w:t xml:space="preserve">for </w:t>
      </w:r>
      <w:r w:rsidR="008363B9">
        <w:rPr>
          <w:rFonts w:ascii="Times New Roman" w:hAnsi="Times New Roman" w:cs="Times New Roman"/>
          <w:sz w:val="24"/>
          <w:szCs w:val="24"/>
          <w:lang w:val="en-US"/>
        </w:rPr>
        <w:t>study</w:t>
      </w:r>
      <w:r w:rsidR="003B609C" w:rsidRPr="00C333C8">
        <w:rPr>
          <w:rFonts w:ascii="Times New Roman" w:hAnsi="Times New Roman" w:cs="Times New Roman"/>
          <w:sz w:val="24"/>
          <w:szCs w:val="24"/>
          <w:lang w:val="en-US"/>
        </w:rPr>
        <w:t xml:space="preserve">, but </w:t>
      </w:r>
      <w:r w:rsidR="00C14C70">
        <w:rPr>
          <w:rFonts w:ascii="Times New Roman" w:hAnsi="Times New Roman" w:cs="Times New Roman"/>
          <w:sz w:val="24"/>
          <w:szCs w:val="24"/>
          <w:lang w:val="en-US"/>
        </w:rPr>
        <w:t xml:space="preserve">all </w:t>
      </w:r>
      <w:r w:rsidR="00EE3098" w:rsidRPr="00C333C8">
        <w:rPr>
          <w:rFonts w:ascii="Times New Roman" w:hAnsi="Times New Roman" w:cs="Times New Roman"/>
          <w:sz w:val="24"/>
          <w:szCs w:val="24"/>
          <w:lang w:val="en-US"/>
        </w:rPr>
        <w:t xml:space="preserve">had </w:t>
      </w:r>
      <w:r w:rsidR="003B609C" w:rsidRPr="00C333C8">
        <w:rPr>
          <w:rFonts w:ascii="Times New Roman" w:hAnsi="Times New Roman" w:cs="Times New Roman"/>
          <w:sz w:val="24"/>
          <w:szCs w:val="24"/>
          <w:lang w:val="en-US"/>
        </w:rPr>
        <w:t xml:space="preserve">recognized </w:t>
      </w:r>
      <w:r w:rsidR="00EE3098" w:rsidRPr="00C333C8">
        <w:rPr>
          <w:rFonts w:ascii="Times New Roman" w:hAnsi="Times New Roman" w:cs="Times New Roman"/>
          <w:sz w:val="24"/>
          <w:szCs w:val="24"/>
          <w:lang w:val="en-US"/>
        </w:rPr>
        <w:t xml:space="preserve">the </w:t>
      </w:r>
      <w:r w:rsidR="003B609C" w:rsidRPr="00C333C8">
        <w:rPr>
          <w:rFonts w:ascii="Times New Roman" w:hAnsi="Times New Roman" w:cs="Times New Roman"/>
          <w:sz w:val="24"/>
          <w:szCs w:val="24"/>
          <w:lang w:val="en-US"/>
        </w:rPr>
        <w:t xml:space="preserve">importance of </w:t>
      </w:r>
      <w:r w:rsidR="00EE3098" w:rsidRPr="00C333C8">
        <w:rPr>
          <w:rFonts w:ascii="Times New Roman" w:hAnsi="Times New Roman" w:cs="Times New Roman"/>
          <w:sz w:val="24"/>
          <w:szCs w:val="24"/>
          <w:lang w:val="en-US"/>
        </w:rPr>
        <w:t xml:space="preserve">the </w:t>
      </w:r>
      <w:r w:rsidR="003B609C" w:rsidRPr="00C333C8">
        <w:rPr>
          <w:rFonts w:ascii="Times New Roman" w:hAnsi="Times New Roman" w:cs="Times New Roman"/>
          <w:sz w:val="24"/>
          <w:szCs w:val="24"/>
          <w:lang w:val="en-US"/>
        </w:rPr>
        <w:t xml:space="preserve">consultation procedure </w:t>
      </w:r>
      <w:r w:rsidR="00EE3098" w:rsidRPr="00C333C8">
        <w:rPr>
          <w:rFonts w:ascii="Times New Roman" w:hAnsi="Times New Roman" w:cs="Times New Roman"/>
          <w:sz w:val="24"/>
          <w:szCs w:val="24"/>
          <w:lang w:val="en-US"/>
        </w:rPr>
        <w:t xml:space="preserve">conducted </w:t>
      </w:r>
      <w:r w:rsidR="003B609C" w:rsidRPr="00C333C8">
        <w:rPr>
          <w:rFonts w:ascii="Times New Roman" w:hAnsi="Times New Roman" w:cs="Times New Roman"/>
          <w:sz w:val="24"/>
          <w:szCs w:val="24"/>
          <w:lang w:val="en-US"/>
        </w:rPr>
        <w:t xml:space="preserve">through </w:t>
      </w:r>
      <w:r w:rsidR="00EE3098" w:rsidRPr="00C333C8">
        <w:rPr>
          <w:rFonts w:ascii="Times New Roman" w:hAnsi="Times New Roman" w:cs="Times New Roman"/>
          <w:sz w:val="24"/>
          <w:szCs w:val="24"/>
          <w:lang w:val="en-US"/>
        </w:rPr>
        <w:t xml:space="preserve">the </w:t>
      </w:r>
      <w:r w:rsidR="003B609C" w:rsidRPr="00C333C8">
        <w:rPr>
          <w:rFonts w:ascii="Times New Roman" w:hAnsi="Times New Roman" w:cs="Times New Roman"/>
          <w:sz w:val="24"/>
          <w:szCs w:val="24"/>
          <w:lang w:val="en-US"/>
        </w:rPr>
        <w:t xml:space="preserve">heads of </w:t>
      </w:r>
      <w:r w:rsidR="00EE3098" w:rsidRPr="00C333C8">
        <w:rPr>
          <w:rFonts w:ascii="Times New Roman" w:hAnsi="Times New Roman" w:cs="Times New Roman"/>
          <w:sz w:val="24"/>
          <w:szCs w:val="24"/>
          <w:lang w:val="en-US"/>
        </w:rPr>
        <w:t xml:space="preserve">the </w:t>
      </w:r>
      <w:r w:rsidR="003B609C" w:rsidRPr="00C333C8">
        <w:rPr>
          <w:rFonts w:ascii="Times New Roman" w:hAnsi="Times New Roman" w:cs="Times New Roman"/>
          <w:sz w:val="24"/>
          <w:szCs w:val="24"/>
          <w:lang w:val="en-US"/>
        </w:rPr>
        <w:t>reg</w:t>
      </w:r>
      <w:r w:rsidR="00EE3098" w:rsidRPr="00C333C8">
        <w:rPr>
          <w:rFonts w:ascii="Times New Roman" w:hAnsi="Times New Roman" w:cs="Times New Roman"/>
          <w:sz w:val="24"/>
          <w:szCs w:val="24"/>
          <w:lang w:val="en-US"/>
        </w:rPr>
        <w:t>ional</w:t>
      </w:r>
      <w:r w:rsidR="003B609C" w:rsidRPr="00C333C8">
        <w:rPr>
          <w:rFonts w:ascii="Times New Roman" w:hAnsi="Times New Roman" w:cs="Times New Roman"/>
          <w:sz w:val="24"/>
          <w:szCs w:val="24"/>
          <w:lang w:val="en-US"/>
        </w:rPr>
        <w:t xml:space="preserve"> groups</w:t>
      </w:r>
      <w:r w:rsidR="00E50774">
        <w:rPr>
          <w:rFonts w:ascii="Times New Roman" w:hAnsi="Times New Roman" w:cs="Times New Roman"/>
          <w:sz w:val="24"/>
          <w:szCs w:val="24"/>
          <w:lang w:val="en-US"/>
        </w:rPr>
        <w:t xml:space="preserve">, which had enabled five of the six regional groups to </w:t>
      </w:r>
      <w:r w:rsidR="0083374A">
        <w:rPr>
          <w:rFonts w:ascii="Times New Roman" w:hAnsi="Times New Roman" w:cs="Times New Roman"/>
          <w:sz w:val="24"/>
          <w:szCs w:val="24"/>
          <w:lang w:val="en-US"/>
        </w:rPr>
        <w:t>confirm</w:t>
      </w:r>
      <w:r w:rsidR="00E50774">
        <w:rPr>
          <w:rFonts w:ascii="Times New Roman" w:hAnsi="Times New Roman" w:cs="Times New Roman"/>
          <w:sz w:val="24"/>
          <w:szCs w:val="24"/>
          <w:lang w:val="en-US"/>
        </w:rPr>
        <w:t xml:space="preserve"> their agreement to the </w:t>
      </w:r>
      <w:r w:rsidR="0083374A">
        <w:rPr>
          <w:rFonts w:ascii="Times New Roman" w:hAnsi="Times New Roman" w:cs="Times New Roman"/>
          <w:sz w:val="24"/>
          <w:szCs w:val="24"/>
          <w:lang w:val="en-US"/>
        </w:rPr>
        <w:t>compromise reached.</w:t>
      </w:r>
      <w:r w:rsidR="008363B9" w:rsidRPr="008363B9">
        <w:rPr>
          <w:rFonts w:ascii="Times New Roman" w:hAnsi="Times New Roman" w:cs="Times New Roman"/>
          <w:sz w:val="24"/>
          <w:szCs w:val="24"/>
          <w:lang w:val="en-US"/>
        </w:rPr>
        <w:t xml:space="preserve"> </w:t>
      </w:r>
      <w:r w:rsidR="008363B9">
        <w:rPr>
          <w:rFonts w:ascii="Times New Roman" w:hAnsi="Times New Roman" w:cs="Times New Roman"/>
          <w:sz w:val="24"/>
          <w:szCs w:val="24"/>
          <w:lang w:val="en-US"/>
        </w:rPr>
        <w:t xml:space="preserve">The committee </w:t>
      </w:r>
      <w:r w:rsidR="00DA5520">
        <w:rPr>
          <w:rFonts w:ascii="Times New Roman" w:hAnsi="Times New Roman" w:cs="Times New Roman"/>
          <w:sz w:val="24"/>
          <w:szCs w:val="24"/>
          <w:lang w:val="en-US"/>
        </w:rPr>
        <w:t>planned</w:t>
      </w:r>
      <w:r w:rsidR="008363B9">
        <w:rPr>
          <w:rFonts w:ascii="Times New Roman" w:hAnsi="Times New Roman" w:cs="Times New Roman"/>
          <w:sz w:val="24"/>
          <w:szCs w:val="24"/>
          <w:lang w:val="en-US"/>
        </w:rPr>
        <w:t xml:space="preserve"> to finalize the text with the heads of regional groups directly after the current plenary meeting.</w:t>
      </w:r>
    </w:p>
    <w:p w14:paraId="505BDBC4" w14:textId="493EDB6D" w:rsidR="008E3C21" w:rsidRPr="00C333C8" w:rsidRDefault="008E3C21" w:rsidP="00C333C8">
      <w:pPr>
        <w:rPr>
          <w:rFonts w:ascii="Times New Roman" w:hAnsi="Times New Roman" w:cs="Times New Roman"/>
          <w:sz w:val="24"/>
          <w:szCs w:val="24"/>
          <w:lang w:val="en-US"/>
        </w:rPr>
      </w:pPr>
      <w:r w:rsidRPr="00C333C8">
        <w:rPr>
          <w:rFonts w:ascii="Times New Roman" w:hAnsi="Times New Roman" w:cs="Times New Roman"/>
          <w:sz w:val="24"/>
          <w:szCs w:val="24"/>
          <w:lang w:val="en-US"/>
        </w:rPr>
        <w:t>1.</w:t>
      </w:r>
      <w:r w:rsidR="00BD5670">
        <w:rPr>
          <w:rFonts w:ascii="Times New Roman" w:hAnsi="Times New Roman" w:cs="Times New Roman"/>
          <w:sz w:val="24"/>
          <w:szCs w:val="24"/>
          <w:lang w:val="en-US"/>
        </w:rPr>
        <w:t>9</w:t>
      </w:r>
      <w:r w:rsidRPr="00C333C8">
        <w:rPr>
          <w:rFonts w:ascii="Times New Roman" w:hAnsi="Times New Roman" w:cs="Times New Roman"/>
          <w:sz w:val="24"/>
          <w:szCs w:val="24"/>
          <w:lang w:val="en-US"/>
        </w:rPr>
        <w:tab/>
      </w:r>
      <w:r w:rsidRPr="00C333C8">
        <w:rPr>
          <w:rFonts w:ascii="Times New Roman" w:hAnsi="Times New Roman" w:cs="Times New Roman"/>
          <w:sz w:val="24"/>
          <w:szCs w:val="24"/>
        </w:rPr>
        <w:t xml:space="preserve">The oral report by the Chair of Committee 6 was </w:t>
      </w:r>
      <w:r w:rsidRPr="00C333C8">
        <w:rPr>
          <w:rFonts w:ascii="Times New Roman" w:hAnsi="Times New Roman" w:cs="Times New Roman"/>
          <w:b/>
          <w:bCs/>
          <w:sz w:val="24"/>
          <w:szCs w:val="24"/>
        </w:rPr>
        <w:t>noted</w:t>
      </w:r>
      <w:r w:rsidRPr="00C333C8">
        <w:rPr>
          <w:rFonts w:ascii="Times New Roman" w:hAnsi="Times New Roman" w:cs="Times New Roman"/>
          <w:sz w:val="24"/>
          <w:szCs w:val="24"/>
        </w:rPr>
        <w:t>.</w:t>
      </w:r>
    </w:p>
    <w:p w14:paraId="3885FED9" w14:textId="1A4D0E42" w:rsidR="005B2785" w:rsidRPr="00C333C8" w:rsidRDefault="008E3C21" w:rsidP="00C333C8">
      <w:pPr>
        <w:rPr>
          <w:rFonts w:ascii="Times New Roman" w:hAnsi="Times New Roman" w:cs="Times New Roman"/>
          <w:sz w:val="24"/>
          <w:szCs w:val="24"/>
          <w:bdr w:val="none" w:sz="0" w:space="0" w:color="auto" w:frame="1"/>
        </w:rPr>
      </w:pPr>
      <w:r w:rsidRPr="00C333C8">
        <w:rPr>
          <w:rFonts w:ascii="Times New Roman" w:hAnsi="Times New Roman" w:cs="Times New Roman"/>
          <w:sz w:val="24"/>
          <w:szCs w:val="24"/>
          <w:lang w:val="en-US"/>
        </w:rPr>
        <w:t>1.1</w:t>
      </w:r>
      <w:r w:rsidR="00BD5670">
        <w:rPr>
          <w:rFonts w:ascii="Times New Roman" w:hAnsi="Times New Roman" w:cs="Times New Roman"/>
          <w:sz w:val="24"/>
          <w:szCs w:val="24"/>
          <w:lang w:val="en-US"/>
        </w:rPr>
        <w:t>0</w:t>
      </w:r>
      <w:r w:rsidRPr="00C333C8">
        <w:rPr>
          <w:rFonts w:ascii="Times New Roman" w:hAnsi="Times New Roman" w:cs="Times New Roman"/>
          <w:sz w:val="24"/>
          <w:szCs w:val="24"/>
          <w:lang w:val="en-US"/>
        </w:rPr>
        <w:tab/>
        <w:t xml:space="preserve">The </w:t>
      </w:r>
      <w:r w:rsidR="005B2785" w:rsidRPr="00C333C8">
        <w:rPr>
          <w:rFonts w:ascii="Times New Roman" w:hAnsi="Times New Roman" w:cs="Times New Roman"/>
          <w:b/>
          <w:bCs/>
          <w:sz w:val="24"/>
          <w:szCs w:val="24"/>
          <w:lang w:val="en-US"/>
        </w:rPr>
        <w:t xml:space="preserve">Chair </w:t>
      </w:r>
      <w:r w:rsidRPr="00C333C8">
        <w:rPr>
          <w:rFonts w:ascii="Times New Roman" w:hAnsi="Times New Roman" w:cs="Times New Roman"/>
          <w:b/>
          <w:bCs/>
          <w:sz w:val="24"/>
          <w:szCs w:val="24"/>
          <w:lang w:val="en-US"/>
        </w:rPr>
        <w:t>of Committee 7</w:t>
      </w:r>
      <w:r w:rsidRPr="00C333C8">
        <w:rPr>
          <w:rFonts w:ascii="Times New Roman" w:hAnsi="Times New Roman" w:cs="Times New Roman"/>
          <w:sz w:val="24"/>
          <w:szCs w:val="24"/>
          <w:lang w:val="en-US"/>
        </w:rPr>
        <w:t xml:space="preserve"> </w:t>
      </w:r>
      <w:r w:rsidRPr="00C333C8">
        <w:rPr>
          <w:rFonts w:ascii="Times New Roman" w:hAnsi="Times New Roman" w:cs="Times New Roman"/>
          <w:sz w:val="24"/>
          <w:szCs w:val="24"/>
          <w:bdr w:val="none" w:sz="0" w:space="0" w:color="auto" w:frame="1"/>
        </w:rPr>
        <w:t xml:space="preserve">said that his committee </w:t>
      </w:r>
      <w:r w:rsidR="00AC7058">
        <w:rPr>
          <w:rFonts w:ascii="Times New Roman" w:hAnsi="Times New Roman" w:cs="Times New Roman"/>
          <w:sz w:val="24"/>
          <w:szCs w:val="24"/>
          <w:bdr w:val="none" w:sz="0" w:space="0" w:color="auto" w:frame="1"/>
        </w:rPr>
        <w:t>was submitting</w:t>
      </w:r>
      <w:r w:rsidRPr="00C333C8">
        <w:rPr>
          <w:rFonts w:ascii="Times New Roman" w:hAnsi="Times New Roman" w:cs="Times New Roman"/>
          <w:sz w:val="24"/>
          <w:szCs w:val="24"/>
          <w:bdr w:val="none" w:sz="0" w:space="0" w:color="auto" w:frame="1"/>
        </w:rPr>
        <w:t xml:space="preserve"> </w:t>
      </w:r>
      <w:r w:rsidRPr="003E3427">
        <w:rPr>
          <w:rFonts w:ascii="Times New Roman" w:hAnsi="Times New Roman" w:cs="Times New Roman"/>
          <w:sz w:val="24"/>
          <w:szCs w:val="24"/>
          <w:bdr w:val="none" w:sz="0" w:space="0" w:color="auto" w:frame="1"/>
        </w:rPr>
        <w:t>three s</w:t>
      </w:r>
      <w:r w:rsidRPr="00C333C8">
        <w:rPr>
          <w:rFonts w:ascii="Times New Roman" w:hAnsi="Times New Roman" w:cs="Times New Roman"/>
          <w:sz w:val="24"/>
          <w:szCs w:val="24"/>
          <w:bdr w:val="none" w:sz="0" w:space="0" w:color="auto" w:frame="1"/>
        </w:rPr>
        <w:t>eries of texts for first reading at the current plenary meeting.</w:t>
      </w:r>
    </w:p>
    <w:p w14:paraId="057C9349" w14:textId="4848502D" w:rsidR="008E3C21" w:rsidRPr="00C333C8" w:rsidRDefault="008E3C21" w:rsidP="00C333C8">
      <w:pPr>
        <w:rPr>
          <w:rFonts w:ascii="Times New Roman" w:hAnsi="Times New Roman" w:cs="Times New Roman"/>
          <w:sz w:val="24"/>
          <w:szCs w:val="24"/>
          <w:lang w:val="en-US"/>
        </w:rPr>
      </w:pPr>
      <w:r w:rsidRPr="00C333C8">
        <w:rPr>
          <w:rFonts w:ascii="Times New Roman" w:hAnsi="Times New Roman" w:cs="Times New Roman"/>
          <w:sz w:val="24"/>
          <w:szCs w:val="24"/>
          <w:bdr w:val="none" w:sz="0" w:space="0" w:color="auto" w:frame="1"/>
        </w:rPr>
        <w:t>1.1</w:t>
      </w:r>
      <w:r w:rsidR="00BD5670">
        <w:rPr>
          <w:rFonts w:ascii="Times New Roman" w:hAnsi="Times New Roman" w:cs="Times New Roman"/>
          <w:sz w:val="24"/>
          <w:szCs w:val="24"/>
          <w:bdr w:val="none" w:sz="0" w:space="0" w:color="auto" w:frame="1"/>
        </w:rPr>
        <w:t>1</w:t>
      </w:r>
      <w:r w:rsidRPr="00C333C8">
        <w:rPr>
          <w:rFonts w:ascii="Times New Roman" w:hAnsi="Times New Roman" w:cs="Times New Roman"/>
          <w:sz w:val="24"/>
          <w:szCs w:val="24"/>
          <w:bdr w:val="none" w:sz="0" w:space="0" w:color="auto" w:frame="1"/>
        </w:rPr>
        <w:tab/>
      </w:r>
      <w:r w:rsidRPr="00C333C8">
        <w:rPr>
          <w:rFonts w:ascii="Times New Roman" w:hAnsi="Times New Roman" w:cs="Times New Roman"/>
          <w:sz w:val="24"/>
          <w:szCs w:val="24"/>
        </w:rPr>
        <w:t xml:space="preserve">The oral report by the Chair of Committee </w:t>
      </w:r>
      <w:r w:rsidR="00C14C70">
        <w:rPr>
          <w:rFonts w:ascii="Times New Roman" w:hAnsi="Times New Roman" w:cs="Times New Roman"/>
          <w:sz w:val="24"/>
          <w:szCs w:val="24"/>
        </w:rPr>
        <w:t>7</w:t>
      </w:r>
      <w:r w:rsidRPr="00C333C8">
        <w:rPr>
          <w:rFonts w:ascii="Times New Roman" w:hAnsi="Times New Roman" w:cs="Times New Roman"/>
          <w:sz w:val="24"/>
          <w:szCs w:val="24"/>
        </w:rPr>
        <w:t xml:space="preserve"> was </w:t>
      </w:r>
      <w:r w:rsidRPr="00C333C8">
        <w:rPr>
          <w:rFonts w:ascii="Times New Roman" w:hAnsi="Times New Roman" w:cs="Times New Roman"/>
          <w:b/>
          <w:bCs/>
          <w:sz w:val="24"/>
          <w:szCs w:val="24"/>
        </w:rPr>
        <w:t>noted</w:t>
      </w:r>
      <w:r w:rsidRPr="00C333C8">
        <w:rPr>
          <w:rFonts w:ascii="Times New Roman" w:hAnsi="Times New Roman" w:cs="Times New Roman"/>
          <w:sz w:val="24"/>
          <w:szCs w:val="24"/>
        </w:rPr>
        <w:t>.</w:t>
      </w:r>
    </w:p>
    <w:p w14:paraId="7A4CFE05" w14:textId="6250C2EF" w:rsidR="009A22F7" w:rsidRPr="00C7181E" w:rsidRDefault="009A22F7" w:rsidP="00C7181E">
      <w:pPr>
        <w:ind w:left="720" w:hanging="720"/>
        <w:rPr>
          <w:rFonts w:ascii="Times New Roman" w:hAnsi="Times New Roman" w:cs="Times New Roman"/>
          <w:b/>
          <w:bCs/>
          <w:sz w:val="28"/>
          <w:szCs w:val="28"/>
        </w:rPr>
      </w:pPr>
      <w:r w:rsidRPr="00C7181E">
        <w:rPr>
          <w:rFonts w:ascii="Times New Roman" w:hAnsi="Times New Roman" w:cs="Times New Roman"/>
          <w:b/>
          <w:bCs/>
          <w:sz w:val="28"/>
          <w:szCs w:val="28"/>
        </w:rPr>
        <w:t>2</w:t>
      </w:r>
      <w:r w:rsidRPr="00C7181E">
        <w:rPr>
          <w:rFonts w:ascii="Times New Roman" w:hAnsi="Times New Roman" w:cs="Times New Roman"/>
          <w:b/>
          <w:bCs/>
          <w:sz w:val="28"/>
          <w:szCs w:val="28"/>
        </w:rPr>
        <w:tab/>
        <w:t>Third report from Committee 6 to the Plenary (Document 478)</w:t>
      </w:r>
    </w:p>
    <w:p w14:paraId="5E4E1260" w14:textId="03ADE9D8" w:rsidR="00A56839" w:rsidRDefault="009A22F7" w:rsidP="009F4BE9">
      <w:pPr>
        <w:rPr>
          <w:rFonts w:ascii="Times New Roman" w:hAnsi="Times New Roman" w:cs="Times New Roman"/>
          <w:sz w:val="24"/>
          <w:szCs w:val="24"/>
          <w:lang w:val="en-US" w:eastAsia="ja-JP"/>
        </w:rPr>
      </w:pPr>
      <w:r w:rsidRPr="00C14C70">
        <w:rPr>
          <w:rFonts w:ascii="Times New Roman" w:hAnsi="Times New Roman" w:cs="Times New Roman"/>
          <w:sz w:val="24"/>
          <w:szCs w:val="24"/>
          <w:lang w:val="en-US"/>
        </w:rPr>
        <w:t>2.1</w:t>
      </w:r>
      <w:r w:rsidRPr="00C14C70">
        <w:rPr>
          <w:rFonts w:ascii="Times New Roman" w:hAnsi="Times New Roman" w:cs="Times New Roman"/>
          <w:sz w:val="24"/>
          <w:szCs w:val="24"/>
          <w:lang w:val="en-US"/>
        </w:rPr>
        <w:tab/>
        <w:t xml:space="preserve">The </w:t>
      </w:r>
      <w:r w:rsidRPr="00C14C70">
        <w:rPr>
          <w:rFonts w:ascii="Times New Roman" w:hAnsi="Times New Roman" w:cs="Times New Roman"/>
          <w:b/>
          <w:bCs/>
          <w:sz w:val="24"/>
          <w:szCs w:val="24"/>
          <w:lang w:val="en-US"/>
        </w:rPr>
        <w:t>Chair of Committee 6</w:t>
      </w:r>
      <w:r w:rsidRPr="00C14C70">
        <w:rPr>
          <w:rFonts w:ascii="Times New Roman" w:hAnsi="Times New Roman" w:cs="Times New Roman"/>
          <w:sz w:val="24"/>
          <w:szCs w:val="24"/>
          <w:lang w:val="en-US"/>
        </w:rPr>
        <w:t xml:space="preserve"> introduced Document 478, which</w:t>
      </w:r>
      <w:r w:rsidR="009F4BE9" w:rsidRPr="00C14C70">
        <w:rPr>
          <w:rFonts w:ascii="Times New Roman" w:hAnsi="Times New Roman" w:cs="Times New Roman"/>
          <w:sz w:val="24"/>
          <w:szCs w:val="24"/>
          <w:lang w:val="en-US"/>
        </w:rPr>
        <w:t xml:space="preserve">, pursuant to the approval by the </w:t>
      </w:r>
      <w:r w:rsidR="008363B9">
        <w:rPr>
          <w:rFonts w:ascii="Times New Roman" w:hAnsi="Times New Roman" w:cs="Times New Roman"/>
          <w:sz w:val="24"/>
          <w:szCs w:val="24"/>
          <w:lang w:val="en-US"/>
        </w:rPr>
        <w:t>c</w:t>
      </w:r>
      <w:r w:rsidR="009F4BE9" w:rsidRPr="00C14C70">
        <w:rPr>
          <w:rFonts w:ascii="Times New Roman" w:hAnsi="Times New Roman" w:cs="Times New Roman"/>
          <w:sz w:val="24"/>
          <w:szCs w:val="24"/>
          <w:lang w:val="en-US"/>
        </w:rPr>
        <w:t>onference of Document 272,</w:t>
      </w:r>
      <w:r w:rsidRPr="00C14C70">
        <w:rPr>
          <w:rFonts w:ascii="Times New Roman" w:hAnsi="Times New Roman" w:cs="Times New Roman"/>
          <w:sz w:val="24"/>
          <w:szCs w:val="24"/>
          <w:lang w:val="en-US"/>
        </w:rPr>
        <w:t xml:space="preserve"> contained </w:t>
      </w:r>
      <w:r w:rsidR="00A1782C" w:rsidRPr="00C14C70">
        <w:rPr>
          <w:rFonts w:ascii="Times New Roman" w:hAnsi="Times New Roman" w:cs="Times New Roman"/>
          <w:sz w:val="24"/>
          <w:szCs w:val="24"/>
          <w:lang w:val="en-US"/>
        </w:rPr>
        <w:t xml:space="preserve">the list of ITU-R Recommendations to be incorporated by reference in Volume 4 of the next edition of the Radio Regulations. The </w:t>
      </w:r>
      <w:r w:rsidR="00A1782C" w:rsidRPr="00C14C70">
        <w:rPr>
          <w:rFonts w:ascii="Times New Roman" w:hAnsi="Times New Roman" w:cs="Times New Roman"/>
          <w:sz w:val="24"/>
          <w:szCs w:val="24"/>
          <w:lang w:val="en-US"/>
        </w:rPr>
        <w:lastRenderedPageBreak/>
        <w:t xml:space="preserve">list </w:t>
      </w:r>
      <w:r w:rsidR="00C14C70">
        <w:rPr>
          <w:rFonts w:ascii="Times New Roman" w:hAnsi="Times New Roman" w:cs="Times New Roman"/>
          <w:sz w:val="24"/>
          <w:szCs w:val="24"/>
          <w:lang w:val="en-US"/>
        </w:rPr>
        <w:t>reflected</w:t>
      </w:r>
      <w:r w:rsidR="00A1782C" w:rsidRPr="00C14C70">
        <w:rPr>
          <w:rFonts w:ascii="Times New Roman" w:hAnsi="Times New Roman" w:cs="Times New Roman"/>
          <w:sz w:val="24"/>
          <w:szCs w:val="24"/>
          <w:lang w:val="en-US"/>
        </w:rPr>
        <w:t xml:space="preserve"> the outcome of the committee’s examination of the </w:t>
      </w:r>
      <w:r w:rsidR="008363B9">
        <w:rPr>
          <w:rFonts w:ascii="Times New Roman" w:hAnsi="Times New Roman" w:cs="Times New Roman"/>
          <w:sz w:val="24"/>
          <w:szCs w:val="24"/>
          <w:lang w:val="en-US"/>
        </w:rPr>
        <w:t>R</w:t>
      </w:r>
      <w:r w:rsidR="00A1782C" w:rsidRPr="00C14C70">
        <w:rPr>
          <w:rFonts w:ascii="Times New Roman" w:hAnsi="Times New Roman" w:cs="Times New Roman"/>
          <w:sz w:val="24"/>
          <w:szCs w:val="24"/>
          <w:lang w:val="en-US"/>
        </w:rPr>
        <w:t>ecommendations incorporated by reference that had been revised since WRC-19</w:t>
      </w:r>
      <w:r w:rsidR="00C14C70">
        <w:rPr>
          <w:rFonts w:ascii="Times New Roman" w:hAnsi="Times New Roman" w:cs="Times New Roman"/>
          <w:sz w:val="24"/>
          <w:szCs w:val="24"/>
          <w:lang w:val="en-US"/>
        </w:rPr>
        <w:t xml:space="preserve"> and </w:t>
      </w:r>
      <w:r w:rsidR="009F4BE9" w:rsidRPr="00C14C70">
        <w:rPr>
          <w:rFonts w:ascii="Times New Roman" w:hAnsi="Times New Roman" w:cs="Times New Roman"/>
          <w:sz w:val="24"/>
          <w:szCs w:val="24"/>
          <w:lang w:val="en-US"/>
        </w:rPr>
        <w:t xml:space="preserve">took account of the conclusions of Committees 4 and 5 </w:t>
      </w:r>
      <w:r w:rsidR="00C14C70">
        <w:rPr>
          <w:rFonts w:ascii="Times New Roman" w:hAnsi="Times New Roman" w:cs="Times New Roman"/>
          <w:sz w:val="24"/>
          <w:szCs w:val="24"/>
          <w:lang w:val="en-US"/>
        </w:rPr>
        <w:t xml:space="preserve">on the </w:t>
      </w:r>
      <w:r w:rsidR="009F4BE9" w:rsidRPr="00C14C70">
        <w:rPr>
          <w:rFonts w:ascii="Times New Roman" w:hAnsi="Times New Roman" w:cs="Times New Roman"/>
          <w:sz w:val="24"/>
          <w:szCs w:val="24"/>
          <w:lang w:val="en-US" w:eastAsia="ja-JP"/>
        </w:rPr>
        <w:t xml:space="preserve">need to amend </w:t>
      </w:r>
      <w:r w:rsidR="00C14C70">
        <w:rPr>
          <w:rFonts w:ascii="Times New Roman" w:hAnsi="Times New Roman" w:cs="Times New Roman"/>
          <w:sz w:val="24"/>
          <w:szCs w:val="24"/>
          <w:lang w:val="en-US" w:eastAsia="ja-JP"/>
        </w:rPr>
        <w:t>the list</w:t>
      </w:r>
      <w:r w:rsidR="009F4BE9" w:rsidRPr="00C14C70">
        <w:rPr>
          <w:rFonts w:ascii="Times New Roman" w:hAnsi="Times New Roman" w:cs="Times New Roman"/>
          <w:sz w:val="24"/>
          <w:szCs w:val="24"/>
          <w:lang w:val="en-US" w:eastAsia="ja-JP"/>
        </w:rPr>
        <w:t xml:space="preserve">. </w:t>
      </w:r>
    </w:p>
    <w:p w14:paraId="7CC0218E" w14:textId="0D0E2594" w:rsidR="009F4BE9" w:rsidRPr="00C14C70" w:rsidRDefault="00A56839" w:rsidP="009F4BE9">
      <w:pPr>
        <w:rPr>
          <w:rFonts w:ascii="Times New Roman" w:hAnsi="Times New Roman" w:cs="Times New Roman"/>
          <w:sz w:val="24"/>
          <w:szCs w:val="24"/>
          <w:lang w:val="en-US"/>
        </w:rPr>
      </w:pPr>
      <w:r>
        <w:rPr>
          <w:rFonts w:ascii="Times New Roman" w:hAnsi="Times New Roman" w:cs="Times New Roman"/>
          <w:sz w:val="24"/>
          <w:szCs w:val="24"/>
          <w:lang w:val="en-US" w:eastAsia="ja-JP"/>
        </w:rPr>
        <w:t>2.2</w:t>
      </w:r>
      <w:r>
        <w:rPr>
          <w:rFonts w:ascii="Times New Roman" w:hAnsi="Times New Roman" w:cs="Times New Roman"/>
          <w:sz w:val="24"/>
          <w:szCs w:val="24"/>
          <w:lang w:val="en-US" w:eastAsia="ja-JP"/>
        </w:rPr>
        <w:tab/>
      </w:r>
      <w:r w:rsidR="009F4BE9" w:rsidRPr="00C14C70">
        <w:rPr>
          <w:rFonts w:ascii="Times New Roman" w:hAnsi="Times New Roman" w:cs="Times New Roman"/>
          <w:sz w:val="24"/>
          <w:szCs w:val="24"/>
          <w:lang w:val="en-US"/>
        </w:rPr>
        <w:t xml:space="preserve">The Plenary was invited to consider and approve the conclusions </w:t>
      </w:r>
      <w:r w:rsidR="006570AC" w:rsidRPr="00C14C70">
        <w:rPr>
          <w:rFonts w:ascii="Times New Roman" w:hAnsi="Times New Roman" w:cs="Times New Roman"/>
          <w:sz w:val="24"/>
          <w:szCs w:val="24"/>
          <w:lang w:val="en-US"/>
        </w:rPr>
        <w:t>of Committee 6</w:t>
      </w:r>
      <w:r w:rsidR="00AC7058">
        <w:rPr>
          <w:rFonts w:ascii="Times New Roman" w:hAnsi="Times New Roman" w:cs="Times New Roman"/>
          <w:sz w:val="24"/>
          <w:szCs w:val="24"/>
          <w:lang w:val="en-US"/>
        </w:rPr>
        <w:t>,</w:t>
      </w:r>
      <w:r w:rsidR="006570AC" w:rsidRPr="00C14C70">
        <w:rPr>
          <w:rFonts w:ascii="Times New Roman" w:hAnsi="Times New Roman" w:cs="Times New Roman"/>
          <w:sz w:val="24"/>
          <w:szCs w:val="24"/>
          <w:lang w:val="en-US"/>
        </w:rPr>
        <w:t xml:space="preserve"> </w:t>
      </w:r>
      <w:r w:rsidR="009F4BE9" w:rsidRPr="00C14C70">
        <w:rPr>
          <w:rFonts w:ascii="Times New Roman" w:hAnsi="Times New Roman" w:cs="Times New Roman"/>
          <w:sz w:val="24"/>
          <w:szCs w:val="24"/>
          <w:lang w:val="en-US"/>
        </w:rPr>
        <w:t xml:space="preserve">and </w:t>
      </w:r>
      <w:r w:rsidR="00AC7058">
        <w:rPr>
          <w:rFonts w:ascii="Times New Roman" w:hAnsi="Times New Roman" w:cs="Times New Roman"/>
          <w:sz w:val="24"/>
          <w:szCs w:val="24"/>
          <w:lang w:val="en-US"/>
        </w:rPr>
        <w:t xml:space="preserve">to </w:t>
      </w:r>
      <w:r w:rsidR="009F4BE9" w:rsidRPr="00C14C70">
        <w:rPr>
          <w:rFonts w:ascii="Times New Roman" w:hAnsi="Times New Roman" w:cs="Times New Roman"/>
          <w:sz w:val="24"/>
          <w:szCs w:val="24"/>
          <w:lang w:val="en-US"/>
        </w:rPr>
        <w:t xml:space="preserve">complete the list </w:t>
      </w:r>
      <w:r w:rsidR="009F4BE9" w:rsidRPr="00C14C70">
        <w:rPr>
          <w:rFonts w:ascii="Times New Roman" w:hAnsi="Times New Roman" w:cs="Times New Roman"/>
          <w:sz w:val="24"/>
          <w:szCs w:val="24"/>
          <w:lang w:val="en-US" w:eastAsia="ja-JP"/>
        </w:rPr>
        <w:t>of ITU</w:t>
      </w:r>
      <w:r w:rsidR="009F4BE9" w:rsidRPr="00C14C70">
        <w:rPr>
          <w:rFonts w:ascii="Times New Roman" w:hAnsi="Times New Roman" w:cs="Times New Roman"/>
          <w:sz w:val="24"/>
          <w:szCs w:val="24"/>
          <w:lang w:val="en-US" w:eastAsia="ja-JP"/>
        </w:rPr>
        <w:noBreakHyphen/>
        <w:t xml:space="preserve">R Recommendations to be </w:t>
      </w:r>
      <w:r w:rsidR="00C14C70">
        <w:rPr>
          <w:rFonts w:ascii="Times New Roman" w:hAnsi="Times New Roman" w:cs="Times New Roman"/>
          <w:sz w:val="24"/>
          <w:szCs w:val="24"/>
          <w:lang w:val="en-US" w:eastAsia="ja-JP"/>
        </w:rPr>
        <w:t xml:space="preserve">incorporated by reference </w:t>
      </w:r>
      <w:r w:rsidR="009F4BE9" w:rsidRPr="00C14C70">
        <w:rPr>
          <w:rFonts w:ascii="Times New Roman" w:hAnsi="Times New Roman" w:cs="Times New Roman"/>
          <w:sz w:val="24"/>
          <w:szCs w:val="24"/>
          <w:lang w:val="en-US" w:eastAsia="ja-JP"/>
        </w:rPr>
        <w:t xml:space="preserve">in Volume 4 of the next edition of the Radio Regulations </w:t>
      </w:r>
      <w:proofErr w:type="gramStart"/>
      <w:r w:rsidR="00AC7058">
        <w:rPr>
          <w:rFonts w:ascii="Times New Roman" w:hAnsi="Times New Roman" w:cs="Times New Roman"/>
          <w:sz w:val="24"/>
          <w:szCs w:val="24"/>
          <w:lang w:val="en-US" w:eastAsia="ja-JP"/>
        </w:rPr>
        <w:t>on the basis of</w:t>
      </w:r>
      <w:proofErr w:type="gramEnd"/>
      <w:r w:rsidR="009F4BE9" w:rsidRPr="00C14C70">
        <w:rPr>
          <w:rFonts w:ascii="Times New Roman" w:hAnsi="Times New Roman" w:cs="Times New Roman"/>
          <w:sz w:val="24"/>
          <w:szCs w:val="24"/>
          <w:lang w:val="en-US" w:eastAsia="ja-JP"/>
        </w:rPr>
        <w:t xml:space="preserve"> </w:t>
      </w:r>
      <w:r w:rsidR="00296FBE">
        <w:rPr>
          <w:rFonts w:ascii="Times New Roman" w:hAnsi="Times New Roman" w:cs="Times New Roman"/>
          <w:sz w:val="24"/>
          <w:szCs w:val="24"/>
          <w:lang w:val="en-US" w:eastAsia="ja-JP"/>
        </w:rPr>
        <w:t xml:space="preserve">any </w:t>
      </w:r>
      <w:r w:rsidR="009F4BE9" w:rsidRPr="00C14C70">
        <w:rPr>
          <w:rFonts w:ascii="Times New Roman" w:hAnsi="Times New Roman" w:cs="Times New Roman"/>
          <w:sz w:val="24"/>
          <w:szCs w:val="24"/>
          <w:lang w:val="en-US" w:eastAsia="ja-JP"/>
        </w:rPr>
        <w:t xml:space="preserve">subsequent relevant decisions of the </w:t>
      </w:r>
      <w:r w:rsidR="008363B9">
        <w:rPr>
          <w:rFonts w:ascii="Times New Roman" w:hAnsi="Times New Roman" w:cs="Times New Roman"/>
          <w:sz w:val="24"/>
          <w:szCs w:val="24"/>
          <w:lang w:val="en-US" w:eastAsia="ja-JP"/>
        </w:rPr>
        <w:t>c</w:t>
      </w:r>
      <w:r w:rsidR="009F4BE9" w:rsidRPr="00C14C70">
        <w:rPr>
          <w:rFonts w:ascii="Times New Roman" w:hAnsi="Times New Roman" w:cs="Times New Roman"/>
          <w:sz w:val="24"/>
          <w:szCs w:val="24"/>
          <w:lang w:val="en-US" w:eastAsia="ja-JP"/>
        </w:rPr>
        <w:t>onference</w:t>
      </w:r>
      <w:r w:rsidR="009F4BE9" w:rsidRPr="00C14C70">
        <w:rPr>
          <w:rFonts w:ascii="Times New Roman" w:hAnsi="Times New Roman" w:cs="Times New Roman"/>
          <w:sz w:val="24"/>
          <w:szCs w:val="24"/>
          <w:lang w:val="en-US"/>
        </w:rPr>
        <w:t>.</w:t>
      </w:r>
    </w:p>
    <w:p w14:paraId="4BA0114C" w14:textId="56F5AE0C" w:rsidR="00F86650" w:rsidRPr="00C14C70" w:rsidRDefault="006A765D" w:rsidP="006A765D">
      <w:pPr>
        <w:rPr>
          <w:rFonts w:ascii="Times New Roman" w:hAnsi="Times New Roman" w:cs="Times New Roman"/>
          <w:sz w:val="24"/>
          <w:szCs w:val="24"/>
          <w:lang w:val="en-US"/>
        </w:rPr>
      </w:pPr>
      <w:r w:rsidRPr="00C14C70">
        <w:rPr>
          <w:rFonts w:ascii="Times New Roman" w:hAnsi="Times New Roman" w:cs="Times New Roman"/>
          <w:sz w:val="24"/>
          <w:szCs w:val="24"/>
          <w:lang w:val="en-US" w:eastAsia="ja-JP"/>
        </w:rPr>
        <w:t>2.</w:t>
      </w:r>
      <w:r w:rsidR="00D80A97">
        <w:rPr>
          <w:rFonts w:ascii="Times New Roman" w:hAnsi="Times New Roman" w:cs="Times New Roman"/>
          <w:sz w:val="24"/>
          <w:szCs w:val="24"/>
          <w:lang w:val="en-US" w:eastAsia="ja-JP"/>
        </w:rPr>
        <w:t>3</w:t>
      </w:r>
      <w:r w:rsidRPr="00C14C70">
        <w:rPr>
          <w:rFonts w:ascii="Times New Roman" w:hAnsi="Times New Roman" w:cs="Times New Roman"/>
          <w:sz w:val="24"/>
          <w:szCs w:val="24"/>
          <w:lang w:val="en-US" w:eastAsia="ja-JP"/>
        </w:rPr>
        <w:tab/>
      </w:r>
      <w:r w:rsidR="00AC7058">
        <w:rPr>
          <w:rFonts w:ascii="Times New Roman" w:hAnsi="Times New Roman" w:cs="Times New Roman"/>
          <w:sz w:val="24"/>
          <w:szCs w:val="24"/>
          <w:lang w:val="en-US" w:eastAsia="ja-JP"/>
        </w:rPr>
        <w:t xml:space="preserve">It was so </w:t>
      </w:r>
      <w:r w:rsidR="00AC7058" w:rsidRPr="007F77AA">
        <w:rPr>
          <w:rFonts w:ascii="Times New Roman" w:hAnsi="Times New Roman" w:cs="Times New Roman"/>
          <w:b/>
          <w:bCs/>
          <w:sz w:val="24"/>
          <w:szCs w:val="24"/>
          <w:lang w:val="en-US" w:eastAsia="ja-JP"/>
        </w:rPr>
        <w:t>agreed</w:t>
      </w:r>
      <w:r w:rsidR="00AC7058">
        <w:rPr>
          <w:rFonts w:ascii="Times New Roman" w:hAnsi="Times New Roman" w:cs="Times New Roman"/>
          <w:sz w:val="24"/>
          <w:szCs w:val="24"/>
          <w:lang w:val="en-US" w:eastAsia="ja-JP"/>
        </w:rPr>
        <w:t xml:space="preserve">, and </w:t>
      </w:r>
      <w:r w:rsidRPr="00C14C70">
        <w:rPr>
          <w:rFonts w:ascii="Times New Roman" w:hAnsi="Times New Roman" w:cs="Times New Roman"/>
          <w:sz w:val="24"/>
          <w:szCs w:val="24"/>
          <w:lang w:val="en-US" w:eastAsia="ja-JP"/>
        </w:rPr>
        <w:t xml:space="preserve">Document 478 was </w:t>
      </w:r>
      <w:r w:rsidRPr="00C14C70">
        <w:rPr>
          <w:rFonts w:ascii="Times New Roman" w:hAnsi="Times New Roman" w:cs="Times New Roman"/>
          <w:b/>
          <w:bCs/>
          <w:sz w:val="24"/>
          <w:szCs w:val="24"/>
          <w:lang w:val="en-US" w:eastAsia="ja-JP"/>
        </w:rPr>
        <w:t>approved</w:t>
      </w:r>
      <w:r w:rsidRPr="00C14C70">
        <w:rPr>
          <w:rFonts w:ascii="Times New Roman" w:hAnsi="Times New Roman" w:cs="Times New Roman"/>
          <w:sz w:val="24"/>
          <w:szCs w:val="24"/>
          <w:lang w:val="en-US" w:eastAsia="ja-JP"/>
        </w:rPr>
        <w:t>.</w:t>
      </w:r>
    </w:p>
    <w:p w14:paraId="10346C90" w14:textId="28BEC424" w:rsidR="006A765D" w:rsidRPr="00C7181E" w:rsidRDefault="006A765D" w:rsidP="00C7181E">
      <w:pPr>
        <w:ind w:left="720" w:hanging="720"/>
        <w:rPr>
          <w:rFonts w:ascii="Times New Roman" w:hAnsi="Times New Roman" w:cs="Times New Roman"/>
          <w:b/>
          <w:bCs/>
          <w:sz w:val="28"/>
          <w:szCs w:val="28"/>
        </w:rPr>
      </w:pPr>
      <w:r w:rsidRPr="00C7181E">
        <w:rPr>
          <w:rFonts w:ascii="Times New Roman" w:hAnsi="Times New Roman" w:cs="Times New Roman"/>
          <w:b/>
          <w:bCs/>
          <w:sz w:val="28"/>
          <w:szCs w:val="28"/>
        </w:rPr>
        <w:t>3</w:t>
      </w:r>
      <w:r w:rsidRPr="00C7181E">
        <w:rPr>
          <w:rFonts w:ascii="Times New Roman" w:hAnsi="Times New Roman" w:cs="Times New Roman"/>
          <w:b/>
          <w:bCs/>
          <w:sz w:val="28"/>
          <w:szCs w:val="28"/>
        </w:rPr>
        <w:tab/>
        <w:t>Third report from Committee 5 to the Plenary (Document 485)</w:t>
      </w:r>
    </w:p>
    <w:p w14:paraId="0660E763" w14:textId="55C66E2A" w:rsidR="006A765D" w:rsidRPr="00BD5670" w:rsidRDefault="006A765D" w:rsidP="00BD5670">
      <w:pPr>
        <w:rPr>
          <w:rFonts w:ascii="Times New Roman" w:hAnsi="Times New Roman" w:cs="Times New Roman"/>
          <w:sz w:val="24"/>
          <w:szCs w:val="24"/>
          <w:lang w:val="en-US" w:eastAsia="ja-JP"/>
        </w:rPr>
      </w:pPr>
      <w:r w:rsidRPr="00BD5670">
        <w:rPr>
          <w:rFonts w:ascii="Times New Roman" w:hAnsi="Times New Roman" w:cs="Times New Roman"/>
          <w:sz w:val="24"/>
          <w:szCs w:val="24"/>
          <w:lang w:val="en-US" w:eastAsia="ja-JP"/>
        </w:rPr>
        <w:t>3.1</w:t>
      </w:r>
      <w:r w:rsidR="00BD5670" w:rsidRPr="00BD5670">
        <w:rPr>
          <w:rFonts w:ascii="Times New Roman" w:hAnsi="Times New Roman" w:cs="Times New Roman"/>
          <w:sz w:val="24"/>
          <w:szCs w:val="24"/>
          <w:lang w:val="en-US" w:eastAsia="ja-JP"/>
        </w:rPr>
        <w:tab/>
      </w:r>
      <w:r w:rsidRPr="00BD5670">
        <w:rPr>
          <w:rFonts w:ascii="Times New Roman" w:hAnsi="Times New Roman" w:cs="Times New Roman"/>
          <w:sz w:val="24"/>
          <w:szCs w:val="24"/>
          <w:lang w:val="en-US" w:eastAsia="ja-JP"/>
        </w:rPr>
        <w:t xml:space="preserve">The </w:t>
      </w:r>
      <w:r w:rsidRPr="00F75D9F">
        <w:rPr>
          <w:rFonts w:ascii="Times New Roman" w:hAnsi="Times New Roman" w:cs="Times New Roman"/>
          <w:b/>
          <w:bCs/>
          <w:sz w:val="24"/>
          <w:szCs w:val="24"/>
          <w:lang w:val="en-US" w:eastAsia="ja-JP"/>
        </w:rPr>
        <w:t>Vice-Chair of Committee 5</w:t>
      </w:r>
      <w:r w:rsidR="009730FF">
        <w:rPr>
          <w:rFonts w:ascii="Times New Roman" w:hAnsi="Times New Roman" w:cs="Times New Roman"/>
          <w:sz w:val="24"/>
          <w:szCs w:val="24"/>
          <w:lang w:val="en-US" w:eastAsia="ja-JP"/>
        </w:rPr>
        <w:t xml:space="preserve">, speaking on behalf of the chair of the committee in her absence, </w:t>
      </w:r>
      <w:r w:rsidRPr="00BD5670">
        <w:rPr>
          <w:rFonts w:ascii="Times New Roman" w:hAnsi="Times New Roman" w:cs="Times New Roman"/>
          <w:sz w:val="24"/>
          <w:szCs w:val="24"/>
          <w:lang w:val="en-US" w:eastAsia="ja-JP"/>
        </w:rPr>
        <w:t xml:space="preserve">introduced Document 485, which invited the </w:t>
      </w:r>
      <w:r w:rsidR="002E6084">
        <w:rPr>
          <w:rFonts w:ascii="Times New Roman" w:hAnsi="Times New Roman" w:cs="Times New Roman"/>
          <w:sz w:val="24"/>
          <w:szCs w:val="24"/>
          <w:lang w:val="en-US" w:eastAsia="ja-JP"/>
        </w:rPr>
        <w:t>p</w:t>
      </w:r>
      <w:r w:rsidRPr="00BD5670">
        <w:rPr>
          <w:rFonts w:ascii="Times New Roman" w:hAnsi="Times New Roman" w:cs="Times New Roman"/>
          <w:sz w:val="24"/>
          <w:szCs w:val="24"/>
          <w:lang w:val="en-US" w:eastAsia="ja-JP"/>
        </w:rPr>
        <w:t xml:space="preserve">lenary </w:t>
      </w:r>
      <w:r w:rsidR="002E6084">
        <w:rPr>
          <w:rFonts w:ascii="Times New Roman" w:hAnsi="Times New Roman" w:cs="Times New Roman"/>
          <w:sz w:val="24"/>
          <w:szCs w:val="24"/>
          <w:lang w:val="en-US" w:eastAsia="ja-JP"/>
        </w:rPr>
        <w:t xml:space="preserve">meeting </w:t>
      </w:r>
      <w:r w:rsidRPr="00BD5670">
        <w:rPr>
          <w:rFonts w:ascii="Times New Roman" w:hAnsi="Times New Roman" w:cs="Times New Roman"/>
          <w:sz w:val="24"/>
          <w:szCs w:val="24"/>
          <w:lang w:val="en-US" w:eastAsia="ja-JP"/>
        </w:rPr>
        <w:t xml:space="preserve">to consider and approve the following text to be included in the minutes of the </w:t>
      </w:r>
      <w:r w:rsidR="002E6084">
        <w:rPr>
          <w:rFonts w:ascii="Times New Roman" w:hAnsi="Times New Roman" w:cs="Times New Roman"/>
          <w:sz w:val="24"/>
          <w:szCs w:val="24"/>
          <w:lang w:val="en-US" w:eastAsia="ja-JP"/>
        </w:rPr>
        <w:t>P</w:t>
      </w:r>
      <w:r w:rsidR="00A404FB" w:rsidRPr="00BD5670">
        <w:rPr>
          <w:rFonts w:ascii="Times New Roman" w:hAnsi="Times New Roman" w:cs="Times New Roman"/>
          <w:sz w:val="24"/>
          <w:szCs w:val="24"/>
          <w:lang w:val="en-US" w:eastAsia="ja-JP"/>
        </w:rPr>
        <w:t>lenary</w:t>
      </w:r>
      <w:r w:rsidRPr="00BD5670">
        <w:rPr>
          <w:rFonts w:ascii="Times New Roman" w:hAnsi="Times New Roman" w:cs="Times New Roman"/>
          <w:sz w:val="24"/>
          <w:szCs w:val="24"/>
          <w:lang w:val="en-US" w:eastAsia="ja-JP"/>
        </w:rPr>
        <w:t>:</w:t>
      </w:r>
    </w:p>
    <w:p w14:paraId="4E997D82" w14:textId="232B4729" w:rsidR="006A765D" w:rsidRPr="00C14C70" w:rsidRDefault="006A765D" w:rsidP="00C14C70">
      <w:pPr>
        <w:pStyle w:val="Headingb"/>
        <w:spacing w:after="160"/>
        <w:rPr>
          <w:rFonts w:ascii="Times New Roman" w:hAnsi="Times New Roman" w:cs="Times New Roman"/>
          <w:szCs w:val="24"/>
          <w:lang w:val="en-GB"/>
        </w:rPr>
      </w:pPr>
      <w:r w:rsidRPr="00C14C70">
        <w:rPr>
          <w:rFonts w:ascii="Times New Roman" w:hAnsi="Times New Roman" w:cs="Times New Roman"/>
          <w:szCs w:val="24"/>
          <w:lang w:val="en-GB"/>
        </w:rPr>
        <w:t>“Request from China to retain frequency assignments for CHINASAT-D-163E in the MIFR</w:t>
      </w:r>
    </w:p>
    <w:p w14:paraId="7170B512" w14:textId="56DE96CB" w:rsidR="006A765D" w:rsidRPr="00C14C70" w:rsidRDefault="006A765D" w:rsidP="006A765D">
      <w:pPr>
        <w:rPr>
          <w:rFonts w:ascii="Times New Roman" w:hAnsi="Times New Roman" w:cs="Times New Roman"/>
          <w:sz w:val="24"/>
          <w:szCs w:val="24"/>
        </w:rPr>
      </w:pPr>
      <w:r w:rsidRPr="00C14C70">
        <w:rPr>
          <w:rFonts w:ascii="Times New Roman" w:hAnsi="Times New Roman" w:cs="Times New Roman"/>
          <w:sz w:val="24"/>
          <w:szCs w:val="24"/>
        </w:rPr>
        <w:t>WRC</w:t>
      </w:r>
      <w:r w:rsidRPr="00C14C70">
        <w:rPr>
          <w:rFonts w:ascii="Times New Roman" w:hAnsi="Times New Roman" w:cs="Times New Roman"/>
          <w:sz w:val="24"/>
          <w:szCs w:val="24"/>
        </w:rPr>
        <w:noBreakHyphen/>
        <w:t>23 received a request from China to retain certain specific frequency assignments for the CHINASAT-D-163E satellite network in the Master International Frequency Register (MIFR). This details of case were considered by the Radio Regulations Board (Board) at its 88</w:t>
      </w:r>
      <w:r w:rsidRPr="00C14C70">
        <w:rPr>
          <w:rFonts w:ascii="Times New Roman" w:hAnsi="Times New Roman" w:cs="Times New Roman"/>
          <w:sz w:val="24"/>
          <w:szCs w:val="24"/>
          <w:vertAlign w:val="superscript"/>
        </w:rPr>
        <w:t>th</w:t>
      </w:r>
      <w:r w:rsidRPr="00C14C70">
        <w:rPr>
          <w:rFonts w:ascii="Times New Roman" w:hAnsi="Times New Roman" w:cs="Times New Roman"/>
          <w:sz w:val="24"/>
          <w:szCs w:val="24"/>
        </w:rPr>
        <w:t xml:space="preserve"> meeting and from the information provided, the Board considered that the Bureau had acted correctly in the application of RR Nos. </w:t>
      </w:r>
      <w:r w:rsidRPr="00C14C70">
        <w:rPr>
          <w:rFonts w:ascii="Times New Roman" w:hAnsi="Times New Roman" w:cs="Times New Roman"/>
          <w:b/>
          <w:bCs/>
          <w:sz w:val="24"/>
          <w:szCs w:val="24"/>
        </w:rPr>
        <w:t>11.44</w:t>
      </w:r>
      <w:r w:rsidRPr="00C14C70">
        <w:rPr>
          <w:rFonts w:ascii="Times New Roman" w:hAnsi="Times New Roman" w:cs="Times New Roman"/>
          <w:sz w:val="24"/>
          <w:szCs w:val="24"/>
        </w:rPr>
        <w:t xml:space="preserve">, </w:t>
      </w:r>
      <w:r w:rsidRPr="00C14C70">
        <w:rPr>
          <w:rFonts w:ascii="Times New Roman" w:hAnsi="Times New Roman" w:cs="Times New Roman"/>
          <w:b/>
          <w:bCs/>
          <w:sz w:val="24"/>
          <w:szCs w:val="24"/>
        </w:rPr>
        <w:t>11.44B</w:t>
      </w:r>
      <w:r w:rsidRPr="00C14C70">
        <w:rPr>
          <w:rFonts w:ascii="Times New Roman" w:hAnsi="Times New Roman" w:cs="Times New Roman"/>
          <w:sz w:val="24"/>
          <w:szCs w:val="24"/>
        </w:rPr>
        <w:t xml:space="preserve"> and </w:t>
      </w:r>
      <w:r w:rsidRPr="00C14C70">
        <w:rPr>
          <w:rFonts w:ascii="Times New Roman" w:hAnsi="Times New Roman" w:cs="Times New Roman"/>
          <w:b/>
          <w:bCs/>
          <w:sz w:val="24"/>
          <w:szCs w:val="24"/>
        </w:rPr>
        <w:t>11.44B.2</w:t>
      </w:r>
      <w:r w:rsidRPr="00C14C70">
        <w:rPr>
          <w:rFonts w:ascii="Times New Roman" w:hAnsi="Times New Roman" w:cs="Times New Roman"/>
          <w:sz w:val="24"/>
          <w:szCs w:val="24"/>
        </w:rPr>
        <w:t>, that the Administration of China had not acted in conformity with RR No. </w:t>
      </w:r>
      <w:r w:rsidRPr="00C14C70">
        <w:rPr>
          <w:rFonts w:ascii="Times New Roman" w:hAnsi="Times New Roman" w:cs="Times New Roman"/>
          <w:b/>
          <w:bCs/>
          <w:sz w:val="24"/>
          <w:szCs w:val="24"/>
        </w:rPr>
        <w:t>11.44B.2</w:t>
      </w:r>
      <w:r w:rsidRPr="00C14C70">
        <w:rPr>
          <w:rFonts w:ascii="Times New Roman" w:hAnsi="Times New Roman" w:cs="Times New Roman"/>
          <w:sz w:val="24"/>
          <w:szCs w:val="24"/>
        </w:rPr>
        <w:t xml:space="preserve"> and that the reinstatement of frequency assignments that did not comply with RR No. </w:t>
      </w:r>
      <w:r w:rsidRPr="00C14C70">
        <w:rPr>
          <w:rFonts w:ascii="Times New Roman" w:hAnsi="Times New Roman" w:cs="Times New Roman"/>
          <w:b/>
          <w:bCs/>
          <w:sz w:val="24"/>
          <w:szCs w:val="24"/>
        </w:rPr>
        <w:t>11.44B.2</w:t>
      </w:r>
      <w:r w:rsidRPr="00C14C70">
        <w:rPr>
          <w:rFonts w:ascii="Times New Roman" w:hAnsi="Times New Roman" w:cs="Times New Roman"/>
          <w:sz w:val="24"/>
          <w:szCs w:val="24"/>
        </w:rPr>
        <w:t xml:space="preserve"> would be contrary to the WRC-15 decision and the provisions of the Radio Regulations. Consequently, the Board concluded that it could not accede to the request from the Administration of China and instructed the Bureau to suppress the frequency assignments to the CHINASAT-D-163E satellite network from the MIFR, except for the frequency assignments to the CHINASAT-D-163E satellite network in the frequency bands 3 400-4 200 MHz, 5 850-6 725 MHz, 12.250-12.750 GHz and 14.000-14.500 GHz, for which the suppression was to be deferred until the end of WRC-23.”</w:t>
      </w:r>
    </w:p>
    <w:p w14:paraId="79826BD9" w14:textId="3C67C71E" w:rsidR="006A765D" w:rsidRDefault="006A765D" w:rsidP="006A765D">
      <w:pPr>
        <w:rPr>
          <w:rFonts w:ascii="Times New Roman" w:hAnsi="Times New Roman" w:cs="Times New Roman"/>
          <w:sz w:val="24"/>
          <w:szCs w:val="24"/>
          <w:lang w:val="en-US"/>
        </w:rPr>
      </w:pPr>
      <w:r w:rsidRPr="00C14C70">
        <w:rPr>
          <w:rFonts w:ascii="Times New Roman" w:hAnsi="Times New Roman" w:cs="Times New Roman"/>
          <w:sz w:val="24"/>
          <w:szCs w:val="24"/>
          <w:lang w:val="en-US"/>
        </w:rPr>
        <w:t>3.2</w:t>
      </w:r>
      <w:r w:rsidRPr="00C14C70">
        <w:rPr>
          <w:rFonts w:ascii="Times New Roman" w:hAnsi="Times New Roman" w:cs="Times New Roman"/>
          <w:sz w:val="24"/>
          <w:szCs w:val="24"/>
          <w:lang w:val="en-US"/>
        </w:rPr>
        <w:tab/>
        <w:t>Document 485 was</w:t>
      </w:r>
      <w:r w:rsidRPr="00C14C70">
        <w:rPr>
          <w:rFonts w:ascii="Times New Roman" w:hAnsi="Times New Roman" w:cs="Times New Roman"/>
          <w:b/>
          <w:bCs/>
          <w:sz w:val="24"/>
          <w:szCs w:val="24"/>
          <w:lang w:val="en-US"/>
        </w:rPr>
        <w:t xml:space="preserve"> approved</w:t>
      </w:r>
      <w:r w:rsidRPr="00C14C70">
        <w:rPr>
          <w:rFonts w:ascii="Times New Roman" w:hAnsi="Times New Roman" w:cs="Times New Roman"/>
          <w:sz w:val="24"/>
          <w:szCs w:val="24"/>
          <w:lang w:val="en-US"/>
        </w:rPr>
        <w:t>.</w:t>
      </w:r>
    </w:p>
    <w:p w14:paraId="4A4BDB8B" w14:textId="77777777" w:rsidR="003E3427" w:rsidRPr="003E3427" w:rsidRDefault="003E3427" w:rsidP="00F75D9F">
      <w:pPr>
        <w:ind w:left="720" w:hanging="720"/>
        <w:rPr>
          <w:rFonts w:ascii="Times New Roman" w:hAnsi="Times New Roman" w:cs="Times New Roman"/>
          <w:b/>
          <w:bCs/>
          <w:sz w:val="28"/>
          <w:szCs w:val="28"/>
        </w:rPr>
      </w:pPr>
      <w:r w:rsidRPr="003E3427">
        <w:rPr>
          <w:rFonts w:ascii="Times New Roman" w:hAnsi="Times New Roman" w:cs="Times New Roman"/>
          <w:b/>
          <w:bCs/>
          <w:sz w:val="28"/>
          <w:szCs w:val="28"/>
        </w:rPr>
        <w:t>4</w:t>
      </w:r>
      <w:r w:rsidRPr="003E3427">
        <w:rPr>
          <w:rFonts w:ascii="Times New Roman" w:hAnsi="Times New Roman" w:cs="Times New Roman"/>
          <w:b/>
          <w:bCs/>
          <w:sz w:val="28"/>
          <w:szCs w:val="28"/>
        </w:rPr>
        <w:tab/>
        <w:t>Thirty-fifth series of texts submitted by the Editorial Committee for first reading (B35) (Document 457)</w:t>
      </w:r>
    </w:p>
    <w:p w14:paraId="5B323DB5" w14:textId="77777777" w:rsidR="003E3427" w:rsidRPr="003E3427" w:rsidRDefault="003E3427" w:rsidP="003E3427">
      <w:pPr>
        <w:rPr>
          <w:rFonts w:ascii="Times New Roman" w:hAnsi="Times New Roman" w:cs="Times New Roman"/>
          <w:b/>
          <w:bCs/>
          <w:sz w:val="24"/>
          <w:szCs w:val="24"/>
          <w:lang w:val="en-US"/>
        </w:rPr>
      </w:pPr>
      <w:r w:rsidRPr="003E3427">
        <w:rPr>
          <w:rFonts w:ascii="Times New Roman" w:hAnsi="Times New Roman" w:cs="Times New Roman"/>
          <w:sz w:val="24"/>
          <w:szCs w:val="24"/>
          <w:lang w:val="en-US"/>
        </w:rPr>
        <w:t>4.1</w:t>
      </w:r>
      <w:r w:rsidRPr="003E3427">
        <w:rPr>
          <w:rFonts w:ascii="Times New Roman" w:hAnsi="Times New Roman" w:cs="Times New Roman"/>
          <w:sz w:val="24"/>
          <w:szCs w:val="24"/>
          <w:lang w:val="en-US"/>
        </w:rPr>
        <w:tab/>
        <w:t xml:space="preserve">The </w:t>
      </w:r>
      <w:bookmarkStart w:id="9" w:name="_Hlk155190460"/>
      <w:r w:rsidRPr="003E3427">
        <w:rPr>
          <w:rFonts w:ascii="Times New Roman" w:hAnsi="Times New Roman" w:cs="Times New Roman"/>
          <w:b/>
          <w:bCs/>
          <w:sz w:val="24"/>
          <w:szCs w:val="24"/>
          <w:lang w:val="en-US"/>
        </w:rPr>
        <w:t xml:space="preserve">Chair of the Editorial Committee </w:t>
      </w:r>
      <w:bookmarkEnd w:id="9"/>
      <w:r w:rsidRPr="003E3427">
        <w:rPr>
          <w:rFonts w:ascii="Times New Roman" w:hAnsi="Times New Roman" w:cs="Times New Roman"/>
          <w:sz w:val="24"/>
          <w:szCs w:val="24"/>
          <w:lang w:val="en-US"/>
        </w:rPr>
        <w:t>introduced Document 457.</w:t>
      </w:r>
    </w:p>
    <w:p w14:paraId="31763D45" w14:textId="609F7381" w:rsidR="003E3427" w:rsidRPr="003E3427" w:rsidRDefault="003E3427" w:rsidP="003E3427">
      <w:pPr>
        <w:rPr>
          <w:rFonts w:ascii="Times New Roman" w:hAnsi="Times New Roman" w:cs="Times New Roman"/>
          <w:sz w:val="24"/>
          <w:szCs w:val="24"/>
          <w:lang w:val="en-US"/>
        </w:rPr>
      </w:pPr>
      <w:r w:rsidRPr="003E3427">
        <w:rPr>
          <w:rFonts w:ascii="Times New Roman" w:hAnsi="Times New Roman" w:cs="Times New Roman"/>
          <w:sz w:val="24"/>
          <w:szCs w:val="24"/>
          <w:lang w:val="en-US"/>
        </w:rPr>
        <w:t>4.2</w:t>
      </w:r>
      <w:r w:rsidRPr="003E3427">
        <w:rPr>
          <w:rFonts w:ascii="Times New Roman" w:hAnsi="Times New Roman" w:cs="Times New Roman"/>
          <w:sz w:val="24"/>
          <w:szCs w:val="24"/>
          <w:lang w:val="en-US"/>
        </w:rPr>
        <w:tab/>
        <w:t xml:space="preserve">The </w:t>
      </w:r>
      <w:r w:rsidRPr="003E3427">
        <w:rPr>
          <w:rFonts w:ascii="Times New Roman" w:hAnsi="Times New Roman" w:cs="Times New Roman"/>
          <w:b/>
          <w:bCs/>
          <w:sz w:val="24"/>
          <w:szCs w:val="24"/>
          <w:lang w:val="en-US"/>
        </w:rPr>
        <w:t xml:space="preserve">delegate of the Russian Federation </w:t>
      </w:r>
      <w:r w:rsidRPr="003E3427">
        <w:rPr>
          <w:rFonts w:ascii="Times New Roman" w:hAnsi="Times New Roman" w:cs="Times New Roman"/>
          <w:sz w:val="24"/>
          <w:szCs w:val="24"/>
          <w:lang w:val="en-US"/>
        </w:rPr>
        <w:t xml:space="preserve">having drawn attention to a discrepancy in the Russian version of </w:t>
      </w:r>
      <w:r>
        <w:rPr>
          <w:rFonts w:ascii="Times New Roman" w:hAnsi="Times New Roman" w:cs="Times New Roman"/>
          <w:sz w:val="24"/>
          <w:szCs w:val="24"/>
        </w:rPr>
        <w:t>R</w:t>
      </w:r>
      <w:r w:rsidRPr="003E3427">
        <w:rPr>
          <w:rFonts w:ascii="Times New Roman" w:hAnsi="Times New Roman" w:cs="Times New Roman"/>
          <w:sz w:val="24"/>
          <w:szCs w:val="24"/>
        </w:rPr>
        <w:t xml:space="preserve">esolution </w:t>
      </w:r>
      <w:r w:rsidRPr="003E3427">
        <w:rPr>
          <w:rFonts w:ascii="Times New Roman" w:hAnsi="Times New Roman" w:cs="Times New Roman"/>
          <w:sz w:val="24"/>
          <w:szCs w:val="24"/>
          <w:lang w:val="en-US"/>
        </w:rPr>
        <w:t xml:space="preserve">COM5/4, the </w:t>
      </w:r>
      <w:r w:rsidRPr="003E3427">
        <w:rPr>
          <w:rFonts w:ascii="Times New Roman" w:hAnsi="Times New Roman" w:cs="Times New Roman"/>
          <w:b/>
          <w:bCs/>
          <w:sz w:val="24"/>
          <w:szCs w:val="24"/>
          <w:lang w:val="en-US"/>
        </w:rPr>
        <w:t xml:space="preserve">Chair </w:t>
      </w:r>
      <w:r w:rsidRPr="003E3427">
        <w:rPr>
          <w:rFonts w:ascii="Times New Roman" w:hAnsi="Times New Roman" w:cs="Times New Roman"/>
          <w:sz w:val="24"/>
          <w:szCs w:val="24"/>
          <w:lang w:val="en-US"/>
        </w:rPr>
        <w:t>proposed that Document</w:t>
      </w:r>
      <w:r>
        <w:rPr>
          <w:rFonts w:ascii="Times New Roman" w:hAnsi="Times New Roman" w:cs="Times New Roman"/>
          <w:sz w:val="24"/>
          <w:szCs w:val="24"/>
          <w:lang w:val="en-US"/>
        </w:rPr>
        <w:t> </w:t>
      </w:r>
      <w:r w:rsidRPr="003E3427">
        <w:rPr>
          <w:rFonts w:ascii="Times New Roman" w:hAnsi="Times New Roman" w:cs="Times New Roman"/>
          <w:sz w:val="24"/>
          <w:szCs w:val="24"/>
          <w:lang w:val="en-US"/>
        </w:rPr>
        <w:t>457 be returned to the Editorial Committee for verification and resubmission.</w:t>
      </w:r>
    </w:p>
    <w:p w14:paraId="201944DA" w14:textId="77777777" w:rsidR="003E3427" w:rsidRPr="003E3427" w:rsidRDefault="003E3427" w:rsidP="003E3427">
      <w:pPr>
        <w:rPr>
          <w:rFonts w:ascii="Times New Roman" w:hAnsi="Times New Roman" w:cs="Times New Roman"/>
          <w:sz w:val="24"/>
          <w:szCs w:val="24"/>
          <w:lang w:val="en-US"/>
        </w:rPr>
      </w:pPr>
      <w:r w:rsidRPr="003E3427">
        <w:rPr>
          <w:rFonts w:ascii="Times New Roman" w:hAnsi="Times New Roman" w:cs="Times New Roman"/>
          <w:sz w:val="24"/>
          <w:szCs w:val="24"/>
          <w:lang w:val="en-US"/>
        </w:rPr>
        <w:t>4.3</w:t>
      </w:r>
      <w:r w:rsidRPr="003E3427">
        <w:rPr>
          <w:rFonts w:ascii="Times New Roman" w:hAnsi="Times New Roman" w:cs="Times New Roman"/>
          <w:sz w:val="24"/>
          <w:szCs w:val="24"/>
          <w:lang w:val="en-US"/>
        </w:rPr>
        <w:tab/>
        <w:t xml:space="preserve">It was so </w:t>
      </w:r>
      <w:r w:rsidRPr="003E3427">
        <w:rPr>
          <w:rFonts w:ascii="Times New Roman" w:hAnsi="Times New Roman" w:cs="Times New Roman"/>
          <w:b/>
          <w:bCs/>
          <w:sz w:val="24"/>
          <w:szCs w:val="24"/>
          <w:lang w:val="en-US"/>
        </w:rPr>
        <w:t>agreed</w:t>
      </w:r>
      <w:r w:rsidRPr="003E3427">
        <w:rPr>
          <w:rFonts w:ascii="Times New Roman" w:hAnsi="Times New Roman" w:cs="Times New Roman"/>
          <w:sz w:val="24"/>
          <w:szCs w:val="24"/>
          <w:lang w:val="en-US"/>
        </w:rPr>
        <w:t>.</w:t>
      </w:r>
    </w:p>
    <w:p w14:paraId="744EB139" w14:textId="77777777" w:rsidR="003E3427" w:rsidRPr="00C14C70" w:rsidRDefault="003E3427" w:rsidP="006A765D">
      <w:pPr>
        <w:rPr>
          <w:rFonts w:ascii="Times New Roman" w:hAnsi="Times New Roman" w:cs="Times New Roman"/>
          <w:sz w:val="24"/>
          <w:szCs w:val="24"/>
          <w:lang w:val="en-US"/>
        </w:rPr>
      </w:pPr>
    </w:p>
    <w:p w14:paraId="543E5C9D" w14:textId="186B143A" w:rsidR="004B0DCB" w:rsidRPr="00C7181E" w:rsidRDefault="003E3427" w:rsidP="00C7181E">
      <w:pPr>
        <w:ind w:left="720" w:hanging="720"/>
        <w:rPr>
          <w:rFonts w:ascii="Times New Roman" w:hAnsi="Times New Roman" w:cs="Times New Roman"/>
          <w:b/>
          <w:bCs/>
          <w:sz w:val="28"/>
          <w:szCs w:val="28"/>
        </w:rPr>
      </w:pPr>
      <w:r>
        <w:rPr>
          <w:rFonts w:ascii="Times New Roman" w:hAnsi="Times New Roman" w:cs="Times New Roman"/>
          <w:b/>
          <w:bCs/>
          <w:sz w:val="28"/>
          <w:szCs w:val="28"/>
        </w:rPr>
        <w:t>5</w:t>
      </w:r>
      <w:r w:rsidR="004B0DCB" w:rsidRPr="00C7181E">
        <w:rPr>
          <w:rFonts w:ascii="Times New Roman" w:hAnsi="Times New Roman" w:cs="Times New Roman"/>
          <w:b/>
          <w:bCs/>
          <w:sz w:val="28"/>
          <w:szCs w:val="28"/>
        </w:rPr>
        <w:tab/>
        <w:t>Forty-fifth series of texts submitted by the Editorial Committee for first reading (B45) (Document 487)</w:t>
      </w:r>
    </w:p>
    <w:p w14:paraId="3444ABE2" w14:textId="4E2BF2A1" w:rsidR="009D0AB5" w:rsidRPr="00C14C70" w:rsidRDefault="003E342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r w:rsidR="004B0DCB" w:rsidRPr="00C14C70">
        <w:rPr>
          <w:rFonts w:ascii="Times New Roman" w:hAnsi="Times New Roman" w:cs="Times New Roman"/>
          <w:sz w:val="24"/>
          <w:szCs w:val="24"/>
          <w:lang w:val="en-US"/>
        </w:rPr>
        <w:t>.1</w:t>
      </w:r>
      <w:r w:rsidR="004B0DCB" w:rsidRPr="00C14C70">
        <w:rPr>
          <w:rFonts w:ascii="Times New Roman" w:hAnsi="Times New Roman" w:cs="Times New Roman"/>
          <w:sz w:val="24"/>
          <w:szCs w:val="24"/>
          <w:lang w:val="en-US"/>
        </w:rPr>
        <w:tab/>
        <w:t xml:space="preserve">The </w:t>
      </w:r>
      <w:r w:rsidR="002E2C23" w:rsidRPr="003E3427">
        <w:rPr>
          <w:rFonts w:ascii="Times New Roman" w:hAnsi="Times New Roman" w:cs="Times New Roman"/>
          <w:b/>
          <w:bCs/>
          <w:sz w:val="24"/>
          <w:szCs w:val="24"/>
          <w:lang w:val="en-US"/>
        </w:rPr>
        <w:t xml:space="preserve">Chair of the Editorial Committee </w:t>
      </w:r>
      <w:r w:rsidR="004B0DCB" w:rsidRPr="00C14C70">
        <w:rPr>
          <w:rFonts w:ascii="Times New Roman" w:hAnsi="Times New Roman" w:cs="Times New Roman"/>
          <w:sz w:val="24"/>
          <w:szCs w:val="24"/>
          <w:lang w:val="en-US"/>
        </w:rPr>
        <w:t>introduced Document 487.</w:t>
      </w:r>
    </w:p>
    <w:p w14:paraId="51A38AEF" w14:textId="2491AE94" w:rsidR="004B0DCB" w:rsidRPr="00C14C70" w:rsidRDefault="003E3427">
      <w:pPr>
        <w:rPr>
          <w:rFonts w:ascii="Times New Roman" w:hAnsi="Times New Roman" w:cs="Times New Roman"/>
          <w:sz w:val="24"/>
          <w:szCs w:val="24"/>
          <w:lang w:val="en-US"/>
        </w:rPr>
      </w:pPr>
      <w:r>
        <w:rPr>
          <w:rFonts w:ascii="Times New Roman" w:hAnsi="Times New Roman" w:cs="Times New Roman"/>
          <w:sz w:val="24"/>
          <w:szCs w:val="24"/>
          <w:lang w:val="en-US"/>
        </w:rPr>
        <w:t>5</w:t>
      </w:r>
      <w:r w:rsidR="004B0DCB" w:rsidRPr="00C14C70">
        <w:rPr>
          <w:rFonts w:ascii="Times New Roman" w:hAnsi="Times New Roman" w:cs="Times New Roman"/>
          <w:sz w:val="24"/>
          <w:szCs w:val="24"/>
          <w:lang w:val="en-US"/>
        </w:rPr>
        <w:t>.2</w:t>
      </w:r>
      <w:r w:rsidR="004B0DCB" w:rsidRPr="00C14C70">
        <w:rPr>
          <w:rFonts w:ascii="Times New Roman" w:hAnsi="Times New Roman" w:cs="Times New Roman"/>
          <w:sz w:val="24"/>
          <w:szCs w:val="24"/>
          <w:lang w:val="en-US"/>
        </w:rPr>
        <w:tab/>
        <w:t xml:space="preserve">The </w:t>
      </w:r>
      <w:r w:rsidR="004B0DCB" w:rsidRPr="002E2C23">
        <w:rPr>
          <w:rFonts w:ascii="Times New Roman" w:hAnsi="Times New Roman" w:cs="Times New Roman"/>
          <w:b/>
          <w:bCs/>
          <w:sz w:val="24"/>
          <w:szCs w:val="24"/>
          <w:lang w:val="en-US"/>
        </w:rPr>
        <w:t>Chair</w:t>
      </w:r>
      <w:r w:rsidR="004B0DCB" w:rsidRPr="00C14C70">
        <w:rPr>
          <w:rFonts w:ascii="Times New Roman" w:hAnsi="Times New Roman" w:cs="Times New Roman"/>
          <w:sz w:val="24"/>
          <w:szCs w:val="24"/>
          <w:lang w:val="en-US"/>
        </w:rPr>
        <w:t xml:space="preserve"> invited </w:t>
      </w:r>
      <w:r w:rsidR="00F62715">
        <w:rPr>
          <w:rFonts w:ascii="Times New Roman" w:hAnsi="Times New Roman" w:cs="Times New Roman"/>
          <w:sz w:val="24"/>
          <w:szCs w:val="24"/>
          <w:lang w:val="en-US"/>
        </w:rPr>
        <w:t>the meeting</w:t>
      </w:r>
      <w:r w:rsidR="00F62715" w:rsidRPr="00C14C70">
        <w:rPr>
          <w:rFonts w:ascii="Times New Roman" w:hAnsi="Times New Roman" w:cs="Times New Roman"/>
          <w:sz w:val="24"/>
          <w:szCs w:val="24"/>
          <w:lang w:val="en-US"/>
        </w:rPr>
        <w:t xml:space="preserve"> </w:t>
      </w:r>
      <w:r w:rsidR="004B0DCB" w:rsidRPr="00C14C70">
        <w:rPr>
          <w:rFonts w:ascii="Times New Roman" w:hAnsi="Times New Roman" w:cs="Times New Roman"/>
          <w:sz w:val="24"/>
          <w:szCs w:val="24"/>
          <w:lang w:val="en-US"/>
        </w:rPr>
        <w:t>to consider Document 487.</w:t>
      </w:r>
    </w:p>
    <w:p w14:paraId="3B019D05" w14:textId="0030B8DC" w:rsidR="004B0DCB" w:rsidRPr="0083374A" w:rsidRDefault="004B0DCB">
      <w:pPr>
        <w:rPr>
          <w:rStyle w:val="Appdef"/>
          <w:rFonts w:cs="Times New Roman"/>
          <w:bCs/>
          <w:sz w:val="24"/>
          <w:szCs w:val="24"/>
          <w:lang w:val="en-CA"/>
        </w:rPr>
      </w:pPr>
      <w:r w:rsidRPr="0083374A">
        <w:rPr>
          <w:rStyle w:val="Appdef"/>
          <w:rFonts w:cs="Times New Roman"/>
          <w:bCs/>
          <w:sz w:val="24"/>
          <w:szCs w:val="24"/>
          <w:lang w:val="en-CA"/>
        </w:rPr>
        <w:t>MOD Resolution 76 (Rev.WRC-15)</w:t>
      </w:r>
    </w:p>
    <w:p w14:paraId="68306E31" w14:textId="6036342A" w:rsidR="004B0DCB" w:rsidRPr="0083374A" w:rsidRDefault="003E3427">
      <w:pPr>
        <w:rPr>
          <w:rStyle w:val="Appdef"/>
          <w:rFonts w:cs="Times New Roman"/>
          <w:b w:val="0"/>
          <w:sz w:val="24"/>
          <w:szCs w:val="24"/>
          <w:lang w:val="en-CA"/>
        </w:rPr>
      </w:pPr>
      <w:r>
        <w:rPr>
          <w:rStyle w:val="Appdef"/>
          <w:rFonts w:cs="Times New Roman"/>
          <w:b w:val="0"/>
          <w:sz w:val="24"/>
          <w:szCs w:val="24"/>
          <w:lang w:val="en-CA"/>
        </w:rPr>
        <w:t>5</w:t>
      </w:r>
      <w:r w:rsidR="004B0DCB" w:rsidRPr="0083374A">
        <w:rPr>
          <w:rStyle w:val="Appdef"/>
          <w:rFonts w:cs="Times New Roman"/>
          <w:b w:val="0"/>
          <w:sz w:val="24"/>
          <w:szCs w:val="24"/>
          <w:lang w:val="en-CA"/>
        </w:rPr>
        <w:t>.3</w:t>
      </w:r>
      <w:r w:rsidR="004B0DCB" w:rsidRPr="0083374A">
        <w:rPr>
          <w:rStyle w:val="Appdef"/>
          <w:rFonts w:cs="Times New Roman"/>
          <w:b w:val="0"/>
          <w:sz w:val="24"/>
          <w:szCs w:val="24"/>
          <w:lang w:val="en-CA"/>
        </w:rPr>
        <w:tab/>
      </w:r>
      <w:r w:rsidR="004B0DCB" w:rsidRPr="0083374A">
        <w:rPr>
          <w:rStyle w:val="Appdef"/>
          <w:rFonts w:cs="Times New Roman"/>
          <w:bCs/>
          <w:sz w:val="24"/>
          <w:szCs w:val="24"/>
          <w:lang w:val="en-CA"/>
        </w:rPr>
        <w:t>Approved</w:t>
      </w:r>
      <w:r w:rsidR="004B0DCB" w:rsidRPr="0083374A">
        <w:rPr>
          <w:rStyle w:val="Appdef"/>
          <w:rFonts w:cs="Times New Roman"/>
          <w:b w:val="0"/>
          <w:sz w:val="24"/>
          <w:szCs w:val="24"/>
          <w:lang w:val="en-CA"/>
        </w:rPr>
        <w:t>.</w:t>
      </w:r>
    </w:p>
    <w:p w14:paraId="23468D9B" w14:textId="0B928AD3" w:rsidR="004B0DCB" w:rsidRPr="0083374A" w:rsidRDefault="004B0DCB" w:rsidP="004B0DCB">
      <w:pPr>
        <w:rPr>
          <w:rFonts w:ascii="Times New Roman" w:hAnsi="Times New Roman" w:cs="Times New Roman"/>
          <w:bCs/>
          <w:sz w:val="24"/>
          <w:szCs w:val="24"/>
          <w:lang w:val="en-CA"/>
        </w:rPr>
      </w:pPr>
      <w:r w:rsidRPr="0083374A">
        <w:rPr>
          <w:rStyle w:val="Appdef"/>
          <w:rFonts w:cs="Times New Roman"/>
          <w:b w:val="0"/>
          <w:sz w:val="24"/>
          <w:szCs w:val="24"/>
          <w:lang w:val="en-CA"/>
        </w:rPr>
        <w:t>5.4</w:t>
      </w:r>
      <w:r w:rsidRPr="0083374A">
        <w:rPr>
          <w:rStyle w:val="Appdef"/>
          <w:rFonts w:cs="Times New Roman"/>
          <w:b w:val="0"/>
          <w:sz w:val="24"/>
          <w:szCs w:val="24"/>
          <w:lang w:val="en-CA"/>
        </w:rPr>
        <w:tab/>
      </w:r>
      <w:r w:rsidRPr="0083374A">
        <w:rPr>
          <w:rFonts w:ascii="Times New Roman" w:hAnsi="Times New Roman" w:cs="Times New Roman"/>
          <w:sz w:val="24"/>
          <w:szCs w:val="24"/>
          <w:lang w:val="en-CA"/>
        </w:rPr>
        <w:t>The forty-fifth series of texts submitted by the Editorial Committee for first reading (B45) (Document 487) was</w:t>
      </w:r>
      <w:r w:rsidRPr="0083374A">
        <w:rPr>
          <w:rFonts w:ascii="Times New Roman" w:hAnsi="Times New Roman" w:cs="Times New Roman"/>
          <w:bCs/>
          <w:sz w:val="24"/>
          <w:szCs w:val="24"/>
          <w:lang w:val="en-CA"/>
        </w:rPr>
        <w:t xml:space="preserve"> </w:t>
      </w:r>
      <w:r w:rsidRPr="0083374A">
        <w:rPr>
          <w:rFonts w:ascii="Times New Roman" w:hAnsi="Times New Roman" w:cs="Times New Roman"/>
          <w:b/>
          <w:sz w:val="24"/>
          <w:szCs w:val="24"/>
          <w:lang w:val="en-CA"/>
        </w:rPr>
        <w:t>approved</w:t>
      </w:r>
      <w:r w:rsidRPr="0083374A">
        <w:rPr>
          <w:rFonts w:ascii="Times New Roman" w:hAnsi="Times New Roman" w:cs="Times New Roman"/>
          <w:bCs/>
          <w:sz w:val="24"/>
          <w:szCs w:val="24"/>
          <w:lang w:val="en-CA"/>
        </w:rPr>
        <w:t>.</w:t>
      </w:r>
    </w:p>
    <w:p w14:paraId="6F73A7BE" w14:textId="241F6E20" w:rsidR="00A84874" w:rsidRPr="00C7181E" w:rsidRDefault="003E3427" w:rsidP="00C7181E">
      <w:pPr>
        <w:ind w:left="720" w:hanging="720"/>
        <w:rPr>
          <w:rFonts w:ascii="Times New Roman" w:hAnsi="Times New Roman" w:cs="Times New Roman"/>
          <w:b/>
          <w:bCs/>
          <w:sz w:val="28"/>
          <w:szCs w:val="28"/>
        </w:rPr>
      </w:pPr>
      <w:r>
        <w:rPr>
          <w:rFonts w:ascii="Times New Roman" w:hAnsi="Times New Roman" w:cs="Times New Roman"/>
          <w:b/>
          <w:bCs/>
          <w:sz w:val="28"/>
          <w:szCs w:val="28"/>
        </w:rPr>
        <w:t>6</w:t>
      </w:r>
      <w:r w:rsidR="00A84874" w:rsidRPr="00C7181E">
        <w:rPr>
          <w:rFonts w:ascii="Times New Roman" w:hAnsi="Times New Roman" w:cs="Times New Roman"/>
          <w:b/>
          <w:bCs/>
          <w:sz w:val="28"/>
          <w:szCs w:val="28"/>
        </w:rPr>
        <w:tab/>
        <w:t xml:space="preserve">Forty-fifth series of texts submitted by the Editorial Committee </w:t>
      </w:r>
      <w:r w:rsidR="00BD5670" w:rsidRPr="00BD5670">
        <w:rPr>
          <w:rFonts w:ascii="Times New Roman" w:eastAsia="Times New Roman" w:hAnsi="Times New Roman" w:cs="Times New Roman"/>
          <w:b/>
          <w:kern w:val="0"/>
          <w:sz w:val="24"/>
          <w:szCs w:val="24"/>
          <w14:ligatures w14:val="none"/>
        </w:rPr>
        <w:t>–</w:t>
      </w:r>
      <w:r w:rsidR="00A84874" w:rsidRPr="00C7181E">
        <w:rPr>
          <w:rFonts w:ascii="Times New Roman" w:hAnsi="Times New Roman" w:cs="Times New Roman"/>
          <w:b/>
          <w:bCs/>
          <w:sz w:val="28"/>
          <w:szCs w:val="28"/>
        </w:rPr>
        <w:t xml:space="preserve"> </w:t>
      </w:r>
      <w:r w:rsidR="0083374A" w:rsidRPr="00C7181E">
        <w:rPr>
          <w:rFonts w:ascii="Times New Roman" w:hAnsi="Times New Roman" w:cs="Times New Roman"/>
          <w:b/>
          <w:bCs/>
          <w:sz w:val="28"/>
          <w:szCs w:val="28"/>
        </w:rPr>
        <w:t>second</w:t>
      </w:r>
      <w:r w:rsidR="00A84874" w:rsidRPr="00C7181E">
        <w:rPr>
          <w:rFonts w:ascii="Times New Roman" w:hAnsi="Times New Roman" w:cs="Times New Roman"/>
          <w:b/>
          <w:bCs/>
          <w:sz w:val="28"/>
          <w:szCs w:val="28"/>
        </w:rPr>
        <w:t xml:space="preserve"> reading (B45) (Document 487)</w:t>
      </w:r>
    </w:p>
    <w:p w14:paraId="1D1E30C3" w14:textId="2FE66D0E" w:rsidR="004B0DCB" w:rsidRPr="0083374A" w:rsidRDefault="003E3427">
      <w:pPr>
        <w:rPr>
          <w:rFonts w:ascii="Times New Roman" w:hAnsi="Times New Roman" w:cs="Times New Roman"/>
          <w:sz w:val="24"/>
          <w:szCs w:val="24"/>
          <w:lang w:val="en-US"/>
        </w:rPr>
      </w:pPr>
      <w:r>
        <w:rPr>
          <w:rFonts w:ascii="Times New Roman" w:hAnsi="Times New Roman" w:cs="Times New Roman"/>
          <w:sz w:val="24"/>
          <w:szCs w:val="24"/>
          <w:lang w:val="en-US"/>
        </w:rPr>
        <w:t>6</w:t>
      </w:r>
      <w:r w:rsidR="00A84874" w:rsidRPr="0083374A">
        <w:rPr>
          <w:rFonts w:ascii="Times New Roman" w:hAnsi="Times New Roman" w:cs="Times New Roman"/>
          <w:sz w:val="24"/>
          <w:szCs w:val="24"/>
          <w:lang w:val="en-US"/>
        </w:rPr>
        <w:t>.1</w:t>
      </w:r>
      <w:r w:rsidR="00A84874" w:rsidRPr="0083374A">
        <w:rPr>
          <w:rFonts w:ascii="Times New Roman" w:hAnsi="Times New Roman" w:cs="Times New Roman"/>
          <w:sz w:val="24"/>
          <w:szCs w:val="24"/>
          <w:lang w:val="en-US"/>
        </w:rPr>
        <w:tab/>
        <w:t>The forty-fifth series of texts submitted by the Editorial Committee (B45) (Document</w:t>
      </w:r>
      <w:r w:rsidR="00A404FB">
        <w:rPr>
          <w:rFonts w:ascii="Times New Roman" w:hAnsi="Times New Roman" w:cs="Times New Roman"/>
          <w:sz w:val="24"/>
          <w:szCs w:val="24"/>
          <w:lang w:val="en-US"/>
        </w:rPr>
        <w:t> </w:t>
      </w:r>
      <w:r w:rsidR="00A84874" w:rsidRPr="0083374A">
        <w:rPr>
          <w:rFonts w:ascii="Times New Roman" w:hAnsi="Times New Roman" w:cs="Times New Roman"/>
          <w:sz w:val="24"/>
          <w:szCs w:val="24"/>
          <w:lang w:val="en-US"/>
        </w:rPr>
        <w:t xml:space="preserve">487) was </w:t>
      </w:r>
      <w:r w:rsidR="00A84874" w:rsidRPr="0083374A">
        <w:rPr>
          <w:rFonts w:ascii="Times New Roman" w:hAnsi="Times New Roman" w:cs="Times New Roman"/>
          <w:b/>
          <w:bCs/>
          <w:sz w:val="24"/>
          <w:szCs w:val="24"/>
          <w:lang w:val="en-US"/>
        </w:rPr>
        <w:t>approved</w:t>
      </w:r>
      <w:r w:rsidR="00A84874" w:rsidRPr="0083374A">
        <w:rPr>
          <w:rFonts w:ascii="Times New Roman" w:hAnsi="Times New Roman" w:cs="Times New Roman"/>
          <w:sz w:val="24"/>
          <w:szCs w:val="24"/>
          <w:lang w:val="en-US"/>
        </w:rPr>
        <w:t xml:space="preserve"> on second reading.</w:t>
      </w:r>
    </w:p>
    <w:p w14:paraId="09593005" w14:textId="306E28A1" w:rsidR="0004504A" w:rsidRPr="00C7181E" w:rsidRDefault="003E3427" w:rsidP="00C7181E">
      <w:pPr>
        <w:ind w:left="720" w:hanging="720"/>
        <w:rPr>
          <w:rFonts w:ascii="Times New Roman" w:hAnsi="Times New Roman" w:cs="Times New Roman"/>
          <w:b/>
          <w:bCs/>
          <w:sz w:val="28"/>
          <w:szCs w:val="28"/>
        </w:rPr>
      </w:pPr>
      <w:r>
        <w:rPr>
          <w:rFonts w:ascii="Times New Roman" w:hAnsi="Times New Roman" w:cs="Times New Roman"/>
          <w:b/>
          <w:bCs/>
          <w:sz w:val="28"/>
          <w:szCs w:val="28"/>
        </w:rPr>
        <w:t>7</w:t>
      </w:r>
      <w:r w:rsidR="0004504A" w:rsidRPr="00C7181E">
        <w:rPr>
          <w:rFonts w:ascii="Times New Roman" w:hAnsi="Times New Roman" w:cs="Times New Roman"/>
          <w:b/>
          <w:bCs/>
          <w:sz w:val="28"/>
          <w:szCs w:val="28"/>
        </w:rPr>
        <w:tab/>
        <w:t>Forty-sixth series of texts submitted by the Editorial Committee for first reading (B4</w:t>
      </w:r>
      <w:r w:rsidR="00085E2A" w:rsidRPr="00C7181E">
        <w:rPr>
          <w:rFonts w:ascii="Times New Roman" w:hAnsi="Times New Roman" w:cs="Times New Roman"/>
          <w:b/>
          <w:bCs/>
          <w:sz w:val="28"/>
          <w:szCs w:val="28"/>
        </w:rPr>
        <w:t>6</w:t>
      </w:r>
      <w:r w:rsidR="0004504A" w:rsidRPr="00C7181E">
        <w:rPr>
          <w:rFonts w:ascii="Times New Roman" w:hAnsi="Times New Roman" w:cs="Times New Roman"/>
          <w:b/>
          <w:bCs/>
          <w:sz w:val="28"/>
          <w:szCs w:val="28"/>
        </w:rPr>
        <w:t>) (Document 48</w:t>
      </w:r>
      <w:r w:rsidR="00085E2A" w:rsidRPr="00C7181E">
        <w:rPr>
          <w:rFonts w:ascii="Times New Roman" w:hAnsi="Times New Roman" w:cs="Times New Roman"/>
          <w:b/>
          <w:bCs/>
          <w:sz w:val="28"/>
          <w:szCs w:val="28"/>
        </w:rPr>
        <w:t>8</w:t>
      </w:r>
      <w:r w:rsidR="0004504A" w:rsidRPr="00C7181E">
        <w:rPr>
          <w:rFonts w:ascii="Times New Roman" w:hAnsi="Times New Roman" w:cs="Times New Roman"/>
          <w:b/>
          <w:bCs/>
          <w:sz w:val="28"/>
          <w:szCs w:val="28"/>
        </w:rPr>
        <w:t>)</w:t>
      </w:r>
    </w:p>
    <w:p w14:paraId="7101735B" w14:textId="0B7A5FAF" w:rsidR="00085E2A" w:rsidRPr="0083374A" w:rsidRDefault="003E3427" w:rsidP="00085E2A">
      <w:pPr>
        <w:rPr>
          <w:rFonts w:ascii="Times New Roman" w:hAnsi="Times New Roman" w:cs="Times New Roman"/>
          <w:sz w:val="24"/>
          <w:szCs w:val="24"/>
          <w:lang w:val="en-US"/>
        </w:rPr>
      </w:pPr>
      <w:r>
        <w:rPr>
          <w:rFonts w:ascii="Times New Roman" w:hAnsi="Times New Roman" w:cs="Times New Roman"/>
          <w:sz w:val="24"/>
          <w:szCs w:val="24"/>
          <w:lang w:val="en-US"/>
        </w:rPr>
        <w:t>7</w:t>
      </w:r>
      <w:r w:rsidR="00085E2A" w:rsidRPr="0083374A">
        <w:rPr>
          <w:rFonts w:ascii="Times New Roman" w:hAnsi="Times New Roman" w:cs="Times New Roman"/>
          <w:sz w:val="24"/>
          <w:szCs w:val="24"/>
          <w:lang w:val="en-US"/>
        </w:rPr>
        <w:t>.1</w:t>
      </w:r>
      <w:r w:rsidR="00085E2A" w:rsidRPr="0083374A">
        <w:rPr>
          <w:rFonts w:ascii="Times New Roman" w:hAnsi="Times New Roman" w:cs="Times New Roman"/>
          <w:sz w:val="24"/>
          <w:szCs w:val="24"/>
          <w:lang w:val="en-US"/>
        </w:rPr>
        <w:tab/>
        <w:t xml:space="preserve">The </w:t>
      </w:r>
      <w:r w:rsidR="002E2C23" w:rsidRPr="003E3427">
        <w:rPr>
          <w:rFonts w:ascii="Times New Roman" w:hAnsi="Times New Roman" w:cs="Times New Roman"/>
          <w:b/>
          <w:bCs/>
          <w:sz w:val="24"/>
          <w:szCs w:val="24"/>
          <w:lang w:val="en-US"/>
        </w:rPr>
        <w:t xml:space="preserve">Chair of the Editorial Committee </w:t>
      </w:r>
      <w:r w:rsidR="00085E2A" w:rsidRPr="0083374A">
        <w:rPr>
          <w:rFonts w:ascii="Times New Roman" w:hAnsi="Times New Roman" w:cs="Times New Roman"/>
          <w:sz w:val="24"/>
          <w:szCs w:val="24"/>
          <w:lang w:val="en-US"/>
        </w:rPr>
        <w:t xml:space="preserve">introduced Document 488, which contained </w:t>
      </w:r>
      <w:r w:rsidR="00AC7058">
        <w:rPr>
          <w:rFonts w:ascii="Times New Roman" w:hAnsi="Times New Roman" w:cs="Times New Roman"/>
          <w:sz w:val="24"/>
          <w:szCs w:val="24"/>
          <w:lang w:val="en-US"/>
        </w:rPr>
        <w:t>the final</w:t>
      </w:r>
      <w:r w:rsidR="00085E2A" w:rsidRPr="0083374A">
        <w:rPr>
          <w:rFonts w:ascii="Times New Roman" w:hAnsi="Times New Roman" w:cs="Times New Roman"/>
          <w:sz w:val="24"/>
          <w:szCs w:val="24"/>
          <w:lang w:val="en-US"/>
        </w:rPr>
        <w:t xml:space="preserve"> version of footnote</w:t>
      </w:r>
      <w:r w:rsidR="008A7CAB">
        <w:rPr>
          <w:rFonts w:ascii="Times New Roman" w:hAnsi="Times New Roman" w:cs="Times New Roman"/>
          <w:sz w:val="24"/>
          <w:szCs w:val="24"/>
          <w:lang w:val="en-US"/>
        </w:rPr>
        <w:t xml:space="preserve"> </w:t>
      </w:r>
      <w:r w:rsidR="00085E2A" w:rsidRPr="0083374A">
        <w:rPr>
          <w:rFonts w:ascii="Times New Roman" w:hAnsi="Times New Roman" w:cs="Times New Roman"/>
          <w:sz w:val="24"/>
          <w:szCs w:val="24"/>
          <w:lang w:val="en-US"/>
        </w:rPr>
        <w:t xml:space="preserve">5.296A </w:t>
      </w:r>
      <w:r w:rsidR="00AC7058">
        <w:rPr>
          <w:rFonts w:ascii="Times New Roman" w:hAnsi="Times New Roman" w:cs="Times New Roman"/>
          <w:sz w:val="24"/>
          <w:szCs w:val="24"/>
          <w:lang w:val="en-US"/>
        </w:rPr>
        <w:t xml:space="preserve">resulting from further </w:t>
      </w:r>
      <w:r w:rsidR="00085E2A" w:rsidRPr="0083374A">
        <w:rPr>
          <w:rFonts w:ascii="Times New Roman" w:hAnsi="Times New Roman" w:cs="Times New Roman"/>
          <w:sz w:val="24"/>
          <w:szCs w:val="24"/>
          <w:lang w:val="en-US"/>
        </w:rPr>
        <w:t xml:space="preserve">discussions in </w:t>
      </w:r>
      <w:r w:rsidR="00AC7058">
        <w:rPr>
          <w:rFonts w:ascii="Times New Roman" w:hAnsi="Times New Roman" w:cs="Times New Roman"/>
          <w:sz w:val="24"/>
          <w:szCs w:val="24"/>
          <w:lang w:val="en-US"/>
        </w:rPr>
        <w:t xml:space="preserve">Committee 6 as requested at the eighth </w:t>
      </w:r>
      <w:r w:rsidR="00085E2A" w:rsidRPr="0083374A">
        <w:rPr>
          <w:rFonts w:ascii="Times New Roman" w:hAnsi="Times New Roman" w:cs="Times New Roman"/>
          <w:sz w:val="24"/>
          <w:szCs w:val="24"/>
          <w:lang w:val="en-US"/>
        </w:rPr>
        <w:t xml:space="preserve">plenary </w:t>
      </w:r>
      <w:r w:rsidR="00AC7058">
        <w:rPr>
          <w:rFonts w:ascii="Times New Roman" w:hAnsi="Times New Roman" w:cs="Times New Roman"/>
          <w:sz w:val="24"/>
          <w:szCs w:val="24"/>
          <w:lang w:val="en-US"/>
        </w:rPr>
        <w:t>meeting</w:t>
      </w:r>
      <w:r w:rsidR="00085E2A" w:rsidRPr="0083374A">
        <w:rPr>
          <w:rFonts w:ascii="Times New Roman" w:hAnsi="Times New Roman" w:cs="Times New Roman"/>
          <w:sz w:val="24"/>
          <w:szCs w:val="24"/>
          <w:lang w:val="en-US"/>
        </w:rPr>
        <w:t>.</w:t>
      </w:r>
    </w:p>
    <w:p w14:paraId="01CBB103" w14:textId="4DB8BDD7" w:rsidR="00085E2A" w:rsidRPr="0083374A" w:rsidRDefault="003E3427" w:rsidP="00085E2A">
      <w:pPr>
        <w:rPr>
          <w:rFonts w:ascii="Times New Roman" w:hAnsi="Times New Roman" w:cs="Times New Roman"/>
          <w:sz w:val="24"/>
          <w:szCs w:val="24"/>
          <w:lang w:val="en-US"/>
        </w:rPr>
      </w:pPr>
      <w:r>
        <w:rPr>
          <w:rFonts w:ascii="Times New Roman" w:hAnsi="Times New Roman" w:cs="Times New Roman"/>
          <w:sz w:val="24"/>
          <w:szCs w:val="24"/>
          <w:lang w:val="en-US"/>
        </w:rPr>
        <w:t>7</w:t>
      </w:r>
      <w:r w:rsidR="00085E2A" w:rsidRPr="0083374A">
        <w:rPr>
          <w:rFonts w:ascii="Times New Roman" w:hAnsi="Times New Roman" w:cs="Times New Roman"/>
          <w:sz w:val="24"/>
          <w:szCs w:val="24"/>
          <w:lang w:val="en-US"/>
        </w:rPr>
        <w:t>.2</w:t>
      </w:r>
      <w:r w:rsidR="00085E2A" w:rsidRPr="0083374A">
        <w:rPr>
          <w:rFonts w:ascii="Times New Roman" w:hAnsi="Times New Roman" w:cs="Times New Roman"/>
          <w:sz w:val="24"/>
          <w:szCs w:val="24"/>
          <w:lang w:val="en-US"/>
        </w:rPr>
        <w:tab/>
        <w:t xml:space="preserve">The </w:t>
      </w:r>
      <w:r w:rsidR="00085E2A" w:rsidRPr="007F77AA">
        <w:rPr>
          <w:rFonts w:ascii="Times New Roman" w:hAnsi="Times New Roman" w:cs="Times New Roman"/>
          <w:b/>
          <w:bCs/>
          <w:sz w:val="24"/>
          <w:szCs w:val="24"/>
          <w:lang w:val="en-US"/>
        </w:rPr>
        <w:t>Chair</w:t>
      </w:r>
      <w:r w:rsidR="00085E2A" w:rsidRPr="0083374A">
        <w:rPr>
          <w:rFonts w:ascii="Times New Roman" w:hAnsi="Times New Roman" w:cs="Times New Roman"/>
          <w:sz w:val="24"/>
          <w:szCs w:val="24"/>
          <w:lang w:val="en-US"/>
        </w:rPr>
        <w:t xml:space="preserve"> invited </w:t>
      </w:r>
      <w:r w:rsidR="00F62715">
        <w:rPr>
          <w:rFonts w:ascii="Times New Roman" w:hAnsi="Times New Roman" w:cs="Times New Roman"/>
          <w:sz w:val="24"/>
          <w:szCs w:val="24"/>
          <w:lang w:val="en-US"/>
        </w:rPr>
        <w:t>the meeting</w:t>
      </w:r>
      <w:r w:rsidR="00085E2A" w:rsidRPr="0083374A">
        <w:rPr>
          <w:rFonts w:ascii="Times New Roman" w:hAnsi="Times New Roman" w:cs="Times New Roman"/>
          <w:sz w:val="24"/>
          <w:szCs w:val="24"/>
          <w:lang w:val="en-US"/>
        </w:rPr>
        <w:t xml:space="preserve"> to consider Document 488.</w:t>
      </w:r>
    </w:p>
    <w:p w14:paraId="16A3A611" w14:textId="77777777" w:rsidR="00085E2A" w:rsidRPr="0083374A" w:rsidRDefault="00085E2A" w:rsidP="00A11C1E">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b/>
          <w:bCs/>
          <w:kern w:val="0"/>
          <w:sz w:val="24"/>
          <w:szCs w:val="24"/>
          <w:lang w:val="da-DK"/>
          <w14:ligatures w14:val="none"/>
        </w:rPr>
      </w:pPr>
      <w:r w:rsidRPr="0083374A">
        <w:rPr>
          <w:rFonts w:ascii="Times New Roman" w:eastAsia="Times New Roman" w:hAnsi="Times New Roman" w:cs="Times New Roman"/>
          <w:b/>
          <w:bCs/>
          <w:kern w:val="0"/>
          <w:sz w:val="24"/>
          <w:szCs w:val="24"/>
          <w:lang w:val="da-DK"/>
          <w14:ligatures w14:val="none"/>
        </w:rPr>
        <w:t xml:space="preserve">Article 5 (MOD 5.296A) </w:t>
      </w:r>
    </w:p>
    <w:p w14:paraId="57A4B90A" w14:textId="77F5ECAE" w:rsidR="00085E2A" w:rsidRPr="0083374A" w:rsidRDefault="003E3427">
      <w:pPr>
        <w:rPr>
          <w:rFonts w:ascii="Times New Roman" w:hAnsi="Times New Roman" w:cs="Times New Roman"/>
          <w:sz w:val="24"/>
          <w:szCs w:val="24"/>
          <w:lang w:val="en-US"/>
        </w:rPr>
      </w:pPr>
      <w:r>
        <w:rPr>
          <w:rFonts w:ascii="Times New Roman" w:hAnsi="Times New Roman" w:cs="Times New Roman"/>
          <w:sz w:val="24"/>
          <w:szCs w:val="24"/>
          <w:lang w:val="en-US"/>
        </w:rPr>
        <w:t>7</w:t>
      </w:r>
      <w:r w:rsidR="00085E2A" w:rsidRPr="0083374A">
        <w:rPr>
          <w:rFonts w:ascii="Times New Roman" w:hAnsi="Times New Roman" w:cs="Times New Roman"/>
          <w:sz w:val="24"/>
          <w:szCs w:val="24"/>
          <w:lang w:val="en-US"/>
        </w:rPr>
        <w:t>.3</w:t>
      </w:r>
      <w:r w:rsidR="00085E2A" w:rsidRPr="0083374A">
        <w:rPr>
          <w:rFonts w:ascii="Times New Roman" w:hAnsi="Times New Roman" w:cs="Times New Roman"/>
          <w:sz w:val="24"/>
          <w:szCs w:val="24"/>
          <w:lang w:val="en-US"/>
        </w:rPr>
        <w:tab/>
      </w:r>
      <w:r w:rsidR="00085E2A" w:rsidRPr="0083374A">
        <w:rPr>
          <w:rFonts w:ascii="Times New Roman" w:hAnsi="Times New Roman" w:cs="Times New Roman"/>
          <w:b/>
          <w:bCs/>
          <w:sz w:val="24"/>
          <w:szCs w:val="24"/>
          <w:lang w:val="en-US"/>
        </w:rPr>
        <w:t>Approved</w:t>
      </w:r>
      <w:r w:rsidR="00085E2A" w:rsidRPr="0083374A">
        <w:rPr>
          <w:rFonts w:ascii="Times New Roman" w:hAnsi="Times New Roman" w:cs="Times New Roman"/>
          <w:sz w:val="24"/>
          <w:szCs w:val="24"/>
          <w:lang w:val="en-US"/>
        </w:rPr>
        <w:t>.</w:t>
      </w:r>
    </w:p>
    <w:p w14:paraId="09A46DE9" w14:textId="174514E9" w:rsidR="00085E2A" w:rsidRPr="0083374A" w:rsidRDefault="003E3427" w:rsidP="00085E2A">
      <w:pPr>
        <w:rPr>
          <w:rFonts w:ascii="Times New Roman" w:hAnsi="Times New Roman" w:cs="Times New Roman"/>
          <w:bCs/>
          <w:sz w:val="24"/>
          <w:szCs w:val="24"/>
          <w:lang w:val="en-CA"/>
        </w:rPr>
      </w:pPr>
      <w:r>
        <w:rPr>
          <w:rFonts w:ascii="Times New Roman" w:hAnsi="Times New Roman" w:cs="Times New Roman"/>
          <w:sz w:val="24"/>
          <w:szCs w:val="24"/>
          <w:lang w:val="en-US"/>
        </w:rPr>
        <w:t>7</w:t>
      </w:r>
      <w:r w:rsidR="00085E2A" w:rsidRPr="0083374A">
        <w:rPr>
          <w:rFonts w:ascii="Times New Roman" w:hAnsi="Times New Roman" w:cs="Times New Roman"/>
          <w:sz w:val="24"/>
          <w:szCs w:val="24"/>
          <w:lang w:val="en-US"/>
        </w:rPr>
        <w:t>.4</w:t>
      </w:r>
      <w:r w:rsidR="00085E2A" w:rsidRPr="0083374A">
        <w:rPr>
          <w:rFonts w:ascii="Times New Roman" w:hAnsi="Times New Roman" w:cs="Times New Roman"/>
          <w:sz w:val="24"/>
          <w:szCs w:val="24"/>
          <w:lang w:val="en-US"/>
        </w:rPr>
        <w:tab/>
      </w:r>
      <w:r w:rsidR="00085E2A" w:rsidRPr="0083374A">
        <w:rPr>
          <w:rFonts w:ascii="Times New Roman" w:hAnsi="Times New Roman" w:cs="Times New Roman"/>
          <w:sz w:val="24"/>
          <w:szCs w:val="24"/>
          <w:lang w:val="en-CA"/>
        </w:rPr>
        <w:t>The forty-sixth series of texts submitted by the Editorial Committee for first reading (B46) (Document 488) was</w:t>
      </w:r>
      <w:r w:rsidR="00085E2A" w:rsidRPr="0083374A">
        <w:rPr>
          <w:rFonts w:ascii="Times New Roman" w:hAnsi="Times New Roman" w:cs="Times New Roman"/>
          <w:bCs/>
          <w:sz w:val="24"/>
          <w:szCs w:val="24"/>
          <w:lang w:val="en-CA"/>
        </w:rPr>
        <w:t xml:space="preserve"> </w:t>
      </w:r>
      <w:r w:rsidR="00085E2A" w:rsidRPr="0083374A">
        <w:rPr>
          <w:rFonts w:ascii="Times New Roman" w:hAnsi="Times New Roman" w:cs="Times New Roman"/>
          <w:b/>
          <w:sz w:val="24"/>
          <w:szCs w:val="24"/>
          <w:lang w:val="en-CA"/>
        </w:rPr>
        <w:t>approved</w:t>
      </w:r>
      <w:r w:rsidR="00085E2A" w:rsidRPr="0083374A">
        <w:rPr>
          <w:rFonts w:ascii="Times New Roman" w:hAnsi="Times New Roman" w:cs="Times New Roman"/>
          <w:bCs/>
          <w:sz w:val="24"/>
          <w:szCs w:val="24"/>
          <w:lang w:val="en-CA"/>
        </w:rPr>
        <w:t>.</w:t>
      </w:r>
    </w:p>
    <w:p w14:paraId="205A54D3" w14:textId="41730729" w:rsidR="00085E2A" w:rsidRPr="00C7181E" w:rsidRDefault="003E3427" w:rsidP="00C7181E">
      <w:pPr>
        <w:ind w:left="720" w:hanging="720"/>
        <w:rPr>
          <w:rFonts w:ascii="Times New Roman" w:hAnsi="Times New Roman" w:cs="Times New Roman"/>
          <w:b/>
          <w:bCs/>
          <w:sz w:val="28"/>
          <w:szCs w:val="28"/>
        </w:rPr>
      </w:pPr>
      <w:r>
        <w:rPr>
          <w:rFonts w:ascii="Times New Roman" w:hAnsi="Times New Roman" w:cs="Times New Roman"/>
          <w:b/>
          <w:bCs/>
          <w:sz w:val="28"/>
          <w:szCs w:val="28"/>
        </w:rPr>
        <w:t>8</w:t>
      </w:r>
      <w:r w:rsidR="00085E2A" w:rsidRPr="00C7181E">
        <w:rPr>
          <w:rFonts w:ascii="Times New Roman" w:hAnsi="Times New Roman" w:cs="Times New Roman"/>
          <w:b/>
          <w:bCs/>
          <w:sz w:val="28"/>
          <w:szCs w:val="28"/>
        </w:rPr>
        <w:tab/>
        <w:t xml:space="preserve">Forty-sixth series of texts submitted by the Editorial Committee </w:t>
      </w:r>
      <w:bookmarkStart w:id="10" w:name="_Hlk155188064"/>
      <w:r w:rsidR="00BD5670" w:rsidRPr="00BD5670">
        <w:rPr>
          <w:rFonts w:ascii="Times New Roman" w:eastAsia="Times New Roman" w:hAnsi="Times New Roman" w:cs="Times New Roman"/>
          <w:b/>
          <w:kern w:val="0"/>
          <w:sz w:val="24"/>
          <w:szCs w:val="24"/>
          <w14:ligatures w14:val="none"/>
        </w:rPr>
        <w:t>–</w:t>
      </w:r>
      <w:bookmarkEnd w:id="10"/>
      <w:r w:rsidR="00085E2A" w:rsidRPr="00C7181E">
        <w:rPr>
          <w:rFonts w:ascii="Times New Roman" w:hAnsi="Times New Roman" w:cs="Times New Roman"/>
          <w:b/>
          <w:bCs/>
          <w:sz w:val="28"/>
          <w:szCs w:val="28"/>
        </w:rPr>
        <w:t xml:space="preserve"> second reading (B46) (Document 488)</w:t>
      </w:r>
    </w:p>
    <w:p w14:paraId="66B6AD44" w14:textId="4CEB0FB3" w:rsidR="001328D0" w:rsidRPr="00A11C1E" w:rsidRDefault="003E3427">
      <w:pPr>
        <w:rPr>
          <w:rFonts w:ascii="Times New Roman" w:hAnsi="Times New Roman" w:cs="Times New Roman"/>
          <w:sz w:val="24"/>
          <w:szCs w:val="24"/>
          <w:lang w:val="en-US"/>
        </w:rPr>
      </w:pPr>
      <w:r>
        <w:rPr>
          <w:rFonts w:ascii="Times New Roman" w:hAnsi="Times New Roman" w:cs="Times New Roman"/>
          <w:sz w:val="24"/>
          <w:szCs w:val="24"/>
          <w:lang w:val="en-US"/>
        </w:rPr>
        <w:t>8</w:t>
      </w:r>
      <w:r w:rsidR="007F7768" w:rsidRPr="00A11C1E">
        <w:rPr>
          <w:rFonts w:ascii="Times New Roman" w:hAnsi="Times New Roman" w:cs="Times New Roman"/>
          <w:sz w:val="24"/>
          <w:szCs w:val="24"/>
          <w:lang w:val="en-US"/>
        </w:rPr>
        <w:t>.1</w:t>
      </w:r>
      <w:r w:rsidR="007F7768" w:rsidRPr="00A11C1E">
        <w:rPr>
          <w:rFonts w:ascii="Times New Roman" w:hAnsi="Times New Roman" w:cs="Times New Roman"/>
          <w:sz w:val="24"/>
          <w:szCs w:val="24"/>
          <w:lang w:val="en-US"/>
        </w:rPr>
        <w:tab/>
        <w:t>The forty-sixth series of texts submitted by the Editorial Committee (B46) (Document</w:t>
      </w:r>
      <w:r w:rsidR="00A404FB">
        <w:rPr>
          <w:rFonts w:ascii="Times New Roman" w:hAnsi="Times New Roman" w:cs="Times New Roman"/>
          <w:sz w:val="24"/>
          <w:szCs w:val="24"/>
          <w:lang w:val="en-US"/>
        </w:rPr>
        <w:t> </w:t>
      </w:r>
      <w:r w:rsidR="007F7768" w:rsidRPr="00A11C1E">
        <w:rPr>
          <w:rFonts w:ascii="Times New Roman" w:hAnsi="Times New Roman" w:cs="Times New Roman"/>
          <w:sz w:val="24"/>
          <w:szCs w:val="24"/>
          <w:lang w:val="en-US"/>
        </w:rPr>
        <w:t xml:space="preserve">488) was </w:t>
      </w:r>
      <w:r w:rsidR="007F7768" w:rsidRPr="00A11C1E">
        <w:rPr>
          <w:rFonts w:ascii="Times New Roman" w:hAnsi="Times New Roman" w:cs="Times New Roman"/>
          <w:b/>
          <w:bCs/>
          <w:sz w:val="24"/>
          <w:szCs w:val="24"/>
          <w:lang w:val="en-US"/>
        </w:rPr>
        <w:t>approved</w:t>
      </w:r>
      <w:r w:rsidR="007F7768" w:rsidRPr="00A11C1E">
        <w:rPr>
          <w:rFonts w:ascii="Times New Roman" w:hAnsi="Times New Roman" w:cs="Times New Roman"/>
          <w:sz w:val="24"/>
          <w:szCs w:val="24"/>
          <w:lang w:val="en-US"/>
        </w:rPr>
        <w:t xml:space="preserve"> on second reading.</w:t>
      </w:r>
    </w:p>
    <w:p w14:paraId="7039B060" w14:textId="7C140ED5" w:rsidR="007F7768" w:rsidRPr="00C7181E" w:rsidRDefault="008A7CAB" w:rsidP="00C7181E">
      <w:pPr>
        <w:ind w:left="720" w:hanging="720"/>
        <w:rPr>
          <w:rFonts w:ascii="Times New Roman" w:hAnsi="Times New Roman" w:cs="Times New Roman"/>
          <w:b/>
          <w:bCs/>
          <w:sz w:val="28"/>
          <w:szCs w:val="28"/>
        </w:rPr>
      </w:pPr>
      <w:r>
        <w:rPr>
          <w:rFonts w:ascii="Times New Roman" w:hAnsi="Times New Roman" w:cs="Times New Roman"/>
          <w:b/>
          <w:bCs/>
          <w:sz w:val="28"/>
          <w:szCs w:val="28"/>
        </w:rPr>
        <w:t>9</w:t>
      </w:r>
      <w:r w:rsidR="001328D0">
        <w:rPr>
          <w:rFonts w:ascii="Times New Roman" w:hAnsi="Times New Roman" w:cs="Times New Roman"/>
          <w:b/>
          <w:bCs/>
          <w:sz w:val="28"/>
          <w:szCs w:val="28"/>
        </w:rPr>
        <w:tab/>
      </w:r>
      <w:r w:rsidR="00CB6715" w:rsidRPr="00CB6715">
        <w:rPr>
          <w:rFonts w:ascii="Times New Roman" w:hAnsi="Times New Roman" w:cs="Times New Roman"/>
          <w:b/>
          <w:bCs/>
          <w:sz w:val="28"/>
          <w:szCs w:val="28"/>
        </w:rPr>
        <w:t>F</w:t>
      </w:r>
      <w:r w:rsidR="00CB6715">
        <w:rPr>
          <w:rFonts w:ascii="Times New Roman" w:hAnsi="Times New Roman" w:cs="Times New Roman"/>
          <w:b/>
          <w:bCs/>
          <w:sz w:val="28"/>
          <w:szCs w:val="28"/>
        </w:rPr>
        <w:t xml:space="preserve">inal days of the </w:t>
      </w:r>
      <w:r w:rsidR="00A404FB">
        <w:rPr>
          <w:rFonts w:ascii="Times New Roman" w:hAnsi="Times New Roman" w:cs="Times New Roman"/>
          <w:b/>
          <w:bCs/>
          <w:sz w:val="28"/>
          <w:szCs w:val="28"/>
        </w:rPr>
        <w:t>c</w:t>
      </w:r>
      <w:r w:rsidR="00CB6715">
        <w:rPr>
          <w:rFonts w:ascii="Times New Roman" w:hAnsi="Times New Roman" w:cs="Times New Roman"/>
          <w:b/>
          <w:bCs/>
          <w:sz w:val="28"/>
          <w:szCs w:val="28"/>
        </w:rPr>
        <w:t>onference (Document 435)</w:t>
      </w:r>
    </w:p>
    <w:p w14:paraId="3C0781AC" w14:textId="06F880C3" w:rsidR="00063312" w:rsidRPr="00A11C1E" w:rsidRDefault="008A7CAB">
      <w:pPr>
        <w:rPr>
          <w:rFonts w:ascii="Times New Roman" w:hAnsi="Times New Roman" w:cs="Times New Roman"/>
          <w:sz w:val="24"/>
          <w:szCs w:val="24"/>
        </w:rPr>
      </w:pPr>
      <w:r>
        <w:rPr>
          <w:rFonts w:ascii="Times New Roman" w:hAnsi="Times New Roman" w:cs="Times New Roman"/>
          <w:sz w:val="24"/>
          <w:szCs w:val="24"/>
        </w:rPr>
        <w:t>9</w:t>
      </w:r>
      <w:r w:rsidR="00CB6715" w:rsidRPr="00A11C1E">
        <w:rPr>
          <w:rFonts w:ascii="Times New Roman" w:hAnsi="Times New Roman" w:cs="Times New Roman"/>
          <w:sz w:val="24"/>
          <w:szCs w:val="24"/>
        </w:rPr>
        <w:t>.1</w:t>
      </w:r>
      <w:r w:rsidR="00CB6715" w:rsidRPr="00A11C1E">
        <w:rPr>
          <w:rFonts w:ascii="Times New Roman" w:hAnsi="Times New Roman" w:cs="Times New Roman"/>
          <w:sz w:val="24"/>
          <w:szCs w:val="24"/>
        </w:rPr>
        <w:tab/>
        <w:t xml:space="preserve">The </w:t>
      </w:r>
      <w:r w:rsidR="00063312" w:rsidRPr="00A11C1E">
        <w:rPr>
          <w:rFonts w:ascii="Times New Roman" w:hAnsi="Times New Roman" w:cs="Times New Roman"/>
          <w:b/>
          <w:bCs/>
          <w:sz w:val="24"/>
          <w:szCs w:val="24"/>
        </w:rPr>
        <w:t>S</w:t>
      </w:r>
      <w:r w:rsidR="00CB6715" w:rsidRPr="00A11C1E">
        <w:rPr>
          <w:rFonts w:ascii="Times New Roman" w:hAnsi="Times New Roman" w:cs="Times New Roman"/>
          <w:b/>
          <w:bCs/>
          <w:sz w:val="24"/>
          <w:szCs w:val="24"/>
        </w:rPr>
        <w:t>ecretary of the Plenary</w:t>
      </w:r>
      <w:r w:rsidR="00CB6715" w:rsidRPr="00A11C1E">
        <w:rPr>
          <w:rFonts w:ascii="Times New Roman" w:hAnsi="Times New Roman" w:cs="Times New Roman"/>
          <w:sz w:val="24"/>
          <w:szCs w:val="24"/>
        </w:rPr>
        <w:t xml:space="preserve"> introduced Document 435, </w:t>
      </w:r>
      <w:r w:rsidR="00063312" w:rsidRPr="00A11C1E">
        <w:rPr>
          <w:rFonts w:ascii="Times New Roman" w:hAnsi="Times New Roman" w:cs="Times New Roman"/>
          <w:sz w:val="24"/>
          <w:szCs w:val="24"/>
        </w:rPr>
        <w:t xml:space="preserve">which contained the timetable </w:t>
      </w:r>
      <w:r w:rsidR="00F56FAE">
        <w:rPr>
          <w:rFonts w:ascii="Times New Roman" w:hAnsi="Times New Roman" w:cs="Times New Roman"/>
          <w:sz w:val="24"/>
          <w:szCs w:val="24"/>
        </w:rPr>
        <w:t>for actions</w:t>
      </w:r>
      <w:r w:rsidR="00F56FAE" w:rsidRPr="00A11C1E">
        <w:rPr>
          <w:rFonts w:ascii="Times New Roman" w:hAnsi="Times New Roman" w:cs="Times New Roman"/>
          <w:sz w:val="24"/>
          <w:szCs w:val="24"/>
        </w:rPr>
        <w:t xml:space="preserve"> </w:t>
      </w:r>
      <w:r w:rsidR="00063312" w:rsidRPr="00A11C1E">
        <w:rPr>
          <w:rFonts w:ascii="Times New Roman" w:hAnsi="Times New Roman" w:cs="Times New Roman"/>
          <w:sz w:val="24"/>
          <w:szCs w:val="24"/>
        </w:rPr>
        <w:t xml:space="preserve">after approval of the final texts in plenary, including publication of the provisional </w:t>
      </w:r>
      <w:r w:rsidR="00B209E8">
        <w:rPr>
          <w:rFonts w:ascii="Times New Roman" w:hAnsi="Times New Roman" w:cs="Times New Roman"/>
          <w:sz w:val="24"/>
          <w:szCs w:val="24"/>
        </w:rPr>
        <w:t>f</w:t>
      </w:r>
      <w:r w:rsidR="00063312" w:rsidRPr="00A11C1E">
        <w:rPr>
          <w:rFonts w:ascii="Times New Roman" w:hAnsi="Times New Roman" w:cs="Times New Roman"/>
          <w:sz w:val="24"/>
          <w:szCs w:val="24"/>
        </w:rPr>
        <w:t xml:space="preserve">inal </w:t>
      </w:r>
      <w:r w:rsidR="00B209E8">
        <w:rPr>
          <w:rFonts w:ascii="Times New Roman" w:hAnsi="Times New Roman" w:cs="Times New Roman"/>
          <w:sz w:val="24"/>
          <w:szCs w:val="24"/>
        </w:rPr>
        <w:t>a</w:t>
      </w:r>
      <w:r w:rsidR="00063312" w:rsidRPr="00A11C1E">
        <w:rPr>
          <w:rFonts w:ascii="Times New Roman" w:hAnsi="Times New Roman" w:cs="Times New Roman"/>
          <w:sz w:val="24"/>
          <w:szCs w:val="24"/>
        </w:rPr>
        <w:t>cts</w:t>
      </w:r>
      <w:r w:rsidR="00F56FAE">
        <w:rPr>
          <w:rFonts w:ascii="Times New Roman" w:hAnsi="Times New Roman" w:cs="Times New Roman"/>
          <w:sz w:val="24"/>
          <w:szCs w:val="24"/>
        </w:rPr>
        <w:t>,</w:t>
      </w:r>
      <w:r w:rsidR="00063312" w:rsidRPr="00A11C1E">
        <w:rPr>
          <w:rFonts w:ascii="Times New Roman" w:hAnsi="Times New Roman" w:cs="Times New Roman"/>
          <w:sz w:val="24"/>
          <w:szCs w:val="24"/>
        </w:rPr>
        <w:t xml:space="preserve"> the submission of declarations and reservations relating to the </w:t>
      </w:r>
      <w:r w:rsidR="00B209E8">
        <w:rPr>
          <w:rFonts w:ascii="Times New Roman" w:hAnsi="Times New Roman" w:cs="Times New Roman"/>
          <w:sz w:val="24"/>
          <w:szCs w:val="24"/>
        </w:rPr>
        <w:t>f</w:t>
      </w:r>
      <w:r w:rsidR="00063312" w:rsidRPr="00A11C1E">
        <w:rPr>
          <w:rFonts w:ascii="Times New Roman" w:hAnsi="Times New Roman" w:cs="Times New Roman"/>
          <w:sz w:val="24"/>
          <w:szCs w:val="24"/>
        </w:rPr>
        <w:t xml:space="preserve">inal </w:t>
      </w:r>
      <w:r w:rsidR="00B209E8">
        <w:rPr>
          <w:rFonts w:ascii="Times New Roman" w:hAnsi="Times New Roman" w:cs="Times New Roman"/>
          <w:sz w:val="24"/>
          <w:szCs w:val="24"/>
        </w:rPr>
        <w:t>a</w:t>
      </w:r>
      <w:r w:rsidR="00063312" w:rsidRPr="00A11C1E">
        <w:rPr>
          <w:rFonts w:ascii="Times New Roman" w:hAnsi="Times New Roman" w:cs="Times New Roman"/>
          <w:sz w:val="24"/>
          <w:szCs w:val="24"/>
        </w:rPr>
        <w:t>cts</w:t>
      </w:r>
      <w:r w:rsidR="00F56FAE">
        <w:rPr>
          <w:rFonts w:ascii="Times New Roman" w:hAnsi="Times New Roman" w:cs="Times New Roman"/>
          <w:sz w:val="24"/>
          <w:szCs w:val="24"/>
        </w:rPr>
        <w:t>, and the signing ceremony</w:t>
      </w:r>
      <w:r w:rsidR="00063312" w:rsidRPr="00A11C1E">
        <w:rPr>
          <w:rFonts w:ascii="Times New Roman" w:hAnsi="Times New Roman" w:cs="Times New Roman"/>
          <w:sz w:val="24"/>
          <w:szCs w:val="24"/>
        </w:rPr>
        <w:t>.</w:t>
      </w:r>
    </w:p>
    <w:p w14:paraId="1E88154E" w14:textId="1C926750" w:rsidR="00063312" w:rsidRPr="00A11C1E" w:rsidRDefault="008A7CAB">
      <w:pPr>
        <w:rPr>
          <w:rFonts w:ascii="Times New Roman" w:hAnsi="Times New Roman" w:cs="Times New Roman"/>
          <w:sz w:val="24"/>
          <w:szCs w:val="24"/>
        </w:rPr>
      </w:pPr>
      <w:r>
        <w:rPr>
          <w:rFonts w:ascii="Times New Roman" w:hAnsi="Times New Roman" w:cs="Times New Roman"/>
          <w:sz w:val="24"/>
          <w:szCs w:val="24"/>
        </w:rPr>
        <w:t>9</w:t>
      </w:r>
      <w:r w:rsidR="00063312" w:rsidRPr="00A11C1E">
        <w:rPr>
          <w:rFonts w:ascii="Times New Roman" w:hAnsi="Times New Roman" w:cs="Times New Roman"/>
          <w:sz w:val="24"/>
          <w:szCs w:val="24"/>
        </w:rPr>
        <w:t>.2</w:t>
      </w:r>
      <w:r w:rsidR="00063312" w:rsidRPr="00A11C1E">
        <w:rPr>
          <w:rFonts w:ascii="Times New Roman" w:hAnsi="Times New Roman" w:cs="Times New Roman"/>
          <w:sz w:val="24"/>
          <w:szCs w:val="24"/>
        </w:rPr>
        <w:tab/>
        <w:t xml:space="preserve">Document 435 was </w:t>
      </w:r>
      <w:r w:rsidR="00063312" w:rsidRPr="00A11C1E">
        <w:rPr>
          <w:rFonts w:ascii="Times New Roman" w:hAnsi="Times New Roman" w:cs="Times New Roman"/>
          <w:b/>
          <w:bCs/>
          <w:sz w:val="24"/>
          <w:szCs w:val="24"/>
        </w:rPr>
        <w:t>noted</w:t>
      </w:r>
      <w:r w:rsidR="00063312" w:rsidRPr="00A11C1E">
        <w:rPr>
          <w:rFonts w:ascii="Times New Roman" w:hAnsi="Times New Roman" w:cs="Times New Roman"/>
          <w:sz w:val="24"/>
          <w:szCs w:val="24"/>
        </w:rPr>
        <w:t>.</w:t>
      </w:r>
    </w:p>
    <w:p w14:paraId="0C6807F4" w14:textId="22CFF486" w:rsidR="0001396A" w:rsidRPr="00A11C1E" w:rsidRDefault="008A7CAB">
      <w:pPr>
        <w:rPr>
          <w:rFonts w:ascii="Times New Roman" w:hAnsi="Times New Roman" w:cs="Times New Roman"/>
          <w:sz w:val="24"/>
          <w:szCs w:val="24"/>
          <w:lang w:val="en-US"/>
        </w:rPr>
      </w:pPr>
      <w:r>
        <w:rPr>
          <w:rFonts w:ascii="Times New Roman" w:hAnsi="Times New Roman" w:cs="Times New Roman"/>
          <w:sz w:val="24"/>
          <w:szCs w:val="24"/>
          <w:lang w:val="en-US"/>
        </w:rPr>
        <w:t>9</w:t>
      </w:r>
      <w:r w:rsidR="00063312" w:rsidRPr="00A11C1E">
        <w:rPr>
          <w:rFonts w:ascii="Times New Roman" w:hAnsi="Times New Roman" w:cs="Times New Roman"/>
          <w:sz w:val="24"/>
          <w:szCs w:val="24"/>
          <w:lang w:val="en-US"/>
        </w:rPr>
        <w:t>.3</w:t>
      </w:r>
      <w:r w:rsidR="00063312" w:rsidRPr="00A11C1E">
        <w:rPr>
          <w:rFonts w:ascii="Times New Roman" w:hAnsi="Times New Roman" w:cs="Times New Roman"/>
          <w:sz w:val="24"/>
          <w:szCs w:val="24"/>
          <w:lang w:val="en-US"/>
        </w:rPr>
        <w:tab/>
        <w:t xml:space="preserve">The </w:t>
      </w:r>
      <w:r w:rsidR="00063312" w:rsidRPr="00A11C1E">
        <w:rPr>
          <w:rFonts w:ascii="Times New Roman" w:hAnsi="Times New Roman" w:cs="Times New Roman"/>
          <w:b/>
          <w:bCs/>
          <w:sz w:val="24"/>
          <w:szCs w:val="24"/>
          <w:lang w:val="en-US"/>
        </w:rPr>
        <w:t xml:space="preserve">Director of BR </w:t>
      </w:r>
      <w:r w:rsidR="00063312" w:rsidRPr="00A11C1E">
        <w:rPr>
          <w:rFonts w:ascii="Times New Roman" w:hAnsi="Times New Roman" w:cs="Times New Roman"/>
          <w:sz w:val="24"/>
          <w:szCs w:val="24"/>
          <w:lang w:val="en-US"/>
        </w:rPr>
        <w:t xml:space="preserve">said that, as the final hours of the </w:t>
      </w:r>
      <w:r w:rsidR="00A404FB">
        <w:rPr>
          <w:rFonts w:ascii="Times New Roman" w:hAnsi="Times New Roman" w:cs="Times New Roman"/>
          <w:sz w:val="24"/>
          <w:szCs w:val="24"/>
          <w:lang w:val="en-US"/>
        </w:rPr>
        <w:t>c</w:t>
      </w:r>
      <w:r w:rsidR="00063312" w:rsidRPr="00A11C1E">
        <w:rPr>
          <w:rFonts w:ascii="Times New Roman" w:hAnsi="Times New Roman" w:cs="Times New Roman"/>
          <w:sz w:val="24"/>
          <w:szCs w:val="24"/>
          <w:lang w:val="en-US"/>
        </w:rPr>
        <w:t xml:space="preserve">onference approached, he wished to appeal to all those deliberating </w:t>
      </w:r>
      <w:r w:rsidR="00F56FAE">
        <w:rPr>
          <w:rFonts w:ascii="Times New Roman" w:hAnsi="Times New Roman" w:cs="Times New Roman"/>
          <w:sz w:val="24"/>
          <w:szCs w:val="24"/>
          <w:lang w:val="en-US"/>
        </w:rPr>
        <w:t xml:space="preserve">on </w:t>
      </w:r>
      <w:r w:rsidR="00063312" w:rsidRPr="00A11C1E">
        <w:rPr>
          <w:rFonts w:ascii="Times New Roman" w:hAnsi="Times New Roman" w:cs="Times New Roman"/>
          <w:sz w:val="24"/>
          <w:szCs w:val="24"/>
          <w:lang w:val="en-US"/>
        </w:rPr>
        <w:t xml:space="preserve">pending items to work in the spirit of compromise characteristic of ITU and to refrain from calling </w:t>
      </w:r>
      <w:r w:rsidR="001328D0" w:rsidRPr="00A11C1E">
        <w:rPr>
          <w:rFonts w:ascii="Times New Roman" w:hAnsi="Times New Roman" w:cs="Times New Roman"/>
          <w:sz w:val="24"/>
          <w:szCs w:val="24"/>
          <w:lang w:val="en-US"/>
        </w:rPr>
        <w:t xml:space="preserve">agreed texts </w:t>
      </w:r>
      <w:r w:rsidR="00063312" w:rsidRPr="00A11C1E">
        <w:rPr>
          <w:rFonts w:ascii="Times New Roman" w:hAnsi="Times New Roman" w:cs="Times New Roman"/>
          <w:sz w:val="24"/>
          <w:szCs w:val="24"/>
          <w:lang w:val="en-US"/>
        </w:rPr>
        <w:t xml:space="preserve">into question in plenary. </w:t>
      </w:r>
    </w:p>
    <w:p w14:paraId="5CCD13FB" w14:textId="1663A234" w:rsidR="00DA09C1" w:rsidRPr="00F56FAE" w:rsidRDefault="008A7CA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r w:rsidR="001328D0" w:rsidRPr="00A11C1E">
        <w:rPr>
          <w:rFonts w:ascii="Times New Roman" w:hAnsi="Times New Roman" w:cs="Times New Roman"/>
          <w:sz w:val="24"/>
          <w:szCs w:val="24"/>
          <w:lang w:val="en-US"/>
        </w:rPr>
        <w:t>.4</w:t>
      </w:r>
      <w:r w:rsidR="001328D0" w:rsidRPr="00A11C1E">
        <w:rPr>
          <w:rFonts w:ascii="Times New Roman" w:hAnsi="Times New Roman" w:cs="Times New Roman"/>
          <w:sz w:val="24"/>
          <w:szCs w:val="24"/>
          <w:lang w:val="en-US"/>
        </w:rPr>
        <w:tab/>
        <w:t xml:space="preserve">The </w:t>
      </w:r>
      <w:r w:rsidR="001328D0" w:rsidRPr="00A11C1E">
        <w:rPr>
          <w:rFonts w:ascii="Times New Roman" w:hAnsi="Times New Roman" w:cs="Times New Roman"/>
          <w:b/>
          <w:bCs/>
          <w:sz w:val="24"/>
          <w:szCs w:val="24"/>
          <w:lang w:val="en-US"/>
        </w:rPr>
        <w:t xml:space="preserve">Chair </w:t>
      </w:r>
      <w:r w:rsidR="001328D0" w:rsidRPr="00A11C1E">
        <w:rPr>
          <w:rFonts w:ascii="Times New Roman" w:hAnsi="Times New Roman" w:cs="Times New Roman"/>
          <w:sz w:val="24"/>
          <w:szCs w:val="24"/>
          <w:lang w:val="en-US"/>
        </w:rPr>
        <w:t>e</w:t>
      </w:r>
      <w:r w:rsidR="00A11C1E">
        <w:rPr>
          <w:rFonts w:ascii="Times New Roman" w:hAnsi="Times New Roman" w:cs="Times New Roman"/>
          <w:sz w:val="24"/>
          <w:szCs w:val="24"/>
          <w:lang w:val="en-US"/>
        </w:rPr>
        <w:t>choed</w:t>
      </w:r>
      <w:r w:rsidR="001328D0" w:rsidRPr="00A11C1E">
        <w:rPr>
          <w:rFonts w:ascii="Times New Roman" w:hAnsi="Times New Roman" w:cs="Times New Roman"/>
          <w:sz w:val="24"/>
          <w:szCs w:val="24"/>
          <w:lang w:val="en-US"/>
        </w:rPr>
        <w:t xml:space="preserve"> that point of view. </w:t>
      </w:r>
      <w:r w:rsidR="00DA09C1" w:rsidRPr="00A11C1E">
        <w:rPr>
          <w:rFonts w:ascii="Times New Roman" w:hAnsi="Times New Roman" w:cs="Times New Roman"/>
          <w:sz w:val="24"/>
          <w:szCs w:val="24"/>
          <w:lang w:val="en-US"/>
        </w:rPr>
        <w:t>He re</w:t>
      </w:r>
      <w:r w:rsidR="00E50774" w:rsidRPr="00A11C1E">
        <w:rPr>
          <w:rFonts w:ascii="Times New Roman" w:hAnsi="Times New Roman" w:cs="Times New Roman"/>
          <w:sz w:val="24"/>
          <w:szCs w:val="24"/>
          <w:lang w:val="en-US"/>
        </w:rPr>
        <w:t xml:space="preserve">minded the ad hoc </w:t>
      </w:r>
      <w:r w:rsidR="00E50774" w:rsidRPr="00F56FAE">
        <w:rPr>
          <w:rFonts w:ascii="Times New Roman" w:hAnsi="Times New Roman" w:cs="Times New Roman"/>
          <w:sz w:val="24"/>
          <w:szCs w:val="24"/>
          <w:lang w:val="en-US"/>
        </w:rPr>
        <w:t xml:space="preserve">groups </w:t>
      </w:r>
      <w:r w:rsidR="00DA09C1" w:rsidRPr="00F56FAE">
        <w:rPr>
          <w:rFonts w:ascii="Times New Roman" w:hAnsi="Times New Roman" w:cs="Times New Roman"/>
          <w:sz w:val="24"/>
          <w:szCs w:val="24"/>
          <w:lang w:val="en-US"/>
        </w:rPr>
        <w:t xml:space="preserve">that the deadline </w:t>
      </w:r>
      <w:r w:rsidR="00A11C1E" w:rsidRPr="00F56FAE">
        <w:rPr>
          <w:rFonts w:ascii="Times New Roman" w:hAnsi="Times New Roman" w:cs="Times New Roman"/>
          <w:sz w:val="24"/>
          <w:szCs w:val="24"/>
          <w:lang w:val="en-US"/>
        </w:rPr>
        <w:t xml:space="preserve">by which Committees 4 and 6 had to report back to the Plenary </w:t>
      </w:r>
      <w:r w:rsidR="00DA09C1" w:rsidRPr="00F56FAE">
        <w:rPr>
          <w:rFonts w:ascii="Times New Roman" w:hAnsi="Times New Roman" w:cs="Times New Roman"/>
          <w:sz w:val="24"/>
          <w:szCs w:val="24"/>
          <w:lang w:val="en-US"/>
        </w:rPr>
        <w:t xml:space="preserve">on all outstanding agenda items was 1800 hours on 13 December 2023, as all documents had to be </w:t>
      </w:r>
      <w:r w:rsidR="00E50774" w:rsidRPr="00F56FAE">
        <w:rPr>
          <w:rFonts w:ascii="Times New Roman" w:hAnsi="Times New Roman" w:cs="Times New Roman"/>
          <w:sz w:val="24"/>
          <w:szCs w:val="24"/>
          <w:lang w:val="en-US"/>
        </w:rPr>
        <w:t>approved</w:t>
      </w:r>
      <w:r w:rsidR="00DA09C1" w:rsidRPr="00F56FAE">
        <w:rPr>
          <w:rFonts w:ascii="Times New Roman" w:hAnsi="Times New Roman" w:cs="Times New Roman"/>
          <w:sz w:val="24"/>
          <w:szCs w:val="24"/>
          <w:lang w:val="en-US"/>
        </w:rPr>
        <w:t xml:space="preserve"> by mid-day on 14 December 2023 so that the </w:t>
      </w:r>
      <w:r w:rsidR="00B209E8">
        <w:rPr>
          <w:rFonts w:ascii="Times New Roman" w:hAnsi="Times New Roman" w:cs="Times New Roman"/>
          <w:sz w:val="24"/>
          <w:szCs w:val="24"/>
          <w:lang w:val="en-US"/>
        </w:rPr>
        <w:t>f</w:t>
      </w:r>
      <w:r w:rsidR="00DA09C1" w:rsidRPr="00F56FAE">
        <w:rPr>
          <w:rFonts w:ascii="Times New Roman" w:hAnsi="Times New Roman" w:cs="Times New Roman"/>
          <w:sz w:val="24"/>
          <w:szCs w:val="24"/>
          <w:lang w:val="en-US"/>
        </w:rPr>
        <w:t xml:space="preserve">inal </w:t>
      </w:r>
      <w:r w:rsidR="00B209E8">
        <w:rPr>
          <w:rFonts w:ascii="Times New Roman" w:hAnsi="Times New Roman" w:cs="Times New Roman"/>
          <w:sz w:val="24"/>
          <w:szCs w:val="24"/>
          <w:lang w:val="en-US"/>
        </w:rPr>
        <w:t>a</w:t>
      </w:r>
      <w:r w:rsidR="00DA09C1" w:rsidRPr="00F56FAE">
        <w:rPr>
          <w:rFonts w:ascii="Times New Roman" w:hAnsi="Times New Roman" w:cs="Times New Roman"/>
          <w:sz w:val="24"/>
          <w:szCs w:val="24"/>
          <w:lang w:val="en-US"/>
        </w:rPr>
        <w:t xml:space="preserve">cts could be processed. </w:t>
      </w:r>
      <w:r w:rsidR="00E50774" w:rsidRPr="00F56FAE">
        <w:rPr>
          <w:rFonts w:ascii="Times New Roman" w:hAnsi="Times New Roman" w:cs="Times New Roman"/>
          <w:sz w:val="24"/>
          <w:szCs w:val="24"/>
          <w:lang w:val="en-US"/>
        </w:rPr>
        <w:t>He would authorize no exception to th</w:t>
      </w:r>
      <w:r w:rsidR="00A11C1E" w:rsidRPr="00F56FAE">
        <w:rPr>
          <w:rFonts w:ascii="Times New Roman" w:hAnsi="Times New Roman" w:cs="Times New Roman"/>
          <w:sz w:val="24"/>
          <w:szCs w:val="24"/>
          <w:lang w:val="en-US"/>
        </w:rPr>
        <w:t>at</w:t>
      </w:r>
      <w:r w:rsidR="00E50774" w:rsidRPr="00F56FAE">
        <w:rPr>
          <w:rFonts w:ascii="Times New Roman" w:hAnsi="Times New Roman" w:cs="Times New Roman"/>
          <w:sz w:val="24"/>
          <w:szCs w:val="24"/>
          <w:lang w:val="en-US"/>
        </w:rPr>
        <w:t xml:space="preserve"> deadline.</w:t>
      </w:r>
    </w:p>
    <w:p w14:paraId="7C3BEE0D" w14:textId="77777777" w:rsidR="002D6C0D" w:rsidRDefault="002D6C0D">
      <w:pPr>
        <w:rPr>
          <w:lang w:val="en-US"/>
        </w:rPr>
      </w:pPr>
    </w:p>
    <w:p w14:paraId="08633C43" w14:textId="3BC80B06" w:rsidR="00F32405" w:rsidRPr="00F32405" w:rsidRDefault="00F32405" w:rsidP="00F32405">
      <w:pPr>
        <w:spacing w:after="120" w:line="240" w:lineRule="auto"/>
        <w:rPr>
          <w:rFonts w:ascii="Times New Roman" w:hAnsi="Times New Roman" w:cs="Times New Roman"/>
          <w:b/>
          <w:bCs/>
          <w:sz w:val="24"/>
          <w:szCs w:val="24"/>
        </w:rPr>
      </w:pPr>
      <w:r w:rsidRPr="00F32405">
        <w:rPr>
          <w:rFonts w:ascii="Times New Roman" w:hAnsi="Times New Roman" w:cs="Times New Roman"/>
          <w:b/>
          <w:bCs/>
          <w:sz w:val="24"/>
          <w:szCs w:val="24"/>
        </w:rPr>
        <w:t>The meeting rose at 09</w:t>
      </w:r>
      <w:r w:rsidR="00AF168E">
        <w:rPr>
          <w:rFonts w:ascii="Times New Roman" w:hAnsi="Times New Roman" w:cs="Times New Roman"/>
          <w:b/>
          <w:bCs/>
          <w:sz w:val="24"/>
          <w:szCs w:val="24"/>
        </w:rPr>
        <w:t>40</w:t>
      </w:r>
      <w:r w:rsidR="007F77AA">
        <w:rPr>
          <w:rFonts w:ascii="Times New Roman" w:hAnsi="Times New Roman" w:cs="Times New Roman"/>
          <w:b/>
          <w:bCs/>
          <w:sz w:val="24"/>
          <w:szCs w:val="24"/>
        </w:rPr>
        <w:t xml:space="preserve"> </w:t>
      </w:r>
      <w:r w:rsidRPr="00F32405">
        <w:rPr>
          <w:rFonts w:ascii="Times New Roman" w:hAnsi="Times New Roman" w:cs="Times New Roman"/>
          <w:b/>
          <w:bCs/>
          <w:sz w:val="24"/>
          <w:szCs w:val="24"/>
        </w:rPr>
        <w:t>hours.</w:t>
      </w:r>
    </w:p>
    <w:p w14:paraId="620B8E9C" w14:textId="77777777" w:rsidR="00F32405" w:rsidRPr="00F32405" w:rsidRDefault="00F32405" w:rsidP="00F32405">
      <w:pPr>
        <w:spacing w:after="120" w:line="240" w:lineRule="auto"/>
        <w:rPr>
          <w:rFonts w:ascii="Times New Roman" w:hAnsi="Times New Roman" w:cs="Times New Roman"/>
          <w:bCs/>
          <w:sz w:val="24"/>
          <w:szCs w:val="24"/>
        </w:rPr>
      </w:pPr>
    </w:p>
    <w:p w14:paraId="706AE051" w14:textId="77777777" w:rsidR="00F32405" w:rsidRPr="00F32405" w:rsidRDefault="00F32405" w:rsidP="00F32405">
      <w:pPr>
        <w:spacing w:after="120" w:line="240" w:lineRule="auto"/>
        <w:rPr>
          <w:rFonts w:ascii="Times New Roman" w:hAnsi="Times New Roman" w:cs="Times New Roman"/>
          <w:sz w:val="24"/>
          <w:szCs w:val="24"/>
        </w:rPr>
      </w:pPr>
    </w:p>
    <w:p w14:paraId="4F2C87F9" w14:textId="77777777" w:rsidR="00F32405" w:rsidRPr="00F32405" w:rsidRDefault="00F32405" w:rsidP="00F32405">
      <w:pPr>
        <w:spacing w:after="120" w:line="240" w:lineRule="auto"/>
        <w:rPr>
          <w:rFonts w:ascii="Times New Roman" w:hAnsi="Times New Roman" w:cs="Times New Roman"/>
          <w:sz w:val="24"/>
          <w:szCs w:val="24"/>
        </w:rPr>
      </w:pPr>
      <w:r w:rsidRPr="00F32405">
        <w:rPr>
          <w:rFonts w:ascii="Times New Roman" w:hAnsi="Times New Roman" w:cs="Times New Roman"/>
          <w:sz w:val="24"/>
          <w:szCs w:val="24"/>
        </w:rPr>
        <w:t>The Secretary-General:</w:t>
      </w:r>
      <w:r w:rsidRPr="00F32405">
        <w:rPr>
          <w:rFonts w:ascii="Times New Roman" w:hAnsi="Times New Roman" w:cs="Times New Roman"/>
          <w:sz w:val="24"/>
          <w:szCs w:val="24"/>
        </w:rPr>
        <w:tab/>
      </w:r>
      <w:r w:rsidRPr="00F32405">
        <w:rPr>
          <w:rFonts w:ascii="Times New Roman" w:hAnsi="Times New Roman" w:cs="Times New Roman"/>
          <w:sz w:val="24"/>
          <w:szCs w:val="24"/>
        </w:rPr>
        <w:tab/>
      </w:r>
      <w:r w:rsidRPr="00F32405">
        <w:rPr>
          <w:rFonts w:ascii="Times New Roman" w:hAnsi="Times New Roman" w:cs="Times New Roman"/>
          <w:sz w:val="24"/>
          <w:szCs w:val="24"/>
        </w:rPr>
        <w:tab/>
      </w:r>
      <w:r w:rsidRPr="00F32405">
        <w:rPr>
          <w:rFonts w:ascii="Times New Roman" w:hAnsi="Times New Roman" w:cs="Times New Roman"/>
          <w:sz w:val="24"/>
          <w:szCs w:val="24"/>
        </w:rPr>
        <w:tab/>
      </w:r>
      <w:r w:rsidRPr="00F32405">
        <w:rPr>
          <w:rFonts w:ascii="Times New Roman" w:hAnsi="Times New Roman" w:cs="Times New Roman"/>
          <w:sz w:val="24"/>
          <w:szCs w:val="24"/>
        </w:rPr>
        <w:tab/>
      </w:r>
      <w:r w:rsidRPr="00F32405">
        <w:rPr>
          <w:rFonts w:ascii="Times New Roman" w:hAnsi="Times New Roman" w:cs="Times New Roman"/>
          <w:sz w:val="24"/>
          <w:szCs w:val="24"/>
        </w:rPr>
        <w:tab/>
      </w:r>
      <w:r w:rsidRPr="00F32405">
        <w:rPr>
          <w:rFonts w:ascii="Times New Roman" w:hAnsi="Times New Roman" w:cs="Times New Roman"/>
          <w:sz w:val="24"/>
          <w:szCs w:val="24"/>
        </w:rPr>
        <w:tab/>
        <w:t>The Chair:</w:t>
      </w:r>
    </w:p>
    <w:p w14:paraId="7A6941BB" w14:textId="77777777" w:rsidR="00F32405" w:rsidRPr="00F32405" w:rsidRDefault="00F32405" w:rsidP="00F32405">
      <w:pPr>
        <w:spacing w:after="120" w:line="240" w:lineRule="auto"/>
        <w:rPr>
          <w:rFonts w:ascii="Times New Roman" w:hAnsi="Times New Roman" w:cs="Times New Roman"/>
          <w:sz w:val="24"/>
          <w:szCs w:val="24"/>
        </w:rPr>
      </w:pPr>
      <w:r w:rsidRPr="00F32405">
        <w:rPr>
          <w:rFonts w:ascii="Times New Roman" w:hAnsi="Times New Roman" w:cs="Times New Roman"/>
          <w:sz w:val="24"/>
          <w:szCs w:val="24"/>
        </w:rPr>
        <w:t>D. BOGDAN-MARTIN</w:t>
      </w:r>
      <w:r w:rsidRPr="00F32405">
        <w:rPr>
          <w:rFonts w:ascii="Times New Roman" w:hAnsi="Times New Roman" w:cs="Times New Roman"/>
          <w:sz w:val="24"/>
          <w:szCs w:val="24"/>
        </w:rPr>
        <w:tab/>
      </w:r>
      <w:r w:rsidRPr="00F32405">
        <w:rPr>
          <w:rFonts w:ascii="Times New Roman" w:hAnsi="Times New Roman" w:cs="Times New Roman"/>
          <w:sz w:val="24"/>
          <w:szCs w:val="24"/>
        </w:rPr>
        <w:tab/>
      </w:r>
      <w:r w:rsidRPr="00F32405">
        <w:rPr>
          <w:rFonts w:ascii="Times New Roman" w:hAnsi="Times New Roman" w:cs="Times New Roman"/>
          <w:sz w:val="24"/>
          <w:szCs w:val="24"/>
        </w:rPr>
        <w:tab/>
      </w:r>
      <w:r w:rsidRPr="00F32405">
        <w:rPr>
          <w:rFonts w:ascii="Times New Roman" w:hAnsi="Times New Roman" w:cs="Times New Roman"/>
          <w:sz w:val="24"/>
          <w:szCs w:val="24"/>
        </w:rPr>
        <w:tab/>
      </w:r>
      <w:r w:rsidRPr="00F32405">
        <w:rPr>
          <w:rFonts w:ascii="Times New Roman" w:hAnsi="Times New Roman" w:cs="Times New Roman"/>
          <w:sz w:val="24"/>
          <w:szCs w:val="24"/>
        </w:rPr>
        <w:tab/>
      </w:r>
      <w:r w:rsidRPr="00F32405">
        <w:rPr>
          <w:rFonts w:ascii="Times New Roman" w:hAnsi="Times New Roman" w:cs="Times New Roman"/>
          <w:sz w:val="24"/>
          <w:szCs w:val="24"/>
        </w:rPr>
        <w:tab/>
      </w:r>
      <w:r w:rsidRPr="00F32405">
        <w:rPr>
          <w:rFonts w:ascii="Times New Roman" w:hAnsi="Times New Roman" w:cs="Times New Roman"/>
          <w:sz w:val="24"/>
          <w:szCs w:val="24"/>
        </w:rPr>
        <w:tab/>
        <w:t>M. AL RAMSI</w:t>
      </w:r>
    </w:p>
    <w:p w14:paraId="0FF4C04E" w14:textId="77777777" w:rsidR="009D0AB5" w:rsidRPr="00344BA0" w:rsidRDefault="009D0AB5">
      <w:pPr>
        <w:rPr>
          <w:lang w:val="en-US"/>
        </w:rPr>
      </w:pPr>
    </w:p>
    <w:sectPr w:rsidR="009D0AB5" w:rsidRPr="00344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30A4D"/>
    <w:multiLevelType w:val="hybridMultilevel"/>
    <w:tmpl w:val="D6F4C8FA"/>
    <w:lvl w:ilvl="0" w:tplc="D752E5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67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8D"/>
    <w:rsid w:val="00001852"/>
    <w:rsid w:val="00004878"/>
    <w:rsid w:val="00012018"/>
    <w:rsid w:val="0001396A"/>
    <w:rsid w:val="000305DA"/>
    <w:rsid w:val="0004504A"/>
    <w:rsid w:val="00063312"/>
    <w:rsid w:val="00085E2A"/>
    <w:rsid w:val="001328D0"/>
    <w:rsid w:val="001705D0"/>
    <w:rsid w:val="00186B33"/>
    <w:rsid w:val="001B0E23"/>
    <w:rsid w:val="00235D27"/>
    <w:rsid w:val="00296FBE"/>
    <w:rsid w:val="002D6C0D"/>
    <w:rsid w:val="002E2C23"/>
    <w:rsid w:val="002E6084"/>
    <w:rsid w:val="003067CA"/>
    <w:rsid w:val="00336652"/>
    <w:rsid w:val="00344BA0"/>
    <w:rsid w:val="003B609C"/>
    <w:rsid w:val="003C01CD"/>
    <w:rsid w:val="003C09AB"/>
    <w:rsid w:val="003E3427"/>
    <w:rsid w:val="004426E4"/>
    <w:rsid w:val="004B0DCB"/>
    <w:rsid w:val="004B3ACF"/>
    <w:rsid w:val="004F4FCC"/>
    <w:rsid w:val="0054047A"/>
    <w:rsid w:val="005B2785"/>
    <w:rsid w:val="005E7DB2"/>
    <w:rsid w:val="006570AC"/>
    <w:rsid w:val="006A765D"/>
    <w:rsid w:val="006C17FA"/>
    <w:rsid w:val="0072528D"/>
    <w:rsid w:val="007F7768"/>
    <w:rsid w:val="007F77AA"/>
    <w:rsid w:val="008114DE"/>
    <w:rsid w:val="008160B9"/>
    <w:rsid w:val="0083374A"/>
    <w:rsid w:val="008363B9"/>
    <w:rsid w:val="0087441E"/>
    <w:rsid w:val="00883596"/>
    <w:rsid w:val="00885078"/>
    <w:rsid w:val="008A7CAB"/>
    <w:rsid w:val="008C29EA"/>
    <w:rsid w:val="008D7C14"/>
    <w:rsid w:val="008E3C21"/>
    <w:rsid w:val="009011CE"/>
    <w:rsid w:val="009730FF"/>
    <w:rsid w:val="009A22F7"/>
    <w:rsid w:val="009D0AB5"/>
    <w:rsid w:val="009F4BE9"/>
    <w:rsid w:val="00A008DB"/>
    <w:rsid w:val="00A11C1E"/>
    <w:rsid w:val="00A1782C"/>
    <w:rsid w:val="00A404FB"/>
    <w:rsid w:val="00A56839"/>
    <w:rsid w:val="00A84874"/>
    <w:rsid w:val="00AB46A4"/>
    <w:rsid w:val="00AC7058"/>
    <w:rsid w:val="00AF168E"/>
    <w:rsid w:val="00AF3262"/>
    <w:rsid w:val="00B058EA"/>
    <w:rsid w:val="00B05E2E"/>
    <w:rsid w:val="00B12B8C"/>
    <w:rsid w:val="00B139BC"/>
    <w:rsid w:val="00B209E8"/>
    <w:rsid w:val="00B45D56"/>
    <w:rsid w:val="00BD18E5"/>
    <w:rsid w:val="00BD5670"/>
    <w:rsid w:val="00C120D2"/>
    <w:rsid w:val="00C14C70"/>
    <w:rsid w:val="00C333C8"/>
    <w:rsid w:val="00C33DD1"/>
    <w:rsid w:val="00C5119B"/>
    <w:rsid w:val="00C7181E"/>
    <w:rsid w:val="00CB6715"/>
    <w:rsid w:val="00CD278D"/>
    <w:rsid w:val="00CD4573"/>
    <w:rsid w:val="00D228B5"/>
    <w:rsid w:val="00D34139"/>
    <w:rsid w:val="00D667E2"/>
    <w:rsid w:val="00D80A97"/>
    <w:rsid w:val="00DA09C1"/>
    <w:rsid w:val="00DA5520"/>
    <w:rsid w:val="00DD3601"/>
    <w:rsid w:val="00DF5BB0"/>
    <w:rsid w:val="00E34855"/>
    <w:rsid w:val="00E50774"/>
    <w:rsid w:val="00E74675"/>
    <w:rsid w:val="00EC5422"/>
    <w:rsid w:val="00EE3098"/>
    <w:rsid w:val="00F10604"/>
    <w:rsid w:val="00F32405"/>
    <w:rsid w:val="00F56FAE"/>
    <w:rsid w:val="00F62715"/>
    <w:rsid w:val="00F75D9F"/>
    <w:rsid w:val="00F86650"/>
    <w:rsid w:val="00FA632E"/>
    <w:rsid w:val="02234961"/>
    <w:rsid w:val="16192954"/>
    <w:rsid w:val="78EF3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AA18"/>
  <w15:chartTrackingRefBased/>
  <w15:docId w15:val="{5704EC05-3AF0-4B7A-805C-7A55016B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14DE"/>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ascii="Times New Roman" w:eastAsia="Times New Roman" w:hAnsi="Times New Roman" w:cs="Times New Roman"/>
      <w:b/>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BA0"/>
    <w:pPr>
      <w:ind w:left="720"/>
      <w:contextualSpacing/>
    </w:pPr>
  </w:style>
  <w:style w:type="character" w:customStyle="1" w:styleId="Heading1Char">
    <w:name w:val="Heading 1 Char"/>
    <w:basedOn w:val="DefaultParagraphFont"/>
    <w:link w:val="Heading1"/>
    <w:rsid w:val="008114DE"/>
    <w:rPr>
      <w:rFonts w:ascii="Times New Roman" w:eastAsia="Times New Roman" w:hAnsi="Times New Roman" w:cs="Times New Roman"/>
      <w:b/>
      <w:kern w:val="0"/>
      <w:sz w:val="28"/>
      <w:szCs w:val="20"/>
      <w14:ligatures w14:val="none"/>
    </w:rPr>
  </w:style>
  <w:style w:type="character" w:styleId="CommentReference">
    <w:name w:val="annotation reference"/>
    <w:basedOn w:val="DefaultParagraphFont"/>
    <w:uiPriority w:val="99"/>
    <w:semiHidden/>
    <w:unhideWhenUsed/>
    <w:rsid w:val="008114DE"/>
    <w:rPr>
      <w:sz w:val="16"/>
      <w:szCs w:val="16"/>
    </w:rPr>
  </w:style>
  <w:style w:type="paragraph" w:styleId="CommentText">
    <w:name w:val="annotation text"/>
    <w:basedOn w:val="Normal"/>
    <w:link w:val="CommentTextChar"/>
    <w:uiPriority w:val="99"/>
    <w:semiHidden/>
    <w:unhideWhenUsed/>
    <w:rsid w:val="008114DE"/>
    <w:pPr>
      <w:spacing w:line="240" w:lineRule="auto"/>
    </w:pPr>
    <w:rPr>
      <w:sz w:val="20"/>
      <w:szCs w:val="20"/>
    </w:rPr>
  </w:style>
  <w:style w:type="character" w:customStyle="1" w:styleId="CommentTextChar">
    <w:name w:val="Comment Text Char"/>
    <w:basedOn w:val="DefaultParagraphFont"/>
    <w:link w:val="CommentText"/>
    <w:uiPriority w:val="99"/>
    <w:semiHidden/>
    <w:rsid w:val="008114DE"/>
    <w:rPr>
      <w:sz w:val="20"/>
      <w:szCs w:val="20"/>
    </w:rPr>
  </w:style>
  <w:style w:type="paragraph" w:styleId="CommentSubject">
    <w:name w:val="annotation subject"/>
    <w:basedOn w:val="CommentText"/>
    <w:next w:val="CommentText"/>
    <w:link w:val="CommentSubjectChar"/>
    <w:uiPriority w:val="99"/>
    <w:semiHidden/>
    <w:unhideWhenUsed/>
    <w:rsid w:val="008114DE"/>
    <w:rPr>
      <w:b/>
      <w:bCs/>
    </w:rPr>
  </w:style>
  <w:style w:type="character" w:customStyle="1" w:styleId="CommentSubjectChar">
    <w:name w:val="Comment Subject Char"/>
    <w:basedOn w:val="CommentTextChar"/>
    <w:link w:val="CommentSubject"/>
    <w:uiPriority w:val="99"/>
    <w:semiHidden/>
    <w:rsid w:val="008114DE"/>
    <w:rPr>
      <w:b/>
      <w:bCs/>
      <w:sz w:val="20"/>
      <w:szCs w:val="20"/>
    </w:rPr>
  </w:style>
  <w:style w:type="character" w:styleId="Hyperlink">
    <w:name w:val="Hyperlink"/>
    <w:aliases w:val="超级链接,CEO_Hyperlink"/>
    <w:basedOn w:val="DefaultParagraphFont"/>
    <w:uiPriority w:val="99"/>
    <w:unhideWhenUsed/>
    <w:rsid w:val="00A1782C"/>
    <w:rPr>
      <w:color w:val="0563C1" w:themeColor="hyperlink"/>
      <w:u w:val="single"/>
    </w:rPr>
  </w:style>
  <w:style w:type="paragraph" w:customStyle="1" w:styleId="Normalaftertitle">
    <w:name w:val="Normal after title"/>
    <w:basedOn w:val="Normal"/>
    <w:next w:val="Normal"/>
    <w:rsid w:val="006A765D"/>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kern w:val="0"/>
      <w:sz w:val="24"/>
      <w:szCs w:val="20"/>
      <w14:ligatures w14:val="none"/>
    </w:rPr>
  </w:style>
  <w:style w:type="paragraph" w:customStyle="1" w:styleId="Headingb">
    <w:name w:val="Heading_b"/>
    <w:basedOn w:val="Normal"/>
    <w:next w:val="Normal"/>
    <w:qFormat/>
    <w:rsid w:val="006A765D"/>
    <w:pPr>
      <w:keepNext/>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kern w:val="0"/>
      <w:sz w:val="24"/>
      <w:szCs w:val="20"/>
      <w:lang w:val="fr-CH"/>
      <w14:ligatures w14:val="none"/>
    </w:rPr>
  </w:style>
  <w:style w:type="character" w:customStyle="1" w:styleId="Appdef">
    <w:name w:val="App_def"/>
    <w:basedOn w:val="DefaultParagraphFont"/>
    <w:rsid w:val="004B0DCB"/>
    <w:rPr>
      <w:rFonts w:ascii="Times New Roman" w:hAnsi="Times New Roman"/>
      <w:b/>
    </w:rPr>
  </w:style>
  <w:style w:type="paragraph" w:styleId="Revision">
    <w:name w:val="Revision"/>
    <w:hidden/>
    <w:uiPriority w:val="99"/>
    <w:semiHidden/>
    <w:rsid w:val="003C0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6" ma:contentTypeDescription="Crée un document." ma:contentTypeScope="" ma:versionID="0b6ca9b573d85d93e70e2300fb261815">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1ac00fca432ddc10b28fb348b80576d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5568F-1527-4318-BE83-4ED37F550373}"/>
</file>

<file path=customXml/itemProps2.xml><?xml version="1.0" encoding="utf-8"?>
<ds:datastoreItem xmlns:ds="http://schemas.openxmlformats.org/officeDocument/2006/customXml" ds:itemID="{6F6276C5-B376-4935-95BB-A587EAE0D96A}">
  <ds:schemaRefs>
    <ds:schemaRef ds:uri="http://schemas.microsoft.com/sharepoint/v3/contenttype/forms"/>
  </ds:schemaRefs>
</ds:datastoreItem>
</file>

<file path=customXml/itemProps3.xml><?xml version="1.0" encoding="utf-8"?>
<ds:datastoreItem xmlns:ds="http://schemas.openxmlformats.org/officeDocument/2006/customXml" ds:itemID="{84CDBB82-7025-4441-A39D-3F3560B0F19E}">
  <ds:schemaRefs>
    <ds:schemaRef ds:uri="http://schemas.openxmlformats.org/officeDocument/2006/bibliography"/>
  </ds:schemaRefs>
</ds:datastoreItem>
</file>

<file path=customXml/itemProps4.xml><?xml version="1.0" encoding="utf-8"?>
<ds:datastoreItem xmlns:ds="http://schemas.openxmlformats.org/officeDocument/2006/customXml" ds:itemID="{0236AF45-8A65-4FAF-AAD5-DA45A55870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Mutti, Susan</dc:creator>
  <cp:keywords/>
  <dc:description/>
  <cp:lastModifiedBy>Gimenez, Christine</cp:lastModifiedBy>
  <cp:revision>4</cp:revision>
  <dcterms:created xsi:type="dcterms:W3CDTF">2024-01-26T14:11:00Z</dcterms:created>
  <dcterms:modified xsi:type="dcterms:W3CDTF">2024-01-26T15:05:00Z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0x0101008DF1B9EF60D18F4483469CC174FB1D8E</vt:lpwstr>
  </property>
</Properties>
</file>