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2A6C55" w14:paraId="4B54C9CC" w14:textId="77777777" w:rsidTr="004C6D0B">
        <w:trPr>
          <w:cantSplit/>
        </w:trPr>
        <w:tc>
          <w:tcPr>
            <w:tcW w:w="1418" w:type="dxa"/>
            <w:vAlign w:val="center"/>
          </w:tcPr>
          <w:p w14:paraId="53AA5D57" w14:textId="77777777" w:rsidR="004C6D0B" w:rsidRPr="002A6C55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A6C55">
              <w:drawing>
                <wp:inline distT="0" distB="0" distL="0" distR="0" wp14:anchorId="4C38C290" wp14:editId="388CF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9CBA1E1" w14:textId="77777777" w:rsidR="004C6D0B" w:rsidRPr="002A6C55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A6C5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2A6C55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40E1553" w14:textId="77777777" w:rsidR="004C6D0B" w:rsidRPr="002A6C55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2A6C55">
              <w:drawing>
                <wp:inline distT="0" distB="0" distL="0" distR="0" wp14:anchorId="12C3DA0C" wp14:editId="7E90BA6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A6C55" w14:paraId="08B778BD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ECE7D3D" w14:textId="77777777" w:rsidR="005651C9" w:rsidRPr="002A6C55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2A756BE" w14:textId="77777777" w:rsidR="005651C9" w:rsidRPr="002A6C5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A6C55" w14:paraId="0719D6A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19FA99B" w14:textId="77777777" w:rsidR="005651C9" w:rsidRPr="002A6C5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53A4299" w14:textId="77777777" w:rsidR="005651C9" w:rsidRPr="002A6C5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A6C55" w14:paraId="2240555E" w14:textId="77777777" w:rsidTr="001226EC">
        <w:trPr>
          <w:cantSplit/>
        </w:trPr>
        <w:tc>
          <w:tcPr>
            <w:tcW w:w="6771" w:type="dxa"/>
            <w:gridSpan w:val="2"/>
          </w:tcPr>
          <w:p w14:paraId="054BA4C6" w14:textId="6EB3B8EA" w:rsidR="005651C9" w:rsidRPr="002A6C55" w:rsidRDefault="00213B34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A6C55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1FD01F1" w14:textId="016127C0" w:rsidR="005651C9" w:rsidRPr="002A6C55" w:rsidRDefault="005A295E" w:rsidP="00213B3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A6C55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F80C83" w:rsidRPr="002A6C55">
              <w:rPr>
                <w:rFonts w:ascii="Verdana" w:hAnsi="Verdana"/>
                <w:b/>
                <w:bCs/>
                <w:sz w:val="18"/>
                <w:szCs w:val="18"/>
              </w:rPr>
              <w:t>524</w:t>
            </w:r>
            <w:r w:rsidR="005651C9" w:rsidRPr="002A6C5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A6C5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A6C55" w14:paraId="2CA91431" w14:textId="77777777" w:rsidTr="001226EC">
        <w:trPr>
          <w:cantSplit/>
        </w:trPr>
        <w:tc>
          <w:tcPr>
            <w:tcW w:w="6771" w:type="dxa"/>
            <w:gridSpan w:val="2"/>
          </w:tcPr>
          <w:p w14:paraId="1917B052" w14:textId="77777777" w:rsidR="000F33D8" w:rsidRPr="002A6C5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03F8" w14:textId="630D71A9" w:rsidR="000F33D8" w:rsidRPr="002A6C55" w:rsidRDefault="00C00CA7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A6C55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F80C83" w:rsidRPr="002A6C55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213B34" w:rsidRPr="002A6C5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80C83" w:rsidRPr="002A6C55">
              <w:rPr>
                <w:rFonts w:ascii="Verdana" w:hAnsi="Verdana"/>
                <w:b/>
                <w:bCs/>
                <w:sz w:val="18"/>
                <w:szCs w:val="18"/>
              </w:rPr>
              <w:t>января</w:t>
            </w:r>
            <w:r w:rsidR="000F33D8" w:rsidRPr="002A6C55">
              <w:rPr>
                <w:rFonts w:ascii="Verdana" w:hAnsi="Verdana"/>
                <w:b/>
                <w:bCs/>
                <w:sz w:val="18"/>
                <w:szCs w:val="18"/>
              </w:rPr>
              <w:t xml:space="preserve"> 202</w:t>
            </w:r>
            <w:r w:rsidR="00F80C83" w:rsidRPr="002A6C55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0F33D8" w:rsidRPr="002A6C55">
              <w:rPr>
                <w:rFonts w:ascii="Verdana" w:hAnsi="Verdana"/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0F33D8" w:rsidRPr="002A6C55" w14:paraId="10AE4819" w14:textId="77777777" w:rsidTr="001226EC">
        <w:trPr>
          <w:cantSplit/>
        </w:trPr>
        <w:tc>
          <w:tcPr>
            <w:tcW w:w="6771" w:type="dxa"/>
            <w:gridSpan w:val="2"/>
          </w:tcPr>
          <w:p w14:paraId="6D786022" w14:textId="77777777" w:rsidR="000F33D8" w:rsidRPr="002A6C5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E0CEB5E" w14:textId="12DD23E6" w:rsidR="000F33D8" w:rsidRPr="002A6C5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A6C55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13B34" w:rsidRPr="002A6C55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0F33D8" w:rsidRPr="002A6C55" w14:paraId="5D764C93" w14:textId="77777777" w:rsidTr="009546EA">
        <w:trPr>
          <w:cantSplit/>
        </w:trPr>
        <w:tc>
          <w:tcPr>
            <w:tcW w:w="10031" w:type="dxa"/>
            <w:gridSpan w:val="4"/>
          </w:tcPr>
          <w:p w14:paraId="09109D7C" w14:textId="77777777" w:rsidR="000F33D8" w:rsidRPr="002A6C5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A6C55" w14:paraId="14BD304E" w14:textId="77777777" w:rsidTr="00454203">
        <w:trPr>
          <w:cantSplit/>
          <w:trHeight w:val="615"/>
        </w:trPr>
        <w:tc>
          <w:tcPr>
            <w:tcW w:w="10031" w:type="dxa"/>
            <w:gridSpan w:val="4"/>
          </w:tcPr>
          <w:p w14:paraId="1E649BE4" w14:textId="7FC9CB76" w:rsidR="000F33D8" w:rsidRPr="002A6C55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</w:p>
        </w:tc>
      </w:tr>
      <w:tr w:rsidR="000F33D8" w:rsidRPr="002A6C55" w14:paraId="570240BE" w14:textId="77777777">
        <w:trPr>
          <w:cantSplit/>
        </w:trPr>
        <w:tc>
          <w:tcPr>
            <w:tcW w:w="10031" w:type="dxa"/>
            <w:gridSpan w:val="4"/>
          </w:tcPr>
          <w:p w14:paraId="38F2D5D6" w14:textId="38F0EEB1" w:rsidR="000F33D8" w:rsidRPr="002A6C55" w:rsidRDefault="00213B34" w:rsidP="0068567E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2A6C55">
              <w:t>протокол</w:t>
            </w:r>
            <w:r w:rsidR="008B43CF" w:rsidRPr="002A6C55">
              <w:br/>
            </w:r>
            <w:r w:rsidR="0068567E" w:rsidRPr="002A6C55">
              <w:br/>
            </w:r>
            <w:r w:rsidR="00F80C83" w:rsidRPr="002A6C55">
              <w:t>девятого</w:t>
            </w:r>
            <w:r w:rsidR="00C00CA7" w:rsidRPr="002A6C55">
              <w:t xml:space="preserve"> </w:t>
            </w:r>
            <w:r w:rsidRPr="002A6C55">
              <w:t>пленарного заседания</w:t>
            </w:r>
          </w:p>
        </w:tc>
      </w:tr>
      <w:tr w:rsidR="00C00CA7" w:rsidRPr="002A6C55" w14:paraId="55E25423" w14:textId="77777777">
        <w:trPr>
          <w:cantSplit/>
        </w:trPr>
        <w:tc>
          <w:tcPr>
            <w:tcW w:w="10031" w:type="dxa"/>
            <w:gridSpan w:val="4"/>
          </w:tcPr>
          <w:p w14:paraId="0C7A963D" w14:textId="0B731C56" w:rsidR="00C00CA7" w:rsidRPr="002A6C55" w:rsidRDefault="00454203" w:rsidP="00C00CA7">
            <w:pPr>
              <w:pStyle w:val="Normalaftertitle"/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2A6C55">
              <w:t>Вторник</w:t>
            </w:r>
            <w:r w:rsidR="00C00CA7" w:rsidRPr="002A6C55">
              <w:t xml:space="preserve">, </w:t>
            </w:r>
            <w:r w:rsidR="00F80C83" w:rsidRPr="002A6C55">
              <w:t xml:space="preserve">12 </w:t>
            </w:r>
            <w:r w:rsidR="00C00CA7" w:rsidRPr="002A6C55">
              <w:t>декабря 2023 года, 1</w:t>
            </w:r>
            <w:r w:rsidR="00F80C83" w:rsidRPr="002A6C55">
              <w:t>4</w:t>
            </w:r>
            <w:r w:rsidR="00C00CA7" w:rsidRPr="002A6C55">
              <w:t xml:space="preserve"> час. </w:t>
            </w:r>
            <w:r w:rsidR="00F80C83" w:rsidRPr="002A6C55">
              <w:t>0</w:t>
            </w:r>
            <w:r w:rsidR="00C00CA7" w:rsidRPr="002A6C55">
              <w:t>5 мин.</w:t>
            </w:r>
          </w:p>
        </w:tc>
      </w:tr>
      <w:tr w:rsidR="00C00CA7" w:rsidRPr="002A6C55" w14:paraId="53DFDB0A" w14:textId="77777777">
        <w:trPr>
          <w:cantSplit/>
        </w:trPr>
        <w:tc>
          <w:tcPr>
            <w:tcW w:w="10031" w:type="dxa"/>
            <w:gridSpan w:val="4"/>
          </w:tcPr>
          <w:p w14:paraId="66C2A279" w14:textId="7FA046D8" w:rsidR="00C00CA7" w:rsidRPr="002A6C55" w:rsidRDefault="00C00CA7" w:rsidP="00C00CA7">
            <w:pPr>
              <w:jc w:val="center"/>
            </w:pPr>
            <w:bookmarkStart w:id="7" w:name="dtitle3" w:colFirst="0" w:colLast="0"/>
            <w:bookmarkEnd w:id="6"/>
            <w:r w:rsidRPr="002A6C55">
              <w:rPr>
                <w:b/>
                <w:bCs/>
              </w:rPr>
              <w:t>Председатель</w:t>
            </w:r>
            <w:r w:rsidRPr="002A6C55">
              <w:t xml:space="preserve">: </w:t>
            </w:r>
            <w:proofErr w:type="spellStart"/>
            <w:r w:rsidRPr="002A6C55">
              <w:rPr>
                <w:rFonts w:asciiTheme="majorBidi" w:hAnsiTheme="majorBidi" w:cstheme="majorBidi"/>
                <w:szCs w:val="22"/>
              </w:rPr>
              <w:t>Е.П</w:t>
            </w:r>
            <w:proofErr w:type="spellEnd"/>
            <w:r w:rsidRPr="002A6C55">
              <w:rPr>
                <w:rFonts w:asciiTheme="majorBidi" w:hAnsiTheme="majorBidi" w:cstheme="majorBidi"/>
                <w:szCs w:val="22"/>
              </w:rPr>
              <w:t>. М. АЛЬ-</w:t>
            </w:r>
            <w:proofErr w:type="spellStart"/>
            <w:r w:rsidRPr="002A6C55">
              <w:rPr>
                <w:rFonts w:asciiTheme="majorBidi" w:hAnsiTheme="majorBidi" w:cstheme="majorBidi"/>
                <w:szCs w:val="22"/>
              </w:rPr>
              <w:t>РАМСИ</w:t>
            </w:r>
            <w:proofErr w:type="spellEnd"/>
            <w:r w:rsidRPr="002A6C55">
              <w:rPr>
                <w:rFonts w:asciiTheme="majorBidi" w:hAnsiTheme="majorBidi" w:cstheme="majorBidi"/>
                <w:szCs w:val="22"/>
              </w:rPr>
              <w:t xml:space="preserve"> (Объединенные Арабские Эмираты)</w:t>
            </w:r>
          </w:p>
        </w:tc>
      </w:tr>
      <w:bookmarkEnd w:id="7"/>
    </w:tbl>
    <w:p w14:paraId="205DF88F" w14:textId="77777777" w:rsidR="00C00CA7" w:rsidRPr="002A6C55" w:rsidRDefault="00C00CA7" w:rsidP="00454203"/>
    <w:tbl>
      <w:tblPr>
        <w:tblW w:w="9639" w:type="dxa"/>
        <w:tblLook w:val="0000" w:firstRow="0" w:lastRow="0" w:firstColumn="0" w:lastColumn="0" w:noHBand="0" w:noVBand="0"/>
      </w:tblPr>
      <w:tblGrid>
        <w:gridCol w:w="527"/>
        <w:gridCol w:w="7270"/>
        <w:gridCol w:w="1842"/>
      </w:tblGrid>
      <w:tr w:rsidR="00C00CA7" w:rsidRPr="002A6C55" w14:paraId="621020CB" w14:textId="77777777" w:rsidTr="00027135">
        <w:trPr>
          <w:tblHeader/>
        </w:trPr>
        <w:tc>
          <w:tcPr>
            <w:tcW w:w="527" w:type="dxa"/>
          </w:tcPr>
          <w:p w14:paraId="50155646" w14:textId="77777777" w:rsidR="00C00CA7" w:rsidRPr="002A6C55" w:rsidRDefault="00C00CA7" w:rsidP="00454203">
            <w:pPr>
              <w:rPr>
                <w:b/>
              </w:rPr>
            </w:pPr>
            <w:bookmarkStart w:id="8" w:name="_Hlk156401423"/>
          </w:p>
        </w:tc>
        <w:tc>
          <w:tcPr>
            <w:tcW w:w="7270" w:type="dxa"/>
            <w:vAlign w:val="bottom"/>
          </w:tcPr>
          <w:p w14:paraId="5D9B8A7A" w14:textId="77777777" w:rsidR="00C00CA7" w:rsidRPr="002A6C55" w:rsidRDefault="00C00CA7" w:rsidP="00454203">
            <w:pPr>
              <w:jc w:val="center"/>
              <w:rPr>
                <w:b/>
                <w:bCs/>
              </w:rPr>
            </w:pPr>
            <w:r w:rsidRPr="002A6C55">
              <w:rPr>
                <w:b/>
                <w:bCs/>
              </w:rPr>
              <w:t>Обсуждаемые вопросы</w:t>
            </w:r>
          </w:p>
        </w:tc>
        <w:tc>
          <w:tcPr>
            <w:tcW w:w="1842" w:type="dxa"/>
            <w:vAlign w:val="bottom"/>
          </w:tcPr>
          <w:p w14:paraId="331C5C5D" w14:textId="77777777" w:rsidR="00C00CA7" w:rsidRPr="002A6C55" w:rsidRDefault="00C00CA7" w:rsidP="00454203">
            <w:pPr>
              <w:jc w:val="center"/>
              <w:rPr>
                <w:b/>
                <w:bCs/>
              </w:rPr>
            </w:pPr>
            <w:r w:rsidRPr="002A6C55">
              <w:rPr>
                <w:b/>
                <w:bCs/>
              </w:rPr>
              <w:t>Документы</w:t>
            </w:r>
          </w:p>
        </w:tc>
      </w:tr>
      <w:tr w:rsidR="00C00CA7" w:rsidRPr="002A6C55" w14:paraId="067995BF" w14:textId="77777777" w:rsidTr="00027135">
        <w:tc>
          <w:tcPr>
            <w:tcW w:w="527" w:type="dxa"/>
          </w:tcPr>
          <w:p w14:paraId="1FC6F0C0" w14:textId="77777777" w:rsidR="00C00CA7" w:rsidRPr="002A6C55" w:rsidRDefault="00C00CA7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2E0EC9E5" w14:textId="77777777" w:rsidR="00C00CA7" w:rsidRPr="002A6C55" w:rsidRDefault="00C00CA7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1842" w:type="dxa"/>
          </w:tcPr>
          <w:p w14:paraId="08642F5C" w14:textId="77777777" w:rsidR="00C00CA7" w:rsidRPr="002A6C55" w:rsidRDefault="00C00CA7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bCs/>
                <w:szCs w:val="24"/>
              </w:rPr>
              <w:t>−</w:t>
            </w:r>
          </w:p>
        </w:tc>
      </w:tr>
      <w:tr w:rsidR="00F80C83" w:rsidRPr="002A6C55" w14:paraId="5739FDC1" w14:textId="77777777" w:rsidTr="002944AE">
        <w:tc>
          <w:tcPr>
            <w:tcW w:w="527" w:type="dxa"/>
          </w:tcPr>
          <w:p w14:paraId="01727225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1E9199EF" w14:textId="7CC7B96E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Отчет Комитета по бюджетному контролю (Комитет 3)</w:t>
            </w:r>
          </w:p>
        </w:tc>
        <w:tc>
          <w:tcPr>
            <w:tcW w:w="1842" w:type="dxa"/>
            <w:vAlign w:val="center"/>
          </w:tcPr>
          <w:p w14:paraId="52CB2AE9" w14:textId="4C4409F4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460</w:t>
            </w:r>
          </w:p>
        </w:tc>
      </w:tr>
      <w:tr w:rsidR="00F80C83" w:rsidRPr="002A6C55" w14:paraId="1A43A38C" w14:textId="77777777" w:rsidTr="002944AE">
        <w:tc>
          <w:tcPr>
            <w:tcW w:w="527" w:type="dxa"/>
          </w:tcPr>
          <w:p w14:paraId="66C8B3D2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7270" w:type="dxa"/>
          </w:tcPr>
          <w:p w14:paraId="3CA76FE8" w14:textId="164F3805" w:rsidR="00F80C83" w:rsidRPr="002A6C55" w:rsidRDefault="00F80C83" w:rsidP="00454203">
            <w:pPr>
              <w:rPr>
                <w:szCs w:val="22"/>
              </w:rPr>
            </w:pPr>
            <w:bookmarkStart w:id="9" w:name="_Hlk153125184"/>
            <w:r w:rsidRPr="002A6C55">
              <w:rPr>
                <w:color w:val="000000"/>
              </w:rPr>
              <w:t>Второй отчет Комитета 4 пленарному заседанию</w:t>
            </w:r>
            <w:bookmarkEnd w:id="9"/>
          </w:p>
        </w:tc>
        <w:tc>
          <w:tcPr>
            <w:tcW w:w="1842" w:type="dxa"/>
            <w:vAlign w:val="center"/>
          </w:tcPr>
          <w:p w14:paraId="7E7CF157" w14:textId="2845CC2C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436</w:t>
            </w:r>
          </w:p>
        </w:tc>
      </w:tr>
      <w:tr w:rsidR="00F80C83" w:rsidRPr="002A6C55" w14:paraId="56AB0BA0" w14:textId="77777777" w:rsidTr="002944AE">
        <w:tc>
          <w:tcPr>
            <w:tcW w:w="527" w:type="dxa"/>
          </w:tcPr>
          <w:p w14:paraId="2FE5FEF6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7270" w:type="dxa"/>
          </w:tcPr>
          <w:p w14:paraId="2572F9B0" w14:textId="66C3BF32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первая серия текстов, представленных Редакционным комитетом для первого чтения (</w:t>
            </w:r>
            <w:proofErr w:type="spellStart"/>
            <w:r w:rsidRPr="002A6C55">
              <w:rPr>
                <w:szCs w:val="22"/>
              </w:rPr>
              <w:t>В31</w:t>
            </w:r>
            <w:proofErr w:type="spellEnd"/>
            <w:r w:rsidRPr="002A6C55">
              <w:rPr>
                <w:szCs w:val="22"/>
              </w:rPr>
              <w:t>) </w:t>
            </w:r>
          </w:p>
        </w:tc>
        <w:tc>
          <w:tcPr>
            <w:tcW w:w="1842" w:type="dxa"/>
            <w:vAlign w:val="center"/>
          </w:tcPr>
          <w:p w14:paraId="46E19201" w14:textId="2B32AE71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445</w:t>
            </w:r>
          </w:p>
        </w:tc>
      </w:tr>
      <w:tr w:rsidR="00F80C83" w:rsidRPr="002A6C55" w14:paraId="71828B3C" w14:textId="77777777" w:rsidTr="002944AE">
        <w:tc>
          <w:tcPr>
            <w:tcW w:w="527" w:type="dxa"/>
          </w:tcPr>
          <w:p w14:paraId="7AE9DC1A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7270" w:type="dxa"/>
          </w:tcPr>
          <w:p w14:paraId="78ADCF9F" w14:textId="00D4EAB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первая серия текстов, представленных Редакционным комитетом (</w:t>
            </w:r>
            <w:proofErr w:type="spellStart"/>
            <w:r w:rsidRPr="002A6C55">
              <w:rPr>
                <w:szCs w:val="22"/>
              </w:rPr>
              <w:t>В31</w:t>
            </w:r>
            <w:proofErr w:type="spellEnd"/>
            <w:r w:rsidRPr="002A6C55">
              <w:rPr>
                <w:szCs w:val="22"/>
              </w:rPr>
              <w:t>) – второе чтение</w:t>
            </w:r>
          </w:p>
        </w:tc>
        <w:tc>
          <w:tcPr>
            <w:tcW w:w="1842" w:type="dxa"/>
            <w:vAlign w:val="center"/>
          </w:tcPr>
          <w:p w14:paraId="3F030278" w14:textId="06E5EE88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445</w:t>
            </w:r>
          </w:p>
        </w:tc>
      </w:tr>
      <w:tr w:rsidR="00F80C83" w:rsidRPr="002A6C55" w14:paraId="4A5EC870" w14:textId="77777777" w:rsidTr="002944AE">
        <w:tc>
          <w:tcPr>
            <w:tcW w:w="527" w:type="dxa"/>
          </w:tcPr>
          <w:p w14:paraId="38246E3D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7270" w:type="dxa"/>
          </w:tcPr>
          <w:p w14:paraId="68A5F44C" w14:textId="19A7BDAB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вторая серия текстов, представленных Редакционным комитетом для первого чтения (</w:t>
            </w:r>
            <w:proofErr w:type="spellStart"/>
            <w:r w:rsidRPr="002A6C55">
              <w:rPr>
                <w:szCs w:val="22"/>
              </w:rPr>
              <w:t>В32</w:t>
            </w:r>
            <w:proofErr w:type="spellEnd"/>
            <w:r w:rsidRPr="002A6C55">
              <w:rPr>
                <w:szCs w:val="22"/>
              </w:rPr>
              <w:t>) </w:t>
            </w:r>
          </w:p>
        </w:tc>
        <w:tc>
          <w:tcPr>
            <w:tcW w:w="1842" w:type="dxa"/>
            <w:vAlign w:val="center"/>
          </w:tcPr>
          <w:p w14:paraId="4199F528" w14:textId="1C493333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454</w:t>
            </w:r>
          </w:p>
        </w:tc>
      </w:tr>
      <w:tr w:rsidR="00F80C83" w:rsidRPr="002A6C55" w14:paraId="6A9ADD03" w14:textId="77777777" w:rsidTr="002944AE">
        <w:tc>
          <w:tcPr>
            <w:tcW w:w="527" w:type="dxa"/>
          </w:tcPr>
          <w:p w14:paraId="313C406A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7270" w:type="dxa"/>
          </w:tcPr>
          <w:p w14:paraId="6F7FE02C" w14:textId="0589C65B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вторая серия текстов, представленных Редакционным комитетом (</w:t>
            </w:r>
            <w:proofErr w:type="spellStart"/>
            <w:r w:rsidRPr="002A6C55">
              <w:rPr>
                <w:szCs w:val="22"/>
              </w:rPr>
              <w:t>В32</w:t>
            </w:r>
            <w:proofErr w:type="spellEnd"/>
            <w:r w:rsidRPr="002A6C55">
              <w:rPr>
                <w:szCs w:val="22"/>
              </w:rPr>
              <w:t>) – второе чтение</w:t>
            </w:r>
          </w:p>
        </w:tc>
        <w:tc>
          <w:tcPr>
            <w:tcW w:w="1842" w:type="dxa"/>
            <w:vAlign w:val="center"/>
          </w:tcPr>
          <w:p w14:paraId="17C7E4A2" w14:textId="449B0FC9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454</w:t>
            </w:r>
          </w:p>
        </w:tc>
      </w:tr>
      <w:tr w:rsidR="00F80C83" w:rsidRPr="002A6C55" w14:paraId="595F7199" w14:textId="77777777" w:rsidTr="002944AE">
        <w:tc>
          <w:tcPr>
            <w:tcW w:w="527" w:type="dxa"/>
          </w:tcPr>
          <w:p w14:paraId="521DA4D7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7270" w:type="dxa"/>
          </w:tcPr>
          <w:p w14:paraId="5649A365" w14:textId="7BF078A0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четвертая серия текстов, представленных Редакционным комитетом для первого чтения (</w:t>
            </w:r>
            <w:proofErr w:type="spellStart"/>
            <w:r w:rsidRPr="002A6C55">
              <w:rPr>
                <w:szCs w:val="22"/>
              </w:rPr>
              <w:t>В34</w:t>
            </w:r>
            <w:proofErr w:type="spellEnd"/>
            <w:r w:rsidRPr="002A6C55">
              <w:rPr>
                <w:szCs w:val="22"/>
              </w:rPr>
              <w:t>) </w:t>
            </w:r>
          </w:p>
        </w:tc>
        <w:tc>
          <w:tcPr>
            <w:tcW w:w="1842" w:type="dxa"/>
            <w:vAlign w:val="center"/>
          </w:tcPr>
          <w:p w14:paraId="620E4AFB" w14:textId="615DA042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456</w:t>
            </w:r>
          </w:p>
        </w:tc>
      </w:tr>
      <w:tr w:rsidR="00F80C83" w:rsidRPr="002A6C55" w14:paraId="25D157A1" w14:textId="77777777" w:rsidTr="00765311">
        <w:tc>
          <w:tcPr>
            <w:tcW w:w="527" w:type="dxa"/>
          </w:tcPr>
          <w:p w14:paraId="3D95E26F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7270" w:type="dxa"/>
          </w:tcPr>
          <w:p w14:paraId="3A1C8CB9" w14:textId="2CB2E578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четвертая серия текстов, представленных Редакционным комитетом (</w:t>
            </w:r>
            <w:proofErr w:type="spellStart"/>
            <w:r w:rsidRPr="002A6C55">
              <w:rPr>
                <w:szCs w:val="22"/>
              </w:rPr>
              <w:t>В34</w:t>
            </w:r>
            <w:proofErr w:type="spellEnd"/>
            <w:r w:rsidRPr="002A6C55">
              <w:rPr>
                <w:szCs w:val="22"/>
              </w:rPr>
              <w:t>) – второе чтение</w:t>
            </w:r>
          </w:p>
        </w:tc>
        <w:tc>
          <w:tcPr>
            <w:tcW w:w="1842" w:type="dxa"/>
            <w:vAlign w:val="center"/>
          </w:tcPr>
          <w:p w14:paraId="744F6B39" w14:textId="711E13E2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456</w:t>
            </w:r>
          </w:p>
        </w:tc>
      </w:tr>
      <w:tr w:rsidR="00284F8E" w:rsidRPr="002A6C55" w14:paraId="7D8D4ED4" w14:textId="77777777" w:rsidTr="00765311">
        <w:tc>
          <w:tcPr>
            <w:tcW w:w="527" w:type="dxa"/>
          </w:tcPr>
          <w:p w14:paraId="6B1B80F2" w14:textId="77777777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7270" w:type="dxa"/>
          </w:tcPr>
          <w:p w14:paraId="192EAC5E" w14:textId="4DD1C5B5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шестая серия текстов, представленных Редакционным комитетом для первого чтения (</w:t>
            </w:r>
            <w:proofErr w:type="spellStart"/>
            <w:r w:rsidRPr="002A6C55">
              <w:rPr>
                <w:szCs w:val="22"/>
              </w:rPr>
              <w:t>В36</w:t>
            </w:r>
            <w:proofErr w:type="spellEnd"/>
            <w:r w:rsidRPr="002A6C55">
              <w:rPr>
                <w:szCs w:val="22"/>
              </w:rPr>
              <w:t>) </w:t>
            </w:r>
          </w:p>
        </w:tc>
        <w:tc>
          <w:tcPr>
            <w:tcW w:w="1842" w:type="dxa"/>
            <w:vAlign w:val="center"/>
          </w:tcPr>
          <w:p w14:paraId="2E974DB8" w14:textId="29EDC382" w:rsidR="00284F8E" w:rsidRPr="002A6C55" w:rsidRDefault="00284F8E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461</w:t>
            </w:r>
          </w:p>
        </w:tc>
      </w:tr>
      <w:tr w:rsidR="00284F8E" w:rsidRPr="002A6C55" w14:paraId="02B38DEC" w14:textId="77777777" w:rsidTr="00765311">
        <w:tc>
          <w:tcPr>
            <w:tcW w:w="527" w:type="dxa"/>
          </w:tcPr>
          <w:p w14:paraId="311603B1" w14:textId="77777777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11</w:t>
            </w:r>
          </w:p>
        </w:tc>
        <w:tc>
          <w:tcPr>
            <w:tcW w:w="7270" w:type="dxa"/>
          </w:tcPr>
          <w:p w14:paraId="34986DB3" w14:textId="59D245C1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шестая серия текстов, представленных Редакционным комитетом (</w:t>
            </w:r>
            <w:proofErr w:type="spellStart"/>
            <w:r w:rsidRPr="002A6C55">
              <w:rPr>
                <w:szCs w:val="22"/>
              </w:rPr>
              <w:t>В36</w:t>
            </w:r>
            <w:proofErr w:type="spellEnd"/>
            <w:r w:rsidRPr="002A6C55">
              <w:rPr>
                <w:szCs w:val="22"/>
              </w:rPr>
              <w:t>) – второе чтение</w:t>
            </w:r>
          </w:p>
        </w:tc>
        <w:tc>
          <w:tcPr>
            <w:tcW w:w="1842" w:type="dxa"/>
            <w:vAlign w:val="center"/>
          </w:tcPr>
          <w:p w14:paraId="56B5420B" w14:textId="21721630" w:rsidR="00284F8E" w:rsidRPr="002A6C55" w:rsidRDefault="00284F8E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461</w:t>
            </w:r>
          </w:p>
        </w:tc>
      </w:tr>
      <w:tr w:rsidR="00284F8E" w:rsidRPr="002A6C55" w14:paraId="3473CFAC" w14:textId="77777777" w:rsidTr="00765311">
        <w:tc>
          <w:tcPr>
            <w:tcW w:w="527" w:type="dxa"/>
          </w:tcPr>
          <w:p w14:paraId="3D5835C1" w14:textId="77777777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12</w:t>
            </w:r>
          </w:p>
        </w:tc>
        <w:tc>
          <w:tcPr>
            <w:tcW w:w="7270" w:type="dxa"/>
          </w:tcPr>
          <w:p w14:paraId="7C130E98" w14:textId="5A397A7B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восьмая серия текстов, представленных Редакционным комитетом для первого чтения (</w:t>
            </w:r>
            <w:proofErr w:type="spellStart"/>
            <w:r w:rsidRPr="002A6C55">
              <w:rPr>
                <w:szCs w:val="22"/>
              </w:rPr>
              <w:t>В38</w:t>
            </w:r>
            <w:proofErr w:type="spellEnd"/>
            <w:r w:rsidRPr="002A6C55">
              <w:rPr>
                <w:szCs w:val="22"/>
              </w:rPr>
              <w:t>) </w:t>
            </w:r>
          </w:p>
        </w:tc>
        <w:tc>
          <w:tcPr>
            <w:tcW w:w="1842" w:type="dxa"/>
            <w:vAlign w:val="center"/>
          </w:tcPr>
          <w:p w14:paraId="0223DA21" w14:textId="30C9FF9D" w:rsidR="00284F8E" w:rsidRPr="002A6C55" w:rsidRDefault="00284F8E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471</w:t>
            </w:r>
          </w:p>
        </w:tc>
      </w:tr>
      <w:tr w:rsidR="00284F8E" w:rsidRPr="002A6C55" w14:paraId="6E1195E8" w14:textId="77777777" w:rsidTr="00765311">
        <w:tc>
          <w:tcPr>
            <w:tcW w:w="527" w:type="dxa"/>
          </w:tcPr>
          <w:p w14:paraId="59F2CF5A" w14:textId="77777777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13</w:t>
            </w:r>
          </w:p>
        </w:tc>
        <w:tc>
          <w:tcPr>
            <w:tcW w:w="7270" w:type="dxa"/>
          </w:tcPr>
          <w:p w14:paraId="5309A6AE" w14:textId="280D2101" w:rsidR="00284F8E" w:rsidRPr="002A6C55" w:rsidRDefault="00284F8E" w:rsidP="00454203">
            <w:pPr>
              <w:rPr>
                <w:szCs w:val="22"/>
              </w:rPr>
            </w:pPr>
            <w:r w:rsidRPr="002A6C55">
              <w:rPr>
                <w:szCs w:val="22"/>
              </w:rPr>
              <w:t>Тридцать восьмая серия текстов, представленных Редакционным комитетом (</w:t>
            </w:r>
            <w:proofErr w:type="spellStart"/>
            <w:r w:rsidRPr="002A6C55">
              <w:rPr>
                <w:szCs w:val="22"/>
              </w:rPr>
              <w:t>В38</w:t>
            </w:r>
            <w:proofErr w:type="spellEnd"/>
            <w:r w:rsidRPr="002A6C55">
              <w:rPr>
                <w:szCs w:val="22"/>
              </w:rPr>
              <w:t>) – второе чтение</w:t>
            </w:r>
          </w:p>
        </w:tc>
        <w:tc>
          <w:tcPr>
            <w:tcW w:w="1842" w:type="dxa"/>
            <w:vAlign w:val="center"/>
          </w:tcPr>
          <w:p w14:paraId="344C4C22" w14:textId="505FEB26" w:rsidR="00284F8E" w:rsidRPr="002A6C55" w:rsidRDefault="00284F8E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471</w:t>
            </w:r>
          </w:p>
        </w:tc>
      </w:tr>
      <w:tr w:rsidR="00F80C83" w:rsidRPr="002A6C55" w14:paraId="1C7C2C9A" w14:textId="77777777" w:rsidTr="00765311">
        <w:tc>
          <w:tcPr>
            <w:tcW w:w="527" w:type="dxa"/>
          </w:tcPr>
          <w:p w14:paraId="33B0D227" w14:textId="77777777" w:rsidR="00F80C83" w:rsidRPr="002A6C55" w:rsidRDefault="00F80C83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14</w:t>
            </w:r>
          </w:p>
        </w:tc>
        <w:tc>
          <w:tcPr>
            <w:tcW w:w="7270" w:type="dxa"/>
          </w:tcPr>
          <w:p w14:paraId="217AF929" w14:textId="2E7A82F1" w:rsidR="00F80C83" w:rsidRPr="002A6C55" w:rsidRDefault="00A35970" w:rsidP="00454203">
            <w:pPr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Утверждение протоколов шестого и седьмого пленарных заседаний</w:t>
            </w:r>
          </w:p>
        </w:tc>
        <w:tc>
          <w:tcPr>
            <w:tcW w:w="1842" w:type="dxa"/>
            <w:vAlign w:val="center"/>
          </w:tcPr>
          <w:p w14:paraId="05B56F51" w14:textId="0ACCE4BA" w:rsidR="00F80C83" w:rsidRPr="002A6C55" w:rsidRDefault="00F80C83" w:rsidP="00454203">
            <w:pPr>
              <w:jc w:val="center"/>
              <w:rPr>
                <w:szCs w:val="22"/>
              </w:rPr>
            </w:pPr>
            <w:r w:rsidRPr="002A6C55">
              <w:rPr>
                <w:rFonts w:asciiTheme="majorBidi" w:hAnsiTheme="majorBidi" w:cstheme="majorBidi"/>
                <w:szCs w:val="24"/>
              </w:rPr>
              <w:t>355, 451</w:t>
            </w:r>
          </w:p>
        </w:tc>
      </w:tr>
    </w:tbl>
    <w:bookmarkEnd w:id="8"/>
    <w:p w14:paraId="62C7CFEF" w14:textId="2C3EBBFB" w:rsidR="00C00CA7" w:rsidRPr="002A6C55" w:rsidRDefault="00C00CA7" w:rsidP="00C00CA7">
      <w:pPr>
        <w:pStyle w:val="Heading1"/>
      </w:pPr>
      <w:r w:rsidRPr="002A6C55">
        <w:lastRenderedPageBreak/>
        <w:t>1</w:t>
      </w:r>
      <w:r w:rsidRPr="002A6C55">
        <w:tab/>
        <w:t>Устные отчеты председателей комитетов</w:t>
      </w:r>
    </w:p>
    <w:p w14:paraId="10243757" w14:textId="0E01CCA1" w:rsidR="006F7F6D" w:rsidRPr="002A6C55" w:rsidRDefault="00C00CA7" w:rsidP="00C00CA7">
      <w:r w:rsidRPr="002A6C55">
        <w:t>1.1</w:t>
      </w:r>
      <w:r w:rsidRPr="002A6C55">
        <w:tab/>
      </w:r>
      <w:bookmarkStart w:id="10" w:name="lt_pId059"/>
      <w:r w:rsidR="006F7F6D" w:rsidRPr="002A6C55">
        <w:rPr>
          <w:b/>
          <w:bCs/>
        </w:rPr>
        <w:t>Председатель Комитета 2</w:t>
      </w:r>
      <w:r w:rsidR="006F7F6D" w:rsidRPr="002A6C55">
        <w:t xml:space="preserve"> сообщает, что после предыдущего пленарного заседания ее комитет </w:t>
      </w:r>
      <w:r w:rsidR="006E60A2" w:rsidRPr="002A6C55">
        <w:t xml:space="preserve">получил еще один документ о полномочиях, который был признан действительным, и, таким образом, общее число делегаций, участвующих в конференции и представивших признанные действительными документы о полномочиях, достигло </w:t>
      </w:r>
      <w:r w:rsidR="006F7F6D" w:rsidRPr="002A6C55">
        <w:t>153.</w:t>
      </w:r>
    </w:p>
    <w:bookmarkEnd w:id="10"/>
    <w:p w14:paraId="3976CC6A" w14:textId="77777777" w:rsidR="00C00CA7" w:rsidRPr="002A6C55" w:rsidRDefault="00C00CA7" w:rsidP="00C00CA7">
      <w:r w:rsidRPr="002A6C55">
        <w:t>1.2</w:t>
      </w:r>
      <w:r w:rsidRPr="002A6C55">
        <w:tab/>
        <w:t xml:space="preserve">Устный отчет Председателя Комитета 2 </w:t>
      </w:r>
      <w:r w:rsidRPr="002A6C55">
        <w:rPr>
          <w:b/>
          <w:bCs/>
        </w:rPr>
        <w:t>принимается к сведению</w:t>
      </w:r>
      <w:r w:rsidRPr="002A6C55">
        <w:t>.</w:t>
      </w:r>
    </w:p>
    <w:p w14:paraId="34E63985" w14:textId="23687302" w:rsidR="006F7F6D" w:rsidRPr="002A6C55" w:rsidRDefault="00C00CA7" w:rsidP="00C00CA7">
      <w:r w:rsidRPr="002A6C55">
        <w:t>1.3</w:t>
      </w:r>
      <w:r w:rsidRPr="002A6C55">
        <w:tab/>
      </w:r>
      <w:bookmarkStart w:id="11" w:name="lt_pId065"/>
      <w:r w:rsidR="006F7F6D" w:rsidRPr="002A6C55">
        <w:rPr>
          <w:b/>
          <w:bCs/>
        </w:rPr>
        <w:t>Председатель</w:t>
      </w:r>
      <w:r w:rsidR="006F7F6D" w:rsidRPr="002A6C55">
        <w:t xml:space="preserve"> </w:t>
      </w:r>
      <w:r w:rsidR="006F7F6D" w:rsidRPr="002A6C55">
        <w:rPr>
          <w:b/>
          <w:bCs/>
        </w:rPr>
        <w:t>Комитета</w:t>
      </w:r>
      <w:r w:rsidR="006F7F6D" w:rsidRPr="002A6C55">
        <w:t xml:space="preserve"> </w:t>
      </w:r>
      <w:r w:rsidR="006F7F6D" w:rsidRPr="002A6C55">
        <w:rPr>
          <w:b/>
          <w:bCs/>
        </w:rPr>
        <w:t>3</w:t>
      </w:r>
      <w:r w:rsidR="006F7F6D" w:rsidRPr="002A6C55">
        <w:t xml:space="preserve"> сообщает, что третье и заключительное </w:t>
      </w:r>
      <w:r w:rsidR="00FC2B91" w:rsidRPr="002A6C55">
        <w:t>собрани</w:t>
      </w:r>
      <w:r w:rsidR="00DD5E2B" w:rsidRPr="002A6C55">
        <w:t>я</w:t>
      </w:r>
      <w:r w:rsidR="006F7F6D" w:rsidRPr="002A6C55">
        <w:t xml:space="preserve"> ее Комитета состо</w:t>
      </w:r>
      <w:r w:rsidR="00E73455" w:rsidRPr="002A6C55">
        <w:t>ялось</w:t>
      </w:r>
      <w:r w:rsidR="006F7F6D" w:rsidRPr="002A6C55">
        <w:t xml:space="preserve"> в понедельник, 11 декабря 2023 года. </w:t>
      </w:r>
      <w:r w:rsidR="00E73455" w:rsidRPr="002A6C55">
        <w:t>Был</w:t>
      </w:r>
      <w:r w:rsidR="006F7F6D" w:rsidRPr="002A6C55">
        <w:t xml:space="preserve"> подготов</w:t>
      </w:r>
      <w:r w:rsidR="00E73455" w:rsidRPr="002A6C55">
        <w:t>лен</w:t>
      </w:r>
      <w:r w:rsidR="006F7F6D" w:rsidRPr="002A6C55">
        <w:t xml:space="preserve"> отчет, содержащийся в Документе</w:t>
      </w:r>
      <w:r w:rsidR="00E73455" w:rsidRPr="002A6C55">
        <w:t> </w:t>
      </w:r>
      <w:r w:rsidR="006F7F6D" w:rsidRPr="002A6C55">
        <w:t>460, который она представит</w:t>
      </w:r>
      <w:r w:rsidR="006E60A2" w:rsidRPr="002A6C55">
        <w:t xml:space="preserve"> </w:t>
      </w:r>
      <w:r w:rsidR="006F7F6D" w:rsidRPr="002A6C55">
        <w:t xml:space="preserve">на текущем </w:t>
      </w:r>
      <w:r w:rsidR="00E73455" w:rsidRPr="002A6C55">
        <w:t>пленарном заседании</w:t>
      </w:r>
      <w:r w:rsidR="006F7F6D" w:rsidRPr="002A6C55">
        <w:t>.</w:t>
      </w:r>
    </w:p>
    <w:bookmarkEnd w:id="11"/>
    <w:p w14:paraId="3B77CC7E" w14:textId="77777777" w:rsidR="00C00CA7" w:rsidRPr="002A6C55" w:rsidRDefault="00C00CA7" w:rsidP="00C00CA7">
      <w:r w:rsidRPr="002A6C55">
        <w:t>1.4</w:t>
      </w:r>
      <w:r w:rsidRPr="002A6C55">
        <w:tab/>
        <w:t xml:space="preserve">Устный отчет Председателя Комитета 3 </w:t>
      </w:r>
      <w:r w:rsidRPr="002A6C55">
        <w:rPr>
          <w:b/>
          <w:bCs/>
        </w:rPr>
        <w:t>принимается к сведению</w:t>
      </w:r>
      <w:r w:rsidRPr="002A6C55">
        <w:t>.</w:t>
      </w:r>
    </w:p>
    <w:p w14:paraId="40E8BC26" w14:textId="72E6FE94" w:rsidR="006F7F6D" w:rsidRPr="002A6C55" w:rsidRDefault="00C00CA7" w:rsidP="00C00CA7">
      <w:r w:rsidRPr="002A6C55">
        <w:t>1.5</w:t>
      </w:r>
      <w:r w:rsidRPr="002A6C55">
        <w:tab/>
      </w:r>
      <w:r w:rsidR="006F7F6D" w:rsidRPr="002A6C55">
        <w:rPr>
          <w:b/>
          <w:bCs/>
        </w:rPr>
        <w:t>Председатель Комитета 4</w:t>
      </w:r>
      <w:r w:rsidR="006F7F6D" w:rsidRPr="002A6C55">
        <w:t xml:space="preserve"> сообщает, что</w:t>
      </w:r>
      <w:r w:rsidR="009F3AC0" w:rsidRPr="002A6C55">
        <w:t xml:space="preserve"> последнее</w:t>
      </w:r>
      <w:r w:rsidR="006F7F6D" w:rsidRPr="002A6C55">
        <w:t xml:space="preserve"> </w:t>
      </w:r>
      <w:r w:rsidR="009F3AC0" w:rsidRPr="002A6C55">
        <w:t xml:space="preserve">собрание </w:t>
      </w:r>
      <w:r w:rsidR="006F7F6D" w:rsidRPr="002A6C55">
        <w:t>его комитет</w:t>
      </w:r>
      <w:r w:rsidR="009F3AC0" w:rsidRPr="002A6C55">
        <w:t>а</w:t>
      </w:r>
      <w:r w:rsidR="006F7F6D" w:rsidRPr="002A6C55">
        <w:t xml:space="preserve"> </w:t>
      </w:r>
      <w:r w:rsidR="00DF2AFC" w:rsidRPr="002A6C55">
        <w:t>закончилось</w:t>
      </w:r>
      <w:r w:rsidR="006F7F6D" w:rsidRPr="002A6C55">
        <w:t xml:space="preserve"> поздно вечером </w:t>
      </w:r>
      <w:r w:rsidR="009F3AC0" w:rsidRPr="002A6C55">
        <w:t>накануне</w:t>
      </w:r>
      <w:r w:rsidR="006F7F6D" w:rsidRPr="002A6C55">
        <w:t xml:space="preserve">. </w:t>
      </w:r>
      <w:r w:rsidR="00155724" w:rsidRPr="002A6C55">
        <w:t>Было завершено</w:t>
      </w:r>
      <w:r w:rsidR="006F7F6D" w:rsidRPr="002A6C55">
        <w:t xml:space="preserve"> рассмотрение пунктов 1.1 и 1.4 повестки дня, а также вопрос</w:t>
      </w:r>
      <w:r w:rsidR="00FB25B8" w:rsidRPr="002A6C55">
        <w:t>а</w:t>
      </w:r>
      <w:r w:rsidR="006F7F6D" w:rsidRPr="002A6C55">
        <w:t xml:space="preserve"> о </w:t>
      </w:r>
      <w:r w:rsidR="00B443C4" w:rsidRPr="002A6C55">
        <w:t>диапазоне</w:t>
      </w:r>
      <w:r w:rsidR="006F7F6D" w:rsidRPr="002A6C55">
        <w:t xml:space="preserve"> 3,3 ГГц в Районе 2 в рамках пункта 1.2 повестки дня. Однако работу по остальным пунктам</w:t>
      </w:r>
      <w:r w:rsidR="00CB0238" w:rsidRPr="002A6C55">
        <w:t xml:space="preserve"> </w:t>
      </w:r>
      <w:r w:rsidR="0079463F" w:rsidRPr="002A6C55">
        <w:t xml:space="preserve">завершить </w:t>
      </w:r>
      <w:r w:rsidR="00CB0238" w:rsidRPr="002A6C55">
        <w:t>не удалось</w:t>
      </w:r>
      <w:r w:rsidR="006F7F6D" w:rsidRPr="002A6C55">
        <w:t>.</w:t>
      </w:r>
    </w:p>
    <w:p w14:paraId="2E2B22CA" w14:textId="529FED89" w:rsidR="006F7F6D" w:rsidRPr="002A6C55" w:rsidRDefault="00284F8E" w:rsidP="00284F8E">
      <w:r w:rsidRPr="002A6C55">
        <w:t>1.6</w:t>
      </w:r>
      <w:r w:rsidRPr="002A6C55">
        <w:tab/>
      </w:r>
      <w:r w:rsidR="00FB25B8" w:rsidRPr="002A6C55">
        <w:t>Что касается</w:t>
      </w:r>
      <w:r w:rsidR="006F7F6D" w:rsidRPr="002A6C55">
        <w:t xml:space="preserve"> </w:t>
      </w:r>
      <w:r w:rsidR="00776CC8" w:rsidRPr="002A6C55">
        <w:t xml:space="preserve">диапазонов 3,3 ГГц в Районе 1 и 10 ГГц в Районе 2 в рамках </w:t>
      </w:r>
      <w:r w:rsidR="006F7F6D" w:rsidRPr="002A6C55">
        <w:t>пункт</w:t>
      </w:r>
      <w:r w:rsidR="00FB25B8" w:rsidRPr="002A6C55">
        <w:t>а</w:t>
      </w:r>
      <w:r w:rsidR="006F7F6D" w:rsidRPr="002A6C55">
        <w:t xml:space="preserve"> 1.2 повестки дня</w:t>
      </w:r>
      <w:r w:rsidR="004667F6" w:rsidRPr="002A6C55">
        <w:t xml:space="preserve">, </w:t>
      </w:r>
      <w:r w:rsidR="00B443C4" w:rsidRPr="002A6C55">
        <w:t xml:space="preserve">выступающий </w:t>
      </w:r>
      <w:r w:rsidR="006F7F6D" w:rsidRPr="002A6C55">
        <w:t xml:space="preserve">ожидает </w:t>
      </w:r>
      <w:r w:rsidR="004667F6" w:rsidRPr="002A6C55">
        <w:t xml:space="preserve">получения </w:t>
      </w:r>
      <w:r w:rsidR="006F7F6D" w:rsidRPr="002A6C55">
        <w:t>результатов консультаций заинтересованны</w:t>
      </w:r>
      <w:r w:rsidR="0079463F" w:rsidRPr="002A6C55">
        <w:t>х</w:t>
      </w:r>
      <w:r w:rsidR="006F7F6D" w:rsidRPr="002A6C55">
        <w:t xml:space="preserve"> стран относительно добавления названий стран в соответствующие </w:t>
      </w:r>
      <w:r w:rsidR="004667F6" w:rsidRPr="002A6C55">
        <w:t>примечания</w:t>
      </w:r>
      <w:r w:rsidR="006F7F6D" w:rsidRPr="002A6C55">
        <w:t xml:space="preserve">. Он надеется, что </w:t>
      </w:r>
      <w:r w:rsidR="007716E2" w:rsidRPr="002A6C55">
        <w:t xml:space="preserve">по итогам </w:t>
      </w:r>
      <w:r w:rsidR="006F7F6D" w:rsidRPr="002A6C55">
        <w:t>этих консультаций</w:t>
      </w:r>
      <w:r w:rsidR="007716E2" w:rsidRPr="002A6C55">
        <w:t xml:space="preserve"> вопрос будет решен</w:t>
      </w:r>
      <w:r w:rsidR="006F7F6D" w:rsidRPr="002A6C55">
        <w:t xml:space="preserve">. </w:t>
      </w:r>
      <w:r w:rsidR="007716E2" w:rsidRPr="002A6C55">
        <w:t xml:space="preserve">Что касается </w:t>
      </w:r>
      <w:r w:rsidR="00776CC8" w:rsidRPr="002A6C55">
        <w:t xml:space="preserve">диапазона </w:t>
      </w:r>
      <w:r w:rsidR="006F7F6D" w:rsidRPr="002A6C55">
        <w:t>6 ГГц</w:t>
      </w:r>
      <w:r w:rsidR="003C339B" w:rsidRPr="002A6C55">
        <w:t xml:space="preserve">, </w:t>
      </w:r>
      <w:r w:rsidR="0079463F" w:rsidRPr="002A6C55">
        <w:t>ряд</w:t>
      </w:r>
      <w:r w:rsidR="003C339B" w:rsidRPr="002A6C55">
        <w:t xml:space="preserve"> </w:t>
      </w:r>
      <w:r w:rsidR="00776CC8" w:rsidRPr="002A6C55">
        <w:t>аспектов остаются не</w:t>
      </w:r>
      <w:r w:rsidR="003C339B" w:rsidRPr="002A6C55">
        <w:t>решен</w:t>
      </w:r>
      <w:r w:rsidR="00776CC8" w:rsidRPr="002A6C55">
        <w:t>ными</w:t>
      </w:r>
      <w:r w:rsidR="00441B34" w:rsidRPr="002A6C55">
        <w:t>,</w:t>
      </w:r>
      <w:r w:rsidR="003C339B" w:rsidRPr="002A6C55">
        <w:t xml:space="preserve"> </w:t>
      </w:r>
      <w:r w:rsidR="006F7F6D" w:rsidRPr="002A6C55">
        <w:t>и поэтому треб</w:t>
      </w:r>
      <w:r w:rsidR="00441B34" w:rsidRPr="002A6C55">
        <w:t>у</w:t>
      </w:r>
      <w:r w:rsidR="00776CC8" w:rsidRPr="002A6C55">
        <w:t>е</w:t>
      </w:r>
      <w:r w:rsidR="00441B34" w:rsidRPr="002A6C55">
        <w:t>т</w:t>
      </w:r>
      <w:r w:rsidR="00776CC8" w:rsidRPr="002A6C55">
        <w:t>ся</w:t>
      </w:r>
      <w:r w:rsidR="006F7F6D" w:rsidRPr="002A6C55">
        <w:t xml:space="preserve"> дальнейш</w:t>
      </w:r>
      <w:r w:rsidR="00776CC8" w:rsidRPr="002A6C55">
        <w:t>ая</w:t>
      </w:r>
      <w:r w:rsidR="006F7F6D" w:rsidRPr="002A6C55">
        <w:t xml:space="preserve"> работ</w:t>
      </w:r>
      <w:r w:rsidR="00776CC8" w:rsidRPr="002A6C55">
        <w:t>а</w:t>
      </w:r>
      <w:r w:rsidR="006F7F6D" w:rsidRPr="002A6C55">
        <w:t>.</w:t>
      </w:r>
    </w:p>
    <w:p w14:paraId="541B88D1" w14:textId="1EC27602" w:rsidR="006F7F6D" w:rsidRPr="002A6C55" w:rsidRDefault="00284F8E" w:rsidP="00284F8E">
      <w:r w:rsidRPr="002A6C55">
        <w:t>1.7</w:t>
      </w:r>
      <w:r w:rsidRPr="002A6C55">
        <w:tab/>
      </w:r>
      <w:r w:rsidR="006F7F6D" w:rsidRPr="002A6C55">
        <w:t xml:space="preserve">На </w:t>
      </w:r>
      <w:r w:rsidR="00776CC8" w:rsidRPr="002A6C55">
        <w:t xml:space="preserve">состоявшемся накануне </w:t>
      </w:r>
      <w:r w:rsidR="00441B34" w:rsidRPr="002A6C55">
        <w:t>собрании</w:t>
      </w:r>
      <w:r w:rsidR="006F7F6D" w:rsidRPr="002A6C55">
        <w:t xml:space="preserve"> комитет рассмотрел чистый документ по пункту 1.3 повестки дня. Однако прийти к </w:t>
      </w:r>
      <w:r w:rsidR="00D254E0" w:rsidRPr="002A6C55">
        <w:t>заключению</w:t>
      </w:r>
      <w:r w:rsidR="006F7F6D" w:rsidRPr="002A6C55">
        <w:t xml:space="preserve"> относительно предлагаемого добавления названий стран в нов</w:t>
      </w:r>
      <w:r w:rsidR="005C7D7A" w:rsidRPr="002A6C55">
        <w:t>ое примечание</w:t>
      </w:r>
      <w:r w:rsidR="002D2FAB" w:rsidRPr="002A6C55">
        <w:t xml:space="preserve"> не удалось</w:t>
      </w:r>
      <w:r w:rsidR="006F7F6D" w:rsidRPr="002A6C55">
        <w:t>, и поэтому необходимы дальнейшие консультации.</w:t>
      </w:r>
    </w:p>
    <w:p w14:paraId="4844E451" w14:textId="595292ED" w:rsidR="006F7F6D" w:rsidRPr="002A6C55" w:rsidRDefault="00284F8E" w:rsidP="00284F8E">
      <w:r w:rsidRPr="002A6C55">
        <w:t>1.8</w:t>
      </w:r>
      <w:r w:rsidRPr="002A6C55">
        <w:tab/>
      </w:r>
      <w:r w:rsidR="00F31FCE" w:rsidRPr="002A6C55">
        <w:t>Ситуация с о</w:t>
      </w:r>
      <w:r w:rsidR="006F7F6D" w:rsidRPr="002A6C55">
        <w:t>бсуждения</w:t>
      </w:r>
      <w:r w:rsidR="00F31FCE" w:rsidRPr="002A6C55">
        <w:t>ми</w:t>
      </w:r>
      <w:r w:rsidR="006F7F6D" w:rsidRPr="002A6C55">
        <w:t xml:space="preserve"> </w:t>
      </w:r>
      <w:r w:rsidR="00776CC8" w:rsidRPr="002A6C55">
        <w:t xml:space="preserve">по </w:t>
      </w:r>
      <w:r w:rsidR="006F7F6D" w:rsidRPr="002A6C55">
        <w:t>пункт</w:t>
      </w:r>
      <w:r w:rsidR="00776CC8" w:rsidRPr="002A6C55">
        <w:t>у</w:t>
      </w:r>
      <w:r w:rsidR="006F7F6D" w:rsidRPr="002A6C55">
        <w:t xml:space="preserve"> 1.5 повестки дня также оста</w:t>
      </w:r>
      <w:r w:rsidR="00F31FCE" w:rsidRPr="002A6C55">
        <w:t>е</w:t>
      </w:r>
      <w:r w:rsidR="000A047E" w:rsidRPr="002A6C55">
        <w:t>тся</w:t>
      </w:r>
      <w:r w:rsidR="006F7F6D" w:rsidRPr="002A6C55">
        <w:t xml:space="preserve"> сложн</w:t>
      </w:r>
      <w:r w:rsidR="00F31FCE" w:rsidRPr="002A6C55">
        <w:t>ой</w:t>
      </w:r>
      <w:r w:rsidR="006F7F6D" w:rsidRPr="002A6C55">
        <w:t>; для достижения согласия необходимы дальнейшие усилия. Что касается пункта 1.11 повестки дня (</w:t>
      </w:r>
      <w:r w:rsidR="00523216" w:rsidRPr="002A6C55">
        <w:t>в</w:t>
      </w:r>
      <w:r w:rsidR="006F7F6D" w:rsidRPr="002A6C55">
        <w:t xml:space="preserve">опрос C), </w:t>
      </w:r>
      <w:r w:rsidR="00F31FCE" w:rsidRPr="002A6C55">
        <w:t>з</w:t>
      </w:r>
      <w:r w:rsidR="006F7F6D" w:rsidRPr="002A6C55">
        <w:t>аинтересованные стороны продолжают координировать свои действия по этому вопросу.</w:t>
      </w:r>
    </w:p>
    <w:p w14:paraId="64AC0D95" w14:textId="60319775" w:rsidR="006F7F6D" w:rsidRPr="002A6C55" w:rsidRDefault="00284F8E" w:rsidP="00284F8E">
      <w:r w:rsidRPr="002A6C55">
        <w:t>1.9</w:t>
      </w:r>
      <w:r w:rsidRPr="002A6C55">
        <w:tab/>
      </w:r>
      <w:r w:rsidR="00F31FCE" w:rsidRPr="002A6C55">
        <w:t xml:space="preserve">Выступающий </w:t>
      </w:r>
      <w:r w:rsidR="006E60A2" w:rsidRPr="002A6C55">
        <w:t>просит</w:t>
      </w:r>
      <w:r w:rsidR="006F7F6D" w:rsidRPr="002A6C55">
        <w:t xml:space="preserve"> у</w:t>
      </w:r>
      <w:r w:rsidR="006E60A2" w:rsidRPr="002A6C55">
        <w:t xml:space="preserve"> пленарн</w:t>
      </w:r>
      <w:r w:rsidR="006F7F6D" w:rsidRPr="002A6C55">
        <w:t xml:space="preserve">ого заседания указаний относительно того, как действовать по вопросу 6 ГГц </w:t>
      </w:r>
      <w:r w:rsidR="00610FCB" w:rsidRPr="002A6C55">
        <w:t>в рамках</w:t>
      </w:r>
      <w:r w:rsidR="006F7F6D" w:rsidRPr="002A6C55">
        <w:t xml:space="preserve"> пункт</w:t>
      </w:r>
      <w:r w:rsidR="00610FCB" w:rsidRPr="002A6C55">
        <w:t>а</w:t>
      </w:r>
      <w:r w:rsidR="006F7F6D" w:rsidRPr="002A6C55">
        <w:t xml:space="preserve"> 1.2 повестки дня и по пункту 1.5 повестки дня.</w:t>
      </w:r>
    </w:p>
    <w:p w14:paraId="0B9BF7BF" w14:textId="1BC8F448" w:rsidR="006F7F6D" w:rsidRPr="002A6C55" w:rsidRDefault="00284F8E" w:rsidP="00284F8E">
      <w:r w:rsidRPr="002A6C55">
        <w:t>1.10</w:t>
      </w:r>
      <w:r w:rsidRPr="002A6C55">
        <w:tab/>
      </w:r>
      <w:r w:rsidR="006F7F6D" w:rsidRPr="002A6C55">
        <w:t xml:space="preserve">Наконец, он хотел бы воспользоваться возможностью, чтобы поблагодарить всех, кто внес вклад в работу Комитета 4, в частности заместителей </w:t>
      </w:r>
      <w:r w:rsidR="00610FCB" w:rsidRPr="002A6C55">
        <w:t>П</w:t>
      </w:r>
      <w:r w:rsidR="006F7F6D" w:rsidRPr="002A6C55">
        <w:t xml:space="preserve">редседателя, </w:t>
      </w:r>
      <w:r w:rsidR="00F31FCE" w:rsidRPr="002A6C55">
        <w:t xml:space="preserve">председателей </w:t>
      </w:r>
      <w:r w:rsidR="006F7F6D" w:rsidRPr="002A6C55">
        <w:t xml:space="preserve">рабочих групп, рабочих подгрупп и специальных групп, сотрудников МСЭ и </w:t>
      </w:r>
      <w:r w:rsidR="00610FCB" w:rsidRPr="002A6C55">
        <w:t>П</w:t>
      </w:r>
      <w:r w:rsidR="006F7F6D" w:rsidRPr="002A6C55">
        <w:t>редседателя конференции.</w:t>
      </w:r>
    </w:p>
    <w:p w14:paraId="4C34764A" w14:textId="1EC93FDC" w:rsidR="00284F8E" w:rsidRPr="002A6C55" w:rsidRDefault="00284F8E" w:rsidP="00284F8E">
      <w:r w:rsidRPr="002A6C55">
        <w:t>1.11</w:t>
      </w:r>
      <w:r w:rsidRPr="002A6C55">
        <w:tab/>
      </w:r>
      <w:r w:rsidRPr="002A6C55">
        <w:rPr>
          <w:bCs/>
        </w:rPr>
        <w:t>Устный отчет Председателя Комитета 4</w:t>
      </w:r>
      <w:r w:rsidRPr="002A6C55">
        <w:t xml:space="preserve"> </w:t>
      </w:r>
      <w:r w:rsidRPr="002A6C55">
        <w:rPr>
          <w:b/>
          <w:bCs/>
        </w:rPr>
        <w:t>принимается к сведению</w:t>
      </w:r>
      <w:r w:rsidRPr="002A6C55">
        <w:t>.</w:t>
      </w:r>
    </w:p>
    <w:p w14:paraId="145289B2" w14:textId="7B66ADE0" w:rsidR="006F7F6D" w:rsidRPr="002A6C55" w:rsidRDefault="00284F8E" w:rsidP="00284F8E">
      <w:r w:rsidRPr="002A6C55">
        <w:t>1.12</w:t>
      </w:r>
      <w:r w:rsidRPr="002A6C55">
        <w:tab/>
      </w:r>
      <w:r w:rsidR="006F7F6D" w:rsidRPr="002A6C55">
        <w:rPr>
          <w:b/>
          <w:bCs/>
        </w:rPr>
        <w:t>Председатель</w:t>
      </w:r>
      <w:r w:rsidR="006F7F6D" w:rsidRPr="002A6C55">
        <w:t>, выразив свою признательность и благодарность Председателю Комитета</w:t>
      </w:r>
      <w:r w:rsidR="00C367D8" w:rsidRPr="002A6C55">
        <w:t> </w:t>
      </w:r>
      <w:r w:rsidR="006F7F6D" w:rsidRPr="002A6C55">
        <w:t xml:space="preserve">4 и всем, кто принимал участие в работе </w:t>
      </w:r>
      <w:r w:rsidR="00D158E7" w:rsidRPr="002A6C55">
        <w:t xml:space="preserve">этого </w:t>
      </w:r>
      <w:r w:rsidR="006F7F6D" w:rsidRPr="002A6C55">
        <w:t xml:space="preserve">комитета, </w:t>
      </w:r>
      <w:r w:rsidR="006E60A2" w:rsidRPr="002A6C55">
        <w:t>просит</w:t>
      </w:r>
      <w:r w:rsidR="006F7F6D" w:rsidRPr="002A6C55">
        <w:t xml:space="preserve"> продолжить обсуждение оставшихся </w:t>
      </w:r>
      <w:r w:rsidR="00C367D8" w:rsidRPr="002A6C55">
        <w:t>нерешенны</w:t>
      </w:r>
      <w:r w:rsidR="00D158E7" w:rsidRPr="002A6C55">
        <w:t>ми</w:t>
      </w:r>
      <w:r w:rsidR="00C367D8" w:rsidRPr="002A6C55">
        <w:t xml:space="preserve"> вопросов по </w:t>
      </w:r>
      <w:r w:rsidR="006F7F6D" w:rsidRPr="002A6C55">
        <w:t>пункт</w:t>
      </w:r>
      <w:r w:rsidR="00C367D8" w:rsidRPr="002A6C55">
        <w:t>ам</w:t>
      </w:r>
      <w:r w:rsidR="006F7F6D" w:rsidRPr="002A6C55">
        <w:t xml:space="preserve"> повестки дня в неофициальном порядке. Решения по этим пунктам должны быть приняты к концу дня, а соответствующие предложения должны быть представлены пленарному заседанию.</w:t>
      </w:r>
    </w:p>
    <w:p w14:paraId="23E29A46" w14:textId="671C6BC9" w:rsidR="006F7F6D" w:rsidRPr="002A6C55" w:rsidRDefault="00284F8E" w:rsidP="00284F8E">
      <w:r w:rsidRPr="002A6C55">
        <w:t>1.13</w:t>
      </w:r>
      <w:r w:rsidRPr="002A6C55">
        <w:tab/>
      </w:r>
      <w:r w:rsidR="006F7F6D" w:rsidRPr="002A6C55">
        <w:rPr>
          <w:b/>
          <w:bCs/>
        </w:rPr>
        <w:t xml:space="preserve">Заместитель </w:t>
      </w:r>
      <w:r w:rsidR="00F31FCE" w:rsidRPr="002A6C55">
        <w:rPr>
          <w:b/>
          <w:bCs/>
        </w:rPr>
        <w:t xml:space="preserve">Председателя </w:t>
      </w:r>
      <w:r w:rsidR="006F7F6D" w:rsidRPr="002A6C55">
        <w:rPr>
          <w:b/>
          <w:bCs/>
        </w:rPr>
        <w:t>Комитета 5</w:t>
      </w:r>
      <w:r w:rsidR="006F7F6D" w:rsidRPr="002A6C55">
        <w:t xml:space="preserve">, выступая от имени </w:t>
      </w:r>
      <w:r w:rsidR="00842653" w:rsidRPr="002A6C55">
        <w:t>П</w:t>
      </w:r>
      <w:r w:rsidR="006F7F6D" w:rsidRPr="002A6C55">
        <w:t xml:space="preserve">редседателя комитета в ее отсутствие, </w:t>
      </w:r>
      <w:r w:rsidR="006E60A2" w:rsidRPr="002A6C55">
        <w:t>сообщает</w:t>
      </w:r>
      <w:r w:rsidR="006F7F6D" w:rsidRPr="002A6C55">
        <w:t xml:space="preserve">, что Комитет 5 завершил работу по пунктам 1.12 и 1.19 повестки дня и достиг согласия по тексту для включения в протокол </w:t>
      </w:r>
      <w:r w:rsidR="006E60A2" w:rsidRPr="002A6C55">
        <w:t>пленарн</w:t>
      </w:r>
      <w:r w:rsidR="006F7F6D" w:rsidRPr="002A6C55">
        <w:t>о</w:t>
      </w:r>
      <w:r w:rsidR="00842653" w:rsidRPr="002A6C55">
        <w:t>го</w:t>
      </w:r>
      <w:r w:rsidR="006F7F6D" w:rsidRPr="002A6C55">
        <w:t xml:space="preserve"> заседани</w:t>
      </w:r>
      <w:r w:rsidR="00842653" w:rsidRPr="002A6C55">
        <w:t>я</w:t>
      </w:r>
      <w:r w:rsidR="006F7F6D" w:rsidRPr="002A6C55">
        <w:t xml:space="preserve">. </w:t>
      </w:r>
      <w:r w:rsidR="00183576" w:rsidRPr="002A6C55">
        <w:t>Пользуясь</w:t>
      </w:r>
      <w:r w:rsidR="006F7F6D" w:rsidRPr="002A6C55">
        <w:t xml:space="preserve"> возможностью,</w:t>
      </w:r>
      <w:r w:rsidR="00183576" w:rsidRPr="002A6C55">
        <w:t xml:space="preserve"> он</w:t>
      </w:r>
      <w:r w:rsidR="006F7F6D" w:rsidRPr="002A6C55">
        <w:t xml:space="preserve"> благодарит </w:t>
      </w:r>
      <w:r w:rsidR="00183576" w:rsidRPr="002A6C55">
        <w:t>П</w:t>
      </w:r>
      <w:r w:rsidR="006F7F6D" w:rsidRPr="002A6C55">
        <w:t xml:space="preserve">редседателя и других заместителей </w:t>
      </w:r>
      <w:r w:rsidR="00183576" w:rsidRPr="002A6C55">
        <w:t>П</w:t>
      </w:r>
      <w:r w:rsidR="006F7F6D" w:rsidRPr="002A6C55">
        <w:t xml:space="preserve">редседателя комитета, </w:t>
      </w:r>
      <w:r w:rsidR="00F31FCE" w:rsidRPr="002A6C55">
        <w:t xml:space="preserve">председателей </w:t>
      </w:r>
      <w:r w:rsidR="006F7F6D" w:rsidRPr="002A6C55">
        <w:t>рабочих групп и всех, кто участв</w:t>
      </w:r>
      <w:r w:rsidR="00F31FCE" w:rsidRPr="002A6C55">
        <w:t xml:space="preserve">овал </w:t>
      </w:r>
      <w:r w:rsidR="006F7F6D" w:rsidRPr="002A6C55">
        <w:t>в работе комитета, за их поддержку.</w:t>
      </w:r>
    </w:p>
    <w:p w14:paraId="7945A7C6" w14:textId="48E8D9A8" w:rsidR="00284F8E" w:rsidRPr="002A6C55" w:rsidRDefault="00284F8E" w:rsidP="00284F8E">
      <w:r w:rsidRPr="002A6C55">
        <w:t>1.14</w:t>
      </w:r>
      <w:r w:rsidRPr="002A6C55">
        <w:tab/>
      </w:r>
      <w:r w:rsidRPr="002A6C55">
        <w:rPr>
          <w:bCs/>
        </w:rPr>
        <w:t xml:space="preserve">Устный отчет </w:t>
      </w:r>
      <w:r w:rsidR="00F31FCE" w:rsidRPr="002A6C55">
        <w:rPr>
          <w:bCs/>
        </w:rPr>
        <w:t xml:space="preserve">заместителя </w:t>
      </w:r>
      <w:r w:rsidRPr="002A6C55">
        <w:rPr>
          <w:bCs/>
        </w:rPr>
        <w:t>Председателя Комитета 5</w:t>
      </w:r>
      <w:r w:rsidRPr="002A6C55">
        <w:rPr>
          <w:b/>
          <w:bCs/>
        </w:rPr>
        <w:t xml:space="preserve"> принимается к сведению</w:t>
      </w:r>
      <w:r w:rsidRPr="002A6C55">
        <w:t>.</w:t>
      </w:r>
    </w:p>
    <w:p w14:paraId="64CA0861" w14:textId="59F12129" w:rsidR="006F7F6D" w:rsidRPr="002A6C55" w:rsidRDefault="00284F8E" w:rsidP="00284F8E">
      <w:r w:rsidRPr="002A6C55">
        <w:t>1.15</w:t>
      </w:r>
      <w:r w:rsidRPr="002A6C55">
        <w:tab/>
      </w:r>
      <w:r w:rsidR="006F7F6D" w:rsidRPr="002A6C55">
        <w:rPr>
          <w:b/>
          <w:bCs/>
        </w:rPr>
        <w:t>Председатель</w:t>
      </w:r>
      <w:r w:rsidR="006F7F6D" w:rsidRPr="002A6C55">
        <w:t xml:space="preserve"> </w:t>
      </w:r>
      <w:r w:rsidR="006E60A2" w:rsidRPr="002A6C55">
        <w:t>поздравляет</w:t>
      </w:r>
      <w:r w:rsidR="006F7F6D" w:rsidRPr="002A6C55">
        <w:t xml:space="preserve"> Комитет 5 с завершением работы и в свою очередь выра</w:t>
      </w:r>
      <w:r w:rsidR="00CB774F" w:rsidRPr="002A6C55">
        <w:t>жает</w:t>
      </w:r>
      <w:r w:rsidR="006F7F6D" w:rsidRPr="002A6C55">
        <w:t xml:space="preserve"> признательность и благодарность всем, кто </w:t>
      </w:r>
      <w:r w:rsidR="00CB774F" w:rsidRPr="002A6C55">
        <w:t>участв</w:t>
      </w:r>
      <w:r w:rsidR="00F31FCE" w:rsidRPr="002A6C55">
        <w:t xml:space="preserve">овал </w:t>
      </w:r>
      <w:r w:rsidR="006F7F6D" w:rsidRPr="002A6C55">
        <w:t>в работе комитета.</w:t>
      </w:r>
    </w:p>
    <w:p w14:paraId="44947B39" w14:textId="485FEE0A" w:rsidR="006F7F6D" w:rsidRPr="002A6C55" w:rsidRDefault="00284F8E" w:rsidP="00284F8E">
      <w:r w:rsidRPr="002A6C55">
        <w:t>1.16</w:t>
      </w:r>
      <w:r w:rsidRPr="002A6C55">
        <w:tab/>
      </w:r>
      <w:r w:rsidR="006F7F6D" w:rsidRPr="002A6C55">
        <w:rPr>
          <w:b/>
          <w:bCs/>
        </w:rPr>
        <w:t>Секретарь Комитета 6</w:t>
      </w:r>
      <w:r w:rsidR="006F7F6D" w:rsidRPr="002A6C55">
        <w:t xml:space="preserve">, выступая от имени </w:t>
      </w:r>
      <w:r w:rsidR="00785538" w:rsidRPr="002A6C55">
        <w:t>П</w:t>
      </w:r>
      <w:r w:rsidR="006F7F6D" w:rsidRPr="002A6C55">
        <w:t xml:space="preserve">редседателя комитета в его отсутствие, </w:t>
      </w:r>
      <w:r w:rsidR="006E60A2" w:rsidRPr="002A6C55">
        <w:t>сообщает</w:t>
      </w:r>
      <w:r w:rsidR="006F7F6D" w:rsidRPr="002A6C55">
        <w:t>, что достигнут</w:t>
      </w:r>
      <w:r w:rsidR="00F31FCE" w:rsidRPr="002A6C55">
        <w:t>ы</w:t>
      </w:r>
      <w:r w:rsidR="006F7F6D" w:rsidRPr="002A6C55">
        <w:t xml:space="preserve"> </w:t>
      </w:r>
      <w:r w:rsidR="00785538" w:rsidRPr="002A6C55">
        <w:t>значительный</w:t>
      </w:r>
      <w:r w:rsidR="006F7F6D" w:rsidRPr="002A6C55">
        <w:t xml:space="preserve"> прогресс </w:t>
      </w:r>
      <w:r w:rsidR="00875CE4" w:rsidRPr="002A6C55">
        <w:t xml:space="preserve">в работе </w:t>
      </w:r>
      <w:r w:rsidR="006F7F6D" w:rsidRPr="002A6C55">
        <w:t xml:space="preserve">и согласие по нескольким предлагаемым пунктам повестки дня будущих конференций. Однако некоторые темы </w:t>
      </w:r>
      <w:r w:rsidR="00FA046B" w:rsidRPr="002A6C55">
        <w:t>требуют</w:t>
      </w:r>
      <w:r w:rsidR="006F7F6D" w:rsidRPr="002A6C55">
        <w:t xml:space="preserve"> </w:t>
      </w:r>
      <w:r w:rsidR="005866C0" w:rsidRPr="002A6C55">
        <w:t>доработ</w:t>
      </w:r>
      <w:r w:rsidR="00FA046B" w:rsidRPr="002A6C55">
        <w:t>ки</w:t>
      </w:r>
      <w:r w:rsidR="006F7F6D" w:rsidRPr="002A6C55">
        <w:t>.</w:t>
      </w:r>
    </w:p>
    <w:p w14:paraId="0BC25497" w14:textId="60FF4F90" w:rsidR="00284F8E" w:rsidRPr="002A6C55" w:rsidRDefault="00284F8E" w:rsidP="00284F8E">
      <w:r w:rsidRPr="002A6C55">
        <w:t>1.17</w:t>
      </w:r>
      <w:r w:rsidRPr="002A6C55">
        <w:tab/>
      </w:r>
      <w:r w:rsidR="006E60A2" w:rsidRPr="002A6C55">
        <w:t xml:space="preserve">Устный отчет Председателя Комитета </w:t>
      </w:r>
      <w:r w:rsidRPr="002A6C55">
        <w:t xml:space="preserve">6 </w:t>
      </w:r>
      <w:r w:rsidR="006E60A2" w:rsidRPr="002A6C55">
        <w:rPr>
          <w:b/>
          <w:bCs/>
        </w:rPr>
        <w:t>принимается к сведению</w:t>
      </w:r>
      <w:r w:rsidRPr="002A6C55">
        <w:t>.</w:t>
      </w:r>
    </w:p>
    <w:p w14:paraId="5A062156" w14:textId="60291048" w:rsidR="006F7F6D" w:rsidRPr="002A6C55" w:rsidRDefault="00284F8E" w:rsidP="00284F8E">
      <w:r w:rsidRPr="002A6C55">
        <w:lastRenderedPageBreak/>
        <w:t>1.18</w:t>
      </w:r>
      <w:r w:rsidRPr="002A6C55">
        <w:tab/>
      </w:r>
      <w:r w:rsidR="006F7F6D" w:rsidRPr="002A6C55">
        <w:rPr>
          <w:b/>
          <w:bCs/>
        </w:rPr>
        <w:t>Председатель</w:t>
      </w:r>
      <w:r w:rsidR="006F7F6D" w:rsidRPr="002A6C55">
        <w:t xml:space="preserve"> </w:t>
      </w:r>
      <w:r w:rsidR="006E60A2" w:rsidRPr="002A6C55">
        <w:t>сообщает</w:t>
      </w:r>
      <w:r w:rsidR="006F7F6D" w:rsidRPr="002A6C55">
        <w:t>, что</w:t>
      </w:r>
      <w:r w:rsidR="00BC22F7" w:rsidRPr="002A6C55">
        <w:t xml:space="preserve"> собрание</w:t>
      </w:r>
      <w:r w:rsidR="006F7F6D" w:rsidRPr="002A6C55">
        <w:t xml:space="preserve"> Комитет</w:t>
      </w:r>
      <w:r w:rsidR="00BC22F7" w:rsidRPr="002A6C55">
        <w:t>а</w:t>
      </w:r>
      <w:r w:rsidR="006F7F6D" w:rsidRPr="002A6C55">
        <w:t xml:space="preserve"> 6 </w:t>
      </w:r>
      <w:r w:rsidR="00BC22F7" w:rsidRPr="002A6C55">
        <w:t xml:space="preserve">пройдет </w:t>
      </w:r>
      <w:r w:rsidR="006F7F6D" w:rsidRPr="002A6C55">
        <w:t>после текущего пленарного заседания</w:t>
      </w:r>
      <w:r w:rsidR="008E65FD" w:rsidRPr="002A6C55">
        <w:t xml:space="preserve"> для</w:t>
      </w:r>
      <w:r w:rsidR="006F7F6D" w:rsidRPr="002A6C55">
        <w:t xml:space="preserve"> заверш</w:t>
      </w:r>
      <w:r w:rsidR="008E65FD" w:rsidRPr="002A6C55">
        <w:t xml:space="preserve">ения работы по </w:t>
      </w:r>
      <w:r w:rsidR="006F7F6D" w:rsidRPr="002A6C55">
        <w:t>все</w:t>
      </w:r>
      <w:r w:rsidR="008E65FD" w:rsidRPr="002A6C55">
        <w:t>м</w:t>
      </w:r>
      <w:r w:rsidR="006F7F6D" w:rsidRPr="002A6C55">
        <w:t xml:space="preserve"> </w:t>
      </w:r>
      <w:r w:rsidR="00F31FCE" w:rsidRPr="002A6C55">
        <w:t>оставшимся</w:t>
      </w:r>
      <w:r w:rsidR="008E65FD" w:rsidRPr="002A6C55">
        <w:t xml:space="preserve"> </w:t>
      </w:r>
      <w:r w:rsidR="006F7F6D" w:rsidRPr="002A6C55">
        <w:t>вопрос</w:t>
      </w:r>
      <w:r w:rsidR="008E65FD" w:rsidRPr="002A6C55">
        <w:t>ам</w:t>
      </w:r>
      <w:r w:rsidR="006F7F6D" w:rsidRPr="002A6C55">
        <w:t>.</w:t>
      </w:r>
    </w:p>
    <w:p w14:paraId="38B4AD9A" w14:textId="6EAC6114" w:rsidR="00284F8E" w:rsidRPr="002A6C55" w:rsidRDefault="00284F8E" w:rsidP="00284F8E">
      <w:r w:rsidRPr="002A6C55">
        <w:t>1.19</w:t>
      </w:r>
      <w:r w:rsidRPr="002A6C55">
        <w:tab/>
      </w:r>
      <w:bookmarkStart w:id="12" w:name="lt_pId093"/>
      <w:r w:rsidRPr="002A6C55">
        <w:rPr>
          <w:b/>
          <w:bCs/>
        </w:rPr>
        <w:t>Председатель Комитета 7</w:t>
      </w:r>
      <w:r w:rsidRPr="002A6C55">
        <w:t xml:space="preserve"> сообщает, что его Комитет представит на утверждение текущего пленарного заседания пять серий текстов. </w:t>
      </w:r>
      <w:bookmarkEnd w:id="12"/>
    </w:p>
    <w:p w14:paraId="1588A45D" w14:textId="0315F54F" w:rsidR="00284F8E" w:rsidRPr="002A6C55" w:rsidRDefault="00284F8E" w:rsidP="00284F8E">
      <w:r w:rsidRPr="002A6C55">
        <w:t>1.20</w:t>
      </w:r>
      <w:r w:rsidRPr="002A6C55">
        <w:tab/>
      </w:r>
      <w:r w:rsidRPr="002A6C55">
        <w:rPr>
          <w:bCs/>
        </w:rPr>
        <w:t xml:space="preserve">Устный отчет Председателя Комитета 7 </w:t>
      </w:r>
      <w:r w:rsidRPr="002A6C55">
        <w:rPr>
          <w:b/>
          <w:bCs/>
        </w:rPr>
        <w:t>принимается к сведению</w:t>
      </w:r>
      <w:r w:rsidRPr="002A6C55">
        <w:t>.</w:t>
      </w:r>
    </w:p>
    <w:p w14:paraId="0D27B8F4" w14:textId="7613E52C" w:rsidR="00284F8E" w:rsidRPr="002A6C55" w:rsidRDefault="00284F8E" w:rsidP="00284F8E">
      <w:pPr>
        <w:pStyle w:val="Heading1"/>
      </w:pPr>
      <w:r w:rsidRPr="002A6C55">
        <w:rPr>
          <w:rFonts w:asciiTheme="majorBidi" w:hAnsiTheme="majorBidi" w:cstheme="majorBidi"/>
          <w:szCs w:val="22"/>
        </w:rPr>
        <w:t>2</w:t>
      </w:r>
      <w:r w:rsidRPr="002A6C55">
        <w:rPr>
          <w:rFonts w:asciiTheme="majorBidi" w:hAnsiTheme="majorBidi" w:cstheme="majorBidi"/>
          <w:szCs w:val="22"/>
        </w:rPr>
        <w:tab/>
      </w:r>
      <w:r w:rsidR="006F7F6D" w:rsidRPr="002A6C55">
        <w:rPr>
          <w:rFonts w:asciiTheme="majorBidi" w:hAnsiTheme="majorBidi" w:cstheme="majorBidi"/>
          <w:szCs w:val="22"/>
        </w:rPr>
        <w:t xml:space="preserve">Отчет </w:t>
      </w:r>
      <w:r w:rsidR="005240B3" w:rsidRPr="002A6C55">
        <w:rPr>
          <w:rFonts w:asciiTheme="majorBidi" w:hAnsiTheme="majorBidi" w:cstheme="majorBidi"/>
          <w:szCs w:val="22"/>
        </w:rPr>
        <w:t>Комитета</w:t>
      </w:r>
      <w:r w:rsidR="006F7F6D" w:rsidRPr="002A6C55">
        <w:rPr>
          <w:rFonts w:asciiTheme="majorBidi" w:hAnsiTheme="majorBidi" w:cstheme="majorBidi"/>
          <w:szCs w:val="22"/>
        </w:rPr>
        <w:t xml:space="preserve"> по бюджетному контролю (Комитет 3) (Документ</w:t>
      </w:r>
      <w:r w:rsidR="007D482D" w:rsidRPr="002A6C55">
        <w:rPr>
          <w:rFonts w:asciiTheme="majorBidi" w:hAnsiTheme="majorBidi" w:cstheme="majorBidi"/>
          <w:szCs w:val="22"/>
        </w:rPr>
        <w:t> </w:t>
      </w:r>
      <w:r w:rsidR="006F7F6D" w:rsidRPr="002A6C55">
        <w:rPr>
          <w:rFonts w:asciiTheme="majorBidi" w:hAnsiTheme="majorBidi" w:cstheme="majorBidi"/>
          <w:szCs w:val="22"/>
        </w:rPr>
        <w:t>460)</w:t>
      </w:r>
    </w:p>
    <w:p w14:paraId="0AD7C282" w14:textId="55F41ABD" w:rsidR="006F7F6D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2.1</w:t>
      </w:r>
      <w:r w:rsidRPr="002A6C55">
        <w:rPr>
          <w:rFonts w:asciiTheme="majorBidi" w:hAnsiTheme="majorBidi" w:cstheme="majorBidi"/>
        </w:rPr>
        <w:tab/>
      </w:r>
      <w:r w:rsidR="006F7F6D" w:rsidRPr="002A6C55">
        <w:rPr>
          <w:rFonts w:asciiTheme="majorBidi" w:hAnsiTheme="majorBidi" w:cstheme="majorBidi"/>
          <w:b/>
          <w:bCs/>
        </w:rPr>
        <w:t>Председатель Комитета 3</w:t>
      </w:r>
      <w:r w:rsidR="006F7F6D" w:rsidRPr="002A6C55">
        <w:rPr>
          <w:rFonts w:asciiTheme="majorBidi" w:hAnsiTheme="majorBidi" w:cstheme="majorBidi"/>
        </w:rPr>
        <w:t xml:space="preserve"> </w:t>
      </w:r>
      <w:r w:rsidR="006E60A2" w:rsidRPr="002A6C55">
        <w:rPr>
          <w:rFonts w:asciiTheme="majorBidi" w:hAnsiTheme="majorBidi" w:cstheme="majorBidi"/>
        </w:rPr>
        <w:t>представляет пленарн</w:t>
      </w:r>
      <w:r w:rsidR="006F7F6D" w:rsidRPr="002A6C55">
        <w:rPr>
          <w:rFonts w:asciiTheme="majorBidi" w:hAnsiTheme="majorBidi" w:cstheme="majorBidi"/>
        </w:rPr>
        <w:t>ому заседанию Документ 460, содержащий отчет Комитета по бюджетному контролю. От имени Комитета 3 она выра</w:t>
      </w:r>
      <w:r w:rsidR="00535EFE" w:rsidRPr="002A6C55">
        <w:rPr>
          <w:rFonts w:asciiTheme="majorBidi" w:hAnsiTheme="majorBidi" w:cstheme="majorBidi"/>
        </w:rPr>
        <w:t>жает</w:t>
      </w:r>
      <w:r w:rsidR="006F7F6D" w:rsidRPr="002A6C55">
        <w:rPr>
          <w:rFonts w:asciiTheme="majorBidi" w:hAnsiTheme="majorBidi" w:cstheme="majorBidi"/>
        </w:rPr>
        <w:t xml:space="preserve"> искреннюю благодарность правительству Объединенных Арабских Эмиратов за </w:t>
      </w:r>
      <w:r w:rsidR="00DA0850" w:rsidRPr="002A6C55">
        <w:rPr>
          <w:rFonts w:asciiTheme="majorBidi" w:hAnsiTheme="majorBidi" w:cstheme="majorBidi"/>
        </w:rPr>
        <w:t>высочайшее</w:t>
      </w:r>
      <w:r w:rsidR="006F7F6D" w:rsidRPr="002A6C55">
        <w:rPr>
          <w:rFonts w:asciiTheme="majorBidi" w:hAnsiTheme="majorBidi" w:cstheme="majorBidi"/>
        </w:rPr>
        <w:t xml:space="preserve"> качество организации ВКР и возможности, предоставленные делегатам, а также за его </w:t>
      </w:r>
      <w:r w:rsidR="00A05DDC" w:rsidRPr="002A6C55">
        <w:rPr>
          <w:rFonts w:asciiTheme="majorBidi" w:hAnsiTheme="majorBidi" w:cstheme="majorBidi"/>
        </w:rPr>
        <w:t>выдающуюся</w:t>
      </w:r>
      <w:r w:rsidR="006F7F6D" w:rsidRPr="002A6C55">
        <w:rPr>
          <w:rFonts w:asciiTheme="majorBidi" w:hAnsiTheme="majorBidi" w:cstheme="majorBidi"/>
        </w:rPr>
        <w:t xml:space="preserve"> щедрость и гостеприимство.</w:t>
      </w:r>
    </w:p>
    <w:p w14:paraId="40F606F1" w14:textId="1171EE62" w:rsidR="006F7F6D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2.2</w:t>
      </w:r>
      <w:r w:rsidRPr="002A6C55">
        <w:rPr>
          <w:rFonts w:asciiTheme="majorBidi" w:hAnsiTheme="majorBidi" w:cstheme="majorBidi"/>
        </w:rPr>
        <w:tab/>
      </w:r>
      <w:r w:rsidR="006F7F6D" w:rsidRPr="002A6C55">
        <w:rPr>
          <w:rFonts w:asciiTheme="majorBidi" w:hAnsiTheme="majorBidi" w:cstheme="majorBidi"/>
        </w:rPr>
        <w:t xml:space="preserve">Как подробно описано в Приложении 1 к отчету, по состоянию на пятницу, 8 декабря, </w:t>
      </w:r>
      <w:r w:rsidR="007715B1" w:rsidRPr="002A6C55">
        <w:rPr>
          <w:rFonts w:asciiTheme="majorBidi" w:hAnsiTheme="majorBidi" w:cstheme="majorBidi"/>
        </w:rPr>
        <w:t xml:space="preserve">общие сметные затраты на </w:t>
      </w:r>
      <w:r w:rsidR="006F7F6D" w:rsidRPr="002A6C55">
        <w:rPr>
          <w:rFonts w:asciiTheme="majorBidi" w:hAnsiTheme="majorBidi" w:cstheme="majorBidi"/>
        </w:rPr>
        <w:t xml:space="preserve">ВКР-23, включая документацию, </w:t>
      </w:r>
      <w:r w:rsidR="00BF7073" w:rsidRPr="002A6C55">
        <w:rPr>
          <w:rFonts w:asciiTheme="majorBidi" w:hAnsiTheme="majorBidi" w:cstheme="majorBidi"/>
        </w:rPr>
        <w:t>составили</w:t>
      </w:r>
      <w:r w:rsidR="006F7F6D" w:rsidRPr="002A6C55">
        <w:rPr>
          <w:rFonts w:asciiTheme="majorBidi" w:hAnsiTheme="majorBidi" w:cstheme="majorBidi"/>
        </w:rPr>
        <w:t xml:space="preserve"> 4 482 000 швейцарских франков, </w:t>
      </w:r>
      <w:r w:rsidR="007715B1" w:rsidRPr="002A6C55">
        <w:rPr>
          <w:rFonts w:asciiTheme="majorBidi" w:hAnsiTheme="majorBidi" w:cstheme="majorBidi"/>
        </w:rPr>
        <w:t>в связи с чем ожидается</w:t>
      </w:r>
      <w:r w:rsidR="006F7F6D" w:rsidRPr="002A6C55">
        <w:rPr>
          <w:rFonts w:asciiTheme="majorBidi" w:hAnsiTheme="majorBidi" w:cstheme="majorBidi"/>
        </w:rPr>
        <w:t xml:space="preserve"> </w:t>
      </w:r>
      <w:r w:rsidR="007715B1" w:rsidRPr="002A6C55">
        <w:rPr>
          <w:rFonts w:asciiTheme="majorBidi" w:hAnsiTheme="majorBidi" w:cstheme="majorBidi"/>
        </w:rPr>
        <w:t xml:space="preserve">положительное сальдо </w:t>
      </w:r>
      <w:r w:rsidR="006F7F6D" w:rsidRPr="002A6C55">
        <w:rPr>
          <w:rFonts w:asciiTheme="majorBidi" w:hAnsiTheme="majorBidi" w:cstheme="majorBidi"/>
        </w:rPr>
        <w:t>в размере 699 000 швейцарских франков. Одно Государство-Член предложило</w:t>
      </w:r>
      <w:r w:rsidR="00D7434C" w:rsidRPr="002A6C55">
        <w:rPr>
          <w:rFonts w:asciiTheme="majorBidi" w:hAnsiTheme="majorBidi" w:cstheme="majorBidi"/>
        </w:rPr>
        <w:t xml:space="preserve"> направить</w:t>
      </w:r>
      <w:r w:rsidR="005B1E0C" w:rsidRPr="002A6C55">
        <w:rPr>
          <w:rFonts w:asciiTheme="majorBidi" w:hAnsiTheme="majorBidi" w:cstheme="majorBidi"/>
        </w:rPr>
        <w:t xml:space="preserve"> средства</w:t>
      </w:r>
      <w:r w:rsidR="006F7F6D" w:rsidRPr="002A6C55">
        <w:rPr>
          <w:rFonts w:asciiTheme="majorBidi" w:hAnsiTheme="majorBidi" w:cstheme="majorBidi"/>
        </w:rPr>
        <w:t xml:space="preserve"> </w:t>
      </w:r>
      <w:r w:rsidR="00D7434C" w:rsidRPr="002A6C55">
        <w:rPr>
          <w:rFonts w:asciiTheme="majorBidi" w:hAnsiTheme="majorBidi" w:cstheme="majorBidi"/>
        </w:rPr>
        <w:t>положительно</w:t>
      </w:r>
      <w:r w:rsidR="005B1E0C" w:rsidRPr="002A6C55">
        <w:rPr>
          <w:rFonts w:asciiTheme="majorBidi" w:hAnsiTheme="majorBidi" w:cstheme="majorBidi"/>
        </w:rPr>
        <w:t>го</w:t>
      </w:r>
      <w:r w:rsidR="00D7434C" w:rsidRPr="002A6C55">
        <w:rPr>
          <w:rFonts w:asciiTheme="majorBidi" w:hAnsiTheme="majorBidi" w:cstheme="majorBidi"/>
        </w:rPr>
        <w:t xml:space="preserve"> сальдо</w:t>
      </w:r>
      <w:r w:rsidR="006F7F6D" w:rsidRPr="002A6C55">
        <w:rPr>
          <w:rFonts w:asciiTheme="majorBidi" w:hAnsiTheme="majorBidi" w:cstheme="majorBidi"/>
        </w:rPr>
        <w:t xml:space="preserve">, насколько это возможно, на финансирование </w:t>
      </w:r>
      <w:r w:rsidR="009B27DE" w:rsidRPr="002A6C55">
        <w:rPr>
          <w:rFonts w:asciiTheme="majorBidi" w:hAnsiTheme="majorBidi" w:cstheme="majorBidi"/>
        </w:rPr>
        <w:t xml:space="preserve">деятельности по </w:t>
      </w:r>
      <w:r w:rsidR="006F7F6D" w:rsidRPr="002A6C55">
        <w:rPr>
          <w:rFonts w:asciiTheme="majorBidi" w:hAnsiTheme="majorBidi" w:cstheme="majorBidi"/>
        </w:rPr>
        <w:t>итог</w:t>
      </w:r>
      <w:r w:rsidR="009B27DE" w:rsidRPr="002A6C55">
        <w:rPr>
          <w:rFonts w:asciiTheme="majorBidi" w:hAnsiTheme="majorBidi" w:cstheme="majorBidi"/>
        </w:rPr>
        <w:t>ам</w:t>
      </w:r>
      <w:r w:rsidR="006F7F6D" w:rsidRPr="002A6C55">
        <w:rPr>
          <w:rFonts w:asciiTheme="majorBidi" w:hAnsiTheme="majorBidi" w:cstheme="majorBidi"/>
        </w:rPr>
        <w:t xml:space="preserve"> конференции.</w:t>
      </w:r>
    </w:p>
    <w:p w14:paraId="1D5EE511" w14:textId="16739588" w:rsidR="006F7F6D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2.3</w:t>
      </w:r>
      <w:r w:rsidRPr="002A6C55">
        <w:rPr>
          <w:rFonts w:asciiTheme="majorBidi" w:hAnsiTheme="majorBidi" w:cstheme="majorBidi"/>
        </w:rPr>
        <w:tab/>
      </w:r>
      <w:r w:rsidR="006F7F6D" w:rsidRPr="002A6C55">
        <w:rPr>
          <w:rFonts w:asciiTheme="majorBidi" w:hAnsiTheme="majorBidi" w:cstheme="majorBidi"/>
        </w:rPr>
        <w:t xml:space="preserve">В свете информации, полученной от </w:t>
      </w:r>
      <w:r w:rsidR="009B27DE" w:rsidRPr="002A6C55">
        <w:rPr>
          <w:rFonts w:asciiTheme="majorBidi" w:hAnsiTheme="majorBidi" w:cstheme="majorBidi"/>
        </w:rPr>
        <w:t xml:space="preserve">председателей </w:t>
      </w:r>
      <w:r w:rsidR="000E28AA" w:rsidRPr="002A6C55">
        <w:rPr>
          <w:rFonts w:asciiTheme="majorBidi" w:hAnsiTheme="majorBidi" w:cstheme="majorBidi"/>
        </w:rPr>
        <w:t>К</w:t>
      </w:r>
      <w:r w:rsidR="006F7F6D" w:rsidRPr="002A6C55">
        <w:rPr>
          <w:rFonts w:asciiTheme="majorBidi" w:hAnsiTheme="majorBidi" w:cstheme="majorBidi"/>
        </w:rPr>
        <w:t xml:space="preserve">омитетов 4, 5 и 6, </w:t>
      </w:r>
      <w:r w:rsidR="00D949FE" w:rsidRPr="002A6C55">
        <w:rPr>
          <w:rFonts w:asciiTheme="majorBidi" w:hAnsiTheme="majorBidi" w:cstheme="majorBidi"/>
        </w:rPr>
        <w:t>сметные затраты на</w:t>
      </w:r>
      <w:r w:rsidR="006F7F6D" w:rsidRPr="002A6C55">
        <w:rPr>
          <w:rFonts w:asciiTheme="majorBidi" w:hAnsiTheme="majorBidi" w:cstheme="majorBidi"/>
        </w:rPr>
        <w:t xml:space="preserve"> </w:t>
      </w:r>
      <w:r w:rsidR="009B27DE" w:rsidRPr="002A6C55">
        <w:rPr>
          <w:rFonts w:asciiTheme="majorBidi" w:hAnsiTheme="majorBidi" w:cstheme="majorBidi"/>
        </w:rPr>
        <w:t xml:space="preserve">выполнение </w:t>
      </w:r>
      <w:r w:rsidR="006F7F6D" w:rsidRPr="002A6C55">
        <w:rPr>
          <w:rFonts w:asciiTheme="majorBidi" w:hAnsiTheme="majorBidi" w:cstheme="majorBidi"/>
        </w:rPr>
        <w:t>решени</w:t>
      </w:r>
      <w:r w:rsidR="009B27DE" w:rsidRPr="002A6C55">
        <w:rPr>
          <w:rFonts w:asciiTheme="majorBidi" w:hAnsiTheme="majorBidi" w:cstheme="majorBidi"/>
        </w:rPr>
        <w:t>й</w:t>
      </w:r>
      <w:r w:rsidR="006F7F6D" w:rsidRPr="002A6C55">
        <w:rPr>
          <w:rFonts w:asciiTheme="majorBidi" w:hAnsiTheme="majorBidi" w:cstheme="majorBidi"/>
        </w:rPr>
        <w:t>, приняты</w:t>
      </w:r>
      <w:r w:rsidR="009B27DE" w:rsidRPr="002A6C55">
        <w:rPr>
          <w:rFonts w:asciiTheme="majorBidi" w:hAnsiTheme="majorBidi" w:cstheme="majorBidi"/>
        </w:rPr>
        <w:t>х</w:t>
      </w:r>
      <w:r w:rsidR="006F7F6D" w:rsidRPr="002A6C55">
        <w:rPr>
          <w:rFonts w:asciiTheme="majorBidi" w:hAnsiTheme="majorBidi" w:cstheme="majorBidi"/>
        </w:rPr>
        <w:t xml:space="preserve"> конференци</w:t>
      </w:r>
      <w:r w:rsidR="00D949FE" w:rsidRPr="002A6C55">
        <w:rPr>
          <w:rFonts w:asciiTheme="majorBidi" w:hAnsiTheme="majorBidi" w:cstheme="majorBidi"/>
        </w:rPr>
        <w:t>ей</w:t>
      </w:r>
      <w:r w:rsidR="006F7F6D" w:rsidRPr="002A6C55">
        <w:rPr>
          <w:rFonts w:asciiTheme="majorBidi" w:hAnsiTheme="majorBidi" w:cstheme="majorBidi"/>
        </w:rPr>
        <w:t>, состав</w:t>
      </w:r>
      <w:r w:rsidR="00C0228B" w:rsidRPr="002A6C55">
        <w:rPr>
          <w:rFonts w:asciiTheme="majorBidi" w:hAnsiTheme="majorBidi" w:cstheme="majorBidi"/>
        </w:rPr>
        <w:t>ляют</w:t>
      </w:r>
      <w:r w:rsidR="006F7F6D" w:rsidRPr="002A6C55">
        <w:rPr>
          <w:rFonts w:asciiTheme="majorBidi" w:hAnsiTheme="majorBidi" w:cstheme="majorBidi"/>
        </w:rPr>
        <w:t xml:space="preserve"> около 11,5 миллион</w:t>
      </w:r>
      <w:r w:rsidR="000552C0" w:rsidRPr="002A6C55">
        <w:rPr>
          <w:rFonts w:asciiTheme="majorBidi" w:hAnsiTheme="majorBidi" w:cstheme="majorBidi"/>
        </w:rPr>
        <w:t>а</w:t>
      </w:r>
      <w:r w:rsidR="006F7F6D" w:rsidRPr="002A6C55">
        <w:rPr>
          <w:rFonts w:asciiTheme="majorBidi" w:hAnsiTheme="majorBidi" w:cstheme="majorBidi"/>
        </w:rPr>
        <w:t xml:space="preserve"> швейцарских франков, как подробно описано в Приложении 2 к отчету. Эта оценка будет обновлена с учетом любых дальнейших принятых решений, а пересмотренная версия Документа 460 будет выпущена в должное время.</w:t>
      </w:r>
    </w:p>
    <w:p w14:paraId="194B841F" w14:textId="11D61FBB" w:rsidR="006F7F6D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2.4</w:t>
      </w:r>
      <w:r w:rsidRPr="002A6C55">
        <w:rPr>
          <w:rFonts w:asciiTheme="majorBidi" w:hAnsiTheme="majorBidi" w:cstheme="majorBidi"/>
        </w:rPr>
        <w:tab/>
      </w:r>
      <w:r w:rsidR="006F7F6D" w:rsidRPr="002A6C55">
        <w:rPr>
          <w:rFonts w:asciiTheme="majorBidi" w:hAnsiTheme="majorBidi" w:cstheme="majorBidi"/>
        </w:rPr>
        <w:t>Пленарному заседанию предл</w:t>
      </w:r>
      <w:r w:rsidR="001B1EDC" w:rsidRPr="002A6C55">
        <w:rPr>
          <w:rFonts w:asciiTheme="majorBidi" w:hAnsiTheme="majorBidi" w:cstheme="majorBidi"/>
        </w:rPr>
        <w:t>агается</w:t>
      </w:r>
      <w:r w:rsidR="006F7F6D" w:rsidRPr="002A6C55">
        <w:rPr>
          <w:rFonts w:asciiTheme="majorBidi" w:hAnsiTheme="majorBidi" w:cstheme="majorBidi"/>
        </w:rPr>
        <w:t xml:space="preserve"> рассмотреть и утвердить Документ 460 </w:t>
      </w:r>
      <w:r w:rsidR="001B1EDC" w:rsidRPr="002A6C55">
        <w:rPr>
          <w:rFonts w:asciiTheme="majorBidi" w:hAnsiTheme="majorBidi" w:cstheme="majorBidi"/>
        </w:rPr>
        <w:t>исходя из этого понимания</w:t>
      </w:r>
      <w:r w:rsidR="006F7F6D" w:rsidRPr="002A6C55">
        <w:rPr>
          <w:rFonts w:asciiTheme="majorBidi" w:hAnsiTheme="majorBidi" w:cstheme="majorBidi"/>
        </w:rPr>
        <w:t xml:space="preserve">. </w:t>
      </w:r>
      <w:r w:rsidR="001B1EDC" w:rsidRPr="002A6C55">
        <w:rPr>
          <w:rFonts w:asciiTheme="majorBidi" w:hAnsiTheme="majorBidi" w:cstheme="majorBidi"/>
        </w:rPr>
        <w:t>Если потребуется, заключительный</w:t>
      </w:r>
      <w:r w:rsidR="006F7F6D" w:rsidRPr="002A6C55">
        <w:rPr>
          <w:rFonts w:asciiTheme="majorBidi" w:hAnsiTheme="majorBidi" w:cstheme="majorBidi"/>
        </w:rPr>
        <w:t xml:space="preserve"> отчет будет направлен Генеральному секретарю вместе с</w:t>
      </w:r>
      <w:r w:rsidR="001B1EDC" w:rsidRPr="002A6C55">
        <w:rPr>
          <w:rFonts w:asciiTheme="majorBidi" w:hAnsiTheme="majorBidi" w:cstheme="majorBidi"/>
        </w:rPr>
        <w:t>о всеми</w:t>
      </w:r>
      <w:r w:rsidR="006F7F6D" w:rsidRPr="002A6C55">
        <w:rPr>
          <w:rFonts w:asciiTheme="majorBidi" w:hAnsiTheme="majorBidi" w:cstheme="majorBidi"/>
        </w:rPr>
        <w:t xml:space="preserve"> дополнительными соответствующими материалами, такими как протокол пленарного заседания, для представления Совету на его сессии 2024 года.</w:t>
      </w:r>
    </w:p>
    <w:p w14:paraId="647C9B78" w14:textId="73332D69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2.5</w:t>
      </w:r>
      <w:r w:rsidRPr="002A6C55">
        <w:rPr>
          <w:rFonts w:asciiTheme="majorBidi" w:hAnsiTheme="majorBidi" w:cstheme="majorBidi"/>
        </w:rPr>
        <w:tab/>
      </w:r>
      <w:r w:rsidR="00D6225C" w:rsidRPr="002A6C55">
        <w:rPr>
          <w:rFonts w:asciiTheme="majorBidi" w:hAnsiTheme="majorBidi" w:cstheme="majorBidi"/>
        </w:rPr>
        <w:t xml:space="preserve">Предложение </w:t>
      </w:r>
      <w:r w:rsidR="00D6225C" w:rsidRPr="002A6C55">
        <w:rPr>
          <w:rFonts w:asciiTheme="majorBidi" w:hAnsiTheme="majorBidi" w:cstheme="majorBidi"/>
          <w:b/>
          <w:bCs/>
        </w:rPr>
        <w:t>принимается</w:t>
      </w:r>
      <w:r w:rsidR="00D6225C" w:rsidRPr="002A6C55">
        <w:rPr>
          <w:rFonts w:asciiTheme="majorBidi" w:hAnsiTheme="majorBidi" w:cstheme="majorBidi"/>
        </w:rPr>
        <w:t xml:space="preserve">, и Документ </w:t>
      </w:r>
      <w:r w:rsidRPr="002A6C55">
        <w:rPr>
          <w:rFonts w:asciiTheme="majorBidi" w:hAnsiTheme="majorBidi" w:cstheme="majorBidi"/>
        </w:rPr>
        <w:t xml:space="preserve">460 </w:t>
      </w:r>
      <w:r w:rsidR="007D482D" w:rsidRPr="002A6C55">
        <w:rPr>
          <w:rFonts w:asciiTheme="majorBidi" w:hAnsiTheme="majorBidi" w:cstheme="majorBidi"/>
          <w:b/>
          <w:bCs/>
        </w:rPr>
        <w:t>утверждается</w:t>
      </w:r>
      <w:r w:rsidRPr="002A6C55">
        <w:rPr>
          <w:rFonts w:asciiTheme="majorBidi" w:hAnsiTheme="majorBidi" w:cstheme="majorBidi"/>
        </w:rPr>
        <w:t>.</w:t>
      </w:r>
    </w:p>
    <w:p w14:paraId="1B65410F" w14:textId="0A849F83" w:rsidR="00284F8E" w:rsidRPr="002A6C55" w:rsidRDefault="00284F8E" w:rsidP="00284F8E">
      <w:pPr>
        <w:pStyle w:val="Heading1"/>
      </w:pPr>
      <w:r w:rsidRPr="002A6C55">
        <w:rPr>
          <w:rFonts w:asciiTheme="majorBidi" w:hAnsiTheme="majorBidi" w:cstheme="majorBidi"/>
          <w:szCs w:val="22"/>
        </w:rPr>
        <w:t>3</w:t>
      </w:r>
      <w:r w:rsidRPr="002A6C55">
        <w:rPr>
          <w:rFonts w:asciiTheme="majorBidi" w:hAnsiTheme="majorBidi" w:cstheme="majorBidi"/>
          <w:szCs w:val="22"/>
        </w:rPr>
        <w:tab/>
      </w:r>
      <w:r w:rsidRPr="002A6C55">
        <w:rPr>
          <w:color w:val="000000"/>
        </w:rPr>
        <w:t>Второй отчет Комитета 4 пленарному заседанию</w:t>
      </w:r>
      <w:r w:rsidRPr="002A6C55">
        <w:t xml:space="preserve"> (Документ 436)</w:t>
      </w:r>
    </w:p>
    <w:p w14:paraId="72CF4FE0" w14:textId="787C3ED1" w:rsidR="006F7F6D" w:rsidRPr="002A6C55" w:rsidRDefault="00284F8E" w:rsidP="00284F8E">
      <w:r w:rsidRPr="002A6C55">
        <w:t>3.1</w:t>
      </w:r>
      <w:r w:rsidRPr="002A6C55">
        <w:tab/>
      </w:r>
      <w:r w:rsidR="006F7F6D" w:rsidRPr="002A6C55">
        <w:rPr>
          <w:b/>
          <w:bCs/>
        </w:rPr>
        <w:t>Председатель Комитета 4</w:t>
      </w:r>
      <w:r w:rsidR="006F7F6D" w:rsidRPr="002A6C55">
        <w:t xml:space="preserve"> </w:t>
      </w:r>
      <w:r w:rsidR="006E60A2" w:rsidRPr="002A6C55">
        <w:t>представляет</w:t>
      </w:r>
      <w:r w:rsidR="006F7F6D" w:rsidRPr="002A6C55">
        <w:t xml:space="preserve"> Документ 436</w:t>
      </w:r>
      <w:r w:rsidR="0015545B" w:rsidRPr="002A6C55">
        <w:t xml:space="preserve"> по</w:t>
      </w:r>
      <w:r w:rsidR="006F7F6D" w:rsidRPr="002A6C55">
        <w:t xml:space="preserve"> пункту 1.8 повестки дня, </w:t>
      </w:r>
      <w:r w:rsidR="005038FB" w:rsidRPr="002A6C55">
        <w:t xml:space="preserve">касающийся </w:t>
      </w:r>
      <w:r w:rsidR="0074300F" w:rsidRPr="002A6C55">
        <w:t>использования сетей ФСС для управления и связи, не относящейся к полезной нагрузке, беспилотной авиационной системы</w:t>
      </w:r>
      <w:r w:rsidR="006F7F6D" w:rsidRPr="002A6C55">
        <w:t xml:space="preserve">. </w:t>
      </w:r>
      <w:r w:rsidR="007010AA" w:rsidRPr="002A6C55">
        <w:t>Предлагается</w:t>
      </w:r>
      <w:r w:rsidR="006F7F6D" w:rsidRPr="002A6C55">
        <w:t xml:space="preserve"> утвердить вместе с Документом 445 и включить в протокол</w:t>
      </w:r>
      <w:r w:rsidR="006E60A2" w:rsidRPr="002A6C55">
        <w:t xml:space="preserve"> пленарн</w:t>
      </w:r>
      <w:r w:rsidR="006F7F6D" w:rsidRPr="002A6C55">
        <w:t xml:space="preserve">ого заседания следующий текст, </w:t>
      </w:r>
      <w:r w:rsidR="00361C9B" w:rsidRPr="002A6C55">
        <w:t>с</w:t>
      </w:r>
      <w:r w:rsidR="00F80772" w:rsidRPr="002A6C55">
        <w:t>одержащийся</w:t>
      </w:r>
      <w:r w:rsidR="006F7F6D" w:rsidRPr="002A6C55">
        <w:t xml:space="preserve"> в Документе 436:</w:t>
      </w:r>
    </w:p>
    <w:p w14:paraId="07076016" w14:textId="68D23128" w:rsidR="006004CE" w:rsidRPr="002A6C55" w:rsidRDefault="006004CE" w:rsidP="006004CE">
      <w:r w:rsidRPr="002A6C55">
        <w:t xml:space="preserve">"На девятом пленарном заседании в рамках выполнения пункта 1.8 повестки дня ВКР-23 было решено приостановить любые дальнейшие действия по Резолюции </w:t>
      </w:r>
      <w:r w:rsidRPr="002A6C55">
        <w:rPr>
          <w:b/>
          <w:bCs/>
        </w:rPr>
        <w:t>155 (</w:t>
      </w:r>
      <w:proofErr w:type="spellStart"/>
      <w:r w:rsidRPr="002A6C55">
        <w:rPr>
          <w:b/>
          <w:bCs/>
        </w:rPr>
        <w:t>Пересм</w:t>
      </w:r>
      <w:proofErr w:type="spellEnd"/>
      <w:r w:rsidRPr="002A6C55">
        <w:rPr>
          <w:b/>
          <w:bCs/>
        </w:rPr>
        <w:t>. ВКР-19)</w:t>
      </w:r>
      <w:r w:rsidRPr="002A6C55">
        <w:t xml:space="preserve"> до принятия решения одной из будущих компетентных ВКР. С этой целью на настоящей конференции был согласован новый пункт для изучения в срочном порядке необходимых мер по содействию эксплуатации используемых для управления и связи, не относящейся к полезной нагрузке, земных станций на борту беспилотных воздушных судов, которые совершают полеты в необособленном воздушном пространстве, с использованием спутниковых линий воздушной подвижной спутниковой службы (на трассе) (ВПС(R)С) в подходящих полосах частот, с тем чтобы принять решение о надлежащем порядке действий для ВКР-31;</w:t>
      </w:r>
    </w:p>
    <w:p w14:paraId="1DBCA560" w14:textId="4BCAEA8C" w:rsidR="006004CE" w:rsidRPr="002A6C55" w:rsidRDefault="006004CE" w:rsidP="006004CE">
      <w:r w:rsidRPr="002A6C55">
        <w:t>ВКР-23 поручает МСЭ R принять необходимые меры для выполнения этого решения. Администрациям предлагается участвовать в работе по этому вопросу".</w:t>
      </w:r>
    </w:p>
    <w:p w14:paraId="40F1156D" w14:textId="51E36828" w:rsidR="00284F8E" w:rsidRPr="002A6C55" w:rsidRDefault="00284F8E" w:rsidP="00284F8E">
      <w:r w:rsidRPr="002A6C55">
        <w:t>3.2</w:t>
      </w:r>
      <w:r w:rsidRPr="002A6C55">
        <w:tab/>
      </w:r>
      <w:r w:rsidR="00D6225C" w:rsidRPr="002A6C55">
        <w:t xml:space="preserve">Предложение </w:t>
      </w:r>
      <w:r w:rsidR="00D6225C" w:rsidRPr="002A6C55">
        <w:rPr>
          <w:b/>
          <w:bCs/>
        </w:rPr>
        <w:t>принимается</w:t>
      </w:r>
      <w:r w:rsidR="00D6225C" w:rsidRPr="002A6C55">
        <w:t xml:space="preserve">, и Документ </w:t>
      </w:r>
      <w:r w:rsidRPr="002A6C55">
        <w:t xml:space="preserve">436 </w:t>
      </w:r>
      <w:r w:rsidR="00D6225C" w:rsidRPr="002A6C55">
        <w:rPr>
          <w:b/>
          <w:bCs/>
        </w:rPr>
        <w:t>утверждается</w:t>
      </w:r>
      <w:r w:rsidRPr="002A6C55">
        <w:t>.</w:t>
      </w:r>
    </w:p>
    <w:p w14:paraId="7BCFC9C4" w14:textId="27E744E3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lastRenderedPageBreak/>
        <w:t>4</w:t>
      </w:r>
      <w:r w:rsidRPr="002A6C55">
        <w:rPr>
          <w:rFonts w:asciiTheme="majorBidi" w:hAnsiTheme="majorBidi" w:cstheme="majorBidi"/>
          <w:szCs w:val="22"/>
        </w:rPr>
        <w:tab/>
      </w:r>
      <w:r w:rsidRPr="002A6C55">
        <w:rPr>
          <w:szCs w:val="22"/>
        </w:rPr>
        <w:t>Тридцать первая серия текстов, представленных Редакционным комитетом для первого чтения (</w:t>
      </w:r>
      <w:proofErr w:type="spellStart"/>
      <w:r w:rsidRPr="002A6C55">
        <w:rPr>
          <w:szCs w:val="22"/>
        </w:rPr>
        <w:t>В31</w:t>
      </w:r>
      <w:proofErr w:type="spellEnd"/>
      <w:r w:rsidRPr="002A6C55">
        <w:rPr>
          <w:szCs w:val="22"/>
        </w:rPr>
        <w:t>)</w:t>
      </w:r>
      <w:r w:rsidRPr="002A6C55">
        <w:rPr>
          <w:rFonts w:asciiTheme="majorBidi" w:hAnsiTheme="majorBidi" w:cstheme="majorBidi"/>
        </w:rPr>
        <w:t xml:space="preserve"> (Документ 445)</w:t>
      </w:r>
    </w:p>
    <w:p w14:paraId="2F6F79B4" w14:textId="1EA1FCFF" w:rsidR="00284F8E" w:rsidRPr="002A6C55" w:rsidRDefault="00284F8E" w:rsidP="00114723">
      <w:pPr>
        <w:keepNext/>
        <w:keepLines/>
      </w:pPr>
      <w:r w:rsidRPr="002A6C55">
        <w:t>4.1</w:t>
      </w:r>
      <w:r w:rsidRPr="002A6C55">
        <w:tab/>
      </w:r>
      <w:r w:rsidRPr="002A6C55">
        <w:rPr>
          <w:b/>
          <w:bCs/>
        </w:rPr>
        <w:t>Председатель Редакционного комитета</w:t>
      </w:r>
      <w:r w:rsidRPr="002A6C55">
        <w:t xml:space="preserve"> представляет Документ 445.</w:t>
      </w:r>
    </w:p>
    <w:p w14:paraId="629CC7B4" w14:textId="345BBEA3" w:rsidR="00284F8E" w:rsidRPr="002A6C55" w:rsidRDefault="00284F8E" w:rsidP="00284F8E">
      <w:r w:rsidRPr="002A6C55">
        <w:t>4.2</w:t>
      </w:r>
      <w:r w:rsidRPr="002A6C55">
        <w:tab/>
      </w:r>
      <w:r w:rsidRPr="002A6C55">
        <w:rPr>
          <w:b/>
          <w:bCs/>
        </w:rPr>
        <w:t xml:space="preserve">Председатель </w:t>
      </w:r>
      <w:r w:rsidRPr="002A6C55">
        <w:t>предлагает заседанию рассмотреть Документ 445.</w:t>
      </w:r>
    </w:p>
    <w:p w14:paraId="02DECBB1" w14:textId="4A68A941" w:rsidR="00284F8E" w:rsidRPr="002A6C55" w:rsidRDefault="00D6225C" w:rsidP="00284F8E">
      <w:pPr>
        <w:rPr>
          <w:rFonts w:asciiTheme="majorBidi" w:hAnsiTheme="majorBidi" w:cstheme="majorBidi"/>
          <w:b/>
          <w:bCs/>
        </w:rPr>
      </w:pPr>
      <w:proofErr w:type="spellStart"/>
      <w:r w:rsidRPr="002A6C55">
        <w:rPr>
          <w:rFonts w:asciiTheme="majorBidi" w:hAnsiTheme="majorBidi" w:cstheme="majorBidi"/>
          <w:b/>
          <w:bCs/>
        </w:rPr>
        <w:t>SUP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r w:rsidR="00284F8E" w:rsidRPr="002A6C55">
        <w:rPr>
          <w:rFonts w:asciiTheme="majorBidi" w:hAnsiTheme="majorBidi" w:cstheme="majorBidi"/>
          <w:b/>
          <w:bCs/>
        </w:rPr>
        <w:t xml:space="preserve">171 </w:t>
      </w:r>
      <w:r w:rsidRPr="002A6C55">
        <w:rPr>
          <w:rFonts w:asciiTheme="majorBidi" w:hAnsiTheme="majorBidi" w:cstheme="majorBidi"/>
          <w:b/>
          <w:bCs/>
        </w:rPr>
        <w:t>(ВКР-19)</w:t>
      </w:r>
    </w:p>
    <w:p w14:paraId="328510F2" w14:textId="088F1E1F" w:rsidR="00284F8E" w:rsidRPr="002A6C55" w:rsidRDefault="00284F8E" w:rsidP="00284F8E">
      <w:pPr>
        <w:rPr>
          <w:bCs/>
        </w:rPr>
      </w:pPr>
      <w:r w:rsidRPr="002A6C55">
        <w:rPr>
          <w:rFonts w:asciiTheme="majorBidi" w:hAnsiTheme="majorBidi" w:cstheme="majorBidi"/>
        </w:rPr>
        <w:t>4.3</w:t>
      </w:r>
      <w:r w:rsidRPr="002A6C55">
        <w:rPr>
          <w:rFonts w:asciiTheme="majorBidi" w:hAnsiTheme="majorBidi" w:cstheme="majorBidi"/>
        </w:rPr>
        <w:tab/>
      </w:r>
      <w:r w:rsidRPr="002A6C55">
        <w:rPr>
          <w:rFonts w:eastAsia="SimSun"/>
          <w:b/>
          <w:bCs/>
        </w:rPr>
        <w:t>Утвержда</w:t>
      </w:r>
      <w:r w:rsidR="00BF7073" w:rsidRPr="002A6C55">
        <w:rPr>
          <w:rFonts w:eastAsia="SimSun"/>
          <w:b/>
          <w:bCs/>
        </w:rPr>
        <w:t>е</w:t>
      </w:r>
      <w:r w:rsidRPr="002A6C55">
        <w:rPr>
          <w:rFonts w:eastAsia="SimSun"/>
          <w:b/>
          <w:bCs/>
        </w:rPr>
        <w:t>тся</w:t>
      </w:r>
      <w:r w:rsidRPr="002A6C55">
        <w:rPr>
          <w:rFonts w:eastAsia="SimSun"/>
        </w:rPr>
        <w:t>.</w:t>
      </w:r>
    </w:p>
    <w:p w14:paraId="7BF7A41D" w14:textId="709A51F6" w:rsidR="00284F8E" w:rsidRPr="002A6C55" w:rsidRDefault="00284F8E" w:rsidP="00284F8E">
      <w:r w:rsidRPr="002A6C55">
        <w:t>4.4</w:t>
      </w:r>
      <w:r w:rsidRPr="002A6C55">
        <w:tab/>
        <w:t>Тридцать первая серия текстов, представленных Редакционным комитетом для первого чтения (</w:t>
      </w:r>
      <w:proofErr w:type="spellStart"/>
      <w:r w:rsidRPr="002A6C55">
        <w:t>B31</w:t>
      </w:r>
      <w:proofErr w:type="spellEnd"/>
      <w:r w:rsidRPr="002A6C55">
        <w:t xml:space="preserve">) (Документ 445), </w:t>
      </w:r>
      <w:r w:rsidRPr="002A6C55">
        <w:rPr>
          <w:b/>
          <w:bCs/>
        </w:rPr>
        <w:t>утверждается</w:t>
      </w:r>
      <w:r w:rsidRPr="002A6C55">
        <w:t>.</w:t>
      </w:r>
    </w:p>
    <w:p w14:paraId="665FD402" w14:textId="08D41631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5</w:t>
      </w:r>
      <w:r w:rsidRPr="002A6C55">
        <w:rPr>
          <w:rFonts w:asciiTheme="majorBidi" w:hAnsiTheme="majorBidi" w:cstheme="majorBidi"/>
          <w:szCs w:val="22"/>
        </w:rPr>
        <w:tab/>
      </w:r>
      <w:r w:rsidRPr="002A6C55">
        <w:rPr>
          <w:szCs w:val="22"/>
        </w:rPr>
        <w:t>Тридцать первая серия текстов, представленных Редакционным комитетом (</w:t>
      </w:r>
      <w:proofErr w:type="spellStart"/>
      <w:r w:rsidRPr="002A6C55">
        <w:rPr>
          <w:szCs w:val="22"/>
        </w:rPr>
        <w:t>В31</w:t>
      </w:r>
      <w:proofErr w:type="spellEnd"/>
      <w:r w:rsidRPr="002A6C55">
        <w:rPr>
          <w:szCs w:val="22"/>
        </w:rPr>
        <w:t>) </w:t>
      </w:r>
      <w:r w:rsidR="00C85D0D" w:rsidRPr="002A6C55">
        <w:rPr>
          <w:szCs w:val="22"/>
        </w:rPr>
        <w:t>−</w:t>
      </w:r>
      <w:r w:rsidRPr="002A6C55">
        <w:rPr>
          <w:szCs w:val="22"/>
        </w:rPr>
        <w:t xml:space="preserve"> второе чтение</w:t>
      </w:r>
      <w:r w:rsidRPr="002A6C55">
        <w:rPr>
          <w:rFonts w:asciiTheme="majorBidi" w:hAnsiTheme="majorBidi" w:cstheme="majorBidi"/>
        </w:rPr>
        <w:t xml:space="preserve"> (Документ 445)</w:t>
      </w:r>
    </w:p>
    <w:p w14:paraId="06DDB5EE" w14:textId="4BD68848" w:rsidR="002B715A" w:rsidRPr="002A6C55" w:rsidRDefault="00284F8E" w:rsidP="00284F8E">
      <w:r w:rsidRPr="002A6C55">
        <w:t>5.1</w:t>
      </w:r>
      <w:r w:rsidRPr="002A6C55">
        <w:tab/>
      </w:r>
      <w:r w:rsidR="002B715A" w:rsidRPr="002A6C55">
        <w:t>Тридцать первая серия текстов, представленных Редакционным комитетом (</w:t>
      </w:r>
      <w:proofErr w:type="spellStart"/>
      <w:r w:rsidR="002B715A" w:rsidRPr="002A6C55">
        <w:t>B31</w:t>
      </w:r>
      <w:proofErr w:type="spellEnd"/>
      <w:r w:rsidR="002B715A" w:rsidRPr="002A6C55">
        <w:t xml:space="preserve">) (Документ 445), </w:t>
      </w:r>
      <w:r w:rsidR="002B715A" w:rsidRPr="002A6C55">
        <w:rPr>
          <w:b/>
          <w:bCs/>
        </w:rPr>
        <w:t xml:space="preserve">утверждается </w:t>
      </w:r>
      <w:r w:rsidR="002B715A" w:rsidRPr="002A6C55">
        <w:t>во втором чтении.</w:t>
      </w:r>
    </w:p>
    <w:p w14:paraId="342E5639" w14:textId="372AC5A7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6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вторая серия текстов, представленных Редакционным комитетом для первого чтения (</w:t>
      </w:r>
      <w:proofErr w:type="spellStart"/>
      <w:r w:rsidR="002B715A" w:rsidRPr="002A6C55">
        <w:rPr>
          <w:szCs w:val="22"/>
        </w:rPr>
        <w:t>В32</w:t>
      </w:r>
      <w:proofErr w:type="spellEnd"/>
      <w:r w:rsidR="002B715A" w:rsidRPr="002A6C55">
        <w:rPr>
          <w:szCs w:val="22"/>
        </w:rPr>
        <w:t>) </w:t>
      </w:r>
      <w:r w:rsidRPr="002A6C55">
        <w:rPr>
          <w:rFonts w:asciiTheme="majorBidi" w:hAnsiTheme="majorBidi" w:cstheme="majorBidi"/>
        </w:rPr>
        <w:t>(Документ 454)</w:t>
      </w:r>
    </w:p>
    <w:p w14:paraId="70AE8A44" w14:textId="49576500" w:rsidR="00284F8E" w:rsidRPr="002A6C55" w:rsidRDefault="00284F8E" w:rsidP="00284F8E">
      <w:r w:rsidRPr="002A6C55">
        <w:rPr>
          <w:rFonts w:asciiTheme="majorBidi" w:hAnsiTheme="majorBidi" w:cstheme="majorBidi"/>
        </w:rPr>
        <w:t>6.1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b/>
          <w:bCs/>
        </w:rPr>
        <w:t>Председатель Редакционного комитета</w:t>
      </w:r>
      <w:r w:rsidR="002B715A" w:rsidRPr="002A6C55">
        <w:t xml:space="preserve"> представляет Документ </w:t>
      </w:r>
      <w:r w:rsidRPr="002A6C55">
        <w:rPr>
          <w:rFonts w:asciiTheme="majorBidi" w:hAnsiTheme="majorBidi" w:cstheme="majorBidi"/>
        </w:rPr>
        <w:t>454.</w:t>
      </w:r>
    </w:p>
    <w:p w14:paraId="72FB506E" w14:textId="2D4EA5E9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t>6.2</w:t>
      </w:r>
      <w:r w:rsidRPr="002A6C55">
        <w:tab/>
      </w:r>
      <w:r w:rsidR="002B715A" w:rsidRPr="002A6C55">
        <w:rPr>
          <w:b/>
          <w:bCs/>
        </w:rPr>
        <w:t xml:space="preserve">Председатель </w:t>
      </w:r>
      <w:r w:rsidR="002B715A" w:rsidRPr="002A6C55">
        <w:t xml:space="preserve">предлагает заседанию рассмотреть Документ </w:t>
      </w:r>
      <w:r w:rsidRPr="002A6C55">
        <w:rPr>
          <w:rFonts w:asciiTheme="majorBidi" w:hAnsiTheme="majorBidi" w:cstheme="majorBidi"/>
        </w:rPr>
        <w:t>454.</w:t>
      </w:r>
    </w:p>
    <w:p w14:paraId="2E49845F" w14:textId="63DC453E" w:rsidR="00284F8E" w:rsidRPr="002A6C55" w:rsidRDefault="00D6225C" w:rsidP="00284F8E">
      <w:pPr>
        <w:rPr>
          <w:rFonts w:asciiTheme="majorBidi" w:hAnsiTheme="majorBidi" w:cstheme="majorBidi"/>
          <w:b/>
          <w:bCs/>
        </w:rPr>
      </w:pPr>
      <w:proofErr w:type="spellStart"/>
      <w:r w:rsidRPr="002A6C55">
        <w:rPr>
          <w:rFonts w:asciiTheme="majorBidi" w:hAnsiTheme="majorBidi" w:cstheme="majorBidi"/>
          <w:b/>
          <w:bCs/>
        </w:rPr>
        <w:t>SUP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r w:rsidR="00284F8E" w:rsidRPr="002A6C55">
        <w:rPr>
          <w:rFonts w:asciiTheme="majorBidi" w:hAnsiTheme="majorBidi" w:cstheme="majorBidi"/>
          <w:b/>
          <w:bCs/>
        </w:rPr>
        <w:t xml:space="preserve">657 </w:t>
      </w:r>
      <w:r w:rsidR="006004CE" w:rsidRPr="002A6C55">
        <w:rPr>
          <w:rFonts w:asciiTheme="majorBidi" w:hAnsiTheme="majorBidi" w:cstheme="majorBidi"/>
          <w:b/>
          <w:bCs/>
        </w:rPr>
        <w:t>(</w:t>
      </w:r>
      <w:proofErr w:type="spellStart"/>
      <w:r w:rsidR="006004CE" w:rsidRPr="002A6C55">
        <w:rPr>
          <w:rFonts w:asciiTheme="majorBidi" w:hAnsiTheme="majorBidi" w:cstheme="majorBidi"/>
          <w:b/>
          <w:bCs/>
        </w:rPr>
        <w:t>Пересм</w:t>
      </w:r>
      <w:proofErr w:type="spellEnd"/>
      <w:r w:rsidR="006004CE" w:rsidRPr="002A6C55">
        <w:rPr>
          <w:rFonts w:asciiTheme="majorBidi" w:hAnsiTheme="majorBidi" w:cstheme="majorBidi"/>
          <w:b/>
          <w:bCs/>
        </w:rPr>
        <w:t>. ВКР-19)</w:t>
      </w:r>
      <w:r w:rsidR="00284F8E" w:rsidRPr="002A6C55">
        <w:rPr>
          <w:rFonts w:asciiTheme="majorBidi" w:hAnsiTheme="majorBidi" w:cstheme="majorBidi"/>
          <w:b/>
          <w:bCs/>
        </w:rPr>
        <w:t xml:space="preserve">; </w:t>
      </w:r>
      <w:proofErr w:type="spellStart"/>
      <w:r w:rsidRPr="002A6C55">
        <w:rPr>
          <w:rFonts w:asciiTheme="majorBidi" w:hAnsiTheme="majorBidi" w:cstheme="majorBidi"/>
          <w:b/>
          <w:bCs/>
        </w:rPr>
        <w:t>SUP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r w:rsidR="00284F8E" w:rsidRPr="002A6C55">
        <w:rPr>
          <w:rFonts w:asciiTheme="majorBidi" w:hAnsiTheme="majorBidi" w:cstheme="majorBidi"/>
          <w:b/>
          <w:bCs/>
        </w:rPr>
        <w:t xml:space="preserve">776 </w:t>
      </w:r>
      <w:r w:rsidRPr="002A6C55">
        <w:rPr>
          <w:rFonts w:asciiTheme="majorBidi" w:hAnsiTheme="majorBidi" w:cstheme="majorBidi"/>
          <w:b/>
          <w:bCs/>
        </w:rPr>
        <w:t>(ВКР-19)</w:t>
      </w:r>
    </w:p>
    <w:p w14:paraId="55680674" w14:textId="0901C7D3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6.3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rFonts w:eastAsia="SimSun"/>
          <w:b/>
          <w:bCs/>
        </w:rPr>
        <w:t>Утверждаются</w:t>
      </w:r>
      <w:r w:rsidRPr="002A6C55">
        <w:rPr>
          <w:rFonts w:asciiTheme="majorBidi" w:hAnsiTheme="majorBidi" w:cstheme="majorBidi"/>
        </w:rPr>
        <w:t>.</w:t>
      </w:r>
    </w:p>
    <w:p w14:paraId="12CC7718" w14:textId="4ED19898" w:rsidR="00284F8E" w:rsidRPr="002A6C55" w:rsidRDefault="00284F8E" w:rsidP="00284F8E">
      <w:r w:rsidRPr="002A6C55">
        <w:t>6.4</w:t>
      </w:r>
      <w:r w:rsidRPr="002A6C55">
        <w:tab/>
      </w:r>
      <w:r w:rsidR="002B715A" w:rsidRPr="002A6C55">
        <w:t>Тридцать вторая серия текстов, представленных Редакционным комитетом для первого чтения (</w:t>
      </w:r>
      <w:proofErr w:type="spellStart"/>
      <w:r w:rsidR="002B715A" w:rsidRPr="002A6C55">
        <w:t>B32</w:t>
      </w:r>
      <w:proofErr w:type="spellEnd"/>
      <w:r w:rsidR="002B715A" w:rsidRPr="002A6C55">
        <w:t xml:space="preserve">) (Документ 454), </w:t>
      </w:r>
      <w:r w:rsidR="002B715A" w:rsidRPr="002A6C55">
        <w:rPr>
          <w:b/>
          <w:bCs/>
        </w:rPr>
        <w:t>утверждается</w:t>
      </w:r>
      <w:r w:rsidRPr="002A6C55">
        <w:t>.</w:t>
      </w:r>
    </w:p>
    <w:p w14:paraId="49019D39" w14:textId="62FD3279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7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вторая серия текстов, представленных Редакционным комитетом (</w:t>
      </w:r>
      <w:proofErr w:type="spellStart"/>
      <w:r w:rsidR="002B715A" w:rsidRPr="002A6C55">
        <w:rPr>
          <w:szCs w:val="22"/>
        </w:rPr>
        <w:t>В32</w:t>
      </w:r>
      <w:proofErr w:type="spellEnd"/>
      <w:r w:rsidR="002B715A" w:rsidRPr="002A6C55">
        <w:rPr>
          <w:szCs w:val="22"/>
        </w:rPr>
        <w:t>) </w:t>
      </w:r>
      <w:r w:rsidR="00C85D0D" w:rsidRPr="002A6C55">
        <w:rPr>
          <w:szCs w:val="22"/>
        </w:rPr>
        <w:t>−</w:t>
      </w:r>
      <w:r w:rsidR="002B715A" w:rsidRPr="002A6C55">
        <w:rPr>
          <w:szCs w:val="22"/>
        </w:rPr>
        <w:t xml:space="preserve"> второе чтение</w:t>
      </w:r>
      <w:r w:rsidR="002B715A" w:rsidRPr="002A6C55">
        <w:rPr>
          <w:rFonts w:asciiTheme="majorBidi" w:hAnsiTheme="majorBidi" w:cstheme="majorBidi"/>
        </w:rPr>
        <w:t xml:space="preserve"> </w:t>
      </w:r>
      <w:r w:rsidRPr="002A6C55">
        <w:rPr>
          <w:rFonts w:asciiTheme="majorBidi" w:hAnsiTheme="majorBidi" w:cstheme="majorBidi"/>
        </w:rPr>
        <w:t>(Документ 454)</w:t>
      </w:r>
    </w:p>
    <w:p w14:paraId="5DF974D0" w14:textId="7122046F" w:rsidR="00284F8E" w:rsidRPr="002A6C55" w:rsidRDefault="00284F8E" w:rsidP="00284F8E">
      <w:r w:rsidRPr="002A6C55">
        <w:t>7.1</w:t>
      </w:r>
      <w:r w:rsidRPr="002A6C55">
        <w:tab/>
      </w:r>
      <w:r w:rsidR="002B715A" w:rsidRPr="002A6C55">
        <w:t>Тридцать вторая серия текстов, представленных Редакционным комитетом (</w:t>
      </w:r>
      <w:proofErr w:type="spellStart"/>
      <w:r w:rsidR="002B715A" w:rsidRPr="002A6C55">
        <w:t>B32</w:t>
      </w:r>
      <w:proofErr w:type="spellEnd"/>
      <w:r w:rsidR="002B715A" w:rsidRPr="002A6C55">
        <w:t xml:space="preserve">) (Документ 454), </w:t>
      </w:r>
      <w:r w:rsidR="002B715A" w:rsidRPr="002A6C55">
        <w:rPr>
          <w:b/>
          <w:bCs/>
        </w:rPr>
        <w:t>утверждается</w:t>
      </w:r>
      <w:r w:rsidR="002B715A" w:rsidRPr="002A6C55">
        <w:t xml:space="preserve"> во втором чтении</w:t>
      </w:r>
      <w:r w:rsidRPr="002A6C55">
        <w:t>.</w:t>
      </w:r>
    </w:p>
    <w:p w14:paraId="460338FD" w14:textId="2BEC38EB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8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четвертая серия текстов, представленных Редакционным комитетом для первого чтения (</w:t>
      </w:r>
      <w:proofErr w:type="spellStart"/>
      <w:r w:rsidR="002B715A" w:rsidRPr="002A6C55">
        <w:rPr>
          <w:szCs w:val="22"/>
        </w:rPr>
        <w:t>В34</w:t>
      </w:r>
      <w:proofErr w:type="spellEnd"/>
      <w:r w:rsidR="002B715A" w:rsidRPr="002A6C55">
        <w:rPr>
          <w:szCs w:val="22"/>
        </w:rPr>
        <w:t>) </w:t>
      </w:r>
      <w:r w:rsidRPr="002A6C55">
        <w:rPr>
          <w:rFonts w:asciiTheme="majorBidi" w:hAnsiTheme="majorBidi" w:cstheme="majorBidi"/>
        </w:rPr>
        <w:t>(Документ 456)</w:t>
      </w:r>
    </w:p>
    <w:p w14:paraId="04AE0B32" w14:textId="4BA4FE24" w:rsidR="00284F8E" w:rsidRPr="002A6C55" w:rsidRDefault="00284F8E" w:rsidP="00284F8E">
      <w:r w:rsidRPr="002A6C55">
        <w:rPr>
          <w:rFonts w:asciiTheme="majorBidi" w:hAnsiTheme="majorBidi" w:cstheme="majorBidi"/>
        </w:rPr>
        <w:t>8.1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b/>
          <w:bCs/>
        </w:rPr>
        <w:t>Председатель Редакционного комитета</w:t>
      </w:r>
      <w:r w:rsidR="002B715A" w:rsidRPr="002A6C55">
        <w:t xml:space="preserve"> представляет Документ </w:t>
      </w:r>
      <w:r w:rsidRPr="002A6C55">
        <w:rPr>
          <w:rFonts w:asciiTheme="majorBidi" w:hAnsiTheme="majorBidi" w:cstheme="majorBidi"/>
        </w:rPr>
        <w:t>456.</w:t>
      </w:r>
    </w:p>
    <w:p w14:paraId="23F02301" w14:textId="4EE5F5F2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t>8.2</w:t>
      </w:r>
      <w:r w:rsidRPr="002A6C55">
        <w:tab/>
      </w:r>
      <w:r w:rsidR="002B715A" w:rsidRPr="002A6C55">
        <w:rPr>
          <w:b/>
          <w:bCs/>
        </w:rPr>
        <w:t xml:space="preserve">Председатель </w:t>
      </w:r>
      <w:r w:rsidR="002B715A" w:rsidRPr="002A6C55">
        <w:t xml:space="preserve">предлагает заседанию рассмотреть Документ </w:t>
      </w:r>
      <w:r w:rsidRPr="002A6C55">
        <w:rPr>
          <w:rFonts w:asciiTheme="majorBidi" w:hAnsiTheme="majorBidi" w:cstheme="majorBidi"/>
        </w:rPr>
        <w:t>456.</w:t>
      </w:r>
    </w:p>
    <w:p w14:paraId="4E7BACC9" w14:textId="1852C0B4" w:rsidR="00284F8E" w:rsidRPr="002A6C55" w:rsidRDefault="00D6225C" w:rsidP="00284F8E">
      <w:pPr>
        <w:rPr>
          <w:rFonts w:asciiTheme="majorBidi" w:hAnsiTheme="majorBidi" w:cstheme="majorBidi"/>
          <w:b/>
          <w:bCs/>
        </w:rPr>
      </w:pPr>
      <w:proofErr w:type="spellStart"/>
      <w:r w:rsidRPr="002A6C55">
        <w:rPr>
          <w:rFonts w:asciiTheme="majorBidi" w:hAnsiTheme="majorBidi" w:cstheme="majorBidi"/>
          <w:b/>
          <w:bCs/>
        </w:rPr>
        <w:t>ADD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COM5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/5 </w:t>
      </w:r>
      <w:r w:rsidRPr="002A6C55">
        <w:rPr>
          <w:rFonts w:asciiTheme="majorBidi" w:hAnsiTheme="majorBidi" w:cstheme="majorBidi"/>
          <w:b/>
          <w:bCs/>
        </w:rPr>
        <w:t>(ВКР-23)</w:t>
      </w:r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r w:rsidR="006004CE" w:rsidRPr="002A6C55">
        <w:rPr>
          <w:rFonts w:asciiTheme="majorBidi" w:hAnsiTheme="majorBidi" w:cstheme="majorBidi"/>
          <w:b/>
          <w:bCs/>
        </w:rPr>
        <w:t xml:space="preserve">Предотвращение и ослабление влияния вредных помех радионавигационной спутниковой службе в полосах частот </w:t>
      </w:r>
      <w:proofErr w:type="gramStart"/>
      <w:r w:rsidR="006004CE" w:rsidRPr="002A6C55">
        <w:rPr>
          <w:rFonts w:asciiTheme="majorBidi" w:hAnsiTheme="majorBidi" w:cstheme="majorBidi"/>
          <w:b/>
          <w:bCs/>
        </w:rPr>
        <w:t>1164−1215</w:t>
      </w:r>
      <w:proofErr w:type="gramEnd"/>
      <w:r w:rsidR="006004CE" w:rsidRPr="002A6C55">
        <w:rPr>
          <w:rFonts w:asciiTheme="majorBidi" w:hAnsiTheme="majorBidi" w:cstheme="majorBidi"/>
          <w:b/>
          <w:bCs/>
        </w:rPr>
        <w:t xml:space="preserve"> МГц и 1559−1610 МГц</w:t>
      </w:r>
    </w:p>
    <w:p w14:paraId="79A08989" w14:textId="5FB66B93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8.3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rFonts w:eastAsia="SimSun"/>
          <w:b/>
          <w:bCs/>
        </w:rPr>
        <w:t>Утвержда</w:t>
      </w:r>
      <w:r w:rsidR="009E38D7" w:rsidRPr="002A6C55">
        <w:rPr>
          <w:rFonts w:eastAsia="SimSun"/>
          <w:b/>
          <w:bCs/>
        </w:rPr>
        <w:t>е</w:t>
      </w:r>
      <w:r w:rsidR="002B715A" w:rsidRPr="002A6C55">
        <w:rPr>
          <w:rFonts w:eastAsia="SimSun"/>
          <w:b/>
          <w:bCs/>
        </w:rPr>
        <w:t>тся</w:t>
      </w:r>
      <w:r w:rsidRPr="002A6C55">
        <w:rPr>
          <w:rFonts w:asciiTheme="majorBidi" w:hAnsiTheme="majorBidi" w:cstheme="majorBidi"/>
        </w:rPr>
        <w:t>.</w:t>
      </w:r>
    </w:p>
    <w:p w14:paraId="1EC949E7" w14:textId="20A1050B" w:rsidR="00284F8E" w:rsidRPr="002A6C55" w:rsidRDefault="00284F8E" w:rsidP="00284F8E">
      <w:r w:rsidRPr="002A6C55">
        <w:t>8.4</w:t>
      </w:r>
      <w:r w:rsidRPr="002A6C55">
        <w:tab/>
      </w:r>
      <w:r w:rsidR="002B715A" w:rsidRPr="002A6C55">
        <w:t>Тридцать четвертая серия текстов, представленных Редакционным комитетом для первого чтения (</w:t>
      </w:r>
      <w:proofErr w:type="spellStart"/>
      <w:r w:rsidR="002B715A" w:rsidRPr="002A6C55">
        <w:t>B34</w:t>
      </w:r>
      <w:proofErr w:type="spellEnd"/>
      <w:r w:rsidR="002B715A" w:rsidRPr="002A6C55">
        <w:t xml:space="preserve">) (Документ 456), </w:t>
      </w:r>
      <w:r w:rsidR="002B715A" w:rsidRPr="002A6C55">
        <w:rPr>
          <w:b/>
          <w:bCs/>
        </w:rPr>
        <w:t>утверждается</w:t>
      </w:r>
      <w:r w:rsidRPr="002A6C55">
        <w:t>.</w:t>
      </w:r>
    </w:p>
    <w:p w14:paraId="2B24E395" w14:textId="181062F3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9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четвертая серия текстов, представленных Редакционным комитетом (</w:t>
      </w:r>
      <w:proofErr w:type="spellStart"/>
      <w:r w:rsidR="002B715A" w:rsidRPr="002A6C55">
        <w:rPr>
          <w:szCs w:val="22"/>
        </w:rPr>
        <w:t>В34</w:t>
      </w:r>
      <w:proofErr w:type="spellEnd"/>
      <w:r w:rsidR="002B715A" w:rsidRPr="002A6C55">
        <w:rPr>
          <w:szCs w:val="22"/>
        </w:rPr>
        <w:t>) – второе чтение</w:t>
      </w:r>
      <w:r w:rsidRPr="002A6C55">
        <w:rPr>
          <w:rFonts w:asciiTheme="majorBidi" w:hAnsiTheme="majorBidi" w:cstheme="majorBidi"/>
        </w:rPr>
        <w:t xml:space="preserve"> (Документ 456)</w:t>
      </w:r>
    </w:p>
    <w:p w14:paraId="413B9B9A" w14:textId="3EB35408" w:rsidR="00284F8E" w:rsidRPr="002A6C55" w:rsidRDefault="00284F8E" w:rsidP="00284F8E">
      <w:r w:rsidRPr="002A6C55">
        <w:t>9.1</w:t>
      </w:r>
      <w:r w:rsidRPr="002A6C55">
        <w:tab/>
      </w:r>
      <w:r w:rsidR="002B715A" w:rsidRPr="002A6C55">
        <w:t>Тридцать четвертая серия текстов, представленных Редакционным комитетом (</w:t>
      </w:r>
      <w:proofErr w:type="spellStart"/>
      <w:r w:rsidR="002B715A" w:rsidRPr="002A6C55">
        <w:t>B34</w:t>
      </w:r>
      <w:proofErr w:type="spellEnd"/>
      <w:r w:rsidR="002B715A" w:rsidRPr="002A6C55">
        <w:t xml:space="preserve">) (Документ 456), </w:t>
      </w:r>
      <w:r w:rsidR="002B715A" w:rsidRPr="002A6C55">
        <w:rPr>
          <w:b/>
          <w:bCs/>
        </w:rPr>
        <w:t xml:space="preserve">утверждается </w:t>
      </w:r>
      <w:r w:rsidR="002B715A" w:rsidRPr="002A6C55">
        <w:t>во втором чтении</w:t>
      </w:r>
      <w:r w:rsidRPr="002A6C55">
        <w:t>.</w:t>
      </w:r>
    </w:p>
    <w:p w14:paraId="26CD3FEF" w14:textId="016A6715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lastRenderedPageBreak/>
        <w:t>10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шестая серия текстов, представленных Редакционным комитетом для первого чтения (</w:t>
      </w:r>
      <w:proofErr w:type="spellStart"/>
      <w:r w:rsidR="002B715A" w:rsidRPr="002A6C55">
        <w:rPr>
          <w:szCs w:val="22"/>
        </w:rPr>
        <w:t>В36</w:t>
      </w:r>
      <w:proofErr w:type="spellEnd"/>
      <w:r w:rsidR="002B715A" w:rsidRPr="002A6C55">
        <w:rPr>
          <w:szCs w:val="22"/>
        </w:rPr>
        <w:t>) </w:t>
      </w:r>
      <w:r w:rsidRPr="002A6C55">
        <w:rPr>
          <w:rFonts w:asciiTheme="majorBidi" w:hAnsiTheme="majorBidi" w:cstheme="majorBidi"/>
        </w:rPr>
        <w:t>(Документ 461)</w:t>
      </w:r>
    </w:p>
    <w:p w14:paraId="2B1A7743" w14:textId="5D7A6D01" w:rsidR="00284F8E" w:rsidRPr="002A6C55" w:rsidRDefault="00284F8E" w:rsidP="00284F8E">
      <w:r w:rsidRPr="002A6C55">
        <w:rPr>
          <w:rFonts w:asciiTheme="majorBidi" w:hAnsiTheme="majorBidi" w:cstheme="majorBidi"/>
        </w:rPr>
        <w:t>10.1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b/>
          <w:bCs/>
        </w:rPr>
        <w:t>Председатель Редакционного комитета</w:t>
      </w:r>
      <w:r w:rsidR="002B715A" w:rsidRPr="002A6C55">
        <w:t xml:space="preserve"> представляет Документ </w:t>
      </w:r>
      <w:r w:rsidRPr="002A6C55">
        <w:rPr>
          <w:rFonts w:asciiTheme="majorBidi" w:hAnsiTheme="majorBidi" w:cstheme="majorBidi"/>
        </w:rPr>
        <w:t>461.</w:t>
      </w:r>
    </w:p>
    <w:p w14:paraId="315E0B19" w14:textId="489E30B8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t>10.2</w:t>
      </w:r>
      <w:r w:rsidRPr="002A6C55">
        <w:tab/>
      </w:r>
      <w:r w:rsidR="002B715A" w:rsidRPr="002A6C55">
        <w:rPr>
          <w:b/>
          <w:bCs/>
        </w:rPr>
        <w:t xml:space="preserve">Председатель </w:t>
      </w:r>
      <w:r w:rsidR="002B715A" w:rsidRPr="002A6C55">
        <w:t xml:space="preserve">предлагает заседанию рассмотреть Документ </w:t>
      </w:r>
      <w:r w:rsidRPr="002A6C55">
        <w:rPr>
          <w:rFonts w:asciiTheme="majorBidi" w:hAnsiTheme="majorBidi" w:cstheme="majorBidi"/>
        </w:rPr>
        <w:t>461.</w:t>
      </w:r>
    </w:p>
    <w:p w14:paraId="7FDC9C0A" w14:textId="705C94B4" w:rsidR="00284F8E" w:rsidRPr="002A6C55" w:rsidRDefault="00D6225C" w:rsidP="00284F8E">
      <w:pPr>
        <w:rPr>
          <w:rFonts w:asciiTheme="majorBidi" w:hAnsiTheme="majorBidi" w:cstheme="majorBidi"/>
          <w:b/>
          <w:bCs/>
        </w:rPr>
      </w:pPr>
      <w:r w:rsidRPr="002A6C55">
        <w:rPr>
          <w:rFonts w:asciiTheme="majorBidi" w:hAnsiTheme="majorBidi" w:cstheme="majorBidi"/>
          <w:b/>
          <w:bCs/>
        </w:rPr>
        <w:t xml:space="preserve">Статья </w:t>
      </w:r>
      <w:r w:rsidR="00284F8E" w:rsidRPr="002A6C55">
        <w:rPr>
          <w:rFonts w:asciiTheme="majorBidi" w:hAnsiTheme="majorBidi" w:cstheme="majorBidi"/>
          <w:b/>
          <w:bCs/>
        </w:rPr>
        <w:t>11 (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11.28.1); </w:t>
      </w:r>
      <w:r w:rsidRPr="002A6C55">
        <w:rPr>
          <w:rFonts w:asciiTheme="majorBidi" w:hAnsiTheme="majorBidi" w:cstheme="majorBidi"/>
          <w:b/>
          <w:bCs/>
        </w:rPr>
        <w:t xml:space="preserve">Статья </w:t>
      </w:r>
      <w:r w:rsidR="00284F8E" w:rsidRPr="002A6C55">
        <w:rPr>
          <w:rFonts w:asciiTheme="majorBidi" w:hAnsiTheme="majorBidi" w:cstheme="majorBidi"/>
          <w:b/>
          <w:bCs/>
        </w:rPr>
        <w:t>21 (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21.16.6); </w:t>
      </w:r>
      <w:r w:rsidRPr="002A6C55">
        <w:rPr>
          <w:rFonts w:asciiTheme="majorBidi" w:hAnsiTheme="majorBidi" w:cstheme="majorBidi"/>
          <w:b/>
          <w:bCs/>
        </w:rPr>
        <w:t xml:space="preserve">Приложение </w:t>
      </w:r>
      <w:r w:rsidR="00284F8E" w:rsidRPr="002A6C55">
        <w:rPr>
          <w:rFonts w:asciiTheme="majorBidi" w:hAnsiTheme="majorBidi" w:cstheme="majorBidi"/>
          <w:b/>
          <w:bCs/>
        </w:rPr>
        <w:t>5 (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r w:rsidRPr="002A6C55">
        <w:rPr>
          <w:rFonts w:asciiTheme="majorBidi" w:hAnsiTheme="majorBidi" w:cstheme="majorBidi"/>
          <w:b/>
          <w:bCs/>
        </w:rPr>
        <w:t xml:space="preserve">Таблица </w:t>
      </w:r>
      <w:r w:rsidR="00284F8E" w:rsidRPr="002A6C55">
        <w:rPr>
          <w:rFonts w:asciiTheme="majorBidi" w:hAnsiTheme="majorBidi" w:cstheme="majorBidi"/>
          <w:b/>
          <w:bCs/>
        </w:rPr>
        <w:t xml:space="preserve">5-1); </w:t>
      </w:r>
      <w:r w:rsidRPr="002A6C55">
        <w:rPr>
          <w:rFonts w:asciiTheme="majorBidi" w:hAnsiTheme="majorBidi" w:cstheme="majorBidi"/>
          <w:b/>
          <w:bCs/>
        </w:rPr>
        <w:t xml:space="preserve">Приложение </w:t>
      </w:r>
      <w:r w:rsidR="00284F8E" w:rsidRPr="002A6C55">
        <w:rPr>
          <w:rFonts w:asciiTheme="majorBidi" w:hAnsiTheme="majorBidi" w:cstheme="majorBidi"/>
          <w:b/>
          <w:bCs/>
        </w:rPr>
        <w:t>7 (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1 </w:t>
      </w:r>
      <w:r w:rsidR="00AE7894" w:rsidRPr="002A6C55">
        <w:rPr>
          <w:rFonts w:asciiTheme="majorBidi" w:hAnsiTheme="majorBidi" w:cstheme="majorBidi"/>
          <w:b/>
          <w:bCs/>
        </w:rPr>
        <w:t>Введение</w:t>
      </w:r>
      <w:r w:rsidR="00284F8E" w:rsidRPr="002A6C55">
        <w:rPr>
          <w:rFonts w:asciiTheme="majorBidi" w:hAnsiTheme="majorBidi" w:cstheme="majorBidi"/>
          <w:b/>
          <w:bCs/>
        </w:rPr>
        <w:t xml:space="preserve">); </w:t>
      </w:r>
      <w:r w:rsidRPr="002A6C55">
        <w:rPr>
          <w:rFonts w:asciiTheme="majorBidi" w:hAnsiTheme="majorBidi" w:cstheme="majorBidi"/>
          <w:b/>
          <w:bCs/>
        </w:rPr>
        <w:t xml:space="preserve">Приложение </w:t>
      </w:r>
      <w:r w:rsidR="00284F8E" w:rsidRPr="002A6C55">
        <w:rPr>
          <w:rFonts w:asciiTheme="majorBidi" w:hAnsiTheme="majorBidi" w:cstheme="majorBidi"/>
          <w:b/>
          <w:bCs/>
        </w:rPr>
        <w:t>30 (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284F8E" w:rsidRPr="002A6C55">
        <w:rPr>
          <w:rFonts w:asciiTheme="majorBidi" w:hAnsiTheme="majorBidi" w:cstheme="majorBidi"/>
          <w:b/>
          <w:bCs/>
        </w:rPr>
        <w:t xml:space="preserve">2); </w:t>
      </w:r>
      <w:r w:rsidRPr="002A6C55">
        <w:rPr>
          <w:rFonts w:asciiTheme="majorBidi" w:hAnsiTheme="majorBidi" w:cstheme="majorBidi"/>
          <w:b/>
          <w:bCs/>
        </w:rPr>
        <w:t xml:space="preserve">Приложение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30B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="00667FD9" w:rsidRPr="002A6C55">
        <w:rPr>
          <w:rFonts w:asciiTheme="majorBidi" w:hAnsiTheme="majorBidi" w:cstheme="majorBidi"/>
          <w:b/>
          <w:bCs/>
        </w:rPr>
        <w:t>Таблица 4500</w:t>
      </w:r>
      <w:r w:rsidR="00C85D0D" w:rsidRPr="002A6C55">
        <w:rPr>
          <w:rFonts w:asciiTheme="majorBidi" w:hAnsiTheme="majorBidi" w:cstheme="majorBidi"/>
          <w:b/>
          <w:bCs/>
        </w:rPr>
        <w:t>−</w:t>
      </w:r>
      <w:r w:rsidR="00667FD9" w:rsidRPr="002A6C55">
        <w:rPr>
          <w:rFonts w:asciiTheme="majorBidi" w:hAnsiTheme="majorBidi" w:cstheme="majorBidi"/>
          <w:b/>
          <w:bCs/>
        </w:rPr>
        <w:t>4800 МГц, 6725</w:t>
      </w:r>
      <w:r w:rsidR="00C85D0D" w:rsidRPr="002A6C55">
        <w:rPr>
          <w:rFonts w:asciiTheme="majorBidi" w:hAnsiTheme="majorBidi" w:cstheme="majorBidi"/>
          <w:b/>
          <w:bCs/>
        </w:rPr>
        <w:t>−</w:t>
      </w:r>
      <w:r w:rsidR="00667FD9" w:rsidRPr="002A6C55">
        <w:rPr>
          <w:rFonts w:asciiTheme="majorBidi" w:hAnsiTheme="majorBidi" w:cstheme="majorBidi"/>
          <w:b/>
          <w:bCs/>
        </w:rPr>
        <w:t xml:space="preserve">7025 МГц, </w:t>
      </w:r>
      <w:proofErr w:type="spellStart"/>
      <w:r w:rsidR="00667FD9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667FD9" w:rsidRPr="002A6C55">
        <w:rPr>
          <w:rFonts w:asciiTheme="majorBidi" w:hAnsiTheme="majorBidi" w:cstheme="majorBidi"/>
          <w:b/>
          <w:bCs/>
        </w:rPr>
        <w:t xml:space="preserve"> Таблица 10,70</w:t>
      </w:r>
      <w:r w:rsidR="00C85D0D" w:rsidRPr="002A6C55">
        <w:rPr>
          <w:rFonts w:asciiTheme="majorBidi" w:hAnsiTheme="majorBidi" w:cstheme="majorBidi"/>
          <w:b/>
          <w:bCs/>
        </w:rPr>
        <w:t>−</w:t>
      </w:r>
      <w:r w:rsidR="00667FD9" w:rsidRPr="002A6C55">
        <w:rPr>
          <w:rFonts w:asciiTheme="majorBidi" w:hAnsiTheme="majorBidi" w:cstheme="majorBidi"/>
          <w:b/>
          <w:bCs/>
        </w:rPr>
        <w:t>10,95 ГГц, 11,20</w:t>
      </w:r>
      <w:r w:rsidR="00C85D0D" w:rsidRPr="002A6C55">
        <w:rPr>
          <w:rFonts w:asciiTheme="majorBidi" w:hAnsiTheme="majorBidi" w:cstheme="majorBidi"/>
          <w:b/>
          <w:bCs/>
        </w:rPr>
        <w:t>−</w:t>
      </w:r>
      <w:r w:rsidR="00667FD9" w:rsidRPr="002A6C55">
        <w:rPr>
          <w:rFonts w:asciiTheme="majorBidi" w:hAnsiTheme="majorBidi" w:cstheme="majorBidi"/>
          <w:b/>
          <w:bCs/>
        </w:rPr>
        <w:t>11,45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="00667FD9" w:rsidRPr="002A6C55">
        <w:rPr>
          <w:rFonts w:asciiTheme="majorBidi" w:hAnsiTheme="majorBidi" w:cstheme="majorBidi"/>
          <w:b/>
          <w:bCs/>
        </w:rPr>
        <w:t>ГГц, 12,75</w:t>
      </w:r>
      <w:r w:rsidR="00C85D0D" w:rsidRPr="002A6C55">
        <w:rPr>
          <w:rFonts w:asciiTheme="majorBidi" w:hAnsiTheme="majorBidi" w:cstheme="majorBidi"/>
          <w:b/>
          <w:bCs/>
        </w:rPr>
        <w:t>−</w:t>
      </w:r>
      <w:r w:rsidR="00667FD9" w:rsidRPr="002A6C55">
        <w:rPr>
          <w:rFonts w:asciiTheme="majorBidi" w:hAnsiTheme="majorBidi" w:cstheme="majorBidi"/>
          <w:b/>
          <w:bCs/>
        </w:rPr>
        <w:t>13,25 ГГц</w:t>
      </w:r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1 </w:t>
      </w:r>
      <w:r w:rsidR="007D40D6" w:rsidRPr="002A6C55">
        <w:rPr>
          <w:rFonts w:asciiTheme="majorBidi" w:hAnsiTheme="majorBidi" w:cstheme="majorBidi"/>
          <w:b/>
          <w:bCs/>
        </w:rPr>
        <w:t>Отношение несущей к единичной помехе</w:t>
      </w:r>
      <w:r w:rsidR="00284F8E" w:rsidRPr="002A6C55">
        <w:rPr>
          <w:rFonts w:asciiTheme="majorBidi" w:hAnsiTheme="majorBidi" w:cstheme="majorBidi"/>
          <w:b/>
          <w:bCs/>
        </w:rPr>
        <w:t>)</w:t>
      </w:r>
    </w:p>
    <w:p w14:paraId="4D5B234B" w14:textId="65726802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10.3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rFonts w:eastAsia="SimSun"/>
          <w:b/>
          <w:bCs/>
        </w:rPr>
        <w:t>Утверждаются</w:t>
      </w:r>
      <w:r w:rsidRPr="002A6C55">
        <w:rPr>
          <w:rFonts w:asciiTheme="majorBidi" w:hAnsiTheme="majorBidi" w:cstheme="majorBidi"/>
        </w:rPr>
        <w:t>.</w:t>
      </w:r>
    </w:p>
    <w:p w14:paraId="3C65D13C" w14:textId="328B78BC" w:rsidR="00284F8E" w:rsidRPr="002A6C55" w:rsidRDefault="00284F8E" w:rsidP="00284F8E">
      <w:r w:rsidRPr="002A6C55">
        <w:t>10.4</w:t>
      </w:r>
      <w:r w:rsidRPr="002A6C55">
        <w:tab/>
      </w:r>
      <w:r w:rsidR="002B715A" w:rsidRPr="002A6C55">
        <w:t>Тридцать шестая серия текстов, представленных Редакционным комитетом для первого чтения (</w:t>
      </w:r>
      <w:proofErr w:type="spellStart"/>
      <w:r w:rsidR="002B715A" w:rsidRPr="002A6C55">
        <w:t>B36</w:t>
      </w:r>
      <w:proofErr w:type="spellEnd"/>
      <w:r w:rsidR="002B715A" w:rsidRPr="002A6C55">
        <w:t xml:space="preserve">) (Документ 461), </w:t>
      </w:r>
      <w:r w:rsidR="002B715A" w:rsidRPr="002A6C55">
        <w:rPr>
          <w:b/>
          <w:bCs/>
        </w:rPr>
        <w:t>утверждается</w:t>
      </w:r>
      <w:r w:rsidRPr="002A6C55">
        <w:t>.</w:t>
      </w:r>
    </w:p>
    <w:p w14:paraId="2918AE3C" w14:textId="509E26DE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11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шестая серия текстов, представленных Редакционным комитетом (</w:t>
      </w:r>
      <w:proofErr w:type="spellStart"/>
      <w:r w:rsidR="002B715A" w:rsidRPr="002A6C55">
        <w:rPr>
          <w:szCs w:val="22"/>
        </w:rPr>
        <w:t>В36</w:t>
      </w:r>
      <w:proofErr w:type="spellEnd"/>
      <w:r w:rsidR="002B715A" w:rsidRPr="002A6C55">
        <w:rPr>
          <w:szCs w:val="22"/>
        </w:rPr>
        <w:t>) </w:t>
      </w:r>
      <w:r w:rsidR="008B43CF" w:rsidRPr="002A6C55">
        <w:rPr>
          <w:szCs w:val="22"/>
        </w:rPr>
        <w:t>−</w:t>
      </w:r>
      <w:r w:rsidR="002B715A" w:rsidRPr="002A6C55">
        <w:rPr>
          <w:szCs w:val="22"/>
        </w:rPr>
        <w:t xml:space="preserve"> второе чтение</w:t>
      </w:r>
      <w:r w:rsidR="002B715A" w:rsidRPr="002A6C55">
        <w:rPr>
          <w:rFonts w:asciiTheme="majorBidi" w:hAnsiTheme="majorBidi" w:cstheme="majorBidi"/>
        </w:rPr>
        <w:t xml:space="preserve"> </w:t>
      </w:r>
      <w:r w:rsidRPr="002A6C55">
        <w:rPr>
          <w:rFonts w:asciiTheme="majorBidi" w:hAnsiTheme="majorBidi" w:cstheme="majorBidi"/>
        </w:rPr>
        <w:t>(Документ 461)</w:t>
      </w:r>
    </w:p>
    <w:p w14:paraId="32E0F98E" w14:textId="7FF3A3F8" w:rsidR="00284F8E" w:rsidRPr="002A6C55" w:rsidRDefault="00284F8E" w:rsidP="00284F8E">
      <w:r w:rsidRPr="002A6C55">
        <w:t>11.1</w:t>
      </w:r>
      <w:r w:rsidRPr="002A6C55">
        <w:tab/>
      </w:r>
      <w:r w:rsidR="002B715A" w:rsidRPr="002A6C55">
        <w:t>Тридцать шестая серия текстов, представленных Редакционным комитетом (</w:t>
      </w:r>
      <w:proofErr w:type="spellStart"/>
      <w:r w:rsidR="002B715A" w:rsidRPr="002A6C55">
        <w:t>B36</w:t>
      </w:r>
      <w:proofErr w:type="spellEnd"/>
      <w:r w:rsidR="002B715A" w:rsidRPr="002A6C55">
        <w:t xml:space="preserve">) (Документ 461), </w:t>
      </w:r>
      <w:r w:rsidR="002B715A" w:rsidRPr="002A6C55">
        <w:rPr>
          <w:b/>
          <w:bCs/>
        </w:rPr>
        <w:t xml:space="preserve">утверждается </w:t>
      </w:r>
      <w:r w:rsidR="002B715A" w:rsidRPr="002A6C55">
        <w:t>во втором чтении</w:t>
      </w:r>
      <w:r w:rsidRPr="002A6C55">
        <w:t>.</w:t>
      </w:r>
    </w:p>
    <w:p w14:paraId="7BD29A8B" w14:textId="68F35509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12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восьмая серия текстов, представленных Редакционным комитетом для первого чтения (</w:t>
      </w:r>
      <w:proofErr w:type="spellStart"/>
      <w:r w:rsidR="002B715A" w:rsidRPr="002A6C55">
        <w:rPr>
          <w:szCs w:val="22"/>
        </w:rPr>
        <w:t>В38</w:t>
      </w:r>
      <w:proofErr w:type="spellEnd"/>
      <w:r w:rsidR="002B715A" w:rsidRPr="002A6C55">
        <w:rPr>
          <w:szCs w:val="22"/>
        </w:rPr>
        <w:t>)</w:t>
      </w:r>
      <w:r w:rsidRPr="002A6C55">
        <w:rPr>
          <w:rFonts w:asciiTheme="majorBidi" w:hAnsiTheme="majorBidi" w:cstheme="majorBidi"/>
        </w:rPr>
        <w:t xml:space="preserve"> (Документ 471)</w:t>
      </w:r>
    </w:p>
    <w:p w14:paraId="597FBE28" w14:textId="7B3D4554" w:rsidR="00284F8E" w:rsidRPr="002A6C55" w:rsidRDefault="00284F8E" w:rsidP="00284F8E">
      <w:r w:rsidRPr="002A6C55">
        <w:rPr>
          <w:rFonts w:asciiTheme="majorBidi" w:hAnsiTheme="majorBidi" w:cstheme="majorBidi"/>
        </w:rPr>
        <w:t>12.1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b/>
          <w:bCs/>
        </w:rPr>
        <w:t>Председатель Редакционного комитета</w:t>
      </w:r>
      <w:r w:rsidR="002B715A" w:rsidRPr="002A6C55">
        <w:t xml:space="preserve"> представляет Документ </w:t>
      </w:r>
      <w:r w:rsidRPr="002A6C55">
        <w:rPr>
          <w:rFonts w:asciiTheme="majorBidi" w:hAnsiTheme="majorBidi" w:cstheme="majorBidi"/>
        </w:rPr>
        <w:t>471.</w:t>
      </w:r>
    </w:p>
    <w:p w14:paraId="14AEE185" w14:textId="14F54919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t>12.2</w:t>
      </w:r>
      <w:r w:rsidRPr="002A6C55">
        <w:tab/>
      </w:r>
      <w:r w:rsidR="002B715A" w:rsidRPr="002A6C55">
        <w:rPr>
          <w:b/>
          <w:bCs/>
        </w:rPr>
        <w:t xml:space="preserve">Председатель </w:t>
      </w:r>
      <w:r w:rsidR="002B715A" w:rsidRPr="002A6C55">
        <w:t xml:space="preserve">предлагает заседанию рассмотреть Документ </w:t>
      </w:r>
      <w:r w:rsidRPr="002A6C55">
        <w:rPr>
          <w:rFonts w:asciiTheme="majorBidi" w:hAnsiTheme="majorBidi" w:cstheme="majorBidi"/>
        </w:rPr>
        <w:t>471.</w:t>
      </w:r>
    </w:p>
    <w:p w14:paraId="140E6EC1" w14:textId="7F328758" w:rsidR="00284F8E" w:rsidRPr="002A6C55" w:rsidRDefault="00D6225C" w:rsidP="00C37104">
      <w:pPr>
        <w:tabs>
          <w:tab w:val="clear" w:pos="1871"/>
          <w:tab w:val="clear" w:pos="2268"/>
        </w:tabs>
        <w:rPr>
          <w:rFonts w:asciiTheme="majorBidi" w:hAnsiTheme="majorBidi" w:cstheme="majorBidi"/>
          <w:b/>
          <w:bCs/>
        </w:rPr>
      </w:pPr>
      <w:r w:rsidRPr="002A6C55">
        <w:rPr>
          <w:rFonts w:asciiTheme="majorBidi" w:hAnsiTheme="majorBidi" w:cstheme="majorBidi"/>
          <w:b/>
          <w:bCs/>
        </w:rPr>
        <w:t>Статья 5</w:t>
      </w:r>
      <w:r w:rsidR="00284F8E" w:rsidRPr="002A6C55">
        <w:rPr>
          <w:rFonts w:asciiTheme="majorBidi" w:hAnsiTheme="majorBidi" w:cstheme="majorBidi"/>
          <w:b/>
          <w:bCs/>
        </w:rPr>
        <w:t xml:space="preserve"> (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8365AC" w:rsidRPr="002A6C55">
        <w:rPr>
          <w:rFonts w:asciiTheme="majorBidi" w:hAnsiTheme="majorBidi" w:cstheme="majorBidi"/>
          <w:b/>
          <w:bCs/>
        </w:rPr>
        <w:t>460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8365AC" w:rsidRPr="002A6C55">
        <w:rPr>
          <w:rFonts w:asciiTheme="majorBidi" w:hAnsiTheme="majorBidi" w:cstheme="majorBidi"/>
          <w:b/>
          <w:bCs/>
        </w:rPr>
        <w:t>890 МГц</w:t>
      </w:r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ADD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5.14A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ADD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5.14B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284F8E" w:rsidRPr="002A6C55">
        <w:rPr>
          <w:rFonts w:asciiTheme="majorBidi" w:hAnsiTheme="majorBidi" w:cstheme="majorBidi"/>
          <w:b/>
          <w:bCs/>
        </w:rPr>
        <w:t>890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1300 </w:t>
      </w:r>
      <w:r w:rsidR="001E38C5" w:rsidRPr="002A6C55">
        <w:rPr>
          <w:rFonts w:asciiTheme="majorBidi" w:hAnsiTheme="majorBidi" w:cstheme="majorBidi"/>
          <w:b/>
          <w:bCs/>
        </w:rPr>
        <w:t>МГц</w:t>
      </w:r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284F8E" w:rsidRPr="002A6C55">
        <w:rPr>
          <w:rFonts w:asciiTheme="majorBidi" w:hAnsiTheme="majorBidi" w:cstheme="majorBidi"/>
          <w:b/>
          <w:bCs/>
        </w:rPr>
        <w:t>1710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2170 </w:t>
      </w:r>
      <w:r w:rsidR="001E38C5" w:rsidRPr="002A6C55">
        <w:rPr>
          <w:rFonts w:asciiTheme="majorBidi" w:hAnsiTheme="majorBidi" w:cstheme="majorBidi"/>
          <w:b/>
          <w:bCs/>
        </w:rPr>
        <w:t>МГц</w:t>
      </w:r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5.388A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SUP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5.388B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284F8E" w:rsidRPr="002A6C55">
        <w:rPr>
          <w:rFonts w:asciiTheme="majorBidi" w:hAnsiTheme="majorBidi" w:cstheme="majorBidi"/>
          <w:b/>
          <w:bCs/>
        </w:rPr>
        <w:t>2170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2520 </w:t>
      </w:r>
      <w:r w:rsidR="001E38C5" w:rsidRPr="002A6C55">
        <w:rPr>
          <w:rFonts w:asciiTheme="majorBidi" w:hAnsiTheme="majorBidi" w:cstheme="majorBidi"/>
          <w:b/>
          <w:bCs/>
        </w:rPr>
        <w:t>МГц</w:t>
      </w:r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ADD</w:t>
      </w:r>
      <w:proofErr w:type="spellEnd"/>
      <w:r w:rsidR="00114723">
        <w:rPr>
          <w:rFonts w:asciiTheme="majorBidi" w:hAnsiTheme="majorBidi" w:cstheme="majorBidi"/>
          <w:b/>
          <w:bCs/>
        </w:rPr>
        <w:t> 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5.14C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Таблица </w:t>
      </w:r>
      <w:r w:rsidR="00284F8E" w:rsidRPr="002A6C55">
        <w:rPr>
          <w:rFonts w:asciiTheme="majorBidi" w:hAnsiTheme="majorBidi" w:cstheme="majorBidi"/>
          <w:b/>
          <w:bCs/>
        </w:rPr>
        <w:t>2520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2700 </w:t>
      </w:r>
      <w:r w:rsidR="001E38C5" w:rsidRPr="002A6C55">
        <w:rPr>
          <w:rFonts w:asciiTheme="majorBidi" w:hAnsiTheme="majorBidi" w:cstheme="majorBidi"/>
          <w:b/>
          <w:bCs/>
        </w:rPr>
        <w:t>МГц</w:t>
      </w:r>
      <w:r w:rsidR="00284F8E" w:rsidRPr="002A6C55">
        <w:rPr>
          <w:rFonts w:asciiTheme="majorBidi" w:hAnsiTheme="majorBidi" w:cstheme="majorBidi"/>
          <w:b/>
          <w:bCs/>
        </w:rPr>
        <w:t xml:space="preserve">); </w:t>
      </w:r>
      <w:r w:rsidRPr="002A6C55">
        <w:rPr>
          <w:rFonts w:asciiTheme="majorBidi" w:hAnsiTheme="majorBidi" w:cstheme="majorBidi"/>
          <w:b/>
          <w:bCs/>
        </w:rPr>
        <w:t xml:space="preserve">Статья </w:t>
      </w:r>
      <w:r w:rsidR="00284F8E" w:rsidRPr="002A6C55">
        <w:rPr>
          <w:rFonts w:asciiTheme="majorBidi" w:hAnsiTheme="majorBidi" w:cstheme="majorBidi"/>
          <w:b/>
          <w:bCs/>
        </w:rPr>
        <w:t>11 (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11.26A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); </w:t>
      </w:r>
      <w:r w:rsidRPr="002A6C55">
        <w:rPr>
          <w:rFonts w:asciiTheme="majorBidi" w:hAnsiTheme="majorBidi" w:cstheme="majorBidi"/>
          <w:b/>
          <w:bCs/>
        </w:rPr>
        <w:t xml:space="preserve">Приложение </w:t>
      </w:r>
      <w:r w:rsidR="00284F8E" w:rsidRPr="002A6C55">
        <w:rPr>
          <w:rFonts w:asciiTheme="majorBidi" w:hAnsiTheme="majorBidi" w:cstheme="majorBidi"/>
          <w:b/>
          <w:bCs/>
        </w:rPr>
        <w:t>4 (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="00114723">
        <w:rPr>
          <w:rFonts w:asciiTheme="majorBidi" w:hAnsiTheme="majorBidi" w:cstheme="majorBidi"/>
          <w:b/>
          <w:bCs/>
        </w:rPr>
        <w:t> </w:t>
      </w:r>
      <w:r w:rsidRPr="002A6C55">
        <w:rPr>
          <w:rFonts w:asciiTheme="majorBidi" w:hAnsiTheme="majorBidi" w:cstheme="majorBidi"/>
          <w:b/>
          <w:bCs/>
        </w:rPr>
        <w:t>Таблица</w:t>
      </w:r>
      <w:r w:rsidR="001E38C5" w:rsidRPr="002A6C55">
        <w:rPr>
          <w:rFonts w:asciiTheme="majorBidi" w:hAnsiTheme="majorBidi" w:cstheme="majorBidi"/>
          <w:b/>
          <w:bCs/>
        </w:rPr>
        <w:t> </w:t>
      </w:r>
      <w:r w:rsidR="00284F8E" w:rsidRPr="002A6C55">
        <w:rPr>
          <w:rFonts w:asciiTheme="majorBidi" w:hAnsiTheme="majorBidi" w:cstheme="majorBidi"/>
          <w:b/>
          <w:bCs/>
        </w:rPr>
        <w:t xml:space="preserve">2); </w:t>
      </w:r>
      <w:proofErr w:type="spellStart"/>
      <w:r w:rsidRPr="002A6C55">
        <w:rPr>
          <w:rFonts w:asciiTheme="majorBidi" w:hAnsiTheme="majorBidi" w:cstheme="majorBidi"/>
          <w:b/>
          <w:bCs/>
        </w:rPr>
        <w:t>MOD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r w:rsidR="00284F8E" w:rsidRPr="002A6C55">
        <w:rPr>
          <w:rFonts w:asciiTheme="majorBidi" w:hAnsiTheme="majorBidi" w:cstheme="majorBidi"/>
          <w:b/>
          <w:bCs/>
        </w:rPr>
        <w:t xml:space="preserve">221 </w:t>
      </w:r>
      <w:r w:rsidR="001E38C5" w:rsidRPr="002A6C55">
        <w:rPr>
          <w:rFonts w:asciiTheme="majorBidi" w:hAnsiTheme="majorBidi" w:cstheme="majorBidi"/>
          <w:b/>
          <w:bCs/>
        </w:rPr>
        <w:t>(</w:t>
      </w:r>
      <w:proofErr w:type="spellStart"/>
      <w:r w:rsidR="001E38C5" w:rsidRPr="002A6C55">
        <w:rPr>
          <w:rFonts w:asciiTheme="majorBidi" w:hAnsiTheme="majorBidi" w:cstheme="majorBidi"/>
          <w:b/>
          <w:bCs/>
        </w:rPr>
        <w:t>Пересм</w:t>
      </w:r>
      <w:proofErr w:type="spellEnd"/>
      <w:r w:rsidR="001E38C5" w:rsidRPr="002A6C55">
        <w:rPr>
          <w:rFonts w:asciiTheme="majorBidi" w:hAnsiTheme="majorBidi" w:cstheme="majorBidi"/>
          <w:b/>
          <w:bCs/>
        </w:rPr>
        <w:t>. ВКР-</w:t>
      </w:r>
      <w:r w:rsidR="00284F8E" w:rsidRPr="002A6C55">
        <w:rPr>
          <w:rFonts w:asciiTheme="majorBidi" w:hAnsiTheme="majorBidi" w:cstheme="majorBidi"/>
          <w:b/>
          <w:bCs/>
        </w:rPr>
        <w:t xml:space="preserve">07); </w:t>
      </w:r>
      <w:proofErr w:type="spellStart"/>
      <w:r w:rsidRPr="002A6C55">
        <w:rPr>
          <w:rFonts w:asciiTheme="majorBidi" w:hAnsiTheme="majorBidi" w:cstheme="majorBidi"/>
          <w:b/>
          <w:bCs/>
        </w:rPr>
        <w:t>ADD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COM4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>/3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Pr="002A6C55">
        <w:rPr>
          <w:rFonts w:asciiTheme="majorBidi" w:hAnsiTheme="majorBidi" w:cstheme="majorBidi"/>
          <w:b/>
          <w:bCs/>
        </w:rPr>
        <w:t>(ВКР</w:t>
      </w:r>
      <w:r w:rsidR="00091B1A">
        <w:rPr>
          <w:rFonts w:asciiTheme="majorBidi" w:hAnsiTheme="majorBidi" w:cstheme="majorBidi"/>
          <w:b/>
          <w:bCs/>
        </w:rPr>
        <w:noBreakHyphen/>
      </w:r>
      <w:r w:rsidRPr="002A6C55">
        <w:rPr>
          <w:rFonts w:asciiTheme="majorBidi" w:hAnsiTheme="majorBidi" w:cstheme="majorBidi"/>
          <w:b/>
          <w:bCs/>
        </w:rPr>
        <w:t>23)</w:t>
      </w:r>
      <w:r w:rsidR="00114723">
        <w:rPr>
          <w:rFonts w:asciiTheme="majorBidi" w:hAnsiTheme="majorBidi" w:cstheme="majorBidi"/>
          <w:b/>
          <w:bCs/>
        </w:rPr>
        <w:t> </w:t>
      </w:r>
      <w:r w:rsidR="00284F8E" w:rsidRPr="002A6C55">
        <w:rPr>
          <w:rFonts w:asciiTheme="majorBidi" w:hAnsiTheme="majorBidi" w:cstheme="majorBidi"/>
          <w:b/>
          <w:bCs/>
        </w:rPr>
        <w:t>–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="001E38C5" w:rsidRPr="002A6C55">
        <w:rPr>
          <w:rFonts w:asciiTheme="majorBidi" w:hAnsiTheme="majorBidi" w:cstheme="majorBidi"/>
          <w:b/>
          <w:bCs/>
        </w:rPr>
        <w:t>Использование станций на высотной платформе в качестве базовых станций Международной подвижной электросвязи в полосе частот 694−960 МГц или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="001E38C5" w:rsidRPr="002A6C55">
        <w:rPr>
          <w:rFonts w:asciiTheme="majorBidi" w:hAnsiTheme="majorBidi" w:cstheme="majorBidi"/>
          <w:b/>
          <w:bCs/>
        </w:rPr>
        <w:t>ее</w:t>
      </w:r>
      <w:r w:rsidR="00091B1A">
        <w:rPr>
          <w:rFonts w:asciiTheme="majorBidi" w:hAnsiTheme="majorBidi" w:cstheme="majorBidi"/>
          <w:b/>
          <w:bCs/>
          <w:lang w:val="en-US"/>
        </w:rPr>
        <w:t> </w:t>
      </w:r>
      <w:r w:rsidR="001E38C5" w:rsidRPr="002A6C55">
        <w:rPr>
          <w:rFonts w:asciiTheme="majorBidi" w:hAnsiTheme="majorBidi" w:cstheme="majorBidi"/>
          <w:b/>
          <w:bCs/>
        </w:rPr>
        <w:t>участках</w:t>
      </w:r>
      <w:r w:rsidR="00284F8E" w:rsidRPr="002A6C55">
        <w:rPr>
          <w:rFonts w:asciiTheme="majorBidi" w:hAnsiTheme="majorBidi" w:cstheme="majorBidi"/>
          <w:b/>
          <w:bCs/>
        </w:rPr>
        <w:t xml:space="preserve">; </w:t>
      </w:r>
      <w:proofErr w:type="spellStart"/>
      <w:r w:rsidRPr="002A6C55">
        <w:rPr>
          <w:rFonts w:asciiTheme="majorBidi" w:hAnsiTheme="majorBidi" w:cstheme="majorBidi"/>
          <w:b/>
          <w:bCs/>
        </w:rPr>
        <w:t>ADD</w:t>
      </w:r>
      <w:proofErr w:type="spellEnd"/>
      <w:r w:rsidR="00114723">
        <w:rPr>
          <w:rFonts w:asciiTheme="majorBidi" w:hAnsiTheme="majorBidi" w:cstheme="majorBidi"/>
          <w:b/>
          <w:bCs/>
        </w:rPr>
        <w:t> </w:t>
      </w:r>
      <w:r w:rsidRPr="002A6C55">
        <w:rPr>
          <w:rFonts w:asciiTheme="majorBidi" w:hAnsiTheme="majorBidi" w:cstheme="majorBidi"/>
          <w:b/>
          <w:bCs/>
        </w:rPr>
        <w:t>Резолюция</w:t>
      </w:r>
      <w:r w:rsidR="00114723">
        <w:rPr>
          <w:rFonts w:asciiTheme="majorBidi" w:hAnsiTheme="majorBidi" w:cstheme="majorBidi"/>
          <w:b/>
          <w:bCs/>
        </w:rPr>
        <w:t> </w:t>
      </w:r>
      <w:proofErr w:type="spellStart"/>
      <w:r w:rsidR="00284F8E" w:rsidRPr="002A6C55">
        <w:rPr>
          <w:rFonts w:asciiTheme="majorBidi" w:hAnsiTheme="majorBidi" w:cstheme="majorBidi"/>
          <w:b/>
          <w:bCs/>
        </w:rPr>
        <w:t>COM4</w:t>
      </w:r>
      <w:proofErr w:type="spellEnd"/>
      <w:r w:rsidR="00284F8E" w:rsidRPr="002A6C55">
        <w:rPr>
          <w:rFonts w:asciiTheme="majorBidi" w:hAnsiTheme="majorBidi" w:cstheme="majorBidi"/>
          <w:b/>
          <w:bCs/>
        </w:rPr>
        <w:t xml:space="preserve">/4 </w:t>
      </w:r>
      <w:r w:rsidRPr="002A6C55">
        <w:rPr>
          <w:rFonts w:asciiTheme="majorBidi" w:hAnsiTheme="majorBidi" w:cstheme="majorBidi"/>
          <w:b/>
          <w:bCs/>
        </w:rPr>
        <w:t>(ВКР-23)</w:t>
      </w:r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284F8E" w:rsidRPr="002A6C55">
        <w:rPr>
          <w:rFonts w:asciiTheme="majorBidi" w:hAnsiTheme="majorBidi" w:cstheme="majorBidi"/>
          <w:b/>
          <w:bCs/>
        </w:rPr>
        <w:t xml:space="preserve"> </w:t>
      </w:r>
      <w:r w:rsidR="00C37104" w:rsidRPr="002A6C55">
        <w:rPr>
          <w:rFonts w:asciiTheme="majorBidi" w:hAnsiTheme="majorBidi" w:cstheme="majorBidi"/>
          <w:b/>
          <w:bCs/>
        </w:rPr>
        <w:t>Использование станций на высотной платформе в</w:t>
      </w:r>
      <w:r w:rsidR="00114723">
        <w:rPr>
          <w:rFonts w:asciiTheme="majorBidi" w:hAnsiTheme="majorBidi" w:cstheme="majorBidi"/>
          <w:b/>
          <w:bCs/>
        </w:rPr>
        <w:t> </w:t>
      </w:r>
      <w:r w:rsidR="00C37104" w:rsidRPr="002A6C55">
        <w:rPr>
          <w:rFonts w:asciiTheme="majorBidi" w:hAnsiTheme="majorBidi" w:cstheme="majorBidi"/>
          <w:b/>
          <w:bCs/>
        </w:rPr>
        <w:t>качестве базовых станций Международной подвижной электросвязи в полосе частот 2500</w:t>
      </w:r>
      <w:r w:rsidR="008B43CF" w:rsidRPr="002A6C55">
        <w:rPr>
          <w:rFonts w:asciiTheme="majorBidi" w:hAnsiTheme="majorBidi" w:cstheme="majorBidi"/>
          <w:b/>
          <w:bCs/>
        </w:rPr>
        <w:t>−</w:t>
      </w:r>
      <w:r w:rsidR="00C37104" w:rsidRPr="002A6C55">
        <w:rPr>
          <w:rFonts w:asciiTheme="majorBidi" w:hAnsiTheme="majorBidi" w:cstheme="majorBidi"/>
          <w:b/>
          <w:bCs/>
        </w:rPr>
        <w:t>2690</w:t>
      </w:r>
      <w:r w:rsidR="008B43CF" w:rsidRPr="002A6C55">
        <w:rPr>
          <w:rFonts w:asciiTheme="majorBidi" w:hAnsiTheme="majorBidi" w:cstheme="majorBidi"/>
          <w:b/>
          <w:bCs/>
        </w:rPr>
        <w:t> </w:t>
      </w:r>
      <w:r w:rsidR="00C37104" w:rsidRPr="002A6C55">
        <w:rPr>
          <w:rFonts w:asciiTheme="majorBidi" w:hAnsiTheme="majorBidi" w:cstheme="majorBidi"/>
          <w:b/>
          <w:bCs/>
        </w:rPr>
        <w:t>МГц или ее участках</w:t>
      </w:r>
      <w:r w:rsidR="00284F8E" w:rsidRPr="002A6C55">
        <w:rPr>
          <w:rFonts w:asciiTheme="majorBidi" w:hAnsiTheme="majorBidi" w:cstheme="majorBidi"/>
          <w:b/>
          <w:bCs/>
        </w:rPr>
        <w:t xml:space="preserve">; </w:t>
      </w:r>
      <w:proofErr w:type="spellStart"/>
      <w:r w:rsidRPr="002A6C55">
        <w:rPr>
          <w:rFonts w:asciiTheme="majorBidi" w:hAnsiTheme="majorBidi" w:cstheme="majorBidi"/>
          <w:b/>
          <w:bCs/>
        </w:rPr>
        <w:t>SUP</w:t>
      </w:r>
      <w:proofErr w:type="spellEnd"/>
      <w:r w:rsidRPr="002A6C55">
        <w:rPr>
          <w:rFonts w:asciiTheme="majorBidi" w:hAnsiTheme="majorBidi" w:cstheme="majorBidi"/>
          <w:b/>
          <w:bCs/>
        </w:rPr>
        <w:t xml:space="preserve"> Резолюция </w:t>
      </w:r>
      <w:r w:rsidR="00284F8E" w:rsidRPr="002A6C55">
        <w:rPr>
          <w:rFonts w:asciiTheme="majorBidi" w:hAnsiTheme="majorBidi" w:cstheme="majorBidi"/>
          <w:b/>
          <w:bCs/>
        </w:rPr>
        <w:t xml:space="preserve">247 </w:t>
      </w:r>
      <w:r w:rsidRPr="002A6C55">
        <w:rPr>
          <w:rFonts w:asciiTheme="majorBidi" w:hAnsiTheme="majorBidi" w:cstheme="majorBidi"/>
          <w:b/>
          <w:bCs/>
        </w:rPr>
        <w:t>(ВКР-19)</w:t>
      </w:r>
    </w:p>
    <w:p w14:paraId="08BBA7E0" w14:textId="1D22690F" w:rsidR="00284F8E" w:rsidRPr="002A6C55" w:rsidRDefault="00284F8E" w:rsidP="00284F8E">
      <w:pPr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</w:rPr>
        <w:t>12.3</w:t>
      </w:r>
      <w:r w:rsidRPr="002A6C55">
        <w:rPr>
          <w:rFonts w:asciiTheme="majorBidi" w:hAnsiTheme="majorBidi" w:cstheme="majorBidi"/>
        </w:rPr>
        <w:tab/>
      </w:r>
      <w:r w:rsidR="002B715A" w:rsidRPr="002A6C55">
        <w:rPr>
          <w:rFonts w:eastAsia="SimSun"/>
          <w:b/>
          <w:bCs/>
        </w:rPr>
        <w:t>Утверждаются</w:t>
      </w:r>
      <w:r w:rsidRPr="002A6C55">
        <w:rPr>
          <w:rFonts w:asciiTheme="majorBidi" w:hAnsiTheme="majorBidi" w:cstheme="majorBidi"/>
        </w:rPr>
        <w:t>.</w:t>
      </w:r>
    </w:p>
    <w:p w14:paraId="2223F3F9" w14:textId="67F23090" w:rsidR="00284F8E" w:rsidRPr="002A6C55" w:rsidRDefault="00284F8E" w:rsidP="00284F8E">
      <w:r w:rsidRPr="002A6C55">
        <w:t>12.4</w:t>
      </w:r>
      <w:r w:rsidRPr="002A6C55">
        <w:tab/>
      </w:r>
      <w:r w:rsidR="002B715A" w:rsidRPr="002A6C55">
        <w:t>Тридцать восьмая серия текстов, представленных Редакционным комитетом для первого чтения (</w:t>
      </w:r>
      <w:proofErr w:type="spellStart"/>
      <w:r w:rsidR="002B715A" w:rsidRPr="002A6C55">
        <w:t>B38</w:t>
      </w:r>
      <w:proofErr w:type="spellEnd"/>
      <w:r w:rsidR="002B715A" w:rsidRPr="002A6C55">
        <w:t xml:space="preserve">) (Документ 471), </w:t>
      </w:r>
      <w:r w:rsidR="002B715A" w:rsidRPr="002A6C55">
        <w:rPr>
          <w:b/>
          <w:bCs/>
        </w:rPr>
        <w:t>утверждается</w:t>
      </w:r>
      <w:r w:rsidRPr="002A6C55">
        <w:t>.</w:t>
      </w:r>
    </w:p>
    <w:p w14:paraId="585368C1" w14:textId="6F22EE2C" w:rsidR="00284F8E" w:rsidRPr="002A6C55" w:rsidRDefault="00284F8E" w:rsidP="00284F8E">
      <w:pPr>
        <w:pStyle w:val="Heading1"/>
        <w:rPr>
          <w:rFonts w:asciiTheme="majorBidi" w:hAnsiTheme="majorBidi" w:cstheme="majorBidi"/>
        </w:rPr>
      </w:pPr>
      <w:r w:rsidRPr="002A6C55">
        <w:rPr>
          <w:rFonts w:asciiTheme="majorBidi" w:hAnsiTheme="majorBidi" w:cstheme="majorBidi"/>
          <w:szCs w:val="22"/>
        </w:rPr>
        <w:t>13</w:t>
      </w:r>
      <w:r w:rsidRPr="002A6C55">
        <w:rPr>
          <w:rFonts w:asciiTheme="majorBidi" w:hAnsiTheme="majorBidi" w:cstheme="majorBidi"/>
          <w:szCs w:val="22"/>
        </w:rPr>
        <w:tab/>
      </w:r>
      <w:r w:rsidR="002B715A" w:rsidRPr="002A6C55">
        <w:rPr>
          <w:szCs w:val="22"/>
        </w:rPr>
        <w:t>Тридцать восьмая серия текстов, представленных Редакционным комитетом (</w:t>
      </w:r>
      <w:proofErr w:type="spellStart"/>
      <w:r w:rsidR="002B715A" w:rsidRPr="002A6C55">
        <w:rPr>
          <w:szCs w:val="22"/>
        </w:rPr>
        <w:t>В38</w:t>
      </w:r>
      <w:proofErr w:type="spellEnd"/>
      <w:r w:rsidR="002B715A" w:rsidRPr="002A6C55">
        <w:rPr>
          <w:szCs w:val="22"/>
        </w:rPr>
        <w:t>) </w:t>
      </w:r>
      <w:r w:rsidR="008B43CF" w:rsidRPr="002A6C55">
        <w:rPr>
          <w:szCs w:val="22"/>
        </w:rPr>
        <w:t>−</w:t>
      </w:r>
      <w:r w:rsidR="002B715A" w:rsidRPr="002A6C55">
        <w:rPr>
          <w:szCs w:val="22"/>
        </w:rPr>
        <w:t xml:space="preserve"> второе чтение</w:t>
      </w:r>
      <w:r w:rsidR="002B715A" w:rsidRPr="002A6C55">
        <w:rPr>
          <w:rFonts w:asciiTheme="majorBidi" w:hAnsiTheme="majorBidi" w:cstheme="majorBidi"/>
        </w:rPr>
        <w:t xml:space="preserve"> </w:t>
      </w:r>
      <w:r w:rsidRPr="002A6C55">
        <w:rPr>
          <w:rFonts w:asciiTheme="majorBidi" w:hAnsiTheme="majorBidi" w:cstheme="majorBidi"/>
        </w:rPr>
        <w:t>(Документ 471)</w:t>
      </w:r>
    </w:p>
    <w:p w14:paraId="12E69107" w14:textId="60D2E809" w:rsidR="00284F8E" w:rsidRPr="002A6C55" w:rsidRDefault="00284F8E" w:rsidP="00284F8E">
      <w:r w:rsidRPr="002A6C55">
        <w:t>13.1</w:t>
      </w:r>
      <w:r w:rsidRPr="002A6C55">
        <w:tab/>
      </w:r>
      <w:r w:rsidR="002B715A" w:rsidRPr="002A6C55">
        <w:t>Тридцать восьмая серия текстов, представленных Редакционным комитетом (</w:t>
      </w:r>
      <w:proofErr w:type="spellStart"/>
      <w:r w:rsidR="002B715A" w:rsidRPr="002A6C55">
        <w:t>B38</w:t>
      </w:r>
      <w:proofErr w:type="spellEnd"/>
      <w:r w:rsidR="002B715A" w:rsidRPr="002A6C55">
        <w:t xml:space="preserve">) (Документ 471), </w:t>
      </w:r>
      <w:r w:rsidR="002B715A" w:rsidRPr="002A6C55">
        <w:rPr>
          <w:b/>
          <w:bCs/>
        </w:rPr>
        <w:t>утверждается</w:t>
      </w:r>
      <w:r w:rsidR="002B715A" w:rsidRPr="002A6C55">
        <w:t xml:space="preserve"> во втором чтении</w:t>
      </w:r>
      <w:r w:rsidRPr="002A6C55">
        <w:t>.</w:t>
      </w:r>
    </w:p>
    <w:p w14:paraId="32567603" w14:textId="59C5E755" w:rsidR="00284F8E" w:rsidRPr="002A6C55" w:rsidRDefault="00284F8E" w:rsidP="00284F8E">
      <w:pPr>
        <w:pStyle w:val="Heading1"/>
        <w:rPr>
          <w:rFonts w:asciiTheme="majorBidi" w:hAnsiTheme="majorBidi" w:cstheme="majorBidi"/>
          <w:b w:val="0"/>
          <w:bCs/>
        </w:rPr>
      </w:pPr>
      <w:r w:rsidRPr="002A6C55">
        <w:rPr>
          <w:rFonts w:asciiTheme="majorBidi" w:hAnsiTheme="majorBidi" w:cstheme="majorBidi"/>
          <w:szCs w:val="22"/>
        </w:rPr>
        <w:lastRenderedPageBreak/>
        <w:t>14</w:t>
      </w:r>
      <w:r w:rsidRPr="002A6C55">
        <w:rPr>
          <w:rFonts w:asciiTheme="majorBidi" w:hAnsiTheme="majorBidi" w:cstheme="majorBidi"/>
          <w:szCs w:val="22"/>
        </w:rPr>
        <w:tab/>
      </w:r>
      <w:r w:rsidR="00A35970" w:rsidRPr="002A6C55">
        <w:rPr>
          <w:rFonts w:asciiTheme="majorBidi" w:hAnsiTheme="majorBidi" w:cstheme="majorBidi"/>
          <w:szCs w:val="22"/>
        </w:rPr>
        <w:t xml:space="preserve">Утверждение протоколов шестого и седьмого пленарных заседаний </w:t>
      </w:r>
      <w:r w:rsidRPr="002A6C55">
        <w:rPr>
          <w:rFonts w:asciiTheme="majorBidi" w:hAnsiTheme="majorBidi" w:cstheme="majorBidi"/>
          <w:szCs w:val="22"/>
        </w:rPr>
        <w:t>(</w:t>
      </w:r>
      <w:r w:rsidRPr="002A6C55">
        <w:rPr>
          <w:rFonts w:asciiTheme="majorBidi" w:hAnsiTheme="majorBidi" w:cstheme="majorBidi"/>
        </w:rPr>
        <w:t>Документ</w:t>
      </w:r>
      <w:r w:rsidR="00A35970" w:rsidRPr="002A6C55">
        <w:rPr>
          <w:rFonts w:asciiTheme="majorBidi" w:hAnsiTheme="majorBidi" w:cstheme="majorBidi"/>
        </w:rPr>
        <w:t>ы</w:t>
      </w:r>
      <w:r w:rsidRPr="002A6C55">
        <w:rPr>
          <w:rFonts w:asciiTheme="majorBidi" w:hAnsiTheme="majorBidi" w:cstheme="majorBidi"/>
        </w:rPr>
        <w:t xml:space="preserve"> </w:t>
      </w:r>
      <w:r w:rsidRPr="002A6C55">
        <w:rPr>
          <w:rFonts w:asciiTheme="majorBidi" w:hAnsiTheme="majorBidi" w:cstheme="majorBidi"/>
          <w:szCs w:val="22"/>
        </w:rPr>
        <w:t xml:space="preserve">355 </w:t>
      </w:r>
      <w:r w:rsidR="00A35970" w:rsidRPr="002A6C55">
        <w:rPr>
          <w:rFonts w:asciiTheme="majorBidi" w:hAnsiTheme="majorBidi" w:cstheme="majorBidi"/>
          <w:szCs w:val="22"/>
        </w:rPr>
        <w:t>и</w:t>
      </w:r>
      <w:r w:rsidRPr="002A6C55">
        <w:rPr>
          <w:rFonts w:asciiTheme="majorBidi" w:hAnsiTheme="majorBidi" w:cstheme="majorBidi"/>
          <w:szCs w:val="22"/>
        </w:rPr>
        <w:t xml:space="preserve"> 451)</w:t>
      </w:r>
    </w:p>
    <w:p w14:paraId="39FA1AF8" w14:textId="569BF146" w:rsidR="00284F8E" w:rsidRPr="002A6C55" w:rsidRDefault="00284F8E" w:rsidP="00750B52">
      <w:pPr>
        <w:keepNext/>
        <w:keepLines/>
      </w:pPr>
      <w:r w:rsidRPr="002A6C55">
        <w:t>14.1</w:t>
      </w:r>
      <w:r w:rsidRPr="002A6C55">
        <w:tab/>
      </w:r>
      <w:r w:rsidR="00D6225C" w:rsidRPr="002A6C55">
        <w:t xml:space="preserve">Протоколы шестого и седьмого пленарных заседаний </w:t>
      </w:r>
      <w:r w:rsidRPr="002A6C55">
        <w:t>(</w:t>
      </w:r>
      <w:r w:rsidRPr="002A6C55">
        <w:rPr>
          <w:rFonts w:asciiTheme="majorBidi" w:hAnsiTheme="majorBidi" w:cstheme="majorBidi"/>
        </w:rPr>
        <w:t>Документ</w:t>
      </w:r>
      <w:r w:rsidR="00D6225C" w:rsidRPr="002A6C55">
        <w:rPr>
          <w:rFonts w:asciiTheme="majorBidi" w:hAnsiTheme="majorBidi" w:cstheme="majorBidi"/>
        </w:rPr>
        <w:t>ы</w:t>
      </w:r>
      <w:r w:rsidRPr="002A6C55">
        <w:rPr>
          <w:rFonts w:asciiTheme="majorBidi" w:hAnsiTheme="majorBidi" w:cstheme="majorBidi"/>
        </w:rPr>
        <w:t xml:space="preserve"> </w:t>
      </w:r>
      <w:r w:rsidRPr="002A6C55">
        <w:t xml:space="preserve">355 </w:t>
      </w:r>
      <w:r w:rsidR="00D6225C" w:rsidRPr="002A6C55">
        <w:t>и</w:t>
      </w:r>
      <w:r w:rsidRPr="002A6C55">
        <w:t xml:space="preserve"> 451) </w:t>
      </w:r>
      <w:r w:rsidR="00D6225C" w:rsidRPr="002A6C55">
        <w:rPr>
          <w:b/>
          <w:bCs/>
        </w:rPr>
        <w:t>утверждаются</w:t>
      </w:r>
      <w:r w:rsidRPr="002A6C55">
        <w:t>.</w:t>
      </w:r>
    </w:p>
    <w:p w14:paraId="74DED8FC" w14:textId="7C097B43" w:rsidR="002B715A" w:rsidRPr="002A6C55" w:rsidRDefault="002B715A" w:rsidP="00750B52">
      <w:pPr>
        <w:keepNext/>
        <w:keepLines/>
        <w:rPr>
          <w:b/>
          <w:bCs/>
        </w:rPr>
      </w:pPr>
      <w:r w:rsidRPr="002A6C55">
        <w:rPr>
          <w:b/>
          <w:bCs/>
        </w:rPr>
        <w:t>Заседание закрывается в 14 час</w:t>
      </w:r>
      <w:r w:rsidRPr="002A6C55">
        <w:t>.</w:t>
      </w:r>
      <w:r w:rsidRPr="002A6C55">
        <w:rPr>
          <w:b/>
          <w:bCs/>
        </w:rPr>
        <w:t xml:space="preserve"> 35 мин</w:t>
      </w:r>
      <w:r w:rsidRPr="002A6C55">
        <w:t>.</w:t>
      </w:r>
    </w:p>
    <w:p w14:paraId="24373F6C" w14:textId="7DABA2AE" w:rsidR="002B715A" w:rsidRPr="002A6C55" w:rsidRDefault="002B715A" w:rsidP="008B43CF">
      <w:pPr>
        <w:tabs>
          <w:tab w:val="clear" w:pos="1134"/>
          <w:tab w:val="clear" w:pos="1871"/>
          <w:tab w:val="clear" w:pos="2268"/>
          <w:tab w:val="left" w:pos="6804"/>
        </w:tabs>
        <w:spacing w:before="1080"/>
        <w:rPr>
          <w:rFonts w:eastAsia="MS Mincho"/>
          <w:szCs w:val="22"/>
        </w:rPr>
      </w:pPr>
      <w:r w:rsidRPr="002A6C55">
        <w:rPr>
          <w:szCs w:val="22"/>
        </w:rPr>
        <w:t>Генеральный секретарь:</w:t>
      </w:r>
      <w:r w:rsidRPr="002A6C55">
        <w:rPr>
          <w:szCs w:val="22"/>
        </w:rPr>
        <w:tab/>
        <w:t>Председатель:</w:t>
      </w:r>
      <w:r w:rsidRPr="002A6C55">
        <w:rPr>
          <w:szCs w:val="22"/>
        </w:rPr>
        <w:br/>
        <w:t>Д</w:t>
      </w:r>
      <w:r w:rsidR="00C50A13" w:rsidRPr="002A6C55">
        <w:rPr>
          <w:szCs w:val="22"/>
        </w:rPr>
        <w:t>.</w:t>
      </w:r>
      <w:r w:rsidRPr="002A6C55">
        <w:rPr>
          <w:szCs w:val="22"/>
        </w:rPr>
        <w:t xml:space="preserve"> БОГДАН-МАРТИН</w:t>
      </w:r>
      <w:r w:rsidRPr="002A6C55">
        <w:rPr>
          <w:szCs w:val="22"/>
        </w:rPr>
        <w:tab/>
        <w:t>М. АЛЬ-</w:t>
      </w:r>
      <w:proofErr w:type="spellStart"/>
      <w:r w:rsidRPr="002A6C55">
        <w:rPr>
          <w:szCs w:val="22"/>
        </w:rPr>
        <w:t>РАМСИ</w:t>
      </w:r>
      <w:proofErr w:type="spellEnd"/>
    </w:p>
    <w:sectPr w:rsidR="002B715A" w:rsidRPr="002A6C55" w:rsidSect="008B43C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B13" w14:textId="77777777" w:rsidR="009D1D03" w:rsidRDefault="009D1D03">
      <w:r>
        <w:separator/>
      </w:r>
    </w:p>
  </w:endnote>
  <w:endnote w:type="continuationSeparator" w:id="0">
    <w:p w14:paraId="625159BF" w14:textId="77777777" w:rsidR="009D1D03" w:rsidRDefault="009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293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195E01" w14:textId="107642DB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54053">
      <w:rPr>
        <w:noProof/>
      </w:rPr>
      <w:t>05.02.24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6CB5" w14:textId="4942BE0A" w:rsidR="00946AE8" w:rsidRPr="00C54053" w:rsidRDefault="00726E07" w:rsidP="00946AE8">
    <w:pPr>
      <w:pStyle w:val="Footer"/>
      <w:rPr>
        <w:lang w:val="pt-BR"/>
      </w:rPr>
    </w:pPr>
    <w:r>
      <w:fldChar w:fldCharType="begin"/>
    </w:r>
    <w:r w:rsidRPr="00C54053">
      <w:rPr>
        <w:lang w:val="pt-BR"/>
      </w:rPr>
      <w:instrText xml:space="preserve"> FILENAME \p  \* MERGEFORMAT </w:instrText>
    </w:r>
    <w:r>
      <w:fldChar w:fldCharType="separate"/>
    </w:r>
    <w:r w:rsidR="00C54053">
      <w:rPr>
        <w:lang w:val="pt-BR"/>
      </w:rPr>
      <w:t>P:\RUS\ITU-R\CONF-R\CMR23\500\524R.docx</w:t>
    </w:r>
    <w:r>
      <w:fldChar w:fldCharType="end"/>
    </w:r>
    <w:r w:rsidRPr="00C54053">
      <w:rPr>
        <w:lang w:val="pt-BR"/>
      </w:rPr>
      <w:t xml:space="preserve"> (</w:t>
    </w:r>
    <w:r w:rsidR="008B43CF" w:rsidRPr="00C54053">
      <w:rPr>
        <w:lang w:val="pt-BR"/>
      </w:rPr>
      <w:t>533279</w:t>
    </w:r>
    <w:r w:rsidR="00C37231" w:rsidRPr="00C54053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CE" w14:textId="14B95F73" w:rsidR="00567276" w:rsidRPr="00C54053" w:rsidRDefault="00726E07" w:rsidP="00FB67E5">
    <w:pPr>
      <w:pStyle w:val="Footer"/>
      <w:rPr>
        <w:lang w:val="pt-BR"/>
      </w:rPr>
    </w:pPr>
    <w:r>
      <w:fldChar w:fldCharType="begin"/>
    </w:r>
    <w:r w:rsidRPr="00C54053">
      <w:rPr>
        <w:lang w:val="pt-BR"/>
      </w:rPr>
      <w:instrText xml:space="preserve"> FILENAME \p  \* MERGEFORMAT </w:instrText>
    </w:r>
    <w:r>
      <w:fldChar w:fldCharType="separate"/>
    </w:r>
    <w:r w:rsidR="00C54053">
      <w:rPr>
        <w:lang w:val="pt-BR"/>
      </w:rPr>
      <w:t>P:\RUS\ITU-R\CONF-R\CMR23\500\524R.docx</w:t>
    </w:r>
    <w:r>
      <w:fldChar w:fldCharType="end"/>
    </w:r>
    <w:r w:rsidRPr="00C54053">
      <w:rPr>
        <w:lang w:val="pt-BR"/>
      </w:rPr>
      <w:t xml:space="preserve"> (</w:t>
    </w:r>
    <w:r w:rsidR="008B43CF" w:rsidRPr="00C54053">
      <w:rPr>
        <w:lang w:val="pt-BR"/>
      </w:rPr>
      <w:t>533279</w:t>
    </w:r>
    <w:r w:rsidRPr="00C54053">
      <w:rPr>
        <w:rFonts w:ascii="Calibri" w:hAnsi="Calibri"/>
        <w:color w:val="424242"/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9BAB" w14:textId="77777777" w:rsidR="009D1D03" w:rsidRDefault="009D1D03">
      <w:r>
        <w:rPr>
          <w:b/>
        </w:rPr>
        <w:t>_______________</w:t>
      </w:r>
    </w:p>
  </w:footnote>
  <w:footnote w:type="continuationSeparator" w:id="0">
    <w:p w14:paraId="7CF9E0EC" w14:textId="77777777" w:rsidR="009D1D03" w:rsidRDefault="009D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AE90" w14:textId="5A3DE448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70684">
      <w:rPr>
        <w:noProof/>
      </w:rPr>
      <w:t>2</w:t>
    </w:r>
    <w:r>
      <w:fldChar w:fldCharType="end"/>
    </w:r>
  </w:p>
  <w:p w14:paraId="7AA282CE" w14:textId="61358F71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284F8E">
      <w:rPr>
        <w:lang w:val="en-US"/>
      </w:rPr>
      <w:t>524</w:t>
    </w:r>
    <w:r w:rsidR="00765773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57237729">
    <w:abstractNumId w:val="0"/>
  </w:num>
  <w:num w:numId="2" w16cid:durableId="7890833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04E3"/>
    <w:rsid w:val="000260F1"/>
    <w:rsid w:val="00027135"/>
    <w:rsid w:val="0003535B"/>
    <w:rsid w:val="000552C0"/>
    <w:rsid w:val="0005713F"/>
    <w:rsid w:val="00073ADA"/>
    <w:rsid w:val="00091B1A"/>
    <w:rsid w:val="000A047E"/>
    <w:rsid w:val="000A0EF3"/>
    <w:rsid w:val="000C3F55"/>
    <w:rsid w:val="000E07AA"/>
    <w:rsid w:val="000E1AF8"/>
    <w:rsid w:val="000E28AA"/>
    <w:rsid w:val="000F16B2"/>
    <w:rsid w:val="000F33D8"/>
    <w:rsid w:val="000F39B4"/>
    <w:rsid w:val="000F4E96"/>
    <w:rsid w:val="00113D0B"/>
    <w:rsid w:val="00114723"/>
    <w:rsid w:val="00116BA5"/>
    <w:rsid w:val="001226EC"/>
    <w:rsid w:val="00123B68"/>
    <w:rsid w:val="00124C09"/>
    <w:rsid w:val="00126F2E"/>
    <w:rsid w:val="00146961"/>
    <w:rsid w:val="001521AE"/>
    <w:rsid w:val="0015545B"/>
    <w:rsid w:val="00155724"/>
    <w:rsid w:val="00165496"/>
    <w:rsid w:val="00183576"/>
    <w:rsid w:val="00190554"/>
    <w:rsid w:val="001A5585"/>
    <w:rsid w:val="001B1EDC"/>
    <w:rsid w:val="001D46DF"/>
    <w:rsid w:val="001E2E4A"/>
    <w:rsid w:val="001E38C5"/>
    <w:rsid w:val="001E5FB4"/>
    <w:rsid w:val="001F6C85"/>
    <w:rsid w:val="00202CA0"/>
    <w:rsid w:val="00213B34"/>
    <w:rsid w:val="00230582"/>
    <w:rsid w:val="002449AA"/>
    <w:rsid w:val="00245A1F"/>
    <w:rsid w:val="00254D4B"/>
    <w:rsid w:val="00267172"/>
    <w:rsid w:val="00284F8E"/>
    <w:rsid w:val="00290C74"/>
    <w:rsid w:val="002A2D3F"/>
    <w:rsid w:val="002A6C55"/>
    <w:rsid w:val="002B715A"/>
    <w:rsid w:val="002C0AAB"/>
    <w:rsid w:val="002D2FAB"/>
    <w:rsid w:val="00300F84"/>
    <w:rsid w:val="00304E4D"/>
    <w:rsid w:val="003258F2"/>
    <w:rsid w:val="00344EB8"/>
    <w:rsid w:val="00346BEC"/>
    <w:rsid w:val="00361C9B"/>
    <w:rsid w:val="00371E4B"/>
    <w:rsid w:val="00373759"/>
    <w:rsid w:val="00377DFE"/>
    <w:rsid w:val="00380725"/>
    <w:rsid w:val="003C0CD3"/>
    <w:rsid w:val="003C339B"/>
    <w:rsid w:val="003C462B"/>
    <w:rsid w:val="003C583C"/>
    <w:rsid w:val="003F0078"/>
    <w:rsid w:val="00401E70"/>
    <w:rsid w:val="00416AC9"/>
    <w:rsid w:val="00434A7C"/>
    <w:rsid w:val="004419AC"/>
    <w:rsid w:val="00441B34"/>
    <w:rsid w:val="0045143A"/>
    <w:rsid w:val="00454203"/>
    <w:rsid w:val="004667F6"/>
    <w:rsid w:val="00485E95"/>
    <w:rsid w:val="004A58F4"/>
    <w:rsid w:val="004B716F"/>
    <w:rsid w:val="004C1369"/>
    <w:rsid w:val="004C47ED"/>
    <w:rsid w:val="004C6D0B"/>
    <w:rsid w:val="004F3B0D"/>
    <w:rsid w:val="005038FB"/>
    <w:rsid w:val="0051315E"/>
    <w:rsid w:val="005144A9"/>
    <w:rsid w:val="00514E1F"/>
    <w:rsid w:val="00520E2D"/>
    <w:rsid w:val="00521B1D"/>
    <w:rsid w:val="00523216"/>
    <w:rsid w:val="005240B3"/>
    <w:rsid w:val="005305D5"/>
    <w:rsid w:val="00535EFE"/>
    <w:rsid w:val="005377D4"/>
    <w:rsid w:val="00540D1E"/>
    <w:rsid w:val="005651C9"/>
    <w:rsid w:val="00567276"/>
    <w:rsid w:val="005755E2"/>
    <w:rsid w:val="005866C0"/>
    <w:rsid w:val="00597005"/>
    <w:rsid w:val="005A295E"/>
    <w:rsid w:val="005B1E0C"/>
    <w:rsid w:val="005C7D7A"/>
    <w:rsid w:val="005D1879"/>
    <w:rsid w:val="005D79A3"/>
    <w:rsid w:val="005E61DD"/>
    <w:rsid w:val="006004CE"/>
    <w:rsid w:val="006023DF"/>
    <w:rsid w:val="0060608A"/>
    <w:rsid w:val="00610FCB"/>
    <w:rsid w:val="006115BE"/>
    <w:rsid w:val="006126E9"/>
    <w:rsid w:val="00614771"/>
    <w:rsid w:val="00620DD7"/>
    <w:rsid w:val="00627FC6"/>
    <w:rsid w:val="00630282"/>
    <w:rsid w:val="0063756D"/>
    <w:rsid w:val="00657DE0"/>
    <w:rsid w:val="00667FD9"/>
    <w:rsid w:val="0068567E"/>
    <w:rsid w:val="00692C06"/>
    <w:rsid w:val="006A6E9B"/>
    <w:rsid w:val="006D1655"/>
    <w:rsid w:val="006E0784"/>
    <w:rsid w:val="006E60A2"/>
    <w:rsid w:val="006F7F6D"/>
    <w:rsid w:val="007010AA"/>
    <w:rsid w:val="00725EE2"/>
    <w:rsid w:val="00726E07"/>
    <w:rsid w:val="00741AE7"/>
    <w:rsid w:val="00742C85"/>
    <w:rsid w:val="0074300F"/>
    <w:rsid w:val="00750B52"/>
    <w:rsid w:val="00763F4F"/>
    <w:rsid w:val="00765773"/>
    <w:rsid w:val="007715B1"/>
    <w:rsid w:val="007716E2"/>
    <w:rsid w:val="00774456"/>
    <w:rsid w:val="00775720"/>
    <w:rsid w:val="00776CC8"/>
    <w:rsid w:val="00785385"/>
    <w:rsid w:val="00785538"/>
    <w:rsid w:val="00786974"/>
    <w:rsid w:val="007917AE"/>
    <w:rsid w:val="0079463F"/>
    <w:rsid w:val="007A08B5"/>
    <w:rsid w:val="007D0EF4"/>
    <w:rsid w:val="007D2C48"/>
    <w:rsid w:val="007D40D6"/>
    <w:rsid w:val="007D482D"/>
    <w:rsid w:val="007D70E0"/>
    <w:rsid w:val="00811633"/>
    <w:rsid w:val="00812452"/>
    <w:rsid w:val="00815749"/>
    <w:rsid w:val="008365AC"/>
    <w:rsid w:val="00842653"/>
    <w:rsid w:val="00862699"/>
    <w:rsid w:val="00872FC8"/>
    <w:rsid w:val="00875CE4"/>
    <w:rsid w:val="00877A33"/>
    <w:rsid w:val="008A0D20"/>
    <w:rsid w:val="008B43CF"/>
    <w:rsid w:val="008B43F2"/>
    <w:rsid w:val="008C3257"/>
    <w:rsid w:val="008C401C"/>
    <w:rsid w:val="008E65FD"/>
    <w:rsid w:val="009119CC"/>
    <w:rsid w:val="00917C0A"/>
    <w:rsid w:val="00941A02"/>
    <w:rsid w:val="00946AE8"/>
    <w:rsid w:val="0095053E"/>
    <w:rsid w:val="00957FCA"/>
    <w:rsid w:val="00966C93"/>
    <w:rsid w:val="00977A32"/>
    <w:rsid w:val="00987FA4"/>
    <w:rsid w:val="009B27DE"/>
    <w:rsid w:val="009B5CC2"/>
    <w:rsid w:val="009D1D03"/>
    <w:rsid w:val="009D3D63"/>
    <w:rsid w:val="009E38D7"/>
    <w:rsid w:val="009E5FC8"/>
    <w:rsid w:val="009F3AC0"/>
    <w:rsid w:val="00A05DDC"/>
    <w:rsid w:val="00A117A3"/>
    <w:rsid w:val="00A138D0"/>
    <w:rsid w:val="00A141AF"/>
    <w:rsid w:val="00A2044F"/>
    <w:rsid w:val="00A27309"/>
    <w:rsid w:val="00A35970"/>
    <w:rsid w:val="00A4600A"/>
    <w:rsid w:val="00A57C04"/>
    <w:rsid w:val="00A61057"/>
    <w:rsid w:val="00A710E7"/>
    <w:rsid w:val="00A81026"/>
    <w:rsid w:val="00A96E78"/>
    <w:rsid w:val="00A97EC0"/>
    <w:rsid w:val="00AA7690"/>
    <w:rsid w:val="00AC66E6"/>
    <w:rsid w:val="00AE400E"/>
    <w:rsid w:val="00AE7894"/>
    <w:rsid w:val="00AF4A4B"/>
    <w:rsid w:val="00B156BF"/>
    <w:rsid w:val="00B24E60"/>
    <w:rsid w:val="00B443C4"/>
    <w:rsid w:val="00B468A6"/>
    <w:rsid w:val="00B75113"/>
    <w:rsid w:val="00B958BD"/>
    <w:rsid w:val="00BA13A4"/>
    <w:rsid w:val="00BA1AA1"/>
    <w:rsid w:val="00BA35DC"/>
    <w:rsid w:val="00BA474C"/>
    <w:rsid w:val="00BC1D41"/>
    <w:rsid w:val="00BC22F7"/>
    <w:rsid w:val="00BC5313"/>
    <w:rsid w:val="00BD0D2F"/>
    <w:rsid w:val="00BD1129"/>
    <w:rsid w:val="00BD35A9"/>
    <w:rsid w:val="00BD747F"/>
    <w:rsid w:val="00BE55D9"/>
    <w:rsid w:val="00BF7073"/>
    <w:rsid w:val="00C00CA7"/>
    <w:rsid w:val="00C0228B"/>
    <w:rsid w:val="00C0351A"/>
    <w:rsid w:val="00C0572C"/>
    <w:rsid w:val="00C0652B"/>
    <w:rsid w:val="00C13C98"/>
    <w:rsid w:val="00C20466"/>
    <w:rsid w:val="00C2049B"/>
    <w:rsid w:val="00C266F4"/>
    <w:rsid w:val="00C324A8"/>
    <w:rsid w:val="00C367D8"/>
    <w:rsid w:val="00C37104"/>
    <w:rsid w:val="00C37231"/>
    <w:rsid w:val="00C50A13"/>
    <w:rsid w:val="00C5319E"/>
    <w:rsid w:val="00C54053"/>
    <w:rsid w:val="00C56E7A"/>
    <w:rsid w:val="00C73036"/>
    <w:rsid w:val="00C779CE"/>
    <w:rsid w:val="00C85D0D"/>
    <w:rsid w:val="00C916AF"/>
    <w:rsid w:val="00CB0238"/>
    <w:rsid w:val="00CB774F"/>
    <w:rsid w:val="00CC47C6"/>
    <w:rsid w:val="00CC4DE6"/>
    <w:rsid w:val="00CE5E47"/>
    <w:rsid w:val="00CF020F"/>
    <w:rsid w:val="00D00A6F"/>
    <w:rsid w:val="00D158E7"/>
    <w:rsid w:val="00D254E0"/>
    <w:rsid w:val="00D26C63"/>
    <w:rsid w:val="00D53715"/>
    <w:rsid w:val="00D6225C"/>
    <w:rsid w:val="00D70684"/>
    <w:rsid w:val="00D7331A"/>
    <w:rsid w:val="00D7434C"/>
    <w:rsid w:val="00D949FE"/>
    <w:rsid w:val="00DA0850"/>
    <w:rsid w:val="00DA6223"/>
    <w:rsid w:val="00DD5E2B"/>
    <w:rsid w:val="00DE2EBA"/>
    <w:rsid w:val="00DF2AFC"/>
    <w:rsid w:val="00DF784D"/>
    <w:rsid w:val="00E2253F"/>
    <w:rsid w:val="00E43E99"/>
    <w:rsid w:val="00E5155F"/>
    <w:rsid w:val="00E525ED"/>
    <w:rsid w:val="00E52C56"/>
    <w:rsid w:val="00E57043"/>
    <w:rsid w:val="00E65919"/>
    <w:rsid w:val="00E73455"/>
    <w:rsid w:val="00E976C1"/>
    <w:rsid w:val="00EA0C0C"/>
    <w:rsid w:val="00EA6240"/>
    <w:rsid w:val="00EB500E"/>
    <w:rsid w:val="00EB66F7"/>
    <w:rsid w:val="00EB7EB1"/>
    <w:rsid w:val="00EF43E7"/>
    <w:rsid w:val="00F1578A"/>
    <w:rsid w:val="00F21A03"/>
    <w:rsid w:val="00F31FCE"/>
    <w:rsid w:val="00F33B22"/>
    <w:rsid w:val="00F65316"/>
    <w:rsid w:val="00F65C19"/>
    <w:rsid w:val="00F761D2"/>
    <w:rsid w:val="00F80772"/>
    <w:rsid w:val="00F80C83"/>
    <w:rsid w:val="00F97203"/>
    <w:rsid w:val="00FA046B"/>
    <w:rsid w:val="00FB1F77"/>
    <w:rsid w:val="00FB25B8"/>
    <w:rsid w:val="00FB67E5"/>
    <w:rsid w:val="00FC2B91"/>
    <w:rsid w:val="00FC63FD"/>
    <w:rsid w:val="00FD18DB"/>
    <w:rsid w:val="00FD51E3"/>
    <w:rsid w:val="00FE344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04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A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02713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02713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3B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3B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3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13B34"/>
    <w:rPr>
      <w:rFonts w:ascii="Times New Roman" w:hAnsi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B34"/>
    <w:rPr>
      <w:rFonts w:ascii="Times New Roman" w:hAnsi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213B34"/>
    <w:rPr>
      <w:rFonts w:ascii="Times New Roman" w:hAnsi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213B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B34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R23-WRC23-C-0013!!MSW-R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13B-055E-4DF8-8EB8-0225C68BE30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3BA0BAD-5692-40A1-A801-4639205BC9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1752</Words>
  <Characters>11720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R23-WRC23-C-0013!!MSW-R</vt:lpstr>
    </vt:vector>
  </TitlesOfParts>
  <Manager>General Secretariat - Pool</Manager>
  <Company>International Telecommunication Union (ITU)</Company>
  <LinksUpToDate>false</LinksUpToDate>
  <CharactersWithSpaces>13446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R23-WRC23-C-0013!!MSW-R</dc:title>
  <dc:subject>World Radiocommunication Conference - 2019</dc:subject>
  <dc:creator>Documents Proposals Manager (DPM)</dc:creator>
  <cp:keywords>DPM_v2023.5.24.1_prod</cp:keywords>
  <dc:description/>
  <cp:lastModifiedBy>Maloletkova, Svetlana</cp:lastModifiedBy>
  <cp:revision>6</cp:revision>
  <cp:lastPrinted>2003-06-17T08:22:00Z</cp:lastPrinted>
  <dcterms:created xsi:type="dcterms:W3CDTF">2024-02-05T15:20:00Z</dcterms:created>
  <dcterms:modified xsi:type="dcterms:W3CDTF">2024-02-06T13:19:00Z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