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353"/>
        <w:gridCol w:w="1026"/>
        <w:gridCol w:w="2234"/>
      </w:tblGrid>
      <w:tr w:rsidR="004C6D0B" w:rsidRPr="00785385" w14:paraId="4B54C9CC" w14:textId="77777777" w:rsidTr="004C6D0B">
        <w:trPr>
          <w:cantSplit/>
        </w:trPr>
        <w:tc>
          <w:tcPr>
            <w:tcW w:w="1418" w:type="dxa"/>
            <w:vAlign w:val="center"/>
          </w:tcPr>
          <w:p w14:paraId="53AA5D57" w14:textId="77777777" w:rsidR="004C6D0B" w:rsidRPr="00785385" w:rsidRDefault="004C6D0B" w:rsidP="004C6D0B">
            <w:pPr>
              <w:spacing w:before="0" w:line="240" w:lineRule="atLeast"/>
              <w:rPr>
                <w:rFonts w:ascii="Verdana" w:hAnsi="Verdana"/>
                <w:b/>
                <w:bCs/>
                <w:position w:val="6"/>
              </w:rPr>
            </w:pPr>
            <w:r w:rsidRPr="00785385">
              <w:drawing>
                <wp:inline distT="0" distB="0" distL="0" distR="0" wp14:anchorId="4C38C290" wp14:editId="388CF5F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49CBA1E1" w14:textId="77777777" w:rsidR="004C6D0B" w:rsidRPr="00785385" w:rsidRDefault="004C6D0B" w:rsidP="009D3D63">
            <w:pPr>
              <w:spacing w:before="400" w:after="48" w:line="240" w:lineRule="atLeast"/>
              <w:rPr>
                <w:rFonts w:ascii="Verdana" w:hAnsi="Verdana"/>
                <w:b/>
                <w:bCs/>
                <w:position w:val="6"/>
              </w:rPr>
            </w:pPr>
            <w:bookmarkStart w:id="0" w:name="dtemplate"/>
            <w:bookmarkEnd w:id="0"/>
            <w:r w:rsidRPr="00785385">
              <w:rPr>
                <w:rFonts w:ascii="Verdana" w:hAnsi="Verdana"/>
                <w:b/>
                <w:bCs/>
                <w:szCs w:val="22"/>
              </w:rPr>
              <w:t>Всемирная конференция радиосвязи (ВКР-23)</w:t>
            </w:r>
            <w:r w:rsidRPr="00785385">
              <w:rPr>
                <w:rFonts w:ascii="Verdana" w:hAnsi="Verdana"/>
                <w:b/>
                <w:bCs/>
                <w:sz w:val="18"/>
                <w:szCs w:val="18"/>
              </w:rPr>
              <w:br/>
              <w:t>Дубай, 20 ноября – 15 декабря 2023 года</w:t>
            </w:r>
          </w:p>
        </w:tc>
        <w:tc>
          <w:tcPr>
            <w:tcW w:w="2234" w:type="dxa"/>
            <w:vAlign w:val="center"/>
          </w:tcPr>
          <w:p w14:paraId="240E1553" w14:textId="77777777" w:rsidR="004C6D0B" w:rsidRPr="00785385" w:rsidRDefault="004C6D0B" w:rsidP="004C6D0B">
            <w:pPr>
              <w:spacing w:before="0" w:line="240" w:lineRule="atLeast"/>
            </w:pPr>
            <w:bookmarkStart w:id="1" w:name="ditulogo"/>
            <w:bookmarkEnd w:id="1"/>
            <w:r w:rsidRPr="00785385">
              <w:drawing>
                <wp:inline distT="0" distB="0" distL="0" distR="0" wp14:anchorId="12C3DA0C" wp14:editId="7E90BA60">
                  <wp:extent cx="1015340" cy="1015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5147" cy="1025147"/>
                          </a:xfrm>
                          <a:prstGeom prst="rect">
                            <a:avLst/>
                          </a:prstGeom>
                          <a:noFill/>
                          <a:ln>
                            <a:noFill/>
                          </a:ln>
                        </pic:spPr>
                      </pic:pic>
                    </a:graphicData>
                  </a:graphic>
                </wp:inline>
              </w:drawing>
            </w:r>
          </w:p>
        </w:tc>
      </w:tr>
      <w:tr w:rsidR="005651C9" w:rsidRPr="00785385" w14:paraId="08B778BD" w14:textId="77777777" w:rsidTr="001226EC">
        <w:trPr>
          <w:cantSplit/>
        </w:trPr>
        <w:tc>
          <w:tcPr>
            <w:tcW w:w="6771" w:type="dxa"/>
            <w:gridSpan w:val="2"/>
            <w:tcBorders>
              <w:bottom w:val="single" w:sz="12" w:space="0" w:color="auto"/>
            </w:tcBorders>
          </w:tcPr>
          <w:p w14:paraId="0ECE7D3D" w14:textId="77777777" w:rsidR="005651C9" w:rsidRPr="00785385" w:rsidRDefault="005651C9">
            <w:pPr>
              <w:spacing w:after="48" w:line="240" w:lineRule="atLeast"/>
              <w:rPr>
                <w:b/>
                <w:smallCaps/>
                <w:szCs w:val="22"/>
              </w:rPr>
            </w:pPr>
            <w:bookmarkStart w:id="2" w:name="dhead"/>
          </w:p>
        </w:tc>
        <w:tc>
          <w:tcPr>
            <w:tcW w:w="3260" w:type="dxa"/>
            <w:gridSpan w:val="2"/>
            <w:tcBorders>
              <w:bottom w:val="single" w:sz="12" w:space="0" w:color="auto"/>
            </w:tcBorders>
          </w:tcPr>
          <w:p w14:paraId="22A756BE" w14:textId="77777777" w:rsidR="005651C9" w:rsidRPr="00785385" w:rsidRDefault="005651C9">
            <w:pPr>
              <w:spacing w:line="240" w:lineRule="atLeast"/>
              <w:rPr>
                <w:rFonts w:ascii="Verdana" w:hAnsi="Verdana"/>
                <w:szCs w:val="22"/>
              </w:rPr>
            </w:pPr>
          </w:p>
        </w:tc>
      </w:tr>
      <w:tr w:rsidR="005651C9" w:rsidRPr="00785385" w14:paraId="0719D6A1" w14:textId="77777777" w:rsidTr="001226EC">
        <w:trPr>
          <w:cantSplit/>
        </w:trPr>
        <w:tc>
          <w:tcPr>
            <w:tcW w:w="6771" w:type="dxa"/>
            <w:gridSpan w:val="2"/>
            <w:tcBorders>
              <w:top w:val="single" w:sz="12" w:space="0" w:color="auto"/>
            </w:tcBorders>
          </w:tcPr>
          <w:p w14:paraId="019FA99B" w14:textId="77777777" w:rsidR="005651C9" w:rsidRPr="00785385" w:rsidRDefault="005651C9" w:rsidP="005651C9">
            <w:pPr>
              <w:spacing w:before="0" w:after="48" w:line="240" w:lineRule="atLeast"/>
              <w:rPr>
                <w:rFonts w:ascii="Verdana" w:hAnsi="Verdana"/>
                <w:b/>
                <w:smallCaps/>
                <w:sz w:val="18"/>
                <w:szCs w:val="22"/>
              </w:rPr>
            </w:pPr>
            <w:bookmarkStart w:id="3" w:name="dspace"/>
          </w:p>
        </w:tc>
        <w:tc>
          <w:tcPr>
            <w:tcW w:w="3260" w:type="dxa"/>
            <w:gridSpan w:val="2"/>
            <w:tcBorders>
              <w:top w:val="single" w:sz="12" w:space="0" w:color="auto"/>
            </w:tcBorders>
          </w:tcPr>
          <w:p w14:paraId="653A4299" w14:textId="77777777" w:rsidR="005651C9" w:rsidRPr="00785385" w:rsidRDefault="005651C9" w:rsidP="005651C9">
            <w:pPr>
              <w:spacing w:before="0" w:line="240" w:lineRule="atLeast"/>
              <w:rPr>
                <w:rFonts w:ascii="Verdana" w:hAnsi="Verdana"/>
                <w:sz w:val="18"/>
                <w:szCs w:val="22"/>
              </w:rPr>
            </w:pPr>
          </w:p>
        </w:tc>
      </w:tr>
      <w:bookmarkEnd w:id="2"/>
      <w:bookmarkEnd w:id="3"/>
      <w:tr w:rsidR="005651C9" w:rsidRPr="00785385" w14:paraId="2240555E" w14:textId="77777777" w:rsidTr="001226EC">
        <w:trPr>
          <w:cantSplit/>
        </w:trPr>
        <w:tc>
          <w:tcPr>
            <w:tcW w:w="6771" w:type="dxa"/>
            <w:gridSpan w:val="2"/>
          </w:tcPr>
          <w:p w14:paraId="054BA4C6" w14:textId="6EB3B8EA" w:rsidR="005651C9" w:rsidRPr="00785385" w:rsidRDefault="00213B34" w:rsidP="00C266F4">
            <w:pPr>
              <w:spacing w:before="0"/>
              <w:rPr>
                <w:rFonts w:ascii="Verdana" w:hAnsi="Verdana"/>
                <w:b/>
                <w:smallCaps/>
                <w:sz w:val="18"/>
                <w:szCs w:val="22"/>
              </w:rPr>
            </w:pPr>
            <w:r w:rsidRPr="00785385">
              <w:rPr>
                <w:rFonts w:ascii="Verdana" w:hAnsi="Verdana"/>
                <w:b/>
                <w:sz w:val="18"/>
                <w:szCs w:val="18"/>
              </w:rPr>
              <w:t>ПЛЕНАРНОЕ ЗАСЕДАНИЕ</w:t>
            </w:r>
          </w:p>
        </w:tc>
        <w:tc>
          <w:tcPr>
            <w:tcW w:w="3260" w:type="dxa"/>
            <w:gridSpan w:val="2"/>
          </w:tcPr>
          <w:p w14:paraId="41FD01F1" w14:textId="65260A31" w:rsidR="005651C9" w:rsidRPr="00785385" w:rsidRDefault="005A295E" w:rsidP="00213B34">
            <w:pPr>
              <w:tabs>
                <w:tab w:val="left" w:pos="851"/>
              </w:tabs>
              <w:spacing w:before="0"/>
              <w:rPr>
                <w:rFonts w:ascii="Verdana" w:hAnsi="Verdana"/>
                <w:b/>
                <w:sz w:val="18"/>
                <w:szCs w:val="18"/>
              </w:rPr>
            </w:pPr>
            <w:r w:rsidRPr="00785385">
              <w:rPr>
                <w:rFonts w:ascii="Verdana" w:hAnsi="Verdana"/>
                <w:b/>
                <w:bCs/>
                <w:sz w:val="18"/>
                <w:szCs w:val="18"/>
              </w:rPr>
              <w:t xml:space="preserve">Документ </w:t>
            </w:r>
            <w:r w:rsidR="00C00CA7" w:rsidRPr="00785385">
              <w:rPr>
                <w:rFonts w:ascii="Verdana" w:hAnsi="Verdana"/>
                <w:b/>
                <w:bCs/>
                <w:sz w:val="18"/>
                <w:szCs w:val="18"/>
              </w:rPr>
              <w:t>451</w:t>
            </w:r>
            <w:r w:rsidR="005651C9" w:rsidRPr="00785385">
              <w:rPr>
                <w:rFonts w:ascii="Verdana" w:hAnsi="Verdana"/>
                <w:b/>
                <w:bCs/>
                <w:sz w:val="18"/>
                <w:szCs w:val="18"/>
              </w:rPr>
              <w:t>-</w:t>
            </w:r>
            <w:r w:rsidRPr="00785385">
              <w:rPr>
                <w:rFonts w:ascii="Verdana" w:hAnsi="Verdana"/>
                <w:b/>
                <w:bCs/>
                <w:sz w:val="18"/>
                <w:szCs w:val="18"/>
              </w:rPr>
              <w:t>R</w:t>
            </w:r>
          </w:p>
        </w:tc>
      </w:tr>
      <w:tr w:rsidR="000F33D8" w:rsidRPr="00785385" w14:paraId="2CA91431" w14:textId="77777777" w:rsidTr="001226EC">
        <w:trPr>
          <w:cantSplit/>
        </w:trPr>
        <w:tc>
          <w:tcPr>
            <w:tcW w:w="6771" w:type="dxa"/>
            <w:gridSpan w:val="2"/>
          </w:tcPr>
          <w:p w14:paraId="1917B052" w14:textId="77777777" w:rsidR="000F33D8" w:rsidRPr="00785385" w:rsidRDefault="000F33D8" w:rsidP="00C266F4">
            <w:pPr>
              <w:spacing w:before="0"/>
              <w:rPr>
                <w:rFonts w:ascii="Verdana" w:hAnsi="Verdana"/>
                <w:b/>
                <w:smallCaps/>
                <w:sz w:val="18"/>
                <w:szCs w:val="22"/>
              </w:rPr>
            </w:pPr>
          </w:p>
        </w:tc>
        <w:tc>
          <w:tcPr>
            <w:tcW w:w="3260" w:type="dxa"/>
            <w:gridSpan w:val="2"/>
          </w:tcPr>
          <w:p w14:paraId="3CD403F8" w14:textId="34B461A2" w:rsidR="000F33D8" w:rsidRPr="00785385" w:rsidRDefault="00C00CA7" w:rsidP="00C266F4">
            <w:pPr>
              <w:spacing w:before="0"/>
              <w:rPr>
                <w:rFonts w:ascii="Verdana" w:hAnsi="Verdana"/>
                <w:sz w:val="18"/>
                <w:szCs w:val="22"/>
              </w:rPr>
            </w:pPr>
            <w:r w:rsidRPr="00785385">
              <w:rPr>
                <w:rFonts w:ascii="Verdana" w:hAnsi="Verdana"/>
                <w:b/>
                <w:bCs/>
                <w:sz w:val="18"/>
                <w:szCs w:val="18"/>
              </w:rPr>
              <w:t>11</w:t>
            </w:r>
            <w:r w:rsidR="00213B34" w:rsidRPr="00785385">
              <w:rPr>
                <w:rFonts w:ascii="Verdana" w:hAnsi="Verdana"/>
                <w:b/>
                <w:bCs/>
                <w:sz w:val="18"/>
                <w:szCs w:val="18"/>
              </w:rPr>
              <w:t xml:space="preserve"> декабря</w:t>
            </w:r>
            <w:r w:rsidR="000F33D8" w:rsidRPr="00785385">
              <w:rPr>
                <w:rFonts w:ascii="Verdana" w:hAnsi="Verdana"/>
                <w:b/>
                <w:bCs/>
                <w:sz w:val="18"/>
                <w:szCs w:val="18"/>
              </w:rPr>
              <w:t xml:space="preserve"> 2023 года</w:t>
            </w:r>
          </w:p>
        </w:tc>
      </w:tr>
      <w:tr w:rsidR="000F33D8" w:rsidRPr="00785385" w14:paraId="10AE4819" w14:textId="77777777" w:rsidTr="001226EC">
        <w:trPr>
          <w:cantSplit/>
        </w:trPr>
        <w:tc>
          <w:tcPr>
            <w:tcW w:w="6771" w:type="dxa"/>
            <w:gridSpan w:val="2"/>
          </w:tcPr>
          <w:p w14:paraId="6D786022" w14:textId="77777777" w:rsidR="000F33D8" w:rsidRPr="00785385" w:rsidRDefault="000F33D8" w:rsidP="00C266F4">
            <w:pPr>
              <w:spacing w:before="0"/>
              <w:rPr>
                <w:rFonts w:ascii="Verdana" w:hAnsi="Verdana"/>
                <w:b/>
                <w:smallCaps/>
                <w:sz w:val="18"/>
                <w:szCs w:val="22"/>
              </w:rPr>
            </w:pPr>
          </w:p>
        </w:tc>
        <w:tc>
          <w:tcPr>
            <w:tcW w:w="3260" w:type="dxa"/>
            <w:gridSpan w:val="2"/>
          </w:tcPr>
          <w:p w14:paraId="3E0CEB5E" w14:textId="12DD23E6" w:rsidR="000F33D8" w:rsidRPr="00785385" w:rsidRDefault="000F33D8" w:rsidP="00C266F4">
            <w:pPr>
              <w:spacing w:before="0"/>
              <w:rPr>
                <w:rFonts w:ascii="Verdana" w:hAnsi="Verdana"/>
                <w:sz w:val="18"/>
                <w:szCs w:val="22"/>
              </w:rPr>
            </w:pPr>
            <w:r w:rsidRPr="00785385">
              <w:rPr>
                <w:rFonts w:ascii="Verdana" w:hAnsi="Verdana"/>
                <w:b/>
                <w:bCs/>
                <w:sz w:val="18"/>
                <w:szCs w:val="22"/>
              </w:rPr>
              <w:t xml:space="preserve">Оригинал: </w:t>
            </w:r>
            <w:r w:rsidR="00213B34" w:rsidRPr="00785385">
              <w:rPr>
                <w:rFonts w:ascii="Verdana" w:hAnsi="Verdana"/>
                <w:b/>
                <w:bCs/>
                <w:sz w:val="18"/>
                <w:szCs w:val="22"/>
              </w:rPr>
              <w:t>английский</w:t>
            </w:r>
          </w:p>
        </w:tc>
      </w:tr>
      <w:tr w:rsidR="000F33D8" w:rsidRPr="00785385" w14:paraId="5D764C93" w14:textId="77777777" w:rsidTr="009546EA">
        <w:trPr>
          <w:cantSplit/>
        </w:trPr>
        <w:tc>
          <w:tcPr>
            <w:tcW w:w="10031" w:type="dxa"/>
            <w:gridSpan w:val="4"/>
          </w:tcPr>
          <w:p w14:paraId="09109D7C" w14:textId="77777777" w:rsidR="000F33D8" w:rsidRPr="00785385" w:rsidRDefault="000F33D8" w:rsidP="004B716F">
            <w:pPr>
              <w:spacing w:before="0"/>
              <w:rPr>
                <w:rFonts w:ascii="Verdana" w:hAnsi="Verdana"/>
                <w:b/>
                <w:bCs/>
                <w:sz w:val="18"/>
                <w:szCs w:val="22"/>
              </w:rPr>
            </w:pPr>
          </w:p>
        </w:tc>
      </w:tr>
      <w:tr w:rsidR="000F33D8" w:rsidRPr="00785385" w14:paraId="14BD304E" w14:textId="77777777">
        <w:trPr>
          <w:cantSplit/>
        </w:trPr>
        <w:tc>
          <w:tcPr>
            <w:tcW w:w="10031" w:type="dxa"/>
            <w:gridSpan w:val="4"/>
          </w:tcPr>
          <w:p w14:paraId="1E649BE4" w14:textId="7FC9CB76" w:rsidR="000F33D8" w:rsidRPr="00785385" w:rsidRDefault="000F33D8" w:rsidP="000F33D8">
            <w:pPr>
              <w:pStyle w:val="Source"/>
              <w:rPr>
                <w:szCs w:val="26"/>
              </w:rPr>
            </w:pPr>
            <w:bookmarkStart w:id="4" w:name="dsource" w:colFirst="0" w:colLast="0"/>
          </w:p>
        </w:tc>
      </w:tr>
      <w:tr w:rsidR="000F33D8" w:rsidRPr="00785385" w14:paraId="570240BE" w14:textId="77777777">
        <w:trPr>
          <w:cantSplit/>
        </w:trPr>
        <w:tc>
          <w:tcPr>
            <w:tcW w:w="10031" w:type="dxa"/>
            <w:gridSpan w:val="4"/>
          </w:tcPr>
          <w:p w14:paraId="38F2D5D6" w14:textId="63C173C7" w:rsidR="000F33D8" w:rsidRPr="00785385" w:rsidRDefault="00213B34" w:rsidP="0068567E">
            <w:pPr>
              <w:pStyle w:val="Title1"/>
              <w:rPr>
                <w:szCs w:val="26"/>
              </w:rPr>
            </w:pPr>
            <w:bookmarkStart w:id="5" w:name="dtitle1" w:colFirst="0" w:colLast="0"/>
            <w:bookmarkEnd w:id="4"/>
            <w:r w:rsidRPr="00785385">
              <w:t>протокол</w:t>
            </w:r>
            <w:r w:rsidR="0068567E" w:rsidRPr="00785385">
              <w:br/>
            </w:r>
            <w:r w:rsidR="00C00CA7" w:rsidRPr="00785385">
              <w:t xml:space="preserve">седьмого </w:t>
            </w:r>
            <w:r w:rsidRPr="00785385">
              <w:t>пленарного заседания</w:t>
            </w:r>
          </w:p>
        </w:tc>
      </w:tr>
      <w:tr w:rsidR="00C00CA7" w:rsidRPr="00785385" w14:paraId="55E25423" w14:textId="77777777">
        <w:trPr>
          <w:cantSplit/>
        </w:trPr>
        <w:tc>
          <w:tcPr>
            <w:tcW w:w="10031" w:type="dxa"/>
            <w:gridSpan w:val="4"/>
          </w:tcPr>
          <w:p w14:paraId="0C7A963D" w14:textId="301C2AF4" w:rsidR="00C00CA7" w:rsidRPr="00785385" w:rsidRDefault="00C00CA7" w:rsidP="00C00CA7">
            <w:pPr>
              <w:pStyle w:val="Normalaftertitle"/>
              <w:jc w:val="center"/>
              <w:rPr>
                <w:szCs w:val="26"/>
              </w:rPr>
            </w:pPr>
            <w:bookmarkStart w:id="6" w:name="dtitle2" w:colFirst="0" w:colLast="0"/>
            <w:bookmarkEnd w:id="5"/>
            <w:r w:rsidRPr="00785385">
              <w:t>Пятница, 8 декабря 2023 года, 10 час. 45 мин.</w:t>
            </w:r>
          </w:p>
        </w:tc>
      </w:tr>
      <w:tr w:rsidR="00C00CA7" w:rsidRPr="00785385" w14:paraId="53DFDB0A" w14:textId="77777777">
        <w:trPr>
          <w:cantSplit/>
        </w:trPr>
        <w:tc>
          <w:tcPr>
            <w:tcW w:w="10031" w:type="dxa"/>
            <w:gridSpan w:val="4"/>
          </w:tcPr>
          <w:p w14:paraId="66C2A279" w14:textId="7FA046D8" w:rsidR="00C00CA7" w:rsidRPr="00785385" w:rsidRDefault="00C00CA7" w:rsidP="00C00CA7">
            <w:pPr>
              <w:jc w:val="center"/>
            </w:pPr>
            <w:bookmarkStart w:id="7" w:name="dtitle3" w:colFirst="0" w:colLast="0"/>
            <w:bookmarkEnd w:id="6"/>
            <w:r w:rsidRPr="00785385">
              <w:rPr>
                <w:b/>
                <w:bCs/>
              </w:rPr>
              <w:t>Председатель</w:t>
            </w:r>
            <w:r w:rsidRPr="00785385">
              <w:t xml:space="preserve">: </w:t>
            </w:r>
            <w:r w:rsidRPr="00785385">
              <w:rPr>
                <w:rFonts w:asciiTheme="majorBidi" w:hAnsiTheme="majorBidi" w:cstheme="majorBidi"/>
                <w:szCs w:val="22"/>
              </w:rPr>
              <w:t>Е.П. М. АЛЬ-РАМСИ (Объединенные Арабские Эмираты)</w:t>
            </w:r>
          </w:p>
        </w:tc>
      </w:tr>
      <w:bookmarkEnd w:id="7"/>
    </w:tbl>
    <w:p w14:paraId="205DF88F" w14:textId="77777777" w:rsidR="00C00CA7" w:rsidRPr="00785385" w:rsidRDefault="00C00CA7" w:rsidP="00C00CA7"/>
    <w:tbl>
      <w:tblPr>
        <w:tblW w:w="9639" w:type="dxa"/>
        <w:tblLook w:val="0000" w:firstRow="0" w:lastRow="0" w:firstColumn="0" w:lastColumn="0" w:noHBand="0" w:noVBand="0"/>
      </w:tblPr>
      <w:tblGrid>
        <w:gridCol w:w="527"/>
        <w:gridCol w:w="7270"/>
        <w:gridCol w:w="1842"/>
      </w:tblGrid>
      <w:tr w:rsidR="00C00CA7" w:rsidRPr="00785385" w14:paraId="621020CB" w14:textId="77777777" w:rsidTr="00027135">
        <w:trPr>
          <w:tblHeader/>
        </w:trPr>
        <w:tc>
          <w:tcPr>
            <w:tcW w:w="527" w:type="dxa"/>
          </w:tcPr>
          <w:p w14:paraId="50155646" w14:textId="77777777" w:rsidR="00C00CA7" w:rsidRPr="00785385" w:rsidRDefault="00C00CA7" w:rsidP="005F6F2E">
            <w:pPr>
              <w:rPr>
                <w:b/>
              </w:rPr>
            </w:pPr>
          </w:p>
        </w:tc>
        <w:tc>
          <w:tcPr>
            <w:tcW w:w="7270" w:type="dxa"/>
            <w:vAlign w:val="bottom"/>
          </w:tcPr>
          <w:p w14:paraId="5D9B8A7A" w14:textId="77777777" w:rsidR="00C00CA7" w:rsidRPr="00785385" w:rsidRDefault="00C00CA7" w:rsidP="005F6F2E">
            <w:pPr>
              <w:jc w:val="center"/>
              <w:rPr>
                <w:b/>
                <w:bCs/>
              </w:rPr>
            </w:pPr>
            <w:r w:rsidRPr="00785385">
              <w:rPr>
                <w:b/>
                <w:bCs/>
              </w:rPr>
              <w:t>Обсуждаемые вопросы</w:t>
            </w:r>
          </w:p>
        </w:tc>
        <w:tc>
          <w:tcPr>
            <w:tcW w:w="1842" w:type="dxa"/>
            <w:vAlign w:val="bottom"/>
          </w:tcPr>
          <w:p w14:paraId="331C5C5D" w14:textId="77777777" w:rsidR="00C00CA7" w:rsidRPr="00785385" w:rsidRDefault="00C00CA7" w:rsidP="005F6F2E">
            <w:pPr>
              <w:jc w:val="center"/>
              <w:rPr>
                <w:b/>
                <w:bCs/>
              </w:rPr>
            </w:pPr>
            <w:r w:rsidRPr="00785385">
              <w:rPr>
                <w:b/>
                <w:bCs/>
              </w:rPr>
              <w:t>Документы</w:t>
            </w:r>
          </w:p>
        </w:tc>
      </w:tr>
      <w:tr w:rsidR="00C00CA7" w:rsidRPr="00785385" w14:paraId="067995BF" w14:textId="77777777" w:rsidTr="00027135">
        <w:tc>
          <w:tcPr>
            <w:tcW w:w="527" w:type="dxa"/>
          </w:tcPr>
          <w:p w14:paraId="1FC6F0C0" w14:textId="77777777" w:rsidR="00C00CA7" w:rsidRPr="00785385" w:rsidRDefault="00C00CA7" w:rsidP="00027135">
            <w:pPr>
              <w:spacing w:before="80"/>
              <w:rPr>
                <w:szCs w:val="22"/>
              </w:rPr>
            </w:pPr>
            <w:r w:rsidRPr="00785385">
              <w:rPr>
                <w:rFonts w:asciiTheme="majorBidi" w:hAnsiTheme="majorBidi" w:cstheme="majorBidi"/>
                <w:bCs/>
                <w:szCs w:val="24"/>
              </w:rPr>
              <w:t>1</w:t>
            </w:r>
          </w:p>
        </w:tc>
        <w:tc>
          <w:tcPr>
            <w:tcW w:w="7270" w:type="dxa"/>
          </w:tcPr>
          <w:p w14:paraId="2E0EC9E5" w14:textId="77777777" w:rsidR="00C00CA7" w:rsidRPr="00785385" w:rsidRDefault="00C00CA7" w:rsidP="00027135">
            <w:pPr>
              <w:spacing w:before="80"/>
              <w:rPr>
                <w:szCs w:val="22"/>
              </w:rPr>
            </w:pPr>
            <w:r w:rsidRPr="00785385">
              <w:rPr>
                <w:szCs w:val="22"/>
              </w:rPr>
              <w:t>Устные отчеты председателей комитетов</w:t>
            </w:r>
          </w:p>
        </w:tc>
        <w:tc>
          <w:tcPr>
            <w:tcW w:w="1842" w:type="dxa"/>
          </w:tcPr>
          <w:p w14:paraId="08642F5C" w14:textId="77777777" w:rsidR="00C00CA7" w:rsidRPr="00785385" w:rsidRDefault="00C00CA7" w:rsidP="00027135">
            <w:pPr>
              <w:spacing w:before="80"/>
              <w:jc w:val="center"/>
              <w:rPr>
                <w:szCs w:val="22"/>
              </w:rPr>
            </w:pPr>
            <w:r w:rsidRPr="00785385">
              <w:rPr>
                <w:rFonts w:asciiTheme="majorBidi" w:hAnsiTheme="majorBidi" w:cstheme="majorBidi"/>
                <w:bCs/>
                <w:szCs w:val="24"/>
              </w:rPr>
              <w:t>−</w:t>
            </w:r>
          </w:p>
        </w:tc>
      </w:tr>
      <w:tr w:rsidR="00C00CA7" w:rsidRPr="00785385" w14:paraId="5739FDC1" w14:textId="77777777" w:rsidTr="00027135">
        <w:tc>
          <w:tcPr>
            <w:tcW w:w="527" w:type="dxa"/>
          </w:tcPr>
          <w:p w14:paraId="01727225" w14:textId="77777777" w:rsidR="00C00CA7" w:rsidRPr="00785385" w:rsidRDefault="00C00CA7" w:rsidP="00027135">
            <w:pPr>
              <w:spacing w:before="80"/>
              <w:rPr>
                <w:szCs w:val="22"/>
              </w:rPr>
            </w:pPr>
            <w:r w:rsidRPr="00785385">
              <w:rPr>
                <w:rFonts w:asciiTheme="majorBidi" w:hAnsiTheme="majorBidi" w:cstheme="majorBidi"/>
                <w:bCs/>
                <w:szCs w:val="24"/>
              </w:rPr>
              <w:t>2</w:t>
            </w:r>
          </w:p>
        </w:tc>
        <w:tc>
          <w:tcPr>
            <w:tcW w:w="7270" w:type="dxa"/>
          </w:tcPr>
          <w:p w14:paraId="1E9199EF" w14:textId="77777777" w:rsidR="00C00CA7" w:rsidRPr="00785385" w:rsidRDefault="00C00CA7" w:rsidP="00027135">
            <w:pPr>
              <w:spacing w:before="80"/>
              <w:rPr>
                <w:szCs w:val="22"/>
              </w:rPr>
            </w:pPr>
            <w:r w:rsidRPr="00785385">
              <w:rPr>
                <w:szCs w:val="22"/>
              </w:rPr>
              <w:t>Первый отчет Комитета 6 пленарному заседанию</w:t>
            </w:r>
          </w:p>
        </w:tc>
        <w:tc>
          <w:tcPr>
            <w:tcW w:w="1842" w:type="dxa"/>
          </w:tcPr>
          <w:p w14:paraId="52CB2AE9" w14:textId="77777777" w:rsidR="00C00CA7" w:rsidRPr="00785385" w:rsidRDefault="00C00CA7" w:rsidP="00027135">
            <w:pPr>
              <w:spacing w:before="80"/>
              <w:jc w:val="center"/>
              <w:rPr>
                <w:szCs w:val="22"/>
              </w:rPr>
            </w:pPr>
            <w:r w:rsidRPr="00785385">
              <w:rPr>
                <w:rFonts w:asciiTheme="majorBidi" w:hAnsiTheme="majorBidi" w:cstheme="majorBidi"/>
                <w:bCs/>
                <w:szCs w:val="24"/>
              </w:rPr>
              <w:t>357</w:t>
            </w:r>
          </w:p>
        </w:tc>
      </w:tr>
      <w:tr w:rsidR="00C00CA7" w:rsidRPr="00785385" w14:paraId="1A43A38C" w14:textId="77777777" w:rsidTr="00027135">
        <w:tc>
          <w:tcPr>
            <w:tcW w:w="527" w:type="dxa"/>
          </w:tcPr>
          <w:p w14:paraId="66C8B3D2" w14:textId="77777777" w:rsidR="00C00CA7" w:rsidRPr="00785385" w:rsidRDefault="00C00CA7" w:rsidP="00027135">
            <w:pPr>
              <w:spacing w:before="80"/>
              <w:rPr>
                <w:szCs w:val="22"/>
              </w:rPr>
            </w:pPr>
            <w:r w:rsidRPr="00785385">
              <w:rPr>
                <w:rFonts w:asciiTheme="majorBidi" w:hAnsiTheme="majorBidi" w:cstheme="majorBidi"/>
                <w:szCs w:val="24"/>
              </w:rPr>
              <w:t>3</w:t>
            </w:r>
          </w:p>
        </w:tc>
        <w:tc>
          <w:tcPr>
            <w:tcW w:w="7270" w:type="dxa"/>
          </w:tcPr>
          <w:p w14:paraId="3CA76FE8" w14:textId="77777777" w:rsidR="00C00CA7" w:rsidRPr="00785385" w:rsidRDefault="00C00CA7" w:rsidP="00027135">
            <w:pPr>
              <w:spacing w:before="80"/>
              <w:rPr>
                <w:szCs w:val="22"/>
              </w:rPr>
            </w:pPr>
            <w:r w:rsidRPr="00785385">
              <w:rPr>
                <w:szCs w:val="22"/>
              </w:rPr>
              <w:t>Пятнадцатая серия текстов, представленных Редакционным комитетом для первого чтения (В15)</w:t>
            </w:r>
          </w:p>
        </w:tc>
        <w:tc>
          <w:tcPr>
            <w:tcW w:w="1842" w:type="dxa"/>
          </w:tcPr>
          <w:p w14:paraId="7E7CF157" w14:textId="77777777" w:rsidR="00C00CA7" w:rsidRPr="00785385" w:rsidRDefault="00C00CA7" w:rsidP="00027135">
            <w:pPr>
              <w:spacing w:before="80"/>
              <w:jc w:val="center"/>
              <w:rPr>
                <w:szCs w:val="22"/>
              </w:rPr>
            </w:pPr>
            <w:r w:rsidRPr="00785385">
              <w:rPr>
                <w:rFonts w:asciiTheme="majorBidi" w:hAnsiTheme="majorBidi" w:cstheme="majorBidi"/>
                <w:szCs w:val="24"/>
              </w:rPr>
              <w:t>338</w:t>
            </w:r>
          </w:p>
        </w:tc>
      </w:tr>
      <w:tr w:rsidR="00C00CA7" w:rsidRPr="00785385" w14:paraId="56AB0BA0" w14:textId="77777777" w:rsidTr="00027135">
        <w:tc>
          <w:tcPr>
            <w:tcW w:w="527" w:type="dxa"/>
          </w:tcPr>
          <w:p w14:paraId="2FE5FEF6" w14:textId="77777777" w:rsidR="00C00CA7" w:rsidRPr="00785385" w:rsidRDefault="00C00CA7" w:rsidP="00027135">
            <w:pPr>
              <w:spacing w:before="80"/>
              <w:rPr>
                <w:szCs w:val="22"/>
              </w:rPr>
            </w:pPr>
            <w:r w:rsidRPr="00785385">
              <w:rPr>
                <w:rFonts w:asciiTheme="majorBidi" w:hAnsiTheme="majorBidi" w:cstheme="majorBidi"/>
                <w:szCs w:val="24"/>
              </w:rPr>
              <w:t>4</w:t>
            </w:r>
          </w:p>
        </w:tc>
        <w:tc>
          <w:tcPr>
            <w:tcW w:w="7270" w:type="dxa"/>
          </w:tcPr>
          <w:p w14:paraId="2572F9B0" w14:textId="77777777" w:rsidR="00C00CA7" w:rsidRPr="00785385" w:rsidRDefault="00C00CA7" w:rsidP="00027135">
            <w:pPr>
              <w:spacing w:before="80"/>
              <w:rPr>
                <w:szCs w:val="22"/>
              </w:rPr>
            </w:pPr>
            <w:r w:rsidRPr="00785385">
              <w:rPr>
                <w:szCs w:val="22"/>
              </w:rPr>
              <w:t>Пятнадцатая серия текстов, представленных Редакционным комитетом (В15) – второе чтение</w:t>
            </w:r>
          </w:p>
        </w:tc>
        <w:tc>
          <w:tcPr>
            <w:tcW w:w="1842" w:type="dxa"/>
          </w:tcPr>
          <w:p w14:paraId="46E19201" w14:textId="77777777" w:rsidR="00C00CA7" w:rsidRPr="00785385" w:rsidRDefault="00C00CA7" w:rsidP="00027135">
            <w:pPr>
              <w:spacing w:before="80"/>
              <w:jc w:val="center"/>
              <w:rPr>
                <w:szCs w:val="22"/>
              </w:rPr>
            </w:pPr>
            <w:r w:rsidRPr="00785385">
              <w:rPr>
                <w:rFonts w:asciiTheme="majorBidi" w:hAnsiTheme="majorBidi" w:cstheme="majorBidi"/>
                <w:szCs w:val="24"/>
              </w:rPr>
              <w:t>338</w:t>
            </w:r>
          </w:p>
        </w:tc>
      </w:tr>
      <w:tr w:rsidR="00C00CA7" w:rsidRPr="00785385" w14:paraId="71828B3C" w14:textId="77777777" w:rsidTr="00027135">
        <w:tc>
          <w:tcPr>
            <w:tcW w:w="527" w:type="dxa"/>
          </w:tcPr>
          <w:p w14:paraId="7AE9DC1A" w14:textId="77777777" w:rsidR="00C00CA7" w:rsidRPr="00785385" w:rsidRDefault="00C00CA7" w:rsidP="00027135">
            <w:pPr>
              <w:spacing w:before="80"/>
              <w:rPr>
                <w:szCs w:val="22"/>
              </w:rPr>
            </w:pPr>
            <w:r w:rsidRPr="00785385">
              <w:rPr>
                <w:rFonts w:asciiTheme="majorBidi" w:hAnsiTheme="majorBidi" w:cstheme="majorBidi"/>
                <w:szCs w:val="24"/>
              </w:rPr>
              <w:t>5</w:t>
            </w:r>
          </w:p>
        </w:tc>
        <w:tc>
          <w:tcPr>
            <w:tcW w:w="7270" w:type="dxa"/>
          </w:tcPr>
          <w:p w14:paraId="78ADCF9F" w14:textId="77777777" w:rsidR="00C00CA7" w:rsidRPr="00785385" w:rsidRDefault="00C00CA7" w:rsidP="00027135">
            <w:pPr>
              <w:spacing w:before="80"/>
              <w:rPr>
                <w:szCs w:val="22"/>
              </w:rPr>
            </w:pPr>
            <w:r w:rsidRPr="00785385">
              <w:rPr>
                <w:szCs w:val="22"/>
              </w:rPr>
              <w:t>Шестнадцатая серия текстов, представленных Редакционным комитетом для первого чтения (В16)</w:t>
            </w:r>
          </w:p>
        </w:tc>
        <w:tc>
          <w:tcPr>
            <w:tcW w:w="1842" w:type="dxa"/>
          </w:tcPr>
          <w:p w14:paraId="3F030278" w14:textId="77777777" w:rsidR="00C00CA7" w:rsidRPr="00785385" w:rsidRDefault="00C00CA7" w:rsidP="00027135">
            <w:pPr>
              <w:spacing w:before="80"/>
              <w:jc w:val="center"/>
              <w:rPr>
                <w:szCs w:val="22"/>
              </w:rPr>
            </w:pPr>
            <w:r w:rsidRPr="00785385">
              <w:rPr>
                <w:rFonts w:asciiTheme="majorBidi" w:hAnsiTheme="majorBidi" w:cstheme="majorBidi"/>
                <w:szCs w:val="24"/>
              </w:rPr>
              <w:t>339</w:t>
            </w:r>
          </w:p>
        </w:tc>
      </w:tr>
      <w:tr w:rsidR="00C00CA7" w:rsidRPr="00785385" w14:paraId="4A5EC870" w14:textId="77777777" w:rsidTr="00027135">
        <w:tc>
          <w:tcPr>
            <w:tcW w:w="527" w:type="dxa"/>
          </w:tcPr>
          <w:p w14:paraId="38246E3D" w14:textId="77777777" w:rsidR="00C00CA7" w:rsidRPr="00785385" w:rsidRDefault="00C00CA7" w:rsidP="00027135">
            <w:pPr>
              <w:spacing w:before="80"/>
              <w:rPr>
                <w:szCs w:val="22"/>
              </w:rPr>
            </w:pPr>
            <w:r w:rsidRPr="00785385">
              <w:rPr>
                <w:rFonts w:asciiTheme="majorBidi" w:hAnsiTheme="majorBidi" w:cstheme="majorBidi"/>
                <w:szCs w:val="24"/>
              </w:rPr>
              <w:t>6</w:t>
            </w:r>
          </w:p>
        </w:tc>
        <w:tc>
          <w:tcPr>
            <w:tcW w:w="7270" w:type="dxa"/>
          </w:tcPr>
          <w:p w14:paraId="68A5F44C" w14:textId="77777777" w:rsidR="00C00CA7" w:rsidRPr="00785385" w:rsidRDefault="00C00CA7" w:rsidP="00027135">
            <w:pPr>
              <w:spacing w:before="80"/>
              <w:rPr>
                <w:szCs w:val="22"/>
              </w:rPr>
            </w:pPr>
            <w:r w:rsidRPr="00785385">
              <w:rPr>
                <w:szCs w:val="22"/>
              </w:rPr>
              <w:t xml:space="preserve">Шестнадцатая серия текстов, представленных Редакционным комитетом (В16) – второе чтение </w:t>
            </w:r>
          </w:p>
        </w:tc>
        <w:tc>
          <w:tcPr>
            <w:tcW w:w="1842" w:type="dxa"/>
          </w:tcPr>
          <w:p w14:paraId="4199F528" w14:textId="77777777" w:rsidR="00C00CA7" w:rsidRPr="00785385" w:rsidRDefault="00C00CA7" w:rsidP="00027135">
            <w:pPr>
              <w:spacing w:before="80"/>
              <w:jc w:val="center"/>
              <w:rPr>
                <w:szCs w:val="22"/>
              </w:rPr>
            </w:pPr>
            <w:r w:rsidRPr="00785385">
              <w:rPr>
                <w:rFonts w:asciiTheme="majorBidi" w:hAnsiTheme="majorBidi" w:cstheme="majorBidi"/>
                <w:szCs w:val="24"/>
              </w:rPr>
              <w:t>339</w:t>
            </w:r>
          </w:p>
        </w:tc>
      </w:tr>
      <w:tr w:rsidR="00C00CA7" w:rsidRPr="00785385" w14:paraId="6A9ADD03" w14:textId="77777777" w:rsidTr="00027135">
        <w:tc>
          <w:tcPr>
            <w:tcW w:w="527" w:type="dxa"/>
          </w:tcPr>
          <w:p w14:paraId="313C406A" w14:textId="77777777" w:rsidR="00C00CA7" w:rsidRPr="00785385" w:rsidRDefault="00C00CA7" w:rsidP="00027135">
            <w:pPr>
              <w:spacing w:before="80"/>
              <w:rPr>
                <w:szCs w:val="22"/>
              </w:rPr>
            </w:pPr>
            <w:r w:rsidRPr="00785385">
              <w:rPr>
                <w:rFonts w:asciiTheme="majorBidi" w:hAnsiTheme="majorBidi" w:cstheme="majorBidi"/>
                <w:szCs w:val="24"/>
              </w:rPr>
              <w:t>7</w:t>
            </w:r>
          </w:p>
        </w:tc>
        <w:tc>
          <w:tcPr>
            <w:tcW w:w="7270" w:type="dxa"/>
          </w:tcPr>
          <w:p w14:paraId="6F7FE02C" w14:textId="77777777" w:rsidR="00C00CA7" w:rsidRPr="00785385" w:rsidRDefault="00C00CA7" w:rsidP="00027135">
            <w:pPr>
              <w:spacing w:before="80"/>
              <w:rPr>
                <w:szCs w:val="22"/>
              </w:rPr>
            </w:pPr>
            <w:r w:rsidRPr="00785385">
              <w:rPr>
                <w:szCs w:val="22"/>
              </w:rPr>
              <w:t>Семнадцатая серия текстов, представленных Редакционным комитетом для первого чтения (В17)</w:t>
            </w:r>
          </w:p>
        </w:tc>
        <w:tc>
          <w:tcPr>
            <w:tcW w:w="1842" w:type="dxa"/>
          </w:tcPr>
          <w:p w14:paraId="17C7E4A2" w14:textId="77777777" w:rsidR="00C00CA7" w:rsidRPr="00785385" w:rsidRDefault="00C00CA7" w:rsidP="00027135">
            <w:pPr>
              <w:spacing w:before="80"/>
              <w:jc w:val="center"/>
              <w:rPr>
                <w:szCs w:val="22"/>
              </w:rPr>
            </w:pPr>
            <w:r w:rsidRPr="00785385">
              <w:rPr>
                <w:rFonts w:asciiTheme="majorBidi" w:hAnsiTheme="majorBidi" w:cstheme="majorBidi"/>
                <w:szCs w:val="24"/>
              </w:rPr>
              <w:t>340</w:t>
            </w:r>
          </w:p>
        </w:tc>
      </w:tr>
      <w:tr w:rsidR="00C00CA7" w:rsidRPr="00785385" w14:paraId="595F7199" w14:textId="77777777" w:rsidTr="00027135">
        <w:tc>
          <w:tcPr>
            <w:tcW w:w="527" w:type="dxa"/>
          </w:tcPr>
          <w:p w14:paraId="521DA4D7" w14:textId="77777777" w:rsidR="00C00CA7" w:rsidRPr="00785385" w:rsidRDefault="00C00CA7" w:rsidP="00027135">
            <w:pPr>
              <w:spacing w:before="80"/>
              <w:rPr>
                <w:szCs w:val="22"/>
              </w:rPr>
            </w:pPr>
            <w:r w:rsidRPr="00785385">
              <w:rPr>
                <w:rFonts w:asciiTheme="majorBidi" w:hAnsiTheme="majorBidi" w:cstheme="majorBidi"/>
                <w:szCs w:val="24"/>
              </w:rPr>
              <w:t>8</w:t>
            </w:r>
          </w:p>
        </w:tc>
        <w:tc>
          <w:tcPr>
            <w:tcW w:w="7270" w:type="dxa"/>
          </w:tcPr>
          <w:p w14:paraId="5649A365" w14:textId="77777777" w:rsidR="00C00CA7" w:rsidRPr="00785385" w:rsidRDefault="00C00CA7" w:rsidP="00027135">
            <w:pPr>
              <w:spacing w:before="80"/>
              <w:rPr>
                <w:szCs w:val="22"/>
              </w:rPr>
            </w:pPr>
            <w:r w:rsidRPr="00785385">
              <w:rPr>
                <w:szCs w:val="22"/>
              </w:rPr>
              <w:t xml:space="preserve">Семнадцатая серия текстов, представленных Редакционным комитетом (В17) – второе чтение </w:t>
            </w:r>
          </w:p>
        </w:tc>
        <w:tc>
          <w:tcPr>
            <w:tcW w:w="1842" w:type="dxa"/>
          </w:tcPr>
          <w:p w14:paraId="620E4AFB" w14:textId="77777777" w:rsidR="00C00CA7" w:rsidRPr="00785385" w:rsidRDefault="00C00CA7" w:rsidP="00027135">
            <w:pPr>
              <w:spacing w:before="80"/>
              <w:jc w:val="center"/>
              <w:rPr>
                <w:szCs w:val="22"/>
              </w:rPr>
            </w:pPr>
            <w:r w:rsidRPr="00785385">
              <w:rPr>
                <w:rFonts w:asciiTheme="majorBidi" w:hAnsiTheme="majorBidi" w:cstheme="majorBidi"/>
                <w:szCs w:val="24"/>
              </w:rPr>
              <w:t>340</w:t>
            </w:r>
          </w:p>
        </w:tc>
      </w:tr>
      <w:tr w:rsidR="00C00CA7" w:rsidRPr="00785385" w14:paraId="25D157A1" w14:textId="77777777" w:rsidTr="00027135">
        <w:tc>
          <w:tcPr>
            <w:tcW w:w="527" w:type="dxa"/>
          </w:tcPr>
          <w:p w14:paraId="3D95E26F" w14:textId="77777777" w:rsidR="00C00CA7" w:rsidRPr="00785385" w:rsidRDefault="00C00CA7" w:rsidP="00027135">
            <w:pPr>
              <w:spacing w:before="80"/>
              <w:rPr>
                <w:szCs w:val="22"/>
              </w:rPr>
            </w:pPr>
            <w:r w:rsidRPr="00785385">
              <w:rPr>
                <w:rFonts w:asciiTheme="majorBidi" w:hAnsiTheme="majorBidi" w:cstheme="majorBidi"/>
                <w:szCs w:val="24"/>
              </w:rPr>
              <w:t>9</w:t>
            </w:r>
          </w:p>
        </w:tc>
        <w:tc>
          <w:tcPr>
            <w:tcW w:w="7270" w:type="dxa"/>
          </w:tcPr>
          <w:p w14:paraId="3A1C8CB9" w14:textId="77777777" w:rsidR="00C00CA7" w:rsidRPr="00785385" w:rsidRDefault="00C00CA7" w:rsidP="00027135">
            <w:pPr>
              <w:spacing w:before="80"/>
              <w:rPr>
                <w:szCs w:val="22"/>
              </w:rPr>
            </w:pPr>
            <w:r w:rsidRPr="00785385">
              <w:rPr>
                <w:szCs w:val="22"/>
              </w:rPr>
              <w:t>Восемнадцатая серия текстов, представленных Редакционным комитетом для первого чтения (В18)</w:t>
            </w:r>
          </w:p>
        </w:tc>
        <w:tc>
          <w:tcPr>
            <w:tcW w:w="1842" w:type="dxa"/>
          </w:tcPr>
          <w:p w14:paraId="744F6B39" w14:textId="77777777" w:rsidR="00C00CA7" w:rsidRPr="00785385" w:rsidRDefault="00C00CA7" w:rsidP="00027135">
            <w:pPr>
              <w:spacing w:before="80"/>
              <w:jc w:val="center"/>
              <w:rPr>
                <w:szCs w:val="22"/>
              </w:rPr>
            </w:pPr>
            <w:r w:rsidRPr="00785385">
              <w:rPr>
                <w:rFonts w:asciiTheme="majorBidi" w:hAnsiTheme="majorBidi" w:cstheme="majorBidi"/>
                <w:szCs w:val="24"/>
              </w:rPr>
              <w:t>341</w:t>
            </w:r>
          </w:p>
        </w:tc>
      </w:tr>
      <w:tr w:rsidR="00C00CA7" w:rsidRPr="00785385" w14:paraId="7D8D4ED4" w14:textId="77777777" w:rsidTr="00027135">
        <w:tc>
          <w:tcPr>
            <w:tcW w:w="527" w:type="dxa"/>
          </w:tcPr>
          <w:p w14:paraId="6B1B80F2" w14:textId="77777777" w:rsidR="00C00CA7" w:rsidRPr="00785385" w:rsidRDefault="00C00CA7" w:rsidP="00027135">
            <w:pPr>
              <w:spacing w:before="80"/>
              <w:rPr>
                <w:szCs w:val="22"/>
              </w:rPr>
            </w:pPr>
            <w:r w:rsidRPr="00785385">
              <w:rPr>
                <w:rFonts w:asciiTheme="majorBidi" w:hAnsiTheme="majorBidi" w:cstheme="majorBidi"/>
                <w:szCs w:val="24"/>
              </w:rPr>
              <w:t>10</w:t>
            </w:r>
          </w:p>
        </w:tc>
        <w:tc>
          <w:tcPr>
            <w:tcW w:w="7270" w:type="dxa"/>
          </w:tcPr>
          <w:p w14:paraId="192EAC5E" w14:textId="77777777" w:rsidR="00C00CA7" w:rsidRPr="00785385" w:rsidRDefault="00C00CA7" w:rsidP="00027135">
            <w:pPr>
              <w:spacing w:before="80"/>
              <w:rPr>
                <w:szCs w:val="22"/>
              </w:rPr>
            </w:pPr>
            <w:r w:rsidRPr="00785385">
              <w:rPr>
                <w:szCs w:val="22"/>
              </w:rPr>
              <w:t>Восемнадцатая серия текстов, представленных Редакционным комитетом (В18) – второе чтение</w:t>
            </w:r>
          </w:p>
        </w:tc>
        <w:tc>
          <w:tcPr>
            <w:tcW w:w="1842" w:type="dxa"/>
          </w:tcPr>
          <w:p w14:paraId="2E974DB8" w14:textId="77777777" w:rsidR="00C00CA7" w:rsidRPr="00785385" w:rsidRDefault="00C00CA7" w:rsidP="00027135">
            <w:pPr>
              <w:spacing w:before="80"/>
              <w:jc w:val="center"/>
              <w:rPr>
                <w:szCs w:val="22"/>
              </w:rPr>
            </w:pPr>
            <w:r w:rsidRPr="00785385">
              <w:rPr>
                <w:rFonts w:asciiTheme="majorBidi" w:hAnsiTheme="majorBidi" w:cstheme="majorBidi"/>
                <w:szCs w:val="24"/>
              </w:rPr>
              <w:t>341</w:t>
            </w:r>
          </w:p>
        </w:tc>
      </w:tr>
      <w:tr w:rsidR="00C00CA7" w:rsidRPr="00785385" w14:paraId="02B38DEC" w14:textId="77777777" w:rsidTr="00027135">
        <w:tc>
          <w:tcPr>
            <w:tcW w:w="527" w:type="dxa"/>
          </w:tcPr>
          <w:p w14:paraId="311603B1" w14:textId="77777777" w:rsidR="00C00CA7" w:rsidRPr="00785385" w:rsidRDefault="00C00CA7" w:rsidP="00027135">
            <w:pPr>
              <w:spacing w:before="80"/>
              <w:rPr>
                <w:szCs w:val="22"/>
              </w:rPr>
            </w:pPr>
            <w:r w:rsidRPr="00785385">
              <w:rPr>
                <w:rFonts w:asciiTheme="majorBidi" w:hAnsiTheme="majorBidi" w:cstheme="majorBidi"/>
                <w:szCs w:val="24"/>
              </w:rPr>
              <w:t>11</w:t>
            </w:r>
          </w:p>
        </w:tc>
        <w:tc>
          <w:tcPr>
            <w:tcW w:w="7270" w:type="dxa"/>
          </w:tcPr>
          <w:p w14:paraId="34986DB3" w14:textId="77777777" w:rsidR="00C00CA7" w:rsidRPr="00785385" w:rsidRDefault="00C00CA7" w:rsidP="00027135">
            <w:pPr>
              <w:spacing w:before="80"/>
              <w:rPr>
                <w:szCs w:val="22"/>
              </w:rPr>
            </w:pPr>
            <w:r w:rsidRPr="00785385">
              <w:rPr>
                <w:szCs w:val="22"/>
              </w:rPr>
              <w:t>Девятнадцатая серия текстов, представленных Редакционным комитетом для первого чтения (В19)</w:t>
            </w:r>
          </w:p>
        </w:tc>
        <w:tc>
          <w:tcPr>
            <w:tcW w:w="1842" w:type="dxa"/>
          </w:tcPr>
          <w:p w14:paraId="56B5420B" w14:textId="77777777" w:rsidR="00C00CA7" w:rsidRPr="00785385" w:rsidRDefault="00C00CA7" w:rsidP="00027135">
            <w:pPr>
              <w:spacing w:before="80"/>
              <w:jc w:val="center"/>
              <w:rPr>
                <w:szCs w:val="22"/>
              </w:rPr>
            </w:pPr>
            <w:r w:rsidRPr="00785385">
              <w:rPr>
                <w:rFonts w:asciiTheme="majorBidi" w:hAnsiTheme="majorBidi" w:cstheme="majorBidi"/>
                <w:szCs w:val="24"/>
              </w:rPr>
              <w:t>342</w:t>
            </w:r>
          </w:p>
        </w:tc>
      </w:tr>
      <w:tr w:rsidR="00C00CA7" w:rsidRPr="00785385" w14:paraId="3473CFAC" w14:textId="77777777" w:rsidTr="00027135">
        <w:tc>
          <w:tcPr>
            <w:tcW w:w="527" w:type="dxa"/>
          </w:tcPr>
          <w:p w14:paraId="3D5835C1" w14:textId="77777777" w:rsidR="00C00CA7" w:rsidRPr="00785385" w:rsidRDefault="00C00CA7" w:rsidP="00027135">
            <w:pPr>
              <w:spacing w:before="80"/>
              <w:rPr>
                <w:szCs w:val="22"/>
              </w:rPr>
            </w:pPr>
            <w:r w:rsidRPr="00785385">
              <w:rPr>
                <w:rFonts w:asciiTheme="majorBidi" w:hAnsiTheme="majorBidi" w:cstheme="majorBidi"/>
                <w:szCs w:val="24"/>
              </w:rPr>
              <w:t>12</w:t>
            </w:r>
          </w:p>
        </w:tc>
        <w:tc>
          <w:tcPr>
            <w:tcW w:w="7270" w:type="dxa"/>
          </w:tcPr>
          <w:p w14:paraId="7C130E98" w14:textId="77777777" w:rsidR="00C00CA7" w:rsidRPr="00785385" w:rsidRDefault="00C00CA7" w:rsidP="00027135">
            <w:pPr>
              <w:spacing w:before="80"/>
              <w:rPr>
                <w:szCs w:val="22"/>
              </w:rPr>
            </w:pPr>
            <w:r w:rsidRPr="00785385">
              <w:rPr>
                <w:szCs w:val="22"/>
              </w:rPr>
              <w:t>Девятнадцатая серия текстов, представленных Редакционным комитетом (В19) – второе чтение</w:t>
            </w:r>
          </w:p>
        </w:tc>
        <w:tc>
          <w:tcPr>
            <w:tcW w:w="1842" w:type="dxa"/>
          </w:tcPr>
          <w:p w14:paraId="0223DA21" w14:textId="77777777" w:rsidR="00C00CA7" w:rsidRPr="00785385" w:rsidRDefault="00C00CA7" w:rsidP="00027135">
            <w:pPr>
              <w:spacing w:before="80"/>
              <w:jc w:val="center"/>
              <w:rPr>
                <w:szCs w:val="22"/>
              </w:rPr>
            </w:pPr>
            <w:r w:rsidRPr="00785385">
              <w:rPr>
                <w:rFonts w:asciiTheme="majorBidi" w:hAnsiTheme="majorBidi" w:cstheme="majorBidi"/>
                <w:szCs w:val="24"/>
              </w:rPr>
              <w:t>342</w:t>
            </w:r>
          </w:p>
        </w:tc>
      </w:tr>
      <w:tr w:rsidR="00C00CA7" w:rsidRPr="00785385" w14:paraId="6E1195E8" w14:textId="77777777" w:rsidTr="00027135">
        <w:tc>
          <w:tcPr>
            <w:tcW w:w="527" w:type="dxa"/>
          </w:tcPr>
          <w:p w14:paraId="59F2CF5A" w14:textId="77777777" w:rsidR="00C00CA7" w:rsidRPr="00785385" w:rsidRDefault="00C00CA7" w:rsidP="00027135">
            <w:pPr>
              <w:spacing w:before="80"/>
              <w:rPr>
                <w:szCs w:val="22"/>
              </w:rPr>
            </w:pPr>
            <w:r w:rsidRPr="00785385">
              <w:rPr>
                <w:rFonts w:asciiTheme="majorBidi" w:hAnsiTheme="majorBidi" w:cstheme="majorBidi"/>
                <w:szCs w:val="24"/>
              </w:rPr>
              <w:t>13</w:t>
            </w:r>
          </w:p>
        </w:tc>
        <w:tc>
          <w:tcPr>
            <w:tcW w:w="7270" w:type="dxa"/>
          </w:tcPr>
          <w:p w14:paraId="5309A6AE" w14:textId="77777777" w:rsidR="00C00CA7" w:rsidRPr="00785385" w:rsidRDefault="00C00CA7" w:rsidP="00027135">
            <w:pPr>
              <w:spacing w:before="80"/>
              <w:rPr>
                <w:szCs w:val="22"/>
              </w:rPr>
            </w:pPr>
            <w:r w:rsidRPr="00785385">
              <w:rPr>
                <w:szCs w:val="22"/>
              </w:rPr>
              <w:t>Двадцатая серия текстов, представленных Редакционным комитетом для первого чтения (В20)</w:t>
            </w:r>
          </w:p>
        </w:tc>
        <w:tc>
          <w:tcPr>
            <w:tcW w:w="1842" w:type="dxa"/>
          </w:tcPr>
          <w:p w14:paraId="344C4C22" w14:textId="77777777" w:rsidR="00C00CA7" w:rsidRPr="00785385" w:rsidRDefault="00C00CA7" w:rsidP="00027135">
            <w:pPr>
              <w:spacing w:before="80"/>
              <w:jc w:val="center"/>
              <w:rPr>
                <w:szCs w:val="22"/>
              </w:rPr>
            </w:pPr>
            <w:r w:rsidRPr="00785385">
              <w:rPr>
                <w:rFonts w:asciiTheme="majorBidi" w:hAnsiTheme="majorBidi" w:cstheme="majorBidi"/>
                <w:szCs w:val="24"/>
              </w:rPr>
              <w:t>346</w:t>
            </w:r>
          </w:p>
        </w:tc>
      </w:tr>
      <w:tr w:rsidR="00C00CA7" w:rsidRPr="00785385" w14:paraId="1C7C2C9A" w14:textId="77777777" w:rsidTr="00027135">
        <w:tc>
          <w:tcPr>
            <w:tcW w:w="527" w:type="dxa"/>
          </w:tcPr>
          <w:p w14:paraId="33B0D227" w14:textId="77777777" w:rsidR="00C00CA7" w:rsidRPr="00785385" w:rsidRDefault="00C00CA7" w:rsidP="00027135">
            <w:pPr>
              <w:spacing w:before="80"/>
              <w:rPr>
                <w:szCs w:val="22"/>
              </w:rPr>
            </w:pPr>
            <w:r w:rsidRPr="00785385">
              <w:rPr>
                <w:rFonts w:asciiTheme="majorBidi" w:hAnsiTheme="majorBidi" w:cstheme="majorBidi"/>
                <w:szCs w:val="24"/>
              </w:rPr>
              <w:t>14</w:t>
            </w:r>
          </w:p>
        </w:tc>
        <w:tc>
          <w:tcPr>
            <w:tcW w:w="7270" w:type="dxa"/>
          </w:tcPr>
          <w:p w14:paraId="217AF929" w14:textId="77777777" w:rsidR="00C00CA7" w:rsidRPr="00785385" w:rsidRDefault="00C00CA7" w:rsidP="00027135">
            <w:pPr>
              <w:spacing w:before="80"/>
              <w:rPr>
                <w:szCs w:val="22"/>
              </w:rPr>
            </w:pPr>
            <w:r w:rsidRPr="00785385">
              <w:rPr>
                <w:szCs w:val="22"/>
              </w:rPr>
              <w:t>Двадцатая серия текстов, представленных Редакционным комитетом (В20) – второе чтение</w:t>
            </w:r>
          </w:p>
        </w:tc>
        <w:tc>
          <w:tcPr>
            <w:tcW w:w="1842" w:type="dxa"/>
          </w:tcPr>
          <w:p w14:paraId="05B56F51" w14:textId="77777777" w:rsidR="00C00CA7" w:rsidRPr="00785385" w:rsidRDefault="00C00CA7" w:rsidP="00027135">
            <w:pPr>
              <w:spacing w:before="80"/>
              <w:jc w:val="center"/>
              <w:rPr>
                <w:szCs w:val="22"/>
              </w:rPr>
            </w:pPr>
            <w:r w:rsidRPr="00785385">
              <w:rPr>
                <w:rFonts w:asciiTheme="majorBidi" w:hAnsiTheme="majorBidi" w:cstheme="majorBidi"/>
                <w:szCs w:val="24"/>
              </w:rPr>
              <w:t>346</w:t>
            </w:r>
          </w:p>
        </w:tc>
      </w:tr>
    </w:tbl>
    <w:p w14:paraId="62C7CFEF" w14:textId="2C3EBBFB" w:rsidR="00C00CA7" w:rsidRPr="00785385" w:rsidRDefault="00C00CA7" w:rsidP="00C00CA7">
      <w:pPr>
        <w:pStyle w:val="Heading1"/>
      </w:pPr>
      <w:r w:rsidRPr="00785385">
        <w:lastRenderedPageBreak/>
        <w:t>1</w:t>
      </w:r>
      <w:r w:rsidRPr="00785385">
        <w:tab/>
        <w:t>Устные отчеты председателей комитетов</w:t>
      </w:r>
    </w:p>
    <w:p w14:paraId="2680E250" w14:textId="77777777" w:rsidR="00C00CA7" w:rsidRPr="00785385" w:rsidRDefault="00C00CA7" w:rsidP="00C00CA7">
      <w:r w:rsidRPr="00785385">
        <w:t>1.1</w:t>
      </w:r>
      <w:r w:rsidRPr="00785385">
        <w:tab/>
      </w:r>
      <w:bookmarkStart w:id="8" w:name="lt_pId059"/>
      <w:r w:rsidRPr="00785385">
        <w:rPr>
          <w:b/>
          <w:bCs/>
        </w:rPr>
        <w:t>Председатель Комитета 2</w:t>
      </w:r>
      <w:r w:rsidRPr="00785385">
        <w:t xml:space="preserve"> сообщает, что после того, как заключительный отчет ее Комитета был утвержден пленарным заседанием, в Комитет поступили еще пять документов о полномочиях, которые были признаны действительными. Одна делегация, недавно прибывшая на конференцию, еще не представила документ о полномочиях. Документ 305 будет соответствующим образом обновлен.</w:t>
      </w:r>
    </w:p>
    <w:bookmarkEnd w:id="8"/>
    <w:p w14:paraId="3976CC6A" w14:textId="77777777" w:rsidR="00C00CA7" w:rsidRPr="00785385" w:rsidRDefault="00C00CA7" w:rsidP="00C00CA7">
      <w:r w:rsidRPr="00785385">
        <w:t>1.2</w:t>
      </w:r>
      <w:r w:rsidRPr="00785385">
        <w:tab/>
        <w:t xml:space="preserve">Устный отчет Председателя Комитета 2 </w:t>
      </w:r>
      <w:r w:rsidRPr="00785385">
        <w:rPr>
          <w:b/>
          <w:bCs/>
        </w:rPr>
        <w:t>принимается к сведению</w:t>
      </w:r>
      <w:r w:rsidRPr="00785385">
        <w:t>.</w:t>
      </w:r>
    </w:p>
    <w:p w14:paraId="1D8CBE93" w14:textId="77777777" w:rsidR="00C00CA7" w:rsidRPr="00785385" w:rsidRDefault="00C00CA7" w:rsidP="00C00CA7">
      <w:r w:rsidRPr="00785385">
        <w:t>1.3</w:t>
      </w:r>
      <w:r w:rsidRPr="00785385">
        <w:tab/>
      </w:r>
      <w:bookmarkStart w:id="9" w:name="lt_pId065"/>
      <w:r w:rsidRPr="00785385">
        <w:rPr>
          <w:b/>
          <w:bCs/>
        </w:rPr>
        <w:t>Председатель Комитета 3</w:t>
      </w:r>
      <w:r w:rsidRPr="00785385">
        <w:t xml:space="preserve"> сообщает, что третье и заключительное заседание ее Комитета состоится в понедельник, 11 декабря 2023 года, и на нем будут рассмотрены финансовый отчет конференции и предварительные финансовые последствия решений ВКР-23 по состоянию на 8 декабря 2023 года.</w:t>
      </w:r>
    </w:p>
    <w:bookmarkEnd w:id="9"/>
    <w:p w14:paraId="3B77CC7E" w14:textId="77777777" w:rsidR="00C00CA7" w:rsidRPr="00785385" w:rsidRDefault="00C00CA7" w:rsidP="00C00CA7">
      <w:r w:rsidRPr="00785385">
        <w:t>1.4</w:t>
      </w:r>
      <w:r w:rsidRPr="00785385">
        <w:tab/>
        <w:t xml:space="preserve">Устный отчет Председателя Комитета 3 </w:t>
      </w:r>
      <w:r w:rsidRPr="00785385">
        <w:rPr>
          <w:b/>
          <w:bCs/>
        </w:rPr>
        <w:t>принимается к сведению</w:t>
      </w:r>
      <w:r w:rsidRPr="00785385">
        <w:t>.</w:t>
      </w:r>
    </w:p>
    <w:p w14:paraId="7DECD55C" w14:textId="2B777565" w:rsidR="00C00CA7" w:rsidRPr="00785385" w:rsidRDefault="00C00CA7" w:rsidP="00C00CA7">
      <w:r w:rsidRPr="00785385">
        <w:t>1.5</w:t>
      </w:r>
      <w:r w:rsidRPr="00785385">
        <w:tab/>
      </w:r>
      <w:r w:rsidRPr="00785385">
        <w:rPr>
          <w:b/>
          <w:bCs/>
        </w:rPr>
        <w:t>Председатель Комитета 4</w:t>
      </w:r>
      <w:r w:rsidRPr="00785385">
        <w:t xml:space="preserve"> сообщает, что после предыдущего пленарного заседания было проведено одно заседание его Комитета и было зав</w:t>
      </w:r>
      <w:r w:rsidR="00D70684" w:rsidRPr="00785385">
        <w:t xml:space="preserve">ершено рассмотрение пункта 1.6 </w:t>
      </w:r>
      <w:r w:rsidR="00027135" w:rsidRPr="00785385">
        <w:t xml:space="preserve">повестки </w:t>
      </w:r>
      <w:r w:rsidRPr="00785385">
        <w:t>дня. Все рабочие группы на настоящий момент завершили работу, и Комитет рассмотрит итоговые документы на своем следующем заседании. Остался ряд открытых вопросов, которые, по-видимому, потребуют дальнейшего обсуждения на уровне Комитета.</w:t>
      </w:r>
    </w:p>
    <w:p w14:paraId="01C23797" w14:textId="77777777" w:rsidR="00C00CA7" w:rsidRPr="00785385" w:rsidRDefault="00C00CA7" w:rsidP="00C00CA7">
      <w:r w:rsidRPr="00785385">
        <w:t>1.6</w:t>
      </w:r>
      <w:r w:rsidRPr="00785385">
        <w:tab/>
        <w:t xml:space="preserve">Устный отчет Председателя Комитета 4 </w:t>
      </w:r>
      <w:r w:rsidRPr="00785385">
        <w:rPr>
          <w:b/>
          <w:bCs/>
        </w:rPr>
        <w:t>принимается к сведению</w:t>
      </w:r>
      <w:r w:rsidRPr="00785385">
        <w:t>.</w:t>
      </w:r>
    </w:p>
    <w:p w14:paraId="12DB576D" w14:textId="082440DA" w:rsidR="00C00CA7" w:rsidRPr="00785385" w:rsidRDefault="00C00CA7" w:rsidP="00C00CA7">
      <w:r w:rsidRPr="00785385">
        <w:t>1.7</w:t>
      </w:r>
      <w:r w:rsidRPr="00785385">
        <w:tab/>
      </w:r>
      <w:r w:rsidRPr="00785385">
        <w:rPr>
          <w:b/>
          <w:bCs/>
        </w:rPr>
        <w:t>Председатель</w:t>
      </w:r>
      <w:r w:rsidRPr="00785385">
        <w:t xml:space="preserve"> </w:t>
      </w:r>
      <w:r w:rsidRPr="00785385">
        <w:rPr>
          <w:b/>
          <w:bCs/>
        </w:rPr>
        <w:t>Комитета 5</w:t>
      </w:r>
      <w:r w:rsidRPr="00785385">
        <w:t xml:space="preserve"> сообщает, что после предыдущего пленарного заседания было проведено одно заседание ее Комитета. </w:t>
      </w:r>
      <w:bookmarkStart w:id="10" w:name="lt_pId076"/>
      <w:r w:rsidRPr="00785385">
        <w:t>Завершена работа по пунктам</w:t>
      </w:r>
      <w:r w:rsidR="00D70684" w:rsidRPr="00785385">
        <w:t xml:space="preserve"> 7 (тема C) и 9.1 (темы A и D) </w:t>
      </w:r>
      <w:r w:rsidR="00027135" w:rsidRPr="00785385">
        <w:t xml:space="preserve">повестки </w:t>
      </w:r>
      <w:r w:rsidRPr="00785385">
        <w:t>дня, и результаты будут представлены на текущем пленарном заседании для утверждения (Документ 340). Также удалось завершить</w:t>
      </w:r>
      <w:r w:rsidR="00D70684" w:rsidRPr="00785385">
        <w:t xml:space="preserve"> работу по пунктам 1.15 и 1.16 </w:t>
      </w:r>
      <w:r w:rsidR="00027135" w:rsidRPr="00785385">
        <w:t xml:space="preserve">повестки </w:t>
      </w:r>
      <w:r w:rsidRPr="00785385">
        <w:t>дня, результаты которой будут представлены для утверждения на пленарном заседании 11 декабря 2023 года. Работа продвигается, однако многое еще предстоит сделать. Она настоятельно призывает всех участников приложить все усилия для достижения необходимых компромиссов и успешных результатов для</w:t>
      </w:r>
      <w:r w:rsidR="00FF68C1">
        <w:t> </w:t>
      </w:r>
      <w:r w:rsidRPr="00785385">
        <w:t>всех.</w:t>
      </w:r>
    </w:p>
    <w:bookmarkEnd w:id="10"/>
    <w:p w14:paraId="03B5B397" w14:textId="77777777" w:rsidR="00C00CA7" w:rsidRPr="00785385" w:rsidRDefault="00C00CA7" w:rsidP="00C00CA7">
      <w:r w:rsidRPr="00785385">
        <w:t>1.8</w:t>
      </w:r>
      <w:r w:rsidRPr="00785385">
        <w:tab/>
      </w:r>
      <w:r w:rsidRPr="00785385">
        <w:rPr>
          <w:bCs/>
        </w:rPr>
        <w:t>Устный отчет Председателя Комитета 5</w:t>
      </w:r>
      <w:r w:rsidRPr="00785385">
        <w:rPr>
          <w:b/>
          <w:bCs/>
        </w:rPr>
        <w:t xml:space="preserve"> принимается к сведению</w:t>
      </w:r>
      <w:r w:rsidRPr="00785385">
        <w:t>.</w:t>
      </w:r>
    </w:p>
    <w:p w14:paraId="6CB75ACE" w14:textId="4ABB0CA3" w:rsidR="00C00CA7" w:rsidRPr="00785385" w:rsidRDefault="00C00CA7" w:rsidP="00C00CA7">
      <w:r w:rsidRPr="00785385">
        <w:t>1.9</w:t>
      </w:r>
      <w:r w:rsidRPr="00785385">
        <w:tab/>
      </w:r>
      <w:bookmarkStart w:id="11" w:name="lt_pId083"/>
      <w:r w:rsidRPr="00785385">
        <w:rPr>
          <w:b/>
          <w:bCs/>
        </w:rPr>
        <w:t>Председатель Комитета 6</w:t>
      </w:r>
      <w:r w:rsidRPr="00785385">
        <w:t xml:space="preserve"> сообщает, что на двух последних заседаниях его Комитета была завершен</w:t>
      </w:r>
      <w:r w:rsidR="00D70684" w:rsidRPr="00785385">
        <w:t xml:space="preserve">а работа по пунктам 4, 8 и 9.1 </w:t>
      </w:r>
      <w:r w:rsidR="00027135" w:rsidRPr="00785385">
        <w:t xml:space="preserve">повестки </w:t>
      </w:r>
      <w:r w:rsidRPr="00785385">
        <w:t>дня. Некоторые итоговые документы были представлены на текущем пленарном заседании (Документы 341, 342 и 346), а остальные будут представлены на пленарном заседании 11 декабря 202</w:t>
      </w:r>
      <w:r w:rsidR="00D70684" w:rsidRPr="00785385">
        <w:t xml:space="preserve">3 года. Что касается пункта 10 </w:t>
      </w:r>
      <w:r w:rsidR="00027135" w:rsidRPr="00785385">
        <w:t xml:space="preserve">повестки </w:t>
      </w:r>
      <w:r w:rsidRPr="00785385">
        <w:t>дня, Рабочая группа 6B рассмотрит итоговые документы редакционных групп на своем заседании позднее в этот же день. По итогам консультаций с руководителями региональных групп были определены приоритеты вопросов для включения в повестку дня ВКР-27 и предварительную повестку дня ВКР</w:t>
      </w:r>
      <w:r w:rsidR="00267172" w:rsidRPr="00785385">
        <w:noBreakHyphen/>
      </w:r>
      <w:r w:rsidRPr="00785385">
        <w:t>31, и Рабочая группа будет применять данный подход в своей работе. Он призвал участников проявлять дух взаимодействия и сотрудничества, необходимый Комитету для завершения своей важной работы.</w:t>
      </w:r>
    </w:p>
    <w:bookmarkEnd w:id="11"/>
    <w:p w14:paraId="51237E75" w14:textId="77777777" w:rsidR="00C00CA7" w:rsidRPr="00785385" w:rsidRDefault="00C00CA7" w:rsidP="00C00CA7">
      <w:r w:rsidRPr="00785385">
        <w:t>1.10</w:t>
      </w:r>
      <w:r w:rsidRPr="00785385">
        <w:tab/>
        <w:t xml:space="preserve">Устный отчет Председателя Комитета 6 </w:t>
      </w:r>
      <w:r w:rsidRPr="00785385">
        <w:rPr>
          <w:b/>
          <w:bCs/>
        </w:rPr>
        <w:t>принимается к сведению</w:t>
      </w:r>
      <w:r w:rsidRPr="00785385">
        <w:t>.</w:t>
      </w:r>
    </w:p>
    <w:p w14:paraId="59B71E73" w14:textId="77777777" w:rsidR="00C00CA7" w:rsidRPr="00785385" w:rsidRDefault="00C00CA7" w:rsidP="00C00CA7">
      <w:r w:rsidRPr="00785385">
        <w:t>1.11</w:t>
      </w:r>
      <w:r w:rsidRPr="00785385">
        <w:tab/>
      </w:r>
      <w:bookmarkStart w:id="12" w:name="lt_pId091"/>
      <w:r w:rsidRPr="00785385">
        <w:rPr>
          <w:b/>
          <w:bCs/>
        </w:rPr>
        <w:t>Председатель</w:t>
      </w:r>
      <w:r w:rsidRPr="00785385">
        <w:t xml:space="preserve"> повторяет призывы председателей Комитетов 5 и 6, отмечая, что конференции пришлось ускорить свою работу, чтобы достичь консенсуса по нескольким пунктам повестки дня. </w:t>
      </w:r>
      <w:bookmarkEnd w:id="12"/>
    </w:p>
    <w:p w14:paraId="61181AB6" w14:textId="77777777" w:rsidR="00C00CA7" w:rsidRPr="00785385" w:rsidRDefault="00C00CA7" w:rsidP="00C00CA7">
      <w:r w:rsidRPr="00785385">
        <w:t>1.12</w:t>
      </w:r>
      <w:r w:rsidRPr="00785385">
        <w:tab/>
      </w:r>
      <w:bookmarkStart w:id="13" w:name="lt_pId093"/>
      <w:r w:rsidRPr="00785385">
        <w:rPr>
          <w:b/>
          <w:bCs/>
        </w:rPr>
        <w:t>Председатель Комитета 7</w:t>
      </w:r>
      <w:r w:rsidRPr="00785385">
        <w:t xml:space="preserve"> сообщает, что его Комитет представит на утверждение текущего пленарного заседания шесть серий текстов. </w:t>
      </w:r>
      <w:bookmarkEnd w:id="13"/>
    </w:p>
    <w:p w14:paraId="74C59866" w14:textId="77777777" w:rsidR="00C00CA7" w:rsidRPr="00785385" w:rsidRDefault="00C00CA7" w:rsidP="00C00CA7">
      <w:r w:rsidRPr="00785385">
        <w:t>1.13</w:t>
      </w:r>
      <w:r w:rsidRPr="00785385">
        <w:tab/>
      </w:r>
      <w:r w:rsidRPr="00785385">
        <w:rPr>
          <w:bCs/>
        </w:rPr>
        <w:t xml:space="preserve">Устный отчет Председателя Комитета 7 </w:t>
      </w:r>
      <w:r w:rsidRPr="00785385">
        <w:rPr>
          <w:b/>
          <w:bCs/>
        </w:rPr>
        <w:t>принимается к сведению</w:t>
      </w:r>
      <w:r w:rsidRPr="00785385">
        <w:rPr>
          <w:bCs/>
        </w:rPr>
        <w:t>.</w:t>
      </w:r>
      <w:r w:rsidRPr="00785385">
        <w:t xml:space="preserve"> </w:t>
      </w:r>
    </w:p>
    <w:p w14:paraId="5B746A8D" w14:textId="77777777" w:rsidR="00C00CA7" w:rsidRPr="00785385" w:rsidRDefault="00C00CA7" w:rsidP="004419AC">
      <w:pPr>
        <w:pStyle w:val="Heading1"/>
      </w:pPr>
      <w:r w:rsidRPr="00785385">
        <w:lastRenderedPageBreak/>
        <w:t>2</w:t>
      </w:r>
      <w:r w:rsidRPr="00785385">
        <w:tab/>
      </w:r>
      <w:bookmarkStart w:id="14" w:name="lt_pId159"/>
      <w:r w:rsidRPr="00785385">
        <w:rPr>
          <w:szCs w:val="22"/>
        </w:rPr>
        <w:t>Первый отчет Комитета 6 пленарному заседанию</w:t>
      </w:r>
      <w:r w:rsidRPr="00785385">
        <w:t xml:space="preserve"> (Документ 357)</w:t>
      </w:r>
      <w:bookmarkEnd w:id="14"/>
    </w:p>
    <w:p w14:paraId="1C2899D6" w14:textId="2638A29C" w:rsidR="00C00CA7" w:rsidRPr="00785385" w:rsidRDefault="00C00CA7" w:rsidP="004419AC">
      <w:pPr>
        <w:keepNext/>
        <w:keepLines/>
      </w:pPr>
      <w:r w:rsidRPr="00785385">
        <w:t>2.1</w:t>
      </w:r>
      <w:r w:rsidRPr="00785385">
        <w:tab/>
      </w:r>
      <w:bookmarkStart w:id="15" w:name="lt_pId099"/>
      <w:r w:rsidRPr="00785385">
        <w:rPr>
          <w:b/>
          <w:bCs/>
        </w:rPr>
        <w:t>Председатель Комитета 6</w:t>
      </w:r>
      <w:r w:rsidRPr="00785385">
        <w:t xml:space="preserve"> представляет Документ 357, содержащий первый отчет Комитета 6 пленарному заседанию, где перечислены 79 Резолюций и 21 Рекомендация, которые Комитет решил оставить б</w:t>
      </w:r>
      <w:r w:rsidR="00D70684" w:rsidRPr="00785385">
        <w:t xml:space="preserve">ез изменений в рамках пункта 4 </w:t>
      </w:r>
      <w:r w:rsidR="00027135" w:rsidRPr="00785385">
        <w:t xml:space="preserve">повестки </w:t>
      </w:r>
      <w:r w:rsidRPr="00785385">
        <w:t>дня в соответствии с Резолюцией 95 (Пересм. ВКР-19). Пленарному заседанию предлагается утвердить Документ 357 при том понимании, что возможные будущие решения конференции по другим пунктам повестки дня могут повлечь за собой соответствующие редакционные правки в некоторых Резолюциях и Рекомендациях, перечисленных в этом документе.</w:t>
      </w:r>
    </w:p>
    <w:bookmarkEnd w:id="15"/>
    <w:p w14:paraId="5CA26ED2" w14:textId="77777777" w:rsidR="00C00CA7" w:rsidRPr="00785385" w:rsidRDefault="00C00CA7" w:rsidP="00C00CA7">
      <w:r w:rsidRPr="00785385">
        <w:t>2.2</w:t>
      </w:r>
      <w:r w:rsidRPr="00785385">
        <w:tab/>
      </w:r>
      <w:bookmarkStart w:id="16" w:name="lt_pId102"/>
      <w:r w:rsidRPr="00785385">
        <w:t xml:space="preserve">При этом понимании Документ 357 </w:t>
      </w:r>
      <w:r w:rsidRPr="00785385">
        <w:rPr>
          <w:b/>
          <w:bCs/>
        </w:rPr>
        <w:t>утверждается</w:t>
      </w:r>
      <w:r w:rsidRPr="00785385">
        <w:t xml:space="preserve">. </w:t>
      </w:r>
      <w:bookmarkEnd w:id="16"/>
    </w:p>
    <w:p w14:paraId="5E826473" w14:textId="77777777" w:rsidR="00C00CA7" w:rsidRPr="00785385" w:rsidRDefault="00C00CA7" w:rsidP="00C00CA7">
      <w:pPr>
        <w:pStyle w:val="Heading1"/>
      </w:pPr>
      <w:r w:rsidRPr="00785385">
        <w:t>3</w:t>
      </w:r>
      <w:r w:rsidRPr="00785385">
        <w:tab/>
        <w:t>Пятнадцатая серия текстов, представленных Редакционным комитетом для первого чтения (В15) (Документ 338)</w:t>
      </w:r>
    </w:p>
    <w:p w14:paraId="4B547AC6" w14:textId="77777777" w:rsidR="00C00CA7" w:rsidRPr="00785385" w:rsidRDefault="00C00CA7" w:rsidP="00C00CA7">
      <w:r w:rsidRPr="00785385">
        <w:t>3.1</w:t>
      </w:r>
      <w:r w:rsidRPr="00785385">
        <w:tab/>
      </w:r>
      <w:r w:rsidRPr="00785385">
        <w:rPr>
          <w:b/>
          <w:bCs/>
        </w:rPr>
        <w:t>Председатель Редакционного комитета</w:t>
      </w:r>
      <w:r w:rsidRPr="00785385">
        <w:t xml:space="preserve"> представляет Документ 338.</w:t>
      </w:r>
    </w:p>
    <w:p w14:paraId="02F6E675" w14:textId="77777777" w:rsidR="00C00CA7" w:rsidRPr="00785385" w:rsidRDefault="00C00CA7" w:rsidP="00C00CA7">
      <w:r w:rsidRPr="00785385">
        <w:t>3.2</w:t>
      </w:r>
      <w:r w:rsidRPr="00785385">
        <w:tab/>
      </w:r>
      <w:r w:rsidRPr="00785385">
        <w:rPr>
          <w:b/>
          <w:bCs/>
        </w:rPr>
        <w:t xml:space="preserve">Председатель </w:t>
      </w:r>
      <w:r w:rsidRPr="00785385">
        <w:t>предлагает заседанию рассмотреть Документ 338.</w:t>
      </w:r>
    </w:p>
    <w:p w14:paraId="54F3D8E4" w14:textId="42CACDB8" w:rsidR="00C00CA7" w:rsidRPr="00785385" w:rsidRDefault="00C00CA7" w:rsidP="00C00CA7">
      <w:pPr>
        <w:pStyle w:val="Headingb"/>
        <w:rPr>
          <w:rFonts w:eastAsia="SimSun"/>
          <w:lang w:val="ru-RU"/>
        </w:rPr>
      </w:pPr>
      <w:bookmarkStart w:id="17" w:name="lt_pId109"/>
      <w:r w:rsidRPr="00785385">
        <w:rPr>
          <w:rFonts w:eastAsia="SimSun"/>
          <w:bCs/>
          <w:lang w:val="ru-RU"/>
        </w:rPr>
        <w:t>Статья 5 (MOD Таблица 75,2−137,175 МГц, ADD 5.A17, ADD 5.B17, MOD 5.200, MOD Таблица 890–1300 МГц, ADD 5.A91B);</w:t>
      </w:r>
      <w:bookmarkEnd w:id="17"/>
      <w:r w:rsidRPr="00785385">
        <w:rPr>
          <w:rFonts w:eastAsia="SimSun"/>
          <w:bCs/>
          <w:lang w:val="ru-RU"/>
        </w:rPr>
        <w:t xml:space="preserve"> </w:t>
      </w:r>
      <w:bookmarkStart w:id="18" w:name="lt_pId110"/>
      <w:r w:rsidRPr="00785385">
        <w:rPr>
          <w:rFonts w:eastAsia="SimSun"/>
          <w:bCs/>
          <w:lang w:val="ru-RU"/>
        </w:rPr>
        <w:t>Статья 21 (MOD Таблица 21-2);</w:t>
      </w:r>
      <w:bookmarkEnd w:id="18"/>
      <w:r w:rsidRPr="00785385">
        <w:rPr>
          <w:rFonts w:eastAsia="SimSun"/>
          <w:bCs/>
          <w:lang w:val="ru-RU"/>
        </w:rPr>
        <w:t xml:space="preserve"> </w:t>
      </w:r>
      <w:bookmarkStart w:id="19" w:name="lt_pId111"/>
      <w:r w:rsidRPr="00785385">
        <w:rPr>
          <w:rFonts w:eastAsia="SimSun"/>
          <w:bCs/>
          <w:lang w:val="ru-RU"/>
        </w:rPr>
        <w:t>Приложение 4 (MOD Таблица 1, MOD Таблица A);</w:t>
      </w:r>
      <w:bookmarkEnd w:id="19"/>
      <w:r w:rsidRPr="00785385">
        <w:rPr>
          <w:rFonts w:eastAsia="SimSun"/>
          <w:bCs/>
          <w:lang w:val="ru-RU"/>
        </w:rPr>
        <w:t xml:space="preserve"> </w:t>
      </w:r>
      <w:bookmarkStart w:id="20" w:name="lt_pId112"/>
      <w:r w:rsidRPr="00785385">
        <w:rPr>
          <w:rFonts w:eastAsia="SimSun"/>
          <w:bCs/>
          <w:lang w:val="ru-RU"/>
        </w:rPr>
        <w:t>Приложение 5 (MOD 1.1);</w:t>
      </w:r>
      <w:bookmarkEnd w:id="20"/>
      <w:r w:rsidRPr="00785385">
        <w:rPr>
          <w:rFonts w:eastAsia="SimSun"/>
          <w:bCs/>
          <w:lang w:val="ru-RU"/>
        </w:rPr>
        <w:t xml:space="preserve"> </w:t>
      </w:r>
      <w:bookmarkStart w:id="21" w:name="lt_pId113"/>
      <w:r w:rsidRPr="00785385">
        <w:rPr>
          <w:rFonts w:eastAsia="SimSun"/>
          <w:bCs/>
          <w:lang w:val="ru-RU"/>
        </w:rPr>
        <w:t>ADD Резолюция COM4/2 (ВКР-23)</w:t>
      </w:r>
      <w:r w:rsidRPr="00785385">
        <w:rPr>
          <w:rFonts w:eastAsia="SimSun"/>
          <w:lang w:val="ru-RU"/>
        </w:rPr>
        <w:t xml:space="preserve"> − Использование полосы частот 117,975−137 МГц воздушной подвижной спутниковой (R) службой</w:t>
      </w:r>
      <w:r w:rsidRPr="00785385">
        <w:rPr>
          <w:rFonts w:eastAsia="SimSun"/>
          <w:bCs/>
          <w:lang w:val="ru-RU"/>
        </w:rPr>
        <w:t>;</w:t>
      </w:r>
      <w:bookmarkEnd w:id="21"/>
      <w:r w:rsidRPr="00785385">
        <w:rPr>
          <w:rFonts w:eastAsia="SimSun"/>
          <w:bCs/>
          <w:lang w:val="ru-RU"/>
        </w:rPr>
        <w:t xml:space="preserve"> </w:t>
      </w:r>
      <w:bookmarkStart w:id="22" w:name="lt_pId114"/>
      <w:r w:rsidRPr="00785385">
        <w:rPr>
          <w:rFonts w:eastAsia="SimSun"/>
          <w:bCs/>
          <w:lang w:val="ru-RU"/>
        </w:rPr>
        <w:t>SUP Резолюция 428 (ВКР-19);</w:t>
      </w:r>
      <w:bookmarkEnd w:id="22"/>
      <w:r w:rsidRPr="00785385">
        <w:rPr>
          <w:rFonts w:eastAsia="SimSun"/>
          <w:bCs/>
          <w:lang w:val="ru-RU"/>
        </w:rPr>
        <w:t xml:space="preserve"> </w:t>
      </w:r>
      <w:bookmarkStart w:id="23" w:name="lt_pId115"/>
      <w:r w:rsidRPr="00785385">
        <w:rPr>
          <w:rFonts w:eastAsia="SimSun"/>
          <w:bCs/>
          <w:lang w:val="ru-RU"/>
        </w:rPr>
        <w:t>SUP Резолюция 774 (ВКР-19)</w:t>
      </w:r>
      <w:bookmarkEnd w:id="23"/>
    </w:p>
    <w:p w14:paraId="29D47A20" w14:textId="77777777" w:rsidR="00C00CA7" w:rsidRPr="00785385" w:rsidRDefault="00C00CA7" w:rsidP="00C00CA7">
      <w:pPr>
        <w:rPr>
          <w:bCs/>
        </w:rPr>
      </w:pPr>
      <w:r w:rsidRPr="00785385">
        <w:rPr>
          <w:rFonts w:eastAsia="SimSun"/>
          <w:bCs/>
        </w:rPr>
        <w:t>3.3</w:t>
      </w:r>
      <w:r w:rsidRPr="00785385">
        <w:rPr>
          <w:rFonts w:eastAsia="SimSun"/>
          <w:bCs/>
        </w:rPr>
        <w:tab/>
      </w:r>
      <w:r w:rsidRPr="00785385">
        <w:rPr>
          <w:rFonts w:eastAsia="SimSun"/>
          <w:b/>
          <w:bCs/>
        </w:rPr>
        <w:t>Утверждаются</w:t>
      </w:r>
      <w:r w:rsidRPr="00785385">
        <w:rPr>
          <w:rFonts w:eastAsia="SimSun"/>
        </w:rPr>
        <w:t>.</w:t>
      </w:r>
    </w:p>
    <w:p w14:paraId="575DD931" w14:textId="77777777" w:rsidR="00C00CA7" w:rsidRPr="00785385" w:rsidRDefault="00C00CA7" w:rsidP="00C00CA7">
      <w:r w:rsidRPr="00785385">
        <w:t>3.4</w:t>
      </w:r>
      <w:r w:rsidRPr="00785385">
        <w:tab/>
        <w:t xml:space="preserve">Пятнадцатая серия текстов, представленных Редакционным комитетом для первого чтения (B15) (Документ 338), </w:t>
      </w:r>
      <w:r w:rsidRPr="00785385">
        <w:rPr>
          <w:b/>
          <w:bCs/>
        </w:rPr>
        <w:t>утверждается</w:t>
      </w:r>
      <w:r w:rsidRPr="00785385">
        <w:t>.</w:t>
      </w:r>
    </w:p>
    <w:p w14:paraId="46621626" w14:textId="77777777" w:rsidR="00C00CA7" w:rsidRPr="00785385" w:rsidRDefault="00C00CA7" w:rsidP="00C00CA7">
      <w:pPr>
        <w:pStyle w:val="Heading1"/>
      </w:pPr>
      <w:r w:rsidRPr="00785385">
        <w:t>4</w:t>
      </w:r>
      <w:r w:rsidRPr="00785385">
        <w:tab/>
      </w:r>
      <w:r w:rsidRPr="00785385">
        <w:rPr>
          <w:bCs/>
        </w:rPr>
        <w:t xml:space="preserve">Пятнадцатая серия текстов, представленных Редакционным комитетом (B15) − второе чтение </w:t>
      </w:r>
      <w:r w:rsidRPr="00785385">
        <w:t>(Документ 338)</w:t>
      </w:r>
    </w:p>
    <w:p w14:paraId="3BF8987B" w14:textId="77777777" w:rsidR="00C00CA7" w:rsidRPr="00785385" w:rsidRDefault="00C00CA7" w:rsidP="00C00CA7">
      <w:r w:rsidRPr="00785385">
        <w:t>4.1</w:t>
      </w:r>
      <w:r w:rsidRPr="00785385">
        <w:tab/>
        <w:t xml:space="preserve">Пятнадцатая серия текстов, представленных Редакционным комитетом (B15) (Документ 338), </w:t>
      </w:r>
      <w:r w:rsidRPr="00785385">
        <w:rPr>
          <w:b/>
          <w:bCs/>
        </w:rPr>
        <w:t xml:space="preserve">утверждается </w:t>
      </w:r>
      <w:r w:rsidRPr="00785385">
        <w:t>во втором чтении.</w:t>
      </w:r>
    </w:p>
    <w:p w14:paraId="4AFE7702" w14:textId="77777777" w:rsidR="00C00CA7" w:rsidRPr="00785385" w:rsidRDefault="00C00CA7" w:rsidP="00C00CA7">
      <w:pPr>
        <w:pStyle w:val="Heading1"/>
      </w:pPr>
      <w:r w:rsidRPr="00785385">
        <w:t>5</w:t>
      </w:r>
      <w:r w:rsidRPr="00785385">
        <w:tab/>
      </w:r>
      <w:r w:rsidRPr="00785385">
        <w:rPr>
          <w:bCs/>
        </w:rPr>
        <w:t>Шестнадцатая серия текстов, представленных Редакционным комитетом для первого чтения (B16) (Документ 339)</w:t>
      </w:r>
    </w:p>
    <w:p w14:paraId="1F2856C7" w14:textId="77777777" w:rsidR="00C00CA7" w:rsidRPr="00785385" w:rsidRDefault="00C00CA7" w:rsidP="00C00CA7">
      <w:r w:rsidRPr="00785385">
        <w:t>5.1</w:t>
      </w:r>
      <w:r w:rsidRPr="00785385">
        <w:tab/>
      </w:r>
      <w:r w:rsidRPr="00785385">
        <w:rPr>
          <w:b/>
          <w:szCs w:val="22"/>
        </w:rPr>
        <w:t>Председатель Редакционного комитета</w:t>
      </w:r>
      <w:r w:rsidRPr="00785385">
        <w:rPr>
          <w:szCs w:val="22"/>
        </w:rPr>
        <w:t xml:space="preserve"> представляет Документ 339.</w:t>
      </w:r>
    </w:p>
    <w:p w14:paraId="6995DBF8" w14:textId="77777777" w:rsidR="00C00CA7" w:rsidRPr="00785385" w:rsidRDefault="00C00CA7" w:rsidP="00C00CA7">
      <w:r w:rsidRPr="00785385">
        <w:t>5.2</w:t>
      </w:r>
      <w:r w:rsidRPr="00785385">
        <w:tab/>
      </w:r>
      <w:r w:rsidRPr="00785385">
        <w:rPr>
          <w:b/>
          <w:bCs/>
          <w:szCs w:val="22"/>
        </w:rPr>
        <w:t>Председатель</w:t>
      </w:r>
      <w:r w:rsidRPr="00785385">
        <w:rPr>
          <w:szCs w:val="22"/>
        </w:rPr>
        <w:t xml:space="preserve"> предлагает заседанию рассмотреть Документ 339.</w:t>
      </w:r>
    </w:p>
    <w:p w14:paraId="3524A478" w14:textId="65017F33" w:rsidR="00C00CA7" w:rsidRPr="00FF68C1" w:rsidRDefault="00C00CA7" w:rsidP="00FF68C1">
      <w:pPr>
        <w:spacing w:before="160"/>
        <w:rPr>
          <w:b/>
          <w:bCs/>
        </w:rPr>
      </w:pPr>
      <w:bookmarkStart w:id="24" w:name="lt_pId130"/>
      <w:r w:rsidRPr="00FF68C1">
        <w:rPr>
          <w:b/>
          <w:bCs/>
        </w:rPr>
        <w:t>Статья 5 (MOD Таблица 495−1800 кГц, ADD 5.A111, MOD Таблица 1 800−2194 кГц, MOD 5.110, MOD Таблица 3230−5 003 кГц, MOD 5.132, MOD Таблица 5003−7000 кГц, ADD 5.B111, MOD</w:t>
      </w:r>
      <w:r w:rsidR="00027135" w:rsidRPr="00FF68C1">
        <w:rPr>
          <w:b/>
          <w:bCs/>
        </w:rPr>
        <w:t> </w:t>
      </w:r>
      <w:r w:rsidRPr="00FF68C1">
        <w:rPr>
          <w:b/>
          <w:bCs/>
        </w:rPr>
        <w:t>Таблица 7450−13 360 кГц, MOD Таблица 13 360−18 030</w:t>
      </w:r>
      <w:r w:rsidR="00027135" w:rsidRPr="00FF68C1">
        <w:rPr>
          <w:b/>
          <w:bCs/>
        </w:rPr>
        <w:t> </w:t>
      </w:r>
      <w:r w:rsidRPr="00FF68C1">
        <w:rPr>
          <w:b/>
          <w:bCs/>
        </w:rPr>
        <w:t>кГц, MOD Таблица 18</w:t>
      </w:r>
      <w:r w:rsidR="004419AC" w:rsidRPr="00FF68C1">
        <w:rPr>
          <w:b/>
          <w:bCs/>
        </w:rPr>
        <w:t> </w:t>
      </w:r>
      <w:r w:rsidRPr="00FF68C1">
        <w:rPr>
          <w:b/>
          <w:bCs/>
        </w:rPr>
        <w:t>030−23</w:t>
      </w:r>
      <w:r w:rsidR="004419AC" w:rsidRPr="00FF68C1">
        <w:rPr>
          <w:b/>
          <w:bCs/>
        </w:rPr>
        <w:t> </w:t>
      </w:r>
      <w:r w:rsidRPr="00FF68C1">
        <w:rPr>
          <w:b/>
          <w:bCs/>
        </w:rPr>
        <w:t>350 кГц, MOD Таблица 23 350−27 500 кГц, MOD Таблица 161,9375−223 МГц, MOD</w:t>
      </w:r>
      <w:r w:rsidR="00027135" w:rsidRPr="00FF68C1">
        <w:rPr>
          <w:b/>
          <w:bCs/>
        </w:rPr>
        <w:t> </w:t>
      </w:r>
      <w:r w:rsidRPr="00FF68C1">
        <w:rPr>
          <w:b/>
          <w:bCs/>
        </w:rPr>
        <w:t>5.228C, MOD Таблица</w:t>
      </w:r>
      <w:r w:rsidR="004419AC" w:rsidRPr="00FF68C1">
        <w:rPr>
          <w:b/>
          <w:bCs/>
        </w:rPr>
        <w:t> </w:t>
      </w:r>
      <w:r w:rsidRPr="00FF68C1">
        <w:rPr>
          <w:b/>
          <w:bCs/>
        </w:rPr>
        <w:t>1610−1660 МГц, MOD 5.375);</w:t>
      </w:r>
      <w:bookmarkEnd w:id="24"/>
      <w:r w:rsidRPr="00FF68C1">
        <w:rPr>
          <w:b/>
          <w:bCs/>
        </w:rPr>
        <w:t xml:space="preserve"> </w:t>
      </w:r>
      <w:bookmarkStart w:id="25" w:name="lt_pId131"/>
      <w:r w:rsidRPr="00FF68C1">
        <w:rPr>
          <w:b/>
          <w:bCs/>
        </w:rPr>
        <w:t>Статья 19 (MOD 19.11, MOD 19.83, MOD 19.97);</w:t>
      </w:r>
      <w:bookmarkEnd w:id="25"/>
      <w:r w:rsidRPr="00FF68C1">
        <w:rPr>
          <w:b/>
          <w:bCs/>
        </w:rPr>
        <w:t xml:space="preserve"> </w:t>
      </w:r>
      <w:bookmarkStart w:id="26" w:name="lt_pId132"/>
      <w:r w:rsidRPr="00FF68C1">
        <w:rPr>
          <w:b/>
          <w:bCs/>
        </w:rPr>
        <w:t>Статья</w:t>
      </w:r>
      <w:r w:rsidR="004419AC" w:rsidRPr="00FF68C1">
        <w:rPr>
          <w:b/>
          <w:bCs/>
        </w:rPr>
        <w:t> </w:t>
      </w:r>
      <w:r w:rsidRPr="00FF68C1">
        <w:rPr>
          <w:b/>
          <w:bCs/>
        </w:rPr>
        <w:t>31 (MOD</w:t>
      </w:r>
      <w:r w:rsidR="004419AC" w:rsidRPr="00FF68C1">
        <w:rPr>
          <w:b/>
          <w:bCs/>
        </w:rPr>
        <w:t> </w:t>
      </w:r>
      <w:r w:rsidRPr="00FF68C1">
        <w:rPr>
          <w:b/>
          <w:bCs/>
        </w:rPr>
        <w:t>31.7);</w:t>
      </w:r>
      <w:bookmarkEnd w:id="26"/>
      <w:r w:rsidRPr="00FF68C1">
        <w:rPr>
          <w:b/>
          <w:bCs/>
        </w:rPr>
        <w:t xml:space="preserve"> </w:t>
      </w:r>
      <w:bookmarkStart w:id="27" w:name="lt_pId133"/>
      <w:r w:rsidRPr="00FF68C1">
        <w:rPr>
          <w:b/>
          <w:bCs/>
        </w:rPr>
        <w:t>Статья 32 (MOD 32.7, MOD 32.7.1, MOD 32.10A, MOD 32.12, MOD 32.21A, MOD 32.23, MOD 32.31, MOD 32.34A, MOD 32.47, MOD 32.52, MOD 32.56, MOD</w:t>
      </w:r>
      <w:r w:rsidR="00027135" w:rsidRPr="00FF68C1">
        <w:rPr>
          <w:b/>
          <w:bCs/>
        </w:rPr>
        <w:t> </w:t>
      </w:r>
      <w:r w:rsidRPr="00FF68C1">
        <w:rPr>
          <w:b/>
          <w:bCs/>
        </w:rPr>
        <w:t>32.57, MOD</w:t>
      </w:r>
      <w:r w:rsidR="004419AC" w:rsidRPr="00FF68C1">
        <w:rPr>
          <w:b/>
          <w:bCs/>
        </w:rPr>
        <w:t> </w:t>
      </w:r>
      <w:r w:rsidRPr="00FF68C1">
        <w:rPr>
          <w:b/>
          <w:bCs/>
        </w:rPr>
        <w:t>32.59, MOD 32.61);</w:t>
      </w:r>
      <w:bookmarkEnd w:id="27"/>
      <w:r w:rsidRPr="00FF68C1">
        <w:rPr>
          <w:b/>
          <w:bCs/>
        </w:rPr>
        <w:t xml:space="preserve"> </w:t>
      </w:r>
      <w:bookmarkStart w:id="28" w:name="lt_pId134"/>
      <w:r w:rsidRPr="00FF68C1">
        <w:rPr>
          <w:b/>
          <w:bCs/>
        </w:rPr>
        <w:t>Статья 33 (MOD 33.8, MOD 33.12, MOD 33.20, MOD 33.31, MOD 33.35, ADD</w:t>
      </w:r>
      <w:r w:rsidR="004419AC" w:rsidRPr="00FF68C1">
        <w:rPr>
          <w:b/>
          <w:bCs/>
        </w:rPr>
        <w:t> </w:t>
      </w:r>
      <w:r w:rsidRPr="00FF68C1">
        <w:rPr>
          <w:b/>
          <w:bCs/>
        </w:rPr>
        <w:t>33.40bis, MOD 33.41, MOD 33.43, ADD 33.46A1, ADD 33.46A2, MOD 33.47, MOD</w:t>
      </w:r>
      <w:r w:rsidR="00027135" w:rsidRPr="00FF68C1">
        <w:rPr>
          <w:b/>
          <w:bCs/>
        </w:rPr>
        <w:t> </w:t>
      </w:r>
      <w:r w:rsidRPr="00FF68C1">
        <w:rPr>
          <w:b/>
          <w:bCs/>
        </w:rPr>
        <w:t>33.48, MOD</w:t>
      </w:r>
      <w:r w:rsidR="004419AC" w:rsidRPr="00FF68C1">
        <w:rPr>
          <w:b/>
          <w:bCs/>
        </w:rPr>
        <w:t> </w:t>
      </w:r>
      <w:r w:rsidRPr="00FF68C1">
        <w:rPr>
          <w:b/>
          <w:bCs/>
        </w:rPr>
        <w:t>33.49);</w:t>
      </w:r>
      <w:bookmarkEnd w:id="28"/>
      <w:r w:rsidRPr="00FF68C1">
        <w:rPr>
          <w:b/>
          <w:bCs/>
        </w:rPr>
        <w:t xml:space="preserve"> </w:t>
      </w:r>
      <w:bookmarkStart w:id="29" w:name="lt_pId135"/>
      <w:r w:rsidRPr="00FF68C1">
        <w:rPr>
          <w:b/>
          <w:bCs/>
        </w:rPr>
        <w:t>Статья 34 (MOD Раздел I);</w:t>
      </w:r>
      <w:bookmarkEnd w:id="29"/>
      <w:r w:rsidRPr="00FF68C1">
        <w:rPr>
          <w:b/>
          <w:bCs/>
        </w:rPr>
        <w:t xml:space="preserve"> </w:t>
      </w:r>
      <w:bookmarkStart w:id="30" w:name="lt_pId136"/>
      <w:r w:rsidRPr="00FF68C1">
        <w:rPr>
          <w:b/>
          <w:bCs/>
        </w:rPr>
        <w:t>Статья 47 (MOD Таблица 47-1);</w:t>
      </w:r>
      <w:bookmarkEnd w:id="30"/>
      <w:r w:rsidRPr="00FF68C1">
        <w:rPr>
          <w:b/>
          <w:bCs/>
        </w:rPr>
        <w:t xml:space="preserve"> </w:t>
      </w:r>
      <w:bookmarkStart w:id="31" w:name="lt_pId137"/>
      <w:r w:rsidRPr="00FF68C1">
        <w:rPr>
          <w:b/>
          <w:bCs/>
        </w:rPr>
        <w:t>Статья 51 (MOD 51.40, MOD 51.41, MOD 51.44, MOD 51.49, ADD 51.49bis, ADD 51.49ter, ADD 51.64A1, ADD</w:t>
      </w:r>
      <w:r w:rsidR="00027135" w:rsidRPr="00FF68C1">
        <w:rPr>
          <w:b/>
          <w:bCs/>
        </w:rPr>
        <w:t> </w:t>
      </w:r>
      <w:r w:rsidRPr="00FF68C1">
        <w:rPr>
          <w:b/>
          <w:bCs/>
        </w:rPr>
        <w:t>51.64A2, ADD 51.64A3, ADD 51.64A4, ADD 51.64A5);</w:t>
      </w:r>
      <w:bookmarkEnd w:id="31"/>
      <w:r w:rsidRPr="00FF68C1">
        <w:rPr>
          <w:b/>
          <w:bCs/>
        </w:rPr>
        <w:t xml:space="preserve"> </w:t>
      </w:r>
      <w:bookmarkStart w:id="32" w:name="lt_pId138"/>
      <w:r w:rsidRPr="00FF68C1">
        <w:rPr>
          <w:b/>
          <w:bCs/>
        </w:rPr>
        <w:t>Статья 52 (MOD 52.6, ADD 52.13A, MOD 52.97, MOD</w:t>
      </w:r>
      <w:r w:rsidR="004419AC" w:rsidRPr="00FF68C1">
        <w:rPr>
          <w:b/>
          <w:bCs/>
        </w:rPr>
        <w:t> </w:t>
      </w:r>
      <w:r w:rsidRPr="00FF68C1">
        <w:rPr>
          <w:b/>
          <w:bCs/>
        </w:rPr>
        <w:t>52.101, MOD 52.103, MOD 52.111, ADD Раздел IVbis, ADD 52.xx0, ADD 52.xx1, ADD 52.xx2, ADD 52.xx3, ADD 52.xx4, ADD 52.xx5, MOD 52.189, ADD 52.262A1, ADD B1, ADD</w:t>
      </w:r>
      <w:r w:rsidR="00027135" w:rsidRPr="00FF68C1">
        <w:rPr>
          <w:b/>
          <w:bCs/>
        </w:rPr>
        <w:t> </w:t>
      </w:r>
      <w:r w:rsidRPr="00FF68C1">
        <w:rPr>
          <w:b/>
          <w:bCs/>
        </w:rPr>
        <w:t>52.262A2, MOD</w:t>
      </w:r>
      <w:r w:rsidR="004419AC" w:rsidRPr="00FF68C1">
        <w:rPr>
          <w:b/>
          <w:bCs/>
        </w:rPr>
        <w:t> </w:t>
      </w:r>
      <w:r w:rsidRPr="00FF68C1">
        <w:rPr>
          <w:b/>
          <w:bCs/>
        </w:rPr>
        <w:t>52.263, MOD B1, MOD 52.264, ADD 52.265A1);</w:t>
      </w:r>
      <w:bookmarkEnd w:id="32"/>
      <w:r w:rsidRPr="00FF68C1">
        <w:rPr>
          <w:b/>
          <w:bCs/>
        </w:rPr>
        <w:t xml:space="preserve"> </w:t>
      </w:r>
      <w:bookmarkStart w:id="33" w:name="lt_pId139"/>
      <w:r w:rsidRPr="00FF68C1">
        <w:rPr>
          <w:b/>
          <w:bCs/>
        </w:rPr>
        <w:t>ADD Статья 54bis (ADD</w:t>
      </w:r>
      <w:r w:rsidR="00027135" w:rsidRPr="00FF68C1">
        <w:rPr>
          <w:b/>
          <w:bCs/>
        </w:rPr>
        <w:t> </w:t>
      </w:r>
      <w:r w:rsidRPr="00FF68C1">
        <w:rPr>
          <w:b/>
          <w:bCs/>
        </w:rPr>
        <w:t>54bis.1, ADD</w:t>
      </w:r>
      <w:r w:rsidR="00027135" w:rsidRPr="00FF68C1">
        <w:rPr>
          <w:b/>
          <w:bCs/>
        </w:rPr>
        <w:t> </w:t>
      </w:r>
      <w:r w:rsidRPr="00FF68C1">
        <w:rPr>
          <w:b/>
          <w:bCs/>
        </w:rPr>
        <w:t>54bis.2);</w:t>
      </w:r>
      <w:bookmarkEnd w:id="33"/>
      <w:r w:rsidRPr="00FF68C1">
        <w:rPr>
          <w:b/>
          <w:bCs/>
        </w:rPr>
        <w:t xml:space="preserve"> </w:t>
      </w:r>
      <w:bookmarkStart w:id="34" w:name="lt_pId140"/>
      <w:r w:rsidRPr="00FF68C1">
        <w:rPr>
          <w:b/>
          <w:bCs/>
        </w:rPr>
        <w:t>Приложение 14 (MOD Название);</w:t>
      </w:r>
      <w:bookmarkEnd w:id="34"/>
      <w:r w:rsidRPr="00FF68C1">
        <w:rPr>
          <w:b/>
          <w:bCs/>
        </w:rPr>
        <w:t xml:space="preserve"> </w:t>
      </w:r>
      <w:bookmarkStart w:id="35" w:name="lt_pId141"/>
      <w:r w:rsidRPr="00FF68C1">
        <w:rPr>
          <w:b/>
          <w:bCs/>
        </w:rPr>
        <w:t xml:space="preserve">Приложение 15 </w:t>
      </w:r>
      <w:r w:rsidRPr="00FF68C1">
        <w:rPr>
          <w:b/>
          <w:bCs/>
        </w:rPr>
        <w:lastRenderedPageBreak/>
        <w:t>(MOD</w:t>
      </w:r>
      <w:r w:rsidR="00FF68C1">
        <w:rPr>
          <w:b/>
          <w:bCs/>
        </w:rPr>
        <w:t> </w:t>
      </w:r>
      <w:r w:rsidRPr="00FF68C1">
        <w:rPr>
          <w:b/>
          <w:bCs/>
        </w:rPr>
        <w:t>Таблица</w:t>
      </w:r>
      <w:r w:rsidR="00027135" w:rsidRPr="00FF68C1">
        <w:rPr>
          <w:b/>
          <w:bCs/>
        </w:rPr>
        <w:t> </w:t>
      </w:r>
      <w:r w:rsidRPr="00FF68C1">
        <w:rPr>
          <w:b/>
          <w:bCs/>
        </w:rPr>
        <w:t>15</w:t>
      </w:r>
      <w:r w:rsidR="00027135" w:rsidRPr="00FF68C1">
        <w:rPr>
          <w:b/>
          <w:bCs/>
        </w:rPr>
        <w:noBreakHyphen/>
      </w:r>
      <w:r w:rsidRPr="00FF68C1">
        <w:rPr>
          <w:b/>
          <w:bCs/>
        </w:rPr>
        <w:t>1, MOD</w:t>
      </w:r>
      <w:r w:rsidR="00027135" w:rsidRPr="00FF68C1">
        <w:rPr>
          <w:b/>
          <w:bCs/>
        </w:rPr>
        <w:t> </w:t>
      </w:r>
      <w:r w:rsidRPr="00FF68C1">
        <w:rPr>
          <w:b/>
          <w:bCs/>
        </w:rPr>
        <w:t>Таблица</w:t>
      </w:r>
      <w:r w:rsidR="004419AC" w:rsidRPr="00FF68C1">
        <w:rPr>
          <w:b/>
          <w:bCs/>
        </w:rPr>
        <w:t> </w:t>
      </w:r>
      <w:r w:rsidRPr="00FF68C1">
        <w:rPr>
          <w:b/>
          <w:bCs/>
        </w:rPr>
        <w:t>15-2);</w:t>
      </w:r>
      <w:bookmarkEnd w:id="35"/>
      <w:r w:rsidRPr="00FF68C1">
        <w:rPr>
          <w:b/>
          <w:bCs/>
        </w:rPr>
        <w:t xml:space="preserve"> </w:t>
      </w:r>
      <w:bookmarkStart w:id="36" w:name="lt_pId142"/>
      <w:r w:rsidRPr="00FF68C1">
        <w:rPr>
          <w:b/>
          <w:bCs/>
        </w:rPr>
        <w:t>Приложение 17 (MOD ЧАСТЬ A, MOD ЧАСТЬ B, Раздел II);</w:t>
      </w:r>
      <w:bookmarkEnd w:id="36"/>
      <w:r w:rsidRPr="00FF68C1">
        <w:rPr>
          <w:b/>
          <w:bCs/>
        </w:rPr>
        <w:t xml:space="preserve"> </w:t>
      </w:r>
      <w:bookmarkStart w:id="37" w:name="lt_pId143"/>
      <w:r w:rsidRPr="00FF68C1">
        <w:rPr>
          <w:b/>
          <w:bCs/>
        </w:rPr>
        <w:t>MOD</w:t>
      </w:r>
      <w:r w:rsidR="00027135" w:rsidRPr="00FF68C1">
        <w:rPr>
          <w:b/>
          <w:bCs/>
        </w:rPr>
        <w:t> </w:t>
      </w:r>
      <w:r w:rsidRPr="00FF68C1">
        <w:rPr>
          <w:b/>
          <w:bCs/>
        </w:rPr>
        <w:t>Резолюция 18 (Пересм. ВКР-15);</w:t>
      </w:r>
      <w:bookmarkEnd w:id="37"/>
      <w:r w:rsidRPr="00FF68C1">
        <w:rPr>
          <w:b/>
          <w:bCs/>
        </w:rPr>
        <w:t xml:space="preserve"> </w:t>
      </w:r>
      <w:bookmarkStart w:id="38" w:name="lt_pId144"/>
      <w:r w:rsidRPr="00FF68C1">
        <w:rPr>
          <w:b/>
          <w:bCs/>
        </w:rPr>
        <w:t>MOD Резолюция 349 (Пересм. ВКР-19);</w:t>
      </w:r>
      <w:bookmarkEnd w:id="38"/>
      <w:r w:rsidRPr="00FF68C1">
        <w:rPr>
          <w:b/>
          <w:bCs/>
        </w:rPr>
        <w:t xml:space="preserve"> </w:t>
      </w:r>
      <w:bookmarkStart w:id="39" w:name="lt_pId145"/>
      <w:r w:rsidRPr="00FF68C1">
        <w:rPr>
          <w:b/>
          <w:bCs/>
        </w:rPr>
        <w:t>MOD Резолюция</w:t>
      </w:r>
      <w:r w:rsidR="00027135" w:rsidRPr="00FF68C1">
        <w:rPr>
          <w:b/>
          <w:bCs/>
        </w:rPr>
        <w:t> </w:t>
      </w:r>
      <w:r w:rsidRPr="00FF68C1">
        <w:rPr>
          <w:b/>
          <w:bCs/>
        </w:rPr>
        <w:t>354 (ВКР-07);</w:t>
      </w:r>
      <w:bookmarkEnd w:id="39"/>
      <w:r w:rsidRPr="00FF68C1">
        <w:rPr>
          <w:b/>
          <w:bCs/>
        </w:rPr>
        <w:t xml:space="preserve"> ADD Резолюция COM4/1 (ВКР-23) – Координация служб, обеспечиваемых системой НАВДАТ; </w:t>
      </w:r>
      <w:bookmarkStart w:id="40" w:name="lt_pId147"/>
      <w:r w:rsidRPr="00FF68C1">
        <w:rPr>
          <w:b/>
          <w:bCs/>
        </w:rPr>
        <w:t>Статья 19 (SUP 19.96A);</w:t>
      </w:r>
      <w:bookmarkEnd w:id="40"/>
      <w:r w:rsidRPr="00FF68C1">
        <w:rPr>
          <w:b/>
          <w:bCs/>
        </w:rPr>
        <w:t xml:space="preserve"> </w:t>
      </w:r>
      <w:bookmarkStart w:id="41" w:name="lt_pId148"/>
      <w:r w:rsidRPr="00FF68C1">
        <w:rPr>
          <w:b/>
          <w:bCs/>
        </w:rPr>
        <w:t>Статья 32 (SUP 32.24, SUP 32.38, SUP 32.43, SUP 32.44, SUP 32.48, SUP</w:t>
      </w:r>
      <w:r w:rsidR="004419AC" w:rsidRPr="00FF68C1">
        <w:rPr>
          <w:b/>
          <w:bCs/>
        </w:rPr>
        <w:t> </w:t>
      </w:r>
      <w:r w:rsidRPr="00FF68C1">
        <w:rPr>
          <w:b/>
          <w:bCs/>
        </w:rPr>
        <w:t>32.53);</w:t>
      </w:r>
      <w:bookmarkEnd w:id="41"/>
      <w:r w:rsidRPr="00FF68C1">
        <w:rPr>
          <w:b/>
          <w:bCs/>
        </w:rPr>
        <w:t xml:space="preserve"> </w:t>
      </w:r>
      <w:bookmarkStart w:id="42" w:name="lt_pId149"/>
      <w:r w:rsidRPr="00FF68C1">
        <w:rPr>
          <w:b/>
          <w:bCs/>
        </w:rPr>
        <w:t>Статья 33 (SUP 33.13, SUP 33.17, SUP 33.18, SUP</w:t>
      </w:r>
      <w:r w:rsidR="00027135" w:rsidRPr="00FF68C1">
        <w:rPr>
          <w:b/>
          <w:bCs/>
        </w:rPr>
        <w:t> </w:t>
      </w:r>
      <w:r w:rsidRPr="00FF68C1">
        <w:rPr>
          <w:b/>
          <w:bCs/>
        </w:rPr>
        <w:t>33.36, SUP 33.37, SUP 33.38)</w:t>
      </w:r>
      <w:bookmarkEnd w:id="42"/>
    </w:p>
    <w:p w14:paraId="59C64E3C" w14:textId="77777777" w:rsidR="00C00CA7" w:rsidRPr="00785385" w:rsidRDefault="00C00CA7" w:rsidP="00C00CA7">
      <w:pPr>
        <w:rPr>
          <w:szCs w:val="24"/>
        </w:rPr>
      </w:pPr>
      <w:r w:rsidRPr="00785385">
        <w:t>5.3</w:t>
      </w:r>
      <w:r w:rsidRPr="00785385">
        <w:tab/>
      </w:r>
      <w:r w:rsidRPr="00785385">
        <w:rPr>
          <w:rFonts w:eastAsia="SimSun"/>
          <w:b/>
          <w:bCs/>
        </w:rPr>
        <w:t>Утверждаются</w:t>
      </w:r>
      <w:r w:rsidRPr="00785385">
        <w:rPr>
          <w:szCs w:val="24"/>
        </w:rPr>
        <w:t>.</w:t>
      </w:r>
    </w:p>
    <w:p w14:paraId="27B427F1" w14:textId="77777777" w:rsidR="00C00CA7" w:rsidRPr="00785385" w:rsidRDefault="00C00CA7" w:rsidP="00C00CA7">
      <w:r w:rsidRPr="00785385">
        <w:t>5.4</w:t>
      </w:r>
      <w:r w:rsidRPr="00785385">
        <w:tab/>
        <w:t xml:space="preserve">Шестнадцатая серия текстов, представленных Редакционным комитетом для первого чтения (B16) (Документ 339), </w:t>
      </w:r>
      <w:r w:rsidRPr="00785385">
        <w:rPr>
          <w:b/>
          <w:bCs/>
        </w:rPr>
        <w:t>утверждается</w:t>
      </w:r>
      <w:r w:rsidRPr="00785385">
        <w:t>.</w:t>
      </w:r>
    </w:p>
    <w:p w14:paraId="456D21B7" w14:textId="77777777" w:rsidR="00C00CA7" w:rsidRPr="00785385" w:rsidRDefault="00C00CA7" w:rsidP="00C00CA7">
      <w:pPr>
        <w:pStyle w:val="Heading1"/>
      </w:pPr>
      <w:r w:rsidRPr="00785385">
        <w:t>6</w:t>
      </w:r>
      <w:r w:rsidRPr="00785385">
        <w:tab/>
      </w:r>
      <w:r w:rsidRPr="00785385">
        <w:rPr>
          <w:bCs/>
          <w:szCs w:val="26"/>
        </w:rPr>
        <w:t>Шестнадцатая серия текстов, представленных Редакционным комитетом (B16) − второе чтение (Документ 339)</w:t>
      </w:r>
    </w:p>
    <w:p w14:paraId="06B3492B" w14:textId="77777777" w:rsidR="00C00CA7" w:rsidRPr="00785385" w:rsidRDefault="00C00CA7" w:rsidP="00C00CA7">
      <w:pPr>
        <w:rPr>
          <w:b/>
          <w:bCs/>
        </w:rPr>
      </w:pPr>
      <w:r w:rsidRPr="00785385">
        <w:t>6.1</w:t>
      </w:r>
      <w:r w:rsidRPr="00785385">
        <w:tab/>
        <w:t xml:space="preserve">Шестнадцатая серия текстов, представленных Редакционным комитетом (B16) (Документ 339), </w:t>
      </w:r>
      <w:r w:rsidRPr="00785385">
        <w:rPr>
          <w:b/>
          <w:bCs/>
        </w:rPr>
        <w:t xml:space="preserve">утверждается </w:t>
      </w:r>
      <w:r w:rsidRPr="00785385">
        <w:t>во втором чтении.</w:t>
      </w:r>
    </w:p>
    <w:p w14:paraId="270AA860" w14:textId="77777777" w:rsidR="00C00CA7" w:rsidRPr="00785385" w:rsidRDefault="00C00CA7" w:rsidP="00C00CA7">
      <w:pPr>
        <w:pStyle w:val="Heading1"/>
      </w:pPr>
      <w:r w:rsidRPr="00785385">
        <w:t>7</w:t>
      </w:r>
      <w:r w:rsidRPr="00785385">
        <w:tab/>
      </w:r>
      <w:r w:rsidRPr="00785385">
        <w:rPr>
          <w:bCs/>
          <w:szCs w:val="26"/>
        </w:rPr>
        <w:t>Семнадцатая серия текстов, представленных Редакционным комитетом для первого чтения (B17) (Документ 340)</w:t>
      </w:r>
    </w:p>
    <w:p w14:paraId="5EEA35BA" w14:textId="77777777" w:rsidR="00C00CA7" w:rsidRPr="00785385" w:rsidRDefault="00C00CA7" w:rsidP="00C00CA7">
      <w:pPr>
        <w:rPr>
          <w:szCs w:val="24"/>
        </w:rPr>
      </w:pPr>
      <w:r w:rsidRPr="00785385">
        <w:t>7.1</w:t>
      </w:r>
      <w:r w:rsidRPr="00785385">
        <w:tab/>
      </w:r>
      <w:r w:rsidRPr="00785385">
        <w:rPr>
          <w:b/>
          <w:szCs w:val="22"/>
        </w:rPr>
        <w:t>Председатель Редакционного комитета</w:t>
      </w:r>
      <w:r w:rsidRPr="00785385">
        <w:rPr>
          <w:szCs w:val="22"/>
        </w:rPr>
        <w:t xml:space="preserve"> представляет Документ 340.</w:t>
      </w:r>
    </w:p>
    <w:p w14:paraId="5A1C0C04" w14:textId="77777777" w:rsidR="00C00CA7" w:rsidRPr="00785385" w:rsidRDefault="00C00CA7" w:rsidP="00C00CA7">
      <w:r w:rsidRPr="00785385">
        <w:t>7.2</w:t>
      </w:r>
      <w:r w:rsidRPr="00785385">
        <w:tab/>
      </w:r>
      <w:r w:rsidRPr="00785385">
        <w:rPr>
          <w:b/>
          <w:bCs/>
          <w:szCs w:val="22"/>
        </w:rPr>
        <w:t xml:space="preserve">Председатель </w:t>
      </w:r>
      <w:r w:rsidRPr="00785385">
        <w:rPr>
          <w:szCs w:val="22"/>
        </w:rPr>
        <w:t>предлагает заседанию рассмотреть Документ 340.</w:t>
      </w:r>
    </w:p>
    <w:p w14:paraId="0105E16E" w14:textId="5408B0E1" w:rsidR="00C00CA7" w:rsidRPr="00785385" w:rsidRDefault="00C00CA7" w:rsidP="00C00CA7">
      <w:pPr>
        <w:pStyle w:val="Headingb"/>
        <w:rPr>
          <w:lang w:val="ru-RU"/>
        </w:rPr>
      </w:pPr>
      <w:bookmarkStart w:id="43" w:name="lt_pId164"/>
      <w:r w:rsidRPr="00785385">
        <w:rPr>
          <w:bCs/>
          <w:lang w:val="ru-RU"/>
        </w:rPr>
        <w:t>Статья 5 (MOD Таблица 7250−8 500 МГц, ADD 5.A7(C)3, MOD 5.461, MOD Таблица 18,4−22 ГГц, ADD 5.B7(C)3, MOD Таблица 29,9−34,2 ГГ, MOD Таблица 34,2−40 ГГц, ADD</w:t>
      </w:r>
      <w:r w:rsidR="004419AC" w:rsidRPr="00785385">
        <w:rPr>
          <w:bCs/>
          <w:lang w:val="ru-RU"/>
        </w:rPr>
        <w:t> </w:t>
      </w:r>
      <w:r w:rsidRPr="00785385">
        <w:rPr>
          <w:bCs/>
          <w:lang w:val="ru-RU"/>
        </w:rPr>
        <w:t>5.A91D);</w:t>
      </w:r>
      <w:bookmarkEnd w:id="43"/>
      <w:r w:rsidRPr="00785385">
        <w:rPr>
          <w:bCs/>
          <w:lang w:val="ru-RU"/>
        </w:rPr>
        <w:t xml:space="preserve"> </w:t>
      </w:r>
      <w:bookmarkStart w:id="44" w:name="lt_pId165"/>
      <w:r w:rsidRPr="00785385">
        <w:rPr>
          <w:bCs/>
          <w:lang w:val="ru-RU"/>
        </w:rPr>
        <w:t>ADD Статья 29B;</w:t>
      </w:r>
      <w:bookmarkEnd w:id="44"/>
      <w:r w:rsidRPr="00785385">
        <w:rPr>
          <w:bCs/>
          <w:lang w:val="ru-RU"/>
        </w:rPr>
        <w:t xml:space="preserve"> </w:t>
      </w:r>
      <w:bookmarkStart w:id="45" w:name="lt_pId166"/>
      <w:r w:rsidRPr="00785385">
        <w:rPr>
          <w:bCs/>
          <w:lang w:val="ru-RU"/>
        </w:rPr>
        <w:t xml:space="preserve">ADD Резолюция COM 5/1 (ВКР-23) </w:t>
      </w:r>
      <w:r w:rsidRPr="00785385">
        <w:rPr>
          <w:lang w:val="ru-RU"/>
        </w:rPr>
        <w:t xml:space="preserve">– </w:t>
      </w:r>
      <w:bookmarkEnd w:id="45"/>
      <w:r w:rsidRPr="00785385">
        <w:rPr>
          <w:lang w:val="ru-RU"/>
        </w:rPr>
        <w:t>Важность применений вспомогательной службы метеорологии (космическая погода)</w:t>
      </w:r>
    </w:p>
    <w:p w14:paraId="59A5E29F" w14:textId="77777777" w:rsidR="00C00CA7" w:rsidRPr="00785385" w:rsidRDefault="00C00CA7" w:rsidP="00C00CA7">
      <w:r w:rsidRPr="00785385">
        <w:t>7.3</w:t>
      </w:r>
      <w:r w:rsidRPr="00785385">
        <w:tab/>
      </w:r>
      <w:bookmarkStart w:id="46" w:name="lt_pId168"/>
      <w:r w:rsidRPr="00785385">
        <w:rPr>
          <w:b/>
        </w:rPr>
        <w:t>Делегат от Китая</w:t>
      </w:r>
      <w:r w:rsidRPr="00785385">
        <w:rPr>
          <w:bCs/>
        </w:rPr>
        <w:t xml:space="preserve"> обращает внимание на некоторые расхождения в формулировке ADD 5.A91D и спрашивает, включены ли соответствующие изменения к Приложению 4 в Документ 340.</w:t>
      </w:r>
      <w:bookmarkEnd w:id="46"/>
    </w:p>
    <w:p w14:paraId="4BF3C74D" w14:textId="77777777" w:rsidR="00C00CA7" w:rsidRPr="00785385" w:rsidRDefault="00C00CA7" w:rsidP="00C00CA7">
      <w:r w:rsidRPr="00785385">
        <w:t>7.4</w:t>
      </w:r>
      <w:r w:rsidRPr="00785385">
        <w:tab/>
      </w:r>
      <w:bookmarkStart w:id="47" w:name="lt_pId171"/>
      <w:r w:rsidRPr="00785385">
        <w:rPr>
          <w:b/>
          <w:bCs/>
        </w:rPr>
        <w:t>Председатель Комитета 5</w:t>
      </w:r>
      <w:r w:rsidRPr="00785385">
        <w:t xml:space="preserve"> говорит, что изменения к Приложению 4 не включены в Документ 340. Поскольку на данные, представленные в Приложении 4, влияет целый ряд пунктов повестки дня, ее Комитет создаст отдельную подборку для представления пленарному заседанию.</w:t>
      </w:r>
      <w:bookmarkEnd w:id="47"/>
    </w:p>
    <w:p w14:paraId="6231BC99" w14:textId="77777777" w:rsidR="00C00CA7" w:rsidRPr="00785385" w:rsidRDefault="00C00CA7" w:rsidP="00C00CA7">
      <w:r w:rsidRPr="00785385">
        <w:t>7.5</w:t>
      </w:r>
      <w:r w:rsidRPr="00785385">
        <w:tab/>
        <w:t xml:space="preserve">После обсуждения с участием </w:t>
      </w:r>
      <w:r w:rsidRPr="00785385">
        <w:rPr>
          <w:b/>
          <w:bCs/>
        </w:rPr>
        <w:t>делегатов от Республики Корея</w:t>
      </w:r>
      <w:r w:rsidRPr="00FF68C1">
        <w:t xml:space="preserve">, </w:t>
      </w:r>
      <w:r w:rsidRPr="00785385">
        <w:rPr>
          <w:b/>
          <w:bCs/>
        </w:rPr>
        <w:t>Российской Федерации</w:t>
      </w:r>
      <w:r w:rsidRPr="00785385">
        <w:t xml:space="preserve"> и </w:t>
      </w:r>
      <w:r w:rsidRPr="00785385">
        <w:rPr>
          <w:b/>
          <w:bCs/>
        </w:rPr>
        <w:t xml:space="preserve">Китая Председатель </w:t>
      </w:r>
      <w:r w:rsidRPr="00785385">
        <w:t>предлагает пленарному заседанию продолжить утверждение Документа 340, за исключением примечания к ADD 5.A91D, которое будет возвращено в Редакционный комитет для дальнейшего обсуждения и повторного представления на одном из последующих пленарных заседаний.</w:t>
      </w:r>
    </w:p>
    <w:p w14:paraId="291D1B71" w14:textId="77777777" w:rsidR="00C00CA7" w:rsidRPr="00785385" w:rsidRDefault="00C00CA7" w:rsidP="00C00CA7">
      <w:r w:rsidRPr="00785385">
        <w:t>7.6</w:t>
      </w:r>
      <w:r w:rsidRPr="00785385">
        <w:tab/>
      </w:r>
      <w:bookmarkStart w:id="48" w:name="lt_pId175"/>
      <w:r w:rsidRPr="00785385">
        <w:t xml:space="preserve">Предложение </w:t>
      </w:r>
      <w:r w:rsidRPr="00785385">
        <w:rPr>
          <w:b/>
          <w:bCs/>
        </w:rPr>
        <w:t>принимается</w:t>
      </w:r>
      <w:r w:rsidRPr="00785385">
        <w:t>.</w:t>
      </w:r>
      <w:bookmarkEnd w:id="48"/>
    </w:p>
    <w:p w14:paraId="5CB27A11" w14:textId="77777777" w:rsidR="00C00CA7" w:rsidRPr="00785385" w:rsidRDefault="00C00CA7" w:rsidP="00C00CA7">
      <w:r w:rsidRPr="00785385">
        <w:t>7.7</w:t>
      </w:r>
      <w:r w:rsidRPr="00785385">
        <w:tab/>
      </w:r>
      <w:bookmarkStart w:id="49" w:name="lt_pId177"/>
      <w:r w:rsidRPr="00785385">
        <w:t xml:space="preserve">За исключением ADD 5.A91D, семнадцатая серия текстов, представленных Редакционным комитетом для первого чтения (B17) (Документ 340), </w:t>
      </w:r>
      <w:r w:rsidRPr="00785385">
        <w:rPr>
          <w:b/>
          <w:bCs/>
        </w:rPr>
        <w:t>утверждается</w:t>
      </w:r>
      <w:r w:rsidRPr="00785385">
        <w:t>.</w:t>
      </w:r>
      <w:bookmarkEnd w:id="49"/>
    </w:p>
    <w:p w14:paraId="4601CAF9" w14:textId="77777777" w:rsidR="00C00CA7" w:rsidRPr="00785385" w:rsidRDefault="00C00CA7" w:rsidP="00C00CA7">
      <w:pPr>
        <w:pStyle w:val="Heading1"/>
      </w:pPr>
      <w:r w:rsidRPr="00785385">
        <w:t>8</w:t>
      </w:r>
      <w:r w:rsidRPr="00785385">
        <w:tab/>
      </w:r>
      <w:r w:rsidRPr="00785385">
        <w:rPr>
          <w:bCs/>
        </w:rPr>
        <w:t>Семнадцатая серия текстов, представленных Редакционным комитетом (B17) − второе чтение (Документ 340)</w:t>
      </w:r>
    </w:p>
    <w:p w14:paraId="4DD48268" w14:textId="77777777" w:rsidR="00C00CA7" w:rsidRPr="00785385" w:rsidRDefault="00C00CA7" w:rsidP="00C00CA7">
      <w:pPr>
        <w:rPr>
          <w:szCs w:val="24"/>
        </w:rPr>
      </w:pPr>
      <w:r w:rsidRPr="00785385">
        <w:t>8.1</w:t>
      </w:r>
      <w:r w:rsidRPr="00785385">
        <w:tab/>
        <w:t xml:space="preserve">За исключением ADD 5.A91D, семнадцатая серия текстов, представленных Редакционным комитетом (B17) (Документ 340), </w:t>
      </w:r>
      <w:r w:rsidRPr="00785385">
        <w:rPr>
          <w:b/>
          <w:bCs/>
        </w:rPr>
        <w:t xml:space="preserve">утверждается </w:t>
      </w:r>
      <w:r w:rsidRPr="00785385">
        <w:t>во втором чтении.</w:t>
      </w:r>
    </w:p>
    <w:p w14:paraId="6C9BA25A" w14:textId="77777777" w:rsidR="00C00CA7" w:rsidRPr="00785385" w:rsidRDefault="00C00CA7" w:rsidP="00C00CA7">
      <w:pPr>
        <w:pStyle w:val="Heading1"/>
      </w:pPr>
      <w:r w:rsidRPr="00785385">
        <w:t>9</w:t>
      </w:r>
      <w:r w:rsidRPr="00785385">
        <w:tab/>
      </w:r>
      <w:r w:rsidRPr="00785385">
        <w:rPr>
          <w:bCs/>
        </w:rPr>
        <w:t>Восемнадцатая серия текстов, представленных Редакционным комитетом для первого чтения (B18) (Документ 341)</w:t>
      </w:r>
    </w:p>
    <w:p w14:paraId="29B036FB" w14:textId="77777777" w:rsidR="00C00CA7" w:rsidRPr="00785385" w:rsidRDefault="00C00CA7" w:rsidP="00C00CA7">
      <w:pPr>
        <w:rPr>
          <w:rFonts w:eastAsia="MS Mincho"/>
        </w:rPr>
      </w:pPr>
      <w:r w:rsidRPr="00785385">
        <w:rPr>
          <w:rFonts w:eastAsia="MS Mincho"/>
        </w:rPr>
        <w:t>9.1</w:t>
      </w:r>
      <w:r w:rsidRPr="00785385">
        <w:rPr>
          <w:rFonts w:eastAsia="MS Mincho"/>
        </w:rPr>
        <w:tab/>
      </w:r>
      <w:r w:rsidRPr="00785385">
        <w:rPr>
          <w:rFonts w:eastAsia="MS Mincho"/>
          <w:b/>
        </w:rPr>
        <w:t>Председатель Редакционного комитета</w:t>
      </w:r>
      <w:r w:rsidRPr="00785385">
        <w:rPr>
          <w:rFonts w:eastAsia="MS Mincho"/>
        </w:rPr>
        <w:t xml:space="preserve"> представляет Документ 341.</w:t>
      </w:r>
    </w:p>
    <w:p w14:paraId="6839FE64" w14:textId="77777777" w:rsidR="00C00CA7" w:rsidRPr="00785385" w:rsidRDefault="00C00CA7" w:rsidP="00C00CA7">
      <w:pPr>
        <w:rPr>
          <w:rFonts w:eastAsia="MS Mincho"/>
        </w:rPr>
      </w:pPr>
      <w:r w:rsidRPr="00785385">
        <w:rPr>
          <w:rFonts w:eastAsia="MS Mincho"/>
        </w:rPr>
        <w:lastRenderedPageBreak/>
        <w:t>9.2</w:t>
      </w:r>
      <w:r w:rsidRPr="00785385">
        <w:rPr>
          <w:rFonts w:eastAsia="MS Mincho"/>
        </w:rPr>
        <w:tab/>
      </w:r>
      <w:r w:rsidRPr="00785385">
        <w:rPr>
          <w:rFonts w:eastAsia="MS Mincho"/>
          <w:b/>
          <w:bCs/>
        </w:rPr>
        <w:t xml:space="preserve">Председатель </w:t>
      </w:r>
      <w:r w:rsidRPr="00785385">
        <w:rPr>
          <w:rFonts w:eastAsia="MS Mincho"/>
        </w:rPr>
        <w:t>предлагает заседанию рассмотреть Документ 341.</w:t>
      </w:r>
    </w:p>
    <w:p w14:paraId="13E13FE9" w14:textId="77777777" w:rsidR="00C00CA7" w:rsidRPr="00785385" w:rsidRDefault="00C00CA7" w:rsidP="00C00CA7">
      <w:pPr>
        <w:pStyle w:val="Headingb"/>
        <w:rPr>
          <w:lang w:val="ru-RU"/>
        </w:rPr>
      </w:pPr>
      <w:r w:rsidRPr="00785385">
        <w:rPr>
          <w:bCs/>
          <w:lang w:val="ru-RU"/>
        </w:rPr>
        <w:t>SUP Резолюция 177 (ВКР-19)</w:t>
      </w:r>
    </w:p>
    <w:p w14:paraId="435D919B" w14:textId="77777777" w:rsidR="00C00CA7" w:rsidRPr="00785385" w:rsidRDefault="00C00CA7" w:rsidP="00C00CA7">
      <w:pPr>
        <w:rPr>
          <w:szCs w:val="22"/>
        </w:rPr>
      </w:pPr>
      <w:r w:rsidRPr="00785385">
        <w:rPr>
          <w:szCs w:val="22"/>
        </w:rPr>
        <w:t>9.3</w:t>
      </w:r>
      <w:r w:rsidRPr="00785385">
        <w:rPr>
          <w:szCs w:val="22"/>
        </w:rPr>
        <w:tab/>
      </w:r>
      <w:r w:rsidRPr="00785385">
        <w:rPr>
          <w:rFonts w:eastAsia="SimSun"/>
          <w:b/>
          <w:bCs/>
        </w:rPr>
        <w:t>Утверждается</w:t>
      </w:r>
      <w:r w:rsidRPr="00785385">
        <w:rPr>
          <w:rFonts w:eastAsia="SimSun"/>
          <w:bCs/>
        </w:rPr>
        <w:t>.</w:t>
      </w:r>
    </w:p>
    <w:p w14:paraId="77A7B77B" w14:textId="77777777" w:rsidR="00C00CA7" w:rsidRPr="00785385" w:rsidRDefault="00C00CA7" w:rsidP="00C00CA7">
      <w:pPr>
        <w:rPr>
          <w:b/>
          <w:bCs/>
          <w:szCs w:val="18"/>
        </w:rPr>
      </w:pPr>
      <w:r w:rsidRPr="00785385">
        <w:rPr>
          <w:szCs w:val="22"/>
        </w:rPr>
        <w:t>9.4</w:t>
      </w:r>
      <w:r w:rsidRPr="00785385">
        <w:rPr>
          <w:szCs w:val="22"/>
        </w:rPr>
        <w:tab/>
        <w:t xml:space="preserve">Восемнадцатая серия текстов, представленных Редакционным комитетом для первого чтения (B18) (Документ 341), </w:t>
      </w:r>
      <w:r w:rsidRPr="00785385">
        <w:rPr>
          <w:b/>
          <w:bCs/>
          <w:szCs w:val="22"/>
        </w:rPr>
        <w:t>утверждается</w:t>
      </w:r>
      <w:r w:rsidRPr="00785385">
        <w:rPr>
          <w:szCs w:val="22"/>
        </w:rPr>
        <w:t>.</w:t>
      </w:r>
    </w:p>
    <w:p w14:paraId="7836D128" w14:textId="77777777" w:rsidR="00C00CA7" w:rsidRPr="00785385" w:rsidRDefault="00C00CA7" w:rsidP="00C00CA7">
      <w:pPr>
        <w:keepNext/>
        <w:keepLines/>
        <w:spacing w:before="280"/>
        <w:ind w:left="1134" w:hanging="1134"/>
        <w:outlineLvl w:val="0"/>
        <w:rPr>
          <w:b/>
          <w:sz w:val="26"/>
          <w:szCs w:val="26"/>
        </w:rPr>
      </w:pPr>
      <w:r w:rsidRPr="00785385">
        <w:rPr>
          <w:b/>
          <w:bCs/>
          <w:sz w:val="26"/>
          <w:szCs w:val="26"/>
        </w:rPr>
        <w:t>10</w:t>
      </w:r>
      <w:r w:rsidRPr="00785385">
        <w:rPr>
          <w:b/>
          <w:bCs/>
          <w:sz w:val="26"/>
          <w:szCs w:val="26"/>
        </w:rPr>
        <w:tab/>
        <w:t>Восемнадцатая серия текстов, представленных Редакционным комитетом (B18) − второе чтение (Документ 341)</w:t>
      </w:r>
    </w:p>
    <w:p w14:paraId="6A02E5E3" w14:textId="77777777" w:rsidR="00C00CA7" w:rsidRPr="00785385" w:rsidRDefault="00C00CA7" w:rsidP="00C00CA7">
      <w:pPr>
        <w:rPr>
          <w:szCs w:val="18"/>
        </w:rPr>
      </w:pPr>
      <w:r w:rsidRPr="00785385">
        <w:rPr>
          <w:szCs w:val="22"/>
        </w:rPr>
        <w:t>10.1</w:t>
      </w:r>
      <w:r w:rsidRPr="00785385">
        <w:rPr>
          <w:szCs w:val="22"/>
        </w:rPr>
        <w:tab/>
        <w:t xml:space="preserve">Восемнадцатая серия текстов, представленных Редакционным комитетом (B18) (Документ 341), </w:t>
      </w:r>
      <w:r w:rsidRPr="00785385">
        <w:rPr>
          <w:b/>
          <w:bCs/>
          <w:szCs w:val="22"/>
        </w:rPr>
        <w:t>утверждается</w:t>
      </w:r>
      <w:r w:rsidRPr="00785385">
        <w:rPr>
          <w:szCs w:val="22"/>
        </w:rPr>
        <w:t xml:space="preserve"> во втором чтении.</w:t>
      </w:r>
    </w:p>
    <w:p w14:paraId="0C3A2722" w14:textId="77777777" w:rsidR="00C00CA7" w:rsidRPr="00785385" w:rsidRDefault="00C00CA7" w:rsidP="00C00CA7">
      <w:pPr>
        <w:keepNext/>
        <w:keepLines/>
        <w:spacing w:before="280"/>
        <w:ind w:left="1134" w:hanging="1134"/>
        <w:outlineLvl w:val="0"/>
        <w:rPr>
          <w:b/>
          <w:sz w:val="26"/>
          <w:szCs w:val="26"/>
        </w:rPr>
      </w:pPr>
      <w:r w:rsidRPr="00785385">
        <w:rPr>
          <w:b/>
          <w:bCs/>
          <w:sz w:val="26"/>
          <w:szCs w:val="26"/>
        </w:rPr>
        <w:t>11</w:t>
      </w:r>
      <w:r w:rsidRPr="00785385">
        <w:rPr>
          <w:b/>
          <w:bCs/>
          <w:sz w:val="26"/>
          <w:szCs w:val="26"/>
        </w:rPr>
        <w:tab/>
        <w:t>Девятнадцатая серия текстов, представленных Редакционным комитетом для первого чтения (B19) (Документ 342)</w:t>
      </w:r>
    </w:p>
    <w:p w14:paraId="2DFC0BE2" w14:textId="77777777" w:rsidR="00C00CA7" w:rsidRPr="00785385" w:rsidRDefault="00C00CA7" w:rsidP="00C00CA7">
      <w:pPr>
        <w:rPr>
          <w:szCs w:val="18"/>
        </w:rPr>
      </w:pPr>
      <w:r w:rsidRPr="00785385">
        <w:rPr>
          <w:szCs w:val="22"/>
        </w:rPr>
        <w:t>11.1</w:t>
      </w:r>
      <w:r w:rsidRPr="00785385">
        <w:rPr>
          <w:szCs w:val="22"/>
        </w:rPr>
        <w:tab/>
      </w:r>
      <w:r w:rsidRPr="00785385">
        <w:rPr>
          <w:b/>
          <w:szCs w:val="22"/>
        </w:rPr>
        <w:t>Председатель Редакционного комитета</w:t>
      </w:r>
      <w:r w:rsidRPr="00785385">
        <w:rPr>
          <w:szCs w:val="22"/>
        </w:rPr>
        <w:t xml:space="preserve"> представляет Документ 342. </w:t>
      </w:r>
      <w:bookmarkStart w:id="50" w:name="lt_pId202"/>
      <w:r w:rsidRPr="00785385">
        <w:rPr>
          <w:szCs w:val="22"/>
        </w:rPr>
        <w:t>Он поясняет, что некоторые даты в документе были заключены в квадратные скобки исключительно в редакционных целях в тех местах, где упоминаются другие Резолюции, работа над которыми еще не завершена.</w:t>
      </w:r>
      <w:bookmarkEnd w:id="50"/>
    </w:p>
    <w:p w14:paraId="3960B059" w14:textId="77777777" w:rsidR="00C00CA7" w:rsidRPr="00785385" w:rsidRDefault="00C00CA7" w:rsidP="00C00CA7">
      <w:pPr>
        <w:rPr>
          <w:szCs w:val="18"/>
        </w:rPr>
      </w:pPr>
      <w:r w:rsidRPr="00785385">
        <w:rPr>
          <w:szCs w:val="22"/>
        </w:rPr>
        <w:t>11.2</w:t>
      </w:r>
      <w:r w:rsidRPr="00785385">
        <w:rPr>
          <w:szCs w:val="22"/>
        </w:rPr>
        <w:tab/>
      </w:r>
      <w:r w:rsidRPr="00785385">
        <w:rPr>
          <w:b/>
          <w:bCs/>
          <w:szCs w:val="22"/>
        </w:rPr>
        <w:t xml:space="preserve">Председатель </w:t>
      </w:r>
      <w:r w:rsidRPr="00785385">
        <w:rPr>
          <w:szCs w:val="22"/>
        </w:rPr>
        <w:t>предлагает заседанию рассмотреть Документ 342.</w:t>
      </w:r>
    </w:p>
    <w:p w14:paraId="4D5A189A" w14:textId="28DE38E0" w:rsidR="00C00CA7" w:rsidRPr="00785385" w:rsidRDefault="00C00CA7" w:rsidP="00C00CA7">
      <w:pPr>
        <w:keepNext/>
        <w:keepLines/>
        <w:tabs>
          <w:tab w:val="clear" w:pos="1134"/>
          <w:tab w:val="clear" w:pos="1871"/>
          <w:tab w:val="clear" w:pos="2268"/>
          <w:tab w:val="left" w:pos="794"/>
          <w:tab w:val="left" w:pos="2127"/>
          <w:tab w:val="left" w:pos="2410"/>
          <w:tab w:val="left" w:pos="2921"/>
          <w:tab w:val="left" w:pos="3261"/>
        </w:tabs>
        <w:overflowPunct/>
        <w:autoSpaceDE/>
        <w:autoSpaceDN/>
        <w:adjustRightInd/>
        <w:spacing w:before="160"/>
        <w:textAlignment w:val="auto"/>
        <w:rPr>
          <w:rFonts w:ascii="Times New Roman Bold" w:hAnsi="Times New Roman Bold"/>
          <w:b/>
          <w:szCs w:val="18"/>
        </w:rPr>
      </w:pPr>
      <w:bookmarkStart w:id="51" w:name="lt_pId205"/>
      <w:r w:rsidRPr="00785385">
        <w:rPr>
          <w:rFonts w:ascii="Times New Roman Bold" w:eastAsia="Times New Roman Bold" w:hAnsi="Times New Roman Bold"/>
          <w:b/>
          <w:bCs/>
          <w:szCs w:val="22"/>
        </w:rPr>
        <w:t>Статья 5 (MOD 5.197A, MOD 5.312A, MOD 5.351A, MOD 5.353A, MOD 5.357A, MOD 5.379D, MOD 5.389A, MOD 5.389C, MOD 5.436, MOD 5.446A, MOD 5.447 MOD 5.447F, MOD 5.450A, MOD</w:t>
      </w:r>
      <w:r w:rsidR="004419AC" w:rsidRPr="00785385">
        <w:rPr>
          <w:rFonts w:ascii="Times New Roman Bold" w:eastAsia="Times New Roman Bold" w:hAnsi="Times New Roman Bold"/>
          <w:b/>
          <w:bCs/>
          <w:szCs w:val="22"/>
        </w:rPr>
        <w:t> </w:t>
      </w:r>
      <w:r w:rsidRPr="00785385">
        <w:rPr>
          <w:rFonts w:ascii="Times New Roman Bold" w:eastAsia="Times New Roman Bold" w:hAnsi="Times New Roman Bold"/>
          <w:b/>
          <w:bCs/>
          <w:szCs w:val="22"/>
        </w:rPr>
        <w:t>5.457A, MOD 5.457B, MOD 5.506A, MOD 5.506B, MOD 5.517A, MOD 5.530E, MOD 5.532AA, MOD 5.532AB, MOD 5.534A, MOD 5.536A, MOD 5.543B, MOD 5.550B, MOD 5.550D, MOD 5.553B, MOD 5.559AA);</w:t>
      </w:r>
      <w:bookmarkEnd w:id="51"/>
      <w:r w:rsidRPr="00785385">
        <w:rPr>
          <w:rFonts w:ascii="Times New Roman Bold" w:eastAsia="Times New Roman Bold" w:hAnsi="Times New Roman Bold"/>
          <w:b/>
          <w:bCs/>
          <w:szCs w:val="22"/>
        </w:rPr>
        <w:t xml:space="preserve"> </w:t>
      </w:r>
      <w:bookmarkStart w:id="52" w:name="lt_pId206"/>
      <w:r w:rsidRPr="00785385">
        <w:rPr>
          <w:rFonts w:ascii="Times New Roman Bold" w:eastAsia="Times New Roman Bold" w:hAnsi="Times New Roman Bold"/>
          <w:b/>
          <w:bCs/>
          <w:szCs w:val="22"/>
        </w:rPr>
        <w:t>Статья 48 (MOD 48.7);</w:t>
      </w:r>
      <w:bookmarkEnd w:id="52"/>
      <w:r w:rsidRPr="00785385">
        <w:rPr>
          <w:rFonts w:ascii="Times New Roman Bold" w:eastAsia="Times New Roman Bold" w:hAnsi="Times New Roman Bold"/>
          <w:b/>
          <w:bCs/>
          <w:szCs w:val="22"/>
        </w:rPr>
        <w:t xml:space="preserve"> </w:t>
      </w:r>
      <w:bookmarkStart w:id="53" w:name="lt_pId207"/>
      <w:r w:rsidRPr="00785385">
        <w:rPr>
          <w:rFonts w:ascii="Times New Roman Bold" w:eastAsia="Times New Roman Bold" w:hAnsi="Times New Roman Bold"/>
          <w:b/>
          <w:bCs/>
          <w:szCs w:val="22"/>
        </w:rPr>
        <w:t>Приложение 4 (MOD Таблица 2, MOD Дополнение 2 Таблица A);</w:t>
      </w:r>
      <w:bookmarkEnd w:id="53"/>
      <w:r w:rsidRPr="00785385">
        <w:rPr>
          <w:rFonts w:ascii="Times New Roman Bold" w:eastAsia="Times New Roman Bold" w:hAnsi="Times New Roman Bold"/>
          <w:b/>
          <w:bCs/>
          <w:szCs w:val="22"/>
        </w:rPr>
        <w:t xml:space="preserve"> </w:t>
      </w:r>
      <w:bookmarkStart w:id="54" w:name="lt_pId208"/>
      <w:r w:rsidRPr="00785385">
        <w:rPr>
          <w:rFonts w:ascii="Times New Roman Bold" w:eastAsia="Times New Roman Bold" w:hAnsi="Times New Roman Bold"/>
          <w:b/>
          <w:bCs/>
          <w:szCs w:val="22"/>
        </w:rPr>
        <w:t>MOD Резолюция 22 (ВКР-19);</w:t>
      </w:r>
      <w:bookmarkEnd w:id="54"/>
      <w:r w:rsidRPr="00785385">
        <w:rPr>
          <w:rFonts w:ascii="Times New Roman Bold" w:eastAsia="Times New Roman Bold" w:hAnsi="Times New Roman Bold"/>
          <w:b/>
          <w:bCs/>
          <w:szCs w:val="22"/>
        </w:rPr>
        <w:t xml:space="preserve"> </w:t>
      </w:r>
      <w:bookmarkStart w:id="55" w:name="lt_pId209"/>
      <w:r w:rsidRPr="00785385">
        <w:rPr>
          <w:rFonts w:ascii="Times New Roman Bold" w:eastAsia="Times New Roman Bold" w:hAnsi="Times New Roman Bold"/>
          <w:b/>
          <w:bCs/>
          <w:szCs w:val="22"/>
        </w:rPr>
        <w:t>MOD Резолюция 85 (ВКР-03);</w:t>
      </w:r>
      <w:bookmarkEnd w:id="55"/>
      <w:r w:rsidRPr="00785385">
        <w:rPr>
          <w:rFonts w:ascii="Times New Roman Bold" w:eastAsia="Times New Roman Bold" w:hAnsi="Times New Roman Bold"/>
          <w:b/>
          <w:bCs/>
          <w:szCs w:val="22"/>
        </w:rPr>
        <w:t xml:space="preserve"> </w:t>
      </w:r>
      <w:bookmarkStart w:id="56" w:name="lt_pId210"/>
      <w:r w:rsidRPr="00785385">
        <w:rPr>
          <w:rFonts w:ascii="Times New Roman Bold" w:eastAsia="Times New Roman Bold" w:hAnsi="Times New Roman Bold"/>
          <w:b/>
          <w:bCs/>
          <w:szCs w:val="22"/>
        </w:rPr>
        <w:t>MOD Резолюция 165 (ВКР-19);</w:t>
      </w:r>
      <w:bookmarkEnd w:id="56"/>
      <w:r w:rsidRPr="00785385">
        <w:rPr>
          <w:rFonts w:ascii="Times New Roman Bold" w:eastAsia="Times New Roman Bold" w:hAnsi="Times New Roman Bold"/>
          <w:b/>
          <w:bCs/>
          <w:szCs w:val="22"/>
        </w:rPr>
        <w:t xml:space="preserve"> </w:t>
      </w:r>
      <w:bookmarkStart w:id="57" w:name="lt_pId211"/>
      <w:r w:rsidRPr="00785385">
        <w:rPr>
          <w:rFonts w:ascii="Times New Roman Bold" w:eastAsia="Times New Roman Bold" w:hAnsi="Times New Roman Bold"/>
          <w:b/>
          <w:bCs/>
          <w:szCs w:val="22"/>
        </w:rPr>
        <w:t>MOD Резолюция 166 (ВКР-19);</w:t>
      </w:r>
      <w:bookmarkEnd w:id="57"/>
      <w:r w:rsidRPr="00785385">
        <w:rPr>
          <w:rFonts w:ascii="Times New Roman Bold" w:eastAsia="Times New Roman Bold" w:hAnsi="Times New Roman Bold"/>
          <w:b/>
          <w:bCs/>
          <w:szCs w:val="22"/>
        </w:rPr>
        <w:t xml:space="preserve"> </w:t>
      </w:r>
      <w:bookmarkStart w:id="58" w:name="lt_pId212"/>
      <w:r w:rsidRPr="00785385">
        <w:rPr>
          <w:rFonts w:ascii="Times New Roman Bold" w:eastAsia="Times New Roman Bold" w:hAnsi="Times New Roman Bold"/>
          <w:b/>
          <w:bCs/>
          <w:szCs w:val="22"/>
        </w:rPr>
        <w:t>MOD Резолюция 167 (ВКР-19);</w:t>
      </w:r>
      <w:bookmarkEnd w:id="58"/>
      <w:r w:rsidRPr="00785385">
        <w:rPr>
          <w:rFonts w:ascii="Times New Roman Bold" w:eastAsia="Times New Roman Bold" w:hAnsi="Times New Roman Bold"/>
          <w:b/>
          <w:bCs/>
          <w:szCs w:val="22"/>
        </w:rPr>
        <w:t xml:space="preserve"> </w:t>
      </w:r>
      <w:bookmarkStart w:id="59" w:name="lt_pId213"/>
      <w:r w:rsidRPr="00785385">
        <w:rPr>
          <w:rFonts w:ascii="Times New Roman Bold" w:eastAsia="Times New Roman Bold" w:hAnsi="Times New Roman Bold"/>
          <w:b/>
          <w:bCs/>
          <w:szCs w:val="22"/>
        </w:rPr>
        <w:t>MOD Резолюция 168 (ВКР-19);</w:t>
      </w:r>
      <w:bookmarkEnd w:id="59"/>
      <w:r w:rsidRPr="00785385">
        <w:rPr>
          <w:rFonts w:ascii="Times New Roman Bold" w:eastAsia="Times New Roman Bold" w:hAnsi="Times New Roman Bold"/>
          <w:b/>
          <w:bCs/>
          <w:szCs w:val="22"/>
        </w:rPr>
        <w:t xml:space="preserve"> </w:t>
      </w:r>
      <w:bookmarkStart w:id="60" w:name="lt_pId214"/>
      <w:r w:rsidRPr="00785385">
        <w:rPr>
          <w:rFonts w:ascii="Times New Roman Bold" w:eastAsia="Times New Roman Bold" w:hAnsi="Times New Roman Bold"/>
          <w:b/>
          <w:bCs/>
          <w:szCs w:val="22"/>
        </w:rPr>
        <w:t>MOD Резолюция 169 (ВКР-19);</w:t>
      </w:r>
      <w:bookmarkEnd w:id="60"/>
      <w:r w:rsidRPr="00785385">
        <w:rPr>
          <w:rFonts w:ascii="Times New Roman Bold" w:eastAsia="Times New Roman Bold" w:hAnsi="Times New Roman Bold"/>
          <w:b/>
          <w:bCs/>
          <w:szCs w:val="22"/>
        </w:rPr>
        <w:t xml:space="preserve"> </w:t>
      </w:r>
      <w:bookmarkStart w:id="61" w:name="lt_pId215"/>
      <w:r w:rsidRPr="00785385">
        <w:rPr>
          <w:rFonts w:ascii="Times New Roman Bold" w:eastAsia="Times New Roman Bold" w:hAnsi="Times New Roman Bold"/>
          <w:b/>
          <w:bCs/>
          <w:szCs w:val="22"/>
        </w:rPr>
        <w:t>MOD Резолюция 212 (Пересм. ВКР-19);</w:t>
      </w:r>
      <w:bookmarkEnd w:id="61"/>
      <w:r w:rsidRPr="00785385">
        <w:rPr>
          <w:rFonts w:ascii="Times New Roman Bold" w:eastAsia="Times New Roman Bold" w:hAnsi="Times New Roman Bold"/>
          <w:b/>
          <w:bCs/>
          <w:szCs w:val="22"/>
        </w:rPr>
        <w:t xml:space="preserve"> </w:t>
      </w:r>
      <w:bookmarkStart w:id="62" w:name="lt_pId216"/>
      <w:r w:rsidRPr="00785385">
        <w:rPr>
          <w:rFonts w:ascii="Times New Roman Bold" w:eastAsia="Times New Roman Bold" w:hAnsi="Times New Roman Bold"/>
          <w:b/>
          <w:bCs/>
          <w:szCs w:val="22"/>
        </w:rPr>
        <w:t>MOD Резолюция 217 (ВКР-97);</w:t>
      </w:r>
      <w:bookmarkEnd w:id="62"/>
      <w:r w:rsidRPr="00785385">
        <w:rPr>
          <w:rFonts w:ascii="Times New Roman Bold" w:eastAsia="Times New Roman Bold" w:hAnsi="Times New Roman Bold"/>
          <w:b/>
          <w:bCs/>
          <w:szCs w:val="22"/>
        </w:rPr>
        <w:t xml:space="preserve"> </w:t>
      </w:r>
      <w:bookmarkStart w:id="63" w:name="lt_pId217"/>
      <w:r w:rsidRPr="00785385">
        <w:rPr>
          <w:rFonts w:ascii="Times New Roman Bold" w:eastAsia="Times New Roman Bold" w:hAnsi="Times New Roman Bold"/>
          <w:b/>
          <w:bCs/>
          <w:szCs w:val="22"/>
        </w:rPr>
        <w:t>MOD Резолюция 222 (Пересм. ВКР-12);</w:t>
      </w:r>
      <w:bookmarkEnd w:id="63"/>
      <w:r w:rsidRPr="00785385">
        <w:rPr>
          <w:rFonts w:ascii="Times New Roman Bold" w:eastAsia="Times New Roman Bold" w:hAnsi="Times New Roman Bold"/>
          <w:b/>
          <w:bCs/>
          <w:szCs w:val="22"/>
        </w:rPr>
        <w:t xml:space="preserve"> </w:t>
      </w:r>
      <w:bookmarkStart w:id="64" w:name="lt_pId218"/>
      <w:r w:rsidRPr="00785385">
        <w:rPr>
          <w:rFonts w:ascii="Times New Roman Bold" w:eastAsia="Times New Roman Bold" w:hAnsi="Times New Roman Bold"/>
          <w:b/>
          <w:bCs/>
          <w:szCs w:val="22"/>
        </w:rPr>
        <w:t>MOD Резолюция 225 (Пересм. ВКР-12);</w:t>
      </w:r>
      <w:bookmarkEnd w:id="64"/>
      <w:r w:rsidRPr="00785385">
        <w:rPr>
          <w:rFonts w:ascii="Times New Roman Bold" w:eastAsia="Times New Roman Bold" w:hAnsi="Times New Roman Bold"/>
          <w:b/>
          <w:bCs/>
          <w:szCs w:val="22"/>
        </w:rPr>
        <w:t xml:space="preserve"> </w:t>
      </w:r>
      <w:bookmarkStart w:id="65" w:name="lt_pId219"/>
      <w:r w:rsidRPr="00785385">
        <w:rPr>
          <w:rFonts w:ascii="Times New Roman Bold" w:eastAsia="Times New Roman Bold" w:hAnsi="Times New Roman Bold"/>
          <w:b/>
          <w:bCs/>
          <w:szCs w:val="22"/>
        </w:rPr>
        <w:t>MOD Резолюция 229 (Пересм. ВКР-19);</w:t>
      </w:r>
      <w:bookmarkEnd w:id="65"/>
      <w:r w:rsidRPr="00785385">
        <w:rPr>
          <w:rFonts w:ascii="Times New Roman Bold" w:eastAsia="Times New Roman Bold" w:hAnsi="Times New Roman Bold"/>
          <w:b/>
          <w:bCs/>
          <w:szCs w:val="22"/>
        </w:rPr>
        <w:t xml:space="preserve"> </w:t>
      </w:r>
      <w:bookmarkStart w:id="66" w:name="lt_pId220"/>
      <w:r w:rsidRPr="00785385">
        <w:rPr>
          <w:rFonts w:ascii="Times New Roman Bold" w:eastAsia="Times New Roman Bold" w:hAnsi="Times New Roman Bold"/>
          <w:b/>
          <w:bCs/>
          <w:szCs w:val="22"/>
        </w:rPr>
        <w:t>MOD Резолюция 241 (ВКР-19);</w:t>
      </w:r>
      <w:bookmarkEnd w:id="66"/>
      <w:r w:rsidRPr="00785385">
        <w:rPr>
          <w:rFonts w:ascii="Times New Roman Bold" w:eastAsia="Times New Roman Bold" w:hAnsi="Times New Roman Bold"/>
          <w:b/>
          <w:bCs/>
          <w:szCs w:val="22"/>
        </w:rPr>
        <w:t xml:space="preserve"> </w:t>
      </w:r>
      <w:bookmarkStart w:id="67" w:name="lt_pId221"/>
      <w:r w:rsidRPr="00785385">
        <w:rPr>
          <w:rFonts w:ascii="Times New Roman Bold" w:eastAsia="Times New Roman Bold" w:hAnsi="Times New Roman Bold"/>
          <w:b/>
          <w:bCs/>
          <w:szCs w:val="22"/>
        </w:rPr>
        <w:t>MOD</w:t>
      </w:r>
      <w:r w:rsidR="004419AC" w:rsidRPr="00785385">
        <w:rPr>
          <w:rFonts w:ascii="Times New Roman Bold" w:eastAsia="Times New Roman Bold" w:hAnsi="Times New Roman Bold"/>
          <w:b/>
          <w:bCs/>
          <w:szCs w:val="22"/>
        </w:rPr>
        <w:t> </w:t>
      </w:r>
      <w:r w:rsidRPr="00785385">
        <w:rPr>
          <w:rFonts w:ascii="Times New Roman Bold" w:eastAsia="Times New Roman Bold" w:hAnsi="Times New Roman Bold"/>
          <w:b/>
          <w:bCs/>
          <w:szCs w:val="22"/>
        </w:rPr>
        <w:t>Резолюция 242 (ВКР-19);</w:t>
      </w:r>
      <w:bookmarkEnd w:id="67"/>
      <w:r w:rsidRPr="00785385">
        <w:rPr>
          <w:rFonts w:ascii="Times New Roman Bold" w:eastAsia="Times New Roman Bold" w:hAnsi="Times New Roman Bold"/>
          <w:b/>
          <w:bCs/>
          <w:szCs w:val="22"/>
        </w:rPr>
        <w:t xml:space="preserve"> </w:t>
      </w:r>
      <w:bookmarkStart w:id="68" w:name="lt_pId222"/>
      <w:r w:rsidRPr="00785385">
        <w:rPr>
          <w:rFonts w:ascii="Times New Roman Bold" w:eastAsia="Times New Roman Bold" w:hAnsi="Times New Roman Bold"/>
          <w:b/>
          <w:bCs/>
          <w:szCs w:val="22"/>
        </w:rPr>
        <w:t>MOD Резолюция 243 (ВКР-19);</w:t>
      </w:r>
      <w:bookmarkEnd w:id="68"/>
      <w:r w:rsidRPr="00785385">
        <w:rPr>
          <w:rFonts w:ascii="Times New Roman Bold" w:eastAsia="Times New Roman Bold" w:hAnsi="Times New Roman Bold"/>
          <w:b/>
          <w:bCs/>
          <w:szCs w:val="22"/>
        </w:rPr>
        <w:t xml:space="preserve"> </w:t>
      </w:r>
      <w:bookmarkStart w:id="69" w:name="lt_pId223"/>
      <w:r w:rsidRPr="00785385">
        <w:rPr>
          <w:rFonts w:ascii="Times New Roman Bold" w:eastAsia="Times New Roman Bold" w:hAnsi="Times New Roman Bold"/>
          <w:b/>
          <w:bCs/>
          <w:szCs w:val="22"/>
        </w:rPr>
        <w:t>MOD Резолюция 244 (ВКР-19);</w:t>
      </w:r>
      <w:bookmarkEnd w:id="69"/>
      <w:r w:rsidRPr="00785385">
        <w:rPr>
          <w:rFonts w:ascii="Times New Roman Bold" w:eastAsia="Times New Roman Bold" w:hAnsi="Times New Roman Bold"/>
          <w:b/>
          <w:bCs/>
          <w:szCs w:val="22"/>
        </w:rPr>
        <w:t xml:space="preserve"> </w:t>
      </w:r>
      <w:bookmarkStart w:id="70" w:name="lt_pId224"/>
      <w:r w:rsidRPr="00785385">
        <w:rPr>
          <w:rFonts w:ascii="Times New Roman Bold" w:eastAsia="Times New Roman Bold" w:hAnsi="Times New Roman Bold"/>
          <w:b/>
          <w:bCs/>
          <w:szCs w:val="22"/>
        </w:rPr>
        <w:t>MOD Резолюция 413 (Пересм. ВКР-12);</w:t>
      </w:r>
      <w:bookmarkEnd w:id="70"/>
      <w:r w:rsidRPr="00785385">
        <w:rPr>
          <w:rFonts w:ascii="Times New Roman Bold" w:eastAsia="Times New Roman Bold" w:hAnsi="Times New Roman Bold"/>
          <w:b/>
          <w:bCs/>
          <w:szCs w:val="22"/>
        </w:rPr>
        <w:t xml:space="preserve"> </w:t>
      </w:r>
      <w:bookmarkStart w:id="71" w:name="lt_pId225"/>
      <w:r w:rsidRPr="00785385">
        <w:rPr>
          <w:rFonts w:ascii="Times New Roman Bold" w:eastAsia="Times New Roman Bold" w:hAnsi="Times New Roman Bold"/>
          <w:b/>
          <w:bCs/>
          <w:szCs w:val="22"/>
        </w:rPr>
        <w:t>MOD Резолюция 424 (ВКР-15);</w:t>
      </w:r>
      <w:bookmarkEnd w:id="71"/>
      <w:r w:rsidRPr="00785385">
        <w:rPr>
          <w:rFonts w:ascii="Times New Roman Bold" w:eastAsia="Times New Roman Bold" w:hAnsi="Times New Roman Bold"/>
          <w:b/>
          <w:bCs/>
          <w:szCs w:val="22"/>
        </w:rPr>
        <w:t xml:space="preserve"> </w:t>
      </w:r>
      <w:bookmarkStart w:id="72" w:name="lt_pId226"/>
      <w:r w:rsidRPr="00785385">
        <w:rPr>
          <w:rFonts w:ascii="Times New Roman Bold" w:eastAsia="Times New Roman Bold" w:hAnsi="Times New Roman Bold"/>
          <w:b/>
          <w:bCs/>
          <w:szCs w:val="22"/>
        </w:rPr>
        <w:t>MOD Резолюция 716 (Пересм. ВКР-12);</w:t>
      </w:r>
      <w:bookmarkEnd w:id="72"/>
      <w:r w:rsidRPr="00785385">
        <w:rPr>
          <w:rFonts w:ascii="Times New Roman Bold" w:eastAsia="Times New Roman Bold" w:hAnsi="Times New Roman Bold"/>
          <w:b/>
          <w:bCs/>
          <w:szCs w:val="22"/>
        </w:rPr>
        <w:t xml:space="preserve"> </w:t>
      </w:r>
      <w:bookmarkStart w:id="73" w:name="lt_pId227"/>
      <w:r w:rsidRPr="00785385">
        <w:rPr>
          <w:rFonts w:ascii="Times New Roman Bold" w:eastAsia="Times New Roman Bold" w:hAnsi="Times New Roman Bold"/>
          <w:b/>
          <w:bCs/>
          <w:szCs w:val="22"/>
        </w:rPr>
        <w:t>MOD Резолюция 744 (Пересм. ВКР-07);</w:t>
      </w:r>
      <w:bookmarkEnd w:id="73"/>
      <w:r w:rsidRPr="00785385">
        <w:rPr>
          <w:rFonts w:ascii="Times New Roman Bold" w:eastAsia="Times New Roman Bold" w:hAnsi="Times New Roman Bold"/>
          <w:b/>
          <w:bCs/>
          <w:szCs w:val="22"/>
        </w:rPr>
        <w:t xml:space="preserve"> </w:t>
      </w:r>
      <w:bookmarkStart w:id="74" w:name="lt_pId228"/>
      <w:r w:rsidRPr="00785385">
        <w:rPr>
          <w:rFonts w:ascii="Times New Roman Bold" w:eastAsia="Times New Roman Bold" w:hAnsi="Times New Roman Bold"/>
          <w:b/>
          <w:bCs/>
          <w:szCs w:val="22"/>
        </w:rPr>
        <w:t>MOD Резолюция 749 (Пересм. ВКР</w:t>
      </w:r>
      <w:r w:rsidRPr="00785385">
        <w:rPr>
          <w:rFonts w:ascii="Times New Roman Bold" w:eastAsia="Times New Roman Bold" w:hAnsi="Times New Roman Bold"/>
          <w:b/>
          <w:bCs/>
          <w:szCs w:val="22"/>
        </w:rPr>
        <w:noBreakHyphen/>
        <w:t>19);</w:t>
      </w:r>
      <w:bookmarkEnd w:id="74"/>
      <w:r w:rsidRPr="00785385">
        <w:rPr>
          <w:rFonts w:ascii="Times New Roman Bold" w:eastAsia="Times New Roman Bold" w:hAnsi="Times New Roman Bold"/>
          <w:b/>
          <w:bCs/>
          <w:szCs w:val="22"/>
        </w:rPr>
        <w:t xml:space="preserve"> </w:t>
      </w:r>
      <w:bookmarkStart w:id="75" w:name="lt_pId229"/>
      <w:r w:rsidRPr="00785385">
        <w:rPr>
          <w:rFonts w:ascii="Times New Roman Bold" w:eastAsia="Times New Roman Bold" w:hAnsi="Times New Roman Bold"/>
          <w:b/>
          <w:bCs/>
          <w:szCs w:val="22"/>
        </w:rPr>
        <w:t>MOD Резолюция 902 (Пересм. ВКР-03);</w:t>
      </w:r>
      <w:bookmarkEnd w:id="75"/>
      <w:r w:rsidRPr="00785385">
        <w:rPr>
          <w:rFonts w:ascii="Times New Roman Bold" w:eastAsia="Times New Roman Bold" w:hAnsi="Times New Roman Bold"/>
          <w:b/>
          <w:bCs/>
          <w:szCs w:val="22"/>
        </w:rPr>
        <w:t xml:space="preserve"> </w:t>
      </w:r>
      <w:bookmarkStart w:id="76" w:name="lt_pId230"/>
      <w:r w:rsidRPr="00785385">
        <w:rPr>
          <w:rFonts w:ascii="Times New Roman Bold" w:eastAsia="Times New Roman Bold" w:hAnsi="Times New Roman Bold"/>
          <w:b/>
          <w:bCs/>
          <w:szCs w:val="22"/>
        </w:rPr>
        <w:t>MOD Рекомендация 37 (Пересм. ВКР-03)</w:t>
      </w:r>
      <w:bookmarkEnd w:id="76"/>
    </w:p>
    <w:p w14:paraId="146EB6B9" w14:textId="77777777" w:rsidR="00C00CA7" w:rsidRPr="00785385" w:rsidRDefault="00C00CA7" w:rsidP="00C00CA7">
      <w:pPr>
        <w:rPr>
          <w:szCs w:val="18"/>
        </w:rPr>
      </w:pPr>
      <w:r w:rsidRPr="00785385">
        <w:rPr>
          <w:szCs w:val="22"/>
        </w:rPr>
        <w:t>11.3</w:t>
      </w:r>
      <w:r w:rsidRPr="00785385">
        <w:rPr>
          <w:szCs w:val="22"/>
        </w:rPr>
        <w:tab/>
      </w:r>
      <w:r w:rsidRPr="00785385">
        <w:rPr>
          <w:b/>
          <w:bCs/>
          <w:szCs w:val="22"/>
        </w:rPr>
        <w:t>Утверждаются</w:t>
      </w:r>
      <w:r w:rsidRPr="00785385">
        <w:rPr>
          <w:szCs w:val="22"/>
        </w:rPr>
        <w:t>.</w:t>
      </w:r>
    </w:p>
    <w:p w14:paraId="76648476" w14:textId="77777777" w:rsidR="00C00CA7" w:rsidRPr="00785385" w:rsidRDefault="00C00CA7" w:rsidP="00C00CA7">
      <w:pPr>
        <w:rPr>
          <w:b/>
          <w:bCs/>
          <w:szCs w:val="18"/>
        </w:rPr>
      </w:pPr>
      <w:r w:rsidRPr="00785385">
        <w:rPr>
          <w:szCs w:val="22"/>
        </w:rPr>
        <w:t>11.4</w:t>
      </w:r>
      <w:r w:rsidRPr="00785385">
        <w:rPr>
          <w:szCs w:val="22"/>
        </w:rPr>
        <w:tab/>
        <w:t xml:space="preserve">Девятнадцатая серия текстов, представленных Редакционным комитетом для первого чтения (B19) (Документ 342), </w:t>
      </w:r>
      <w:r w:rsidRPr="00785385">
        <w:rPr>
          <w:b/>
          <w:bCs/>
          <w:szCs w:val="22"/>
        </w:rPr>
        <w:t>утверждается</w:t>
      </w:r>
      <w:r w:rsidRPr="00785385">
        <w:rPr>
          <w:szCs w:val="22"/>
        </w:rPr>
        <w:t>.</w:t>
      </w:r>
    </w:p>
    <w:p w14:paraId="093A97FC" w14:textId="77777777" w:rsidR="00C00CA7" w:rsidRPr="00785385" w:rsidRDefault="00C00CA7" w:rsidP="00C00CA7">
      <w:pPr>
        <w:keepNext/>
        <w:keepLines/>
        <w:spacing w:before="280"/>
        <w:ind w:left="1134" w:hanging="1134"/>
        <w:outlineLvl w:val="0"/>
        <w:rPr>
          <w:b/>
          <w:sz w:val="26"/>
          <w:szCs w:val="26"/>
        </w:rPr>
      </w:pPr>
      <w:r w:rsidRPr="00785385">
        <w:rPr>
          <w:b/>
          <w:bCs/>
          <w:sz w:val="26"/>
          <w:szCs w:val="26"/>
        </w:rPr>
        <w:t>12</w:t>
      </w:r>
      <w:r w:rsidRPr="00785385">
        <w:rPr>
          <w:b/>
          <w:bCs/>
          <w:sz w:val="26"/>
          <w:szCs w:val="26"/>
        </w:rPr>
        <w:tab/>
        <w:t>Девятнадцатая серия текстов, представленных Редакционным комитетом (B19) − второе чтение (Документ 342)</w:t>
      </w:r>
    </w:p>
    <w:p w14:paraId="27E54E6E" w14:textId="77777777" w:rsidR="00C00CA7" w:rsidRPr="00785385" w:rsidRDefault="00C00CA7" w:rsidP="00C00CA7">
      <w:pPr>
        <w:rPr>
          <w:szCs w:val="22"/>
        </w:rPr>
      </w:pPr>
      <w:r w:rsidRPr="00785385">
        <w:rPr>
          <w:szCs w:val="22"/>
        </w:rPr>
        <w:t>12.1</w:t>
      </w:r>
      <w:r w:rsidRPr="00785385">
        <w:rPr>
          <w:szCs w:val="22"/>
        </w:rPr>
        <w:tab/>
        <w:t xml:space="preserve">Девятнадцатая серия текстов, представленных Редакционным комитетом (B19) (Документ 342), </w:t>
      </w:r>
      <w:r w:rsidRPr="00785385">
        <w:rPr>
          <w:b/>
          <w:bCs/>
          <w:szCs w:val="22"/>
        </w:rPr>
        <w:t>утверждается</w:t>
      </w:r>
      <w:r w:rsidRPr="00785385">
        <w:rPr>
          <w:szCs w:val="22"/>
        </w:rPr>
        <w:t xml:space="preserve"> во втором чтении.</w:t>
      </w:r>
    </w:p>
    <w:p w14:paraId="22FE8810" w14:textId="77777777" w:rsidR="00C00CA7" w:rsidRPr="00785385" w:rsidRDefault="00C00CA7" w:rsidP="00C00CA7">
      <w:pPr>
        <w:keepNext/>
        <w:keepLines/>
        <w:spacing w:before="280"/>
        <w:ind w:left="1134" w:hanging="1134"/>
        <w:outlineLvl w:val="0"/>
        <w:rPr>
          <w:b/>
          <w:sz w:val="26"/>
          <w:szCs w:val="26"/>
        </w:rPr>
      </w:pPr>
      <w:r w:rsidRPr="00785385">
        <w:rPr>
          <w:b/>
          <w:bCs/>
          <w:sz w:val="26"/>
          <w:szCs w:val="26"/>
        </w:rPr>
        <w:t>13</w:t>
      </w:r>
      <w:r w:rsidRPr="00785385">
        <w:rPr>
          <w:b/>
          <w:bCs/>
          <w:sz w:val="26"/>
          <w:szCs w:val="26"/>
        </w:rPr>
        <w:tab/>
        <w:t>Двадцатая серия текстов, представленных Редакционным комитетом для первого чтения (B20) (Документ 346)</w:t>
      </w:r>
    </w:p>
    <w:p w14:paraId="19B686D6" w14:textId="77777777" w:rsidR="00C00CA7" w:rsidRPr="00785385" w:rsidRDefault="00C00CA7" w:rsidP="00C00CA7">
      <w:pPr>
        <w:rPr>
          <w:szCs w:val="18"/>
        </w:rPr>
      </w:pPr>
      <w:r w:rsidRPr="00785385">
        <w:rPr>
          <w:szCs w:val="22"/>
        </w:rPr>
        <w:t>13.1</w:t>
      </w:r>
      <w:r w:rsidRPr="00785385">
        <w:rPr>
          <w:szCs w:val="22"/>
        </w:rPr>
        <w:tab/>
      </w:r>
      <w:r w:rsidRPr="00785385">
        <w:rPr>
          <w:b/>
          <w:szCs w:val="22"/>
        </w:rPr>
        <w:t>Председатель Редакционного комитета</w:t>
      </w:r>
      <w:r w:rsidRPr="00785385">
        <w:rPr>
          <w:szCs w:val="22"/>
        </w:rPr>
        <w:t xml:space="preserve"> представляет Документ 346.</w:t>
      </w:r>
    </w:p>
    <w:p w14:paraId="0A5F7BFD" w14:textId="77777777" w:rsidR="00C00CA7" w:rsidRPr="00785385" w:rsidRDefault="00C00CA7" w:rsidP="00C00CA7">
      <w:pPr>
        <w:rPr>
          <w:szCs w:val="18"/>
        </w:rPr>
      </w:pPr>
      <w:r w:rsidRPr="00785385">
        <w:rPr>
          <w:szCs w:val="22"/>
        </w:rPr>
        <w:t>13.2</w:t>
      </w:r>
      <w:r w:rsidRPr="00785385">
        <w:rPr>
          <w:szCs w:val="22"/>
        </w:rPr>
        <w:tab/>
      </w:r>
      <w:r w:rsidRPr="00785385">
        <w:rPr>
          <w:b/>
          <w:bCs/>
          <w:szCs w:val="22"/>
        </w:rPr>
        <w:t xml:space="preserve">Председатель </w:t>
      </w:r>
      <w:r w:rsidRPr="00785385">
        <w:rPr>
          <w:szCs w:val="22"/>
        </w:rPr>
        <w:t>предлагает заседанию рассмотреть Документ 346.</w:t>
      </w:r>
    </w:p>
    <w:p w14:paraId="0C244DE3" w14:textId="4A0544EA" w:rsidR="00C00CA7" w:rsidRPr="00785385" w:rsidRDefault="00C00CA7" w:rsidP="00C00CA7">
      <w:pPr>
        <w:keepNext/>
        <w:keepLines/>
        <w:tabs>
          <w:tab w:val="clear" w:pos="1134"/>
          <w:tab w:val="clear" w:pos="1871"/>
          <w:tab w:val="clear" w:pos="2268"/>
          <w:tab w:val="left" w:pos="794"/>
          <w:tab w:val="left" w:pos="2127"/>
          <w:tab w:val="left" w:pos="2410"/>
          <w:tab w:val="left" w:pos="2921"/>
          <w:tab w:val="left" w:pos="3261"/>
        </w:tabs>
        <w:overflowPunct/>
        <w:autoSpaceDE/>
        <w:autoSpaceDN/>
        <w:adjustRightInd/>
        <w:spacing w:before="160"/>
        <w:textAlignment w:val="auto"/>
        <w:rPr>
          <w:rFonts w:ascii="Times New Roman Bold" w:hAnsi="Times New Roman Bold"/>
          <w:b/>
          <w:szCs w:val="18"/>
        </w:rPr>
      </w:pPr>
      <w:bookmarkStart w:id="77" w:name="lt_pId245"/>
      <w:r w:rsidRPr="00785385">
        <w:rPr>
          <w:rFonts w:ascii="Times New Roman Bold" w:eastAsia="Times New Roman Bold" w:hAnsi="Times New Roman Bold"/>
          <w:b/>
          <w:bCs/>
          <w:szCs w:val="22"/>
        </w:rPr>
        <w:lastRenderedPageBreak/>
        <w:t>Статья 5 (MOD 5.98, MOD 5.175, MOD 5.177, MOD 5.221, MOD 5.291A, MOD 5.322, MOD 5.325A, MOD 5.330, MOD 5.331, MOD 5.349, MOD 5.453, MOD 5.494, MOD 5.524, MOD 5.536B, MOD</w:t>
      </w:r>
      <w:r w:rsidR="004419AC" w:rsidRPr="00785385">
        <w:rPr>
          <w:rFonts w:ascii="Times New Roman Bold" w:eastAsia="Times New Roman Bold" w:hAnsi="Times New Roman Bold"/>
          <w:b/>
          <w:bCs/>
          <w:szCs w:val="22"/>
        </w:rPr>
        <w:t> </w:t>
      </w:r>
      <w:r w:rsidRPr="00785385">
        <w:rPr>
          <w:rFonts w:ascii="Times New Roman Bold" w:eastAsia="Times New Roman Bold" w:hAnsi="Times New Roman Bold"/>
          <w:b/>
          <w:bCs/>
          <w:szCs w:val="22"/>
        </w:rPr>
        <w:t>5.542, MOD 5.546, MOD 5.553A);</w:t>
      </w:r>
      <w:bookmarkEnd w:id="77"/>
      <w:r w:rsidRPr="00785385">
        <w:rPr>
          <w:rFonts w:ascii="Times New Roman Bold" w:eastAsia="Times New Roman Bold" w:hAnsi="Times New Roman Bold"/>
          <w:b/>
          <w:bCs/>
          <w:szCs w:val="22"/>
        </w:rPr>
        <w:t xml:space="preserve"> MOD Резолюция 26 (Пересм. ВКР-19)</w:t>
      </w:r>
    </w:p>
    <w:p w14:paraId="67CCC10C" w14:textId="77777777" w:rsidR="00C00CA7" w:rsidRPr="00785385" w:rsidRDefault="00C00CA7" w:rsidP="00C00CA7">
      <w:pPr>
        <w:rPr>
          <w:szCs w:val="18"/>
        </w:rPr>
      </w:pPr>
      <w:r w:rsidRPr="00785385">
        <w:rPr>
          <w:szCs w:val="22"/>
        </w:rPr>
        <w:t>13.3</w:t>
      </w:r>
      <w:r w:rsidRPr="00785385">
        <w:rPr>
          <w:szCs w:val="22"/>
        </w:rPr>
        <w:tab/>
      </w:r>
      <w:r w:rsidRPr="00785385">
        <w:rPr>
          <w:b/>
          <w:bCs/>
          <w:szCs w:val="22"/>
        </w:rPr>
        <w:t>Утверждаются</w:t>
      </w:r>
      <w:r w:rsidRPr="00785385">
        <w:rPr>
          <w:szCs w:val="22"/>
        </w:rPr>
        <w:t>.</w:t>
      </w:r>
    </w:p>
    <w:p w14:paraId="3516E36B" w14:textId="663FF7F8" w:rsidR="00C00CA7" w:rsidRPr="00785385" w:rsidRDefault="00C00CA7" w:rsidP="00C00CA7">
      <w:pPr>
        <w:rPr>
          <w:b/>
          <w:bCs/>
          <w:szCs w:val="18"/>
        </w:rPr>
      </w:pPr>
      <w:r w:rsidRPr="00785385">
        <w:rPr>
          <w:szCs w:val="22"/>
        </w:rPr>
        <w:t>13.4</w:t>
      </w:r>
      <w:r w:rsidRPr="00785385">
        <w:rPr>
          <w:szCs w:val="22"/>
        </w:rPr>
        <w:tab/>
        <w:t>Двадцатая серия текстов, представленных Редакционным комитетом для первого чтения</w:t>
      </w:r>
      <w:r w:rsidR="00FF68C1">
        <w:rPr>
          <w:szCs w:val="22"/>
        </w:rPr>
        <w:t> </w:t>
      </w:r>
      <w:r w:rsidRPr="00785385">
        <w:rPr>
          <w:szCs w:val="22"/>
        </w:rPr>
        <w:t xml:space="preserve">(B20) (Документ 346), </w:t>
      </w:r>
      <w:r w:rsidRPr="00785385">
        <w:rPr>
          <w:b/>
          <w:bCs/>
          <w:szCs w:val="22"/>
        </w:rPr>
        <w:t>утверждается</w:t>
      </w:r>
      <w:r w:rsidRPr="00785385">
        <w:rPr>
          <w:szCs w:val="22"/>
        </w:rPr>
        <w:t>.</w:t>
      </w:r>
    </w:p>
    <w:p w14:paraId="4A1F5597" w14:textId="77777777" w:rsidR="00C00CA7" w:rsidRPr="00785385" w:rsidRDefault="00C00CA7" w:rsidP="00C00CA7">
      <w:pPr>
        <w:keepNext/>
        <w:keepLines/>
        <w:spacing w:before="280"/>
        <w:ind w:left="1134" w:hanging="1134"/>
        <w:outlineLvl w:val="0"/>
        <w:rPr>
          <w:b/>
          <w:sz w:val="26"/>
          <w:szCs w:val="26"/>
        </w:rPr>
      </w:pPr>
      <w:r w:rsidRPr="00785385">
        <w:rPr>
          <w:b/>
          <w:bCs/>
          <w:sz w:val="26"/>
          <w:szCs w:val="26"/>
        </w:rPr>
        <w:t>14</w:t>
      </w:r>
      <w:r w:rsidRPr="00785385">
        <w:rPr>
          <w:b/>
          <w:bCs/>
          <w:sz w:val="26"/>
          <w:szCs w:val="26"/>
        </w:rPr>
        <w:tab/>
        <w:t>Двадцатая серия текстов, представленных Редакционным комитетом (B20) − второе чтение (Документ 346)</w:t>
      </w:r>
    </w:p>
    <w:p w14:paraId="2F2353E7" w14:textId="77777777" w:rsidR="00C00CA7" w:rsidRPr="00785385" w:rsidRDefault="00C00CA7" w:rsidP="00C00CA7">
      <w:pPr>
        <w:rPr>
          <w:szCs w:val="18"/>
        </w:rPr>
      </w:pPr>
      <w:r w:rsidRPr="00785385">
        <w:rPr>
          <w:szCs w:val="22"/>
        </w:rPr>
        <w:t>14.1</w:t>
      </w:r>
      <w:r w:rsidRPr="00785385">
        <w:rPr>
          <w:szCs w:val="22"/>
        </w:rPr>
        <w:tab/>
        <w:t xml:space="preserve">Двадцатая серия текстов, представленных Редакционным комитетом (B20) (Документ 346), </w:t>
      </w:r>
      <w:r w:rsidRPr="00785385">
        <w:rPr>
          <w:b/>
          <w:bCs/>
          <w:szCs w:val="22"/>
        </w:rPr>
        <w:t>утверждается</w:t>
      </w:r>
      <w:r w:rsidRPr="00785385">
        <w:rPr>
          <w:szCs w:val="22"/>
        </w:rPr>
        <w:t xml:space="preserve"> во втором чтении.</w:t>
      </w:r>
    </w:p>
    <w:p w14:paraId="79569AC8" w14:textId="77777777" w:rsidR="00C00CA7" w:rsidRPr="00785385" w:rsidRDefault="00C00CA7" w:rsidP="00C00CA7">
      <w:pPr>
        <w:rPr>
          <w:szCs w:val="18"/>
        </w:rPr>
      </w:pPr>
    </w:p>
    <w:p w14:paraId="0A7CF102" w14:textId="77777777" w:rsidR="00C00CA7" w:rsidRPr="00785385" w:rsidRDefault="00C00CA7" w:rsidP="00C00CA7">
      <w:pPr>
        <w:rPr>
          <w:b/>
          <w:bCs/>
        </w:rPr>
      </w:pPr>
      <w:r w:rsidRPr="00785385">
        <w:rPr>
          <w:b/>
          <w:bCs/>
        </w:rPr>
        <w:t>Заседание закрывается в 11 час</w:t>
      </w:r>
      <w:r w:rsidRPr="00785385">
        <w:t>.</w:t>
      </w:r>
      <w:r w:rsidRPr="00785385">
        <w:rPr>
          <w:b/>
          <w:bCs/>
        </w:rPr>
        <w:t xml:space="preserve"> 35 мин</w:t>
      </w:r>
      <w:r w:rsidRPr="00785385">
        <w:t>.</w:t>
      </w:r>
    </w:p>
    <w:p w14:paraId="13B33373" w14:textId="254E85A1" w:rsidR="00946AE8" w:rsidRPr="00785385" w:rsidRDefault="00EA6240" w:rsidP="00FF68C1">
      <w:pPr>
        <w:tabs>
          <w:tab w:val="clear" w:pos="1134"/>
          <w:tab w:val="clear" w:pos="1871"/>
          <w:tab w:val="clear" w:pos="2268"/>
          <w:tab w:val="left" w:pos="6237"/>
        </w:tabs>
        <w:spacing w:before="1080"/>
        <w:rPr>
          <w:rFonts w:eastAsia="MS Mincho"/>
          <w:szCs w:val="22"/>
        </w:rPr>
      </w:pPr>
      <w:r w:rsidRPr="00785385">
        <w:rPr>
          <w:szCs w:val="22"/>
        </w:rPr>
        <w:t>Генеральный секретарь:</w:t>
      </w:r>
      <w:r w:rsidRPr="00785385">
        <w:rPr>
          <w:szCs w:val="22"/>
        </w:rPr>
        <w:tab/>
        <w:t>Председатель:</w:t>
      </w:r>
      <w:r w:rsidRPr="00785385">
        <w:rPr>
          <w:szCs w:val="22"/>
        </w:rPr>
        <w:br/>
        <w:t>Дорин БОГДАН-МАРТИН</w:t>
      </w:r>
      <w:r w:rsidRPr="00785385">
        <w:rPr>
          <w:szCs w:val="22"/>
        </w:rPr>
        <w:tab/>
        <w:t>М. АЛЬ-РАМСИ</w:t>
      </w:r>
    </w:p>
    <w:sectPr w:rsidR="00946AE8" w:rsidRPr="00785385">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504E" w14:textId="77777777" w:rsidR="00AA7690" w:rsidRDefault="00AA7690">
      <w:r>
        <w:separator/>
      </w:r>
    </w:p>
  </w:endnote>
  <w:endnote w:type="continuationSeparator" w:id="0">
    <w:p w14:paraId="5EA142FB" w14:textId="77777777" w:rsidR="00AA7690" w:rsidRDefault="00AA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293A" w14:textId="77777777" w:rsidR="00567276" w:rsidRDefault="00567276">
    <w:pPr>
      <w:framePr w:wrap="around" w:vAnchor="text" w:hAnchor="margin" w:xAlign="right" w:y="1"/>
    </w:pPr>
    <w:r>
      <w:fldChar w:fldCharType="begin"/>
    </w:r>
    <w:r>
      <w:instrText xml:space="preserve">PAGE  </w:instrText>
    </w:r>
    <w:r>
      <w:fldChar w:fldCharType="end"/>
    </w:r>
  </w:p>
  <w:p w14:paraId="30195E01" w14:textId="137E07A1" w:rsidR="00567276" w:rsidRDefault="00567276">
    <w:pPr>
      <w:ind w:right="360"/>
      <w:rPr>
        <w:lang w:val="fr-FR"/>
      </w:rPr>
    </w:pPr>
    <w:r>
      <w:fldChar w:fldCharType="begin"/>
    </w:r>
    <w:r>
      <w:rPr>
        <w:lang w:val="fr-FR"/>
      </w:rPr>
      <w:instrText xml:space="preserve"> FILENAME \p  \* MERGEFORMAT </w:instrText>
    </w:r>
    <w:r>
      <w:fldChar w:fldCharType="separate"/>
    </w:r>
    <w:r w:rsidR="005651C9">
      <w:rPr>
        <w:noProof/>
        <w:lang w:val="fr-FR"/>
      </w:rPr>
      <w:t>Document3</w:t>
    </w:r>
    <w:r>
      <w:fldChar w:fldCharType="end"/>
    </w:r>
    <w:r>
      <w:rPr>
        <w:lang w:val="fr-FR"/>
      </w:rPr>
      <w:tab/>
    </w:r>
    <w:r>
      <w:fldChar w:fldCharType="begin"/>
    </w:r>
    <w:r>
      <w:instrText xml:space="preserve"> SAVEDATE \@ DD.MM.YY </w:instrText>
    </w:r>
    <w:r>
      <w:fldChar w:fldCharType="separate"/>
    </w:r>
    <w:r w:rsidR="00785385">
      <w:rPr>
        <w:noProof/>
      </w:rPr>
      <w:t>12.12.23</w:t>
    </w:r>
    <w:r>
      <w:fldChar w:fldCharType="end"/>
    </w:r>
    <w:r>
      <w:rPr>
        <w:lang w:val="fr-FR"/>
      </w:rPr>
      <w:tab/>
    </w:r>
    <w:r>
      <w:fldChar w:fldCharType="begin"/>
    </w:r>
    <w:r>
      <w:instrText xml:space="preserve"> PRINTDATE \@ DD.MM.YY </w:instrText>
    </w:r>
    <w:r>
      <w:fldChar w:fldCharType="separate"/>
    </w:r>
    <w:r w:rsidR="005651C9">
      <w:rPr>
        <w:noProof/>
      </w:rPr>
      <w:t>17.06.03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CB5" w14:textId="09A57601" w:rsidR="00946AE8" w:rsidRPr="00116BA5" w:rsidRDefault="00726E07" w:rsidP="00946AE8">
    <w:pPr>
      <w:pStyle w:val="Footer"/>
      <w:rPr>
        <w:lang w:val="en-US"/>
      </w:rPr>
    </w:pPr>
    <w:r>
      <w:fldChar w:fldCharType="begin"/>
    </w:r>
    <w:r w:rsidRPr="000F314C">
      <w:instrText xml:space="preserve"> FILENAME \p  \* MERGEFORMAT </w:instrText>
    </w:r>
    <w:r>
      <w:fldChar w:fldCharType="separate"/>
    </w:r>
    <w:r w:rsidR="00116BA5">
      <w:t>\\blue\dfs\POOL\RUS\ITU-R\CONF-R\CMR23\400\451R.docx</w:t>
    </w:r>
    <w:r>
      <w:fldChar w:fldCharType="end"/>
    </w:r>
    <w:r>
      <w:t xml:space="preserve"> (</w:t>
    </w:r>
    <w:r w:rsidR="00116BA5" w:rsidRPr="00116BA5">
      <w:t>532748</w:t>
    </w:r>
    <w:r w:rsidR="00C37231" w:rsidRPr="00116BA5">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59CE" w14:textId="4FF90578" w:rsidR="00567276" w:rsidRPr="00726E07" w:rsidRDefault="00726E07" w:rsidP="00FB67E5">
    <w:pPr>
      <w:pStyle w:val="Footer"/>
      <w:rPr>
        <w:lang w:val="en-US"/>
      </w:rPr>
    </w:pPr>
    <w:r>
      <w:fldChar w:fldCharType="begin"/>
    </w:r>
    <w:r w:rsidRPr="000F314C">
      <w:instrText xml:space="preserve"> FILENAME \p  \* MERGEFORMAT </w:instrText>
    </w:r>
    <w:r>
      <w:fldChar w:fldCharType="separate"/>
    </w:r>
    <w:r w:rsidR="00116BA5">
      <w:t>\\blue\dfs\POOL\RUS\ITU-R\CONF-R\CMR23\400\451R.docx</w:t>
    </w:r>
    <w:r>
      <w:fldChar w:fldCharType="end"/>
    </w:r>
    <w:r>
      <w:t xml:space="preserve"> (</w:t>
    </w:r>
    <w:r w:rsidR="00116BA5" w:rsidRPr="00116BA5">
      <w:t>532748</w:t>
    </w:r>
    <w:r>
      <w:rPr>
        <w:rFonts w:ascii="Calibri" w:hAnsi="Calibri"/>
        <w:color w:val="42424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786C" w14:textId="77777777" w:rsidR="00AA7690" w:rsidRDefault="00AA7690">
      <w:r>
        <w:rPr>
          <w:b/>
        </w:rPr>
        <w:t>_______________</w:t>
      </w:r>
    </w:p>
  </w:footnote>
  <w:footnote w:type="continuationSeparator" w:id="0">
    <w:p w14:paraId="6E819892" w14:textId="77777777" w:rsidR="00AA7690" w:rsidRDefault="00AA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AE90" w14:textId="5A3DE448" w:rsidR="00567276" w:rsidRPr="00434A7C" w:rsidRDefault="00567276" w:rsidP="00DE2EBA">
    <w:pPr>
      <w:pStyle w:val="Header"/>
      <w:rPr>
        <w:lang w:val="en-US"/>
      </w:rPr>
    </w:pPr>
    <w:r>
      <w:fldChar w:fldCharType="begin"/>
    </w:r>
    <w:r>
      <w:instrText xml:space="preserve"> PAGE </w:instrText>
    </w:r>
    <w:r>
      <w:fldChar w:fldCharType="separate"/>
    </w:r>
    <w:r w:rsidR="00D70684">
      <w:rPr>
        <w:noProof/>
      </w:rPr>
      <w:t>2</w:t>
    </w:r>
    <w:r>
      <w:fldChar w:fldCharType="end"/>
    </w:r>
  </w:p>
  <w:p w14:paraId="7AA282CE" w14:textId="2DEFB52D" w:rsidR="00567276" w:rsidRDefault="002C0AAB" w:rsidP="00F65316">
    <w:pPr>
      <w:pStyle w:val="Header"/>
      <w:rPr>
        <w:lang w:val="en-US"/>
      </w:rPr>
    </w:pPr>
    <w:r>
      <w:t>WRC</w:t>
    </w:r>
    <w:r w:rsidR="001D46DF">
      <w:rPr>
        <w:lang w:val="en-US"/>
      </w:rPr>
      <w:t>23</w:t>
    </w:r>
    <w:r w:rsidR="00567276">
      <w:t>/</w:t>
    </w:r>
    <w:r w:rsidR="000E07AA">
      <w:rPr>
        <w:lang w:val="ru-RU"/>
      </w:rPr>
      <w:t>451</w:t>
    </w:r>
    <w:r w:rsidR="00F761D2">
      <w:t>-</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357237729">
    <w:abstractNumId w:val="0"/>
  </w:num>
  <w:num w:numId="2" w16cid:durableId="78908332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ru-RU" w:vendorID="64" w:dllVersion="4096" w:nlCheck="1" w:checkStyle="0"/>
  <w:activeWritingStyle w:appName="MSWord" w:lang="en-GB"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60F1"/>
    <w:rsid w:val="00027135"/>
    <w:rsid w:val="0003535B"/>
    <w:rsid w:val="0005713F"/>
    <w:rsid w:val="000A0EF3"/>
    <w:rsid w:val="000C3F55"/>
    <w:rsid w:val="000E07AA"/>
    <w:rsid w:val="000F33D8"/>
    <w:rsid w:val="000F39B4"/>
    <w:rsid w:val="00113D0B"/>
    <w:rsid w:val="00116BA5"/>
    <w:rsid w:val="001226EC"/>
    <w:rsid w:val="00123B68"/>
    <w:rsid w:val="00124C09"/>
    <w:rsid w:val="00126F2E"/>
    <w:rsid w:val="00146961"/>
    <w:rsid w:val="001521AE"/>
    <w:rsid w:val="00165496"/>
    <w:rsid w:val="00190554"/>
    <w:rsid w:val="001A5585"/>
    <w:rsid w:val="001D46DF"/>
    <w:rsid w:val="001E2E4A"/>
    <w:rsid w:val="001E5FB4"/>
    <w:rsid w:val="001F6C85"/>
    <w:rsid w:val="00202CA0"/>
    <w:rsid w:val="00213B34"/>
    <w:rsid w:val="00230582"/>
    <w:rsid w:val="002449AA"/>
    <w:rsid w:val="00245A1F"/>
    <w:rsid w:val="00254D4B"/>
    <w:rsid w:val="00267172"/>
    <w:rsid w:val="00290C74"/>
    <w:rsid w:val="002A2D3F"/>
    <w:rsid w:val="002C0AAB"/>
    <w:rsid w:val="00300F84"/>
    <w:rsid w:val="00304E4D"/>
    <w:rsid w:val="003258F2"/>
    <w:rsid w:val="00344EB8"/>
    <w:rsid w:val="00346BEC"/>
    <w:rsid w:val="00371E4B"/>
    <w:rsid w:val="00373759"/>
    <w:rsid w:val="00377DFE"/>
    <w:rsid w:val="003C0CD3"/>
    <w:rsid w:val="003C462B"/>
    <w:rsid w:val="003C583C"/>
    <w:rsid w:val="003F0078"/>
    <w:rsid w:val="00416AC9"/>
    <w:rsid w:val="00434A7C"/>
    <w:rsid w:val="004419AC"/>
    <w:rsid w:val="0045143A"/>
    <w:rsid w:val="00485E95"/>
    <w:rsid w:val="004A58F4"/>
    <w:rsid w:val="004B716F"/>
    <w:rsid w:val="004C1369"/>
    <w:rsid w:val="004C47ED"/>
    <w:rsid w:val="004C6D0B"/>
    <w:rsid w:val="004F3B0D"/>
    <w:rsid w:val="0051315E"/>
    <w:rsid w:val="005144A9"/>
    <w:rsid w:val="00514E1F"/>
    <w:rsid w:val="00520E2D"/>
    <w:rsid w:val="00521B1D"/>
    <w:rsid w:val="005305D5"/>
    <w:rsid w:val="005377D4"/>
    <w:rsid w:val="00540D1E"/>
    <w:rsid w:val="005651C9"/>
    <w:rsid w:val="00567276"/>
    <w:rsid w:val="005755E2"/>
    <w:rsid w:val="00597005"/>
    <w:rsid w:val="005A295E"/>
    <w:rsid w:val="005D1879"/>
    <w:rsid w:val="005D79A3"/>
    <w:rsid w:val="005E61DD"/>
    <w:rsid w:val="006023DF"/>
    <w:rsid w:val="0060608A"/>
    <w:rsid w:val="006115BE"/>
    <w:rsid w:val="006126E9"/>
    <w:rsid w:val="00614771"/>
    <w:rsid w:val="00620DD7"/>
    <w:rsid w:val="00630282"/>
    <w:rsid w:val="00657DE0"/>
    <w:rsid w:val="0068567E"/>
    <w:rsid w:val="00692C06"/>
    <w:rsid w:val="006A6E9B"/>
    <w:rsid w:val="006D1655"/>
    <w:rsid w:val="00726E07"/>
    <w:rsid w:val="00741AE7"/>
    <w:rsid w:val="00742C85"/>
    <w:rsid w:val="00763F4F"/>
    <w:rsid w:val="00774456"/>
    <w:rsid w:val="00775720"/>
    <w:rsid w:val="00785385"/>
    <w:rsid w:val="00786974"/>
    <w:rsid w:val="007917AE"/>
    <w:rsid w:val="007A08B5"/>
    <w:rsid w:val="007D0EF4"/>
    <w:rsid w:val="007D2C48"/>
    <w:rsid w:val="007D70E0"/>
    <w:rsid w:val="00811633"/>
    <w:rsid w:val="00812452"/>
    <w:rsid w:val="00815749"/>
    <w:rsid w:val="00862699"/>
    <w:rsid w:val="00872FC8"/>
    <w:rsid w:val="00877A33"/>
    <w:rsid w:val="008A0D20"/>
    <w:rsid w:val="008B43F2"/>
    <w:rsid w:val="008C3257"/>
    <w:rsid w:val="008C401C"/>
    <w:rsid w:val="009119CC"/>
    <w:rsid w:val="00917C0A"/>
    <w:rsid w:val="00941A02"/>
    <w:rsid w:val="00946AE8"/>
    <w:rsid w:val="00966C93"/>
    <w:rsid w:val="00987FA4"/>
    <w:rsid w:val="009B5CC2"/>
    <w:rsid w:val="009D3D63"/>
    <w:rsid w:val="009E5FC8"/>
    <w:rsid w:val="00A117A3"/>
    <w:rsid w:val="00A138D0"/>
    <w:rsid w:val="00A141AF"/>
    <w:rsid w:val="00A2044F"/>
    <w:rsid w:val="00A4600A"/>
    <w:rsid w:val="00A57C04"/>
    <w:rsid w:val="00A61057"/>
    <w:rsid w:val="00A710E7"/>
    <w:rsid w:val="00A81026"/>
    <w:rsid w:val="00A97EC0"/>
    <w:rsid w:val="00AA7690"/>
    <w:rsid w:val="00AC66E6"/>
    <w:rsid w:val="00AE400E"/>
    <w:rsid w:val="00AF4A4B"/>
    <w:rsid w:val="00B24E60"/>
    <w:rsid w:val="00B468A6"/>
    <w:rsid w:val="00B75113"/>
    <w:rsid w:val="00B958BD"/>
    <w:rsid w:val="00BA13A4"/>
    <w:rsid w:val="00BA1AA1"/>
    <w:rsid w:val="00BA35DC"/>
    <w:rsid w:val="00BA474C"/>
    <w:rsid w:val="00BC5313"/>
    <w:rsid w:val="00BD0D2F"/>
    <w:rsid w:val="00BD1129"/>
    <w:rsid w:val="00BD35A9"/>
    <w:rsid w:val="00BD747F"/>
    <w:rsid w:val="00C00CA7"/>
    <w:rsid w:val="00C0351A"/>
    <w:rsid w:val="00C0572C"/>
    <w:rsid w:val="00C13C98"/>
    <w:rsid w:val="00C20466"/>
    <w:rsid w:val="00C2049B"/>
    <w:rsid w:val="00C266F4"/>
    <w:rsid w:val="00C324A8"/>
    <w:rsid w:val="00C37231"/>
    <w:rsid w:val="00C5319E"/>
    <w:rsid w:val="00C56E7A"/>
    <w:rsid w:val="00C73036"/>
    <w:rsid w:val="00C779CE"/>
    <w:rsid w:val="00C916AF"/>
    <w:rsid w:val="00CC47C6"/>
    <w:rsid w:val="00CC4DE6"/>
    <w:rsid w:val="00CE5E47"/>
    <w:rsid w:val="00CF020F"/>
    <w:rsid w:val="00D00A6F"/>
    <w:rsid w:val="00D26C63"/>
    <w:rsid w:val="00D53715"/>
    <w:rsid w:val="00D70684"/>
    <w:rsid w:val="00D7331A"/>
    <w:rsid w:val="00DA6223"/>
    <w:rsid w:val="00DE2EBA"/>
    <w:rsid w:val="00DF784D"/>
    <w:rsid w:val="00E2253F"/>
    <w:rsid w:val="00E43E99"/>
    <w:rsid w:val="00E5155F"/>
    <w:rsid w:val="00E52C56"/>
    <w:rsid w:val="00E57043"/>
    <w:rsid w:val="00E65919"/>
    <w:rsid w:val="00E976C1"/>
    <w:rsid w:val="00EA0C0C"/>
    <w:rsid w:val="00EA6240"/>
    <w:rsid w:val="00EB66F7"/>
    <w:rsid w:val="00EB7EB1"/>
    <w:rsid w:val="00EF43E7"/>
    <w:rsid w:val="00F1578A"/>
    <w:rsid w:val="00F21A03"/>
    <w:rsid w:val="00F33B22"/>
    <w:rsid w:val="00F65316"/>
    <w:rsid w:val="00F65C19"/>
    <w:rsid w:val="00F761D2"/>
    <w:rsid w:val="00F97203"/>
    <w:rsid w:val="00FB1F77"/>
    <w:rsid w:val="00FB67E5"/>
    <w:rsid w:val="00FC63FD"/>
    <w:rsid w:val="00FD18DB"/>
    <w:rsid w:val="00FD51E3"/>
    <w:rsid w:val="00FE344F"/>
    <w:rsid w:val="00FF6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0418"/>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AE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027135"/>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rPr>
  </w:style>
  <w:style w:type="character" w:customStyle="1" w:styleId="HeadingbChar">
    <w:name w:val="Heading_b Char"/>
    <w:basedOn w:val="DefaultParagraphFont"/>
    <w:link w:val="Headingb"/>
    <w:locked/>
    <w:rsid w:val="00027135"/>
    <w:rPr>
      <w:rFonts w:ascii="Times New Roman" w:hAnsi="Times New Roman"/>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paragraph" w:customStyle="1" w:styleId="VolumeTitle0">
    <w:name w:val="VolumeTitle"/>
    <w:basedOn w:val="Normal"/>
    <w:next w:val="Normal"/>
    <w:rsid w:val="002C7747"/>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semiHidden/>
    <w:unhideWhenUsed/>
    <w:rsid w:val="00213B34"/>
    <w:rPr>
      <w:color w:val="800080" w:themeColor="followedHyperlink"/>
      <w:u w:val="single"/>
    </w:rPr>
  </w:style>
  <w:style w:type="character" w:styleId="CommentReference">
    <w:name w:val="annotation reference"/>
    <w:basedOn w:val="DefaultParagraphFont"/>
    <w:semiHidden/>
    <w:unhideWhenUsed/>
    <w:rsid w:val="00213B34"/>
    <w:rPr>
      <w:sz w:val="16"/>
      <w:szCs w:val="16"/>
    </w:rPr>
  </w:style>
  <w:style w:type="paragraph" w:styleId="CommentText">
    <w:name w:val="annotation text"/>
    <w:basedOn w:val="Normal"/>
    <w:link w:val="CommentTextChar"/>
    <w:unhideWhenUsed/>
    <w:rsid w:val="00213B34"/>
    <w:rPr>
      <w:sz w:val="20"/>
    </w:rPr>
  </w:style>
  <w:style w:type="character" w:customStyle="1" w:styleId="CommentTextChar">
    <w:name w:val="Comment Text Char"/>
    <w:basedOn w:val="DefaultParagraphFont"/>
    <w:link w:val="CommentText"/>
    <w:rsid w:val="00213B34"/>
    <w:rPr>
      <w:rFonts w:ascii="Times New Roman" w:hAnsi="Times New Roman"/>
      <w:lang w:val="ru-RU" w:eastAsia="en-US"/>
    </w:rPr>
  </w:style>
  <w:style w:type="paragraph" w:styleId="CommentSubject">
    <w:name w:val="annotation subject"/>
    <w:basedOn w:val="CommentText"/>
    <w:next w:val="CommentText"/>
    <w:link w:val="CommentSubjectChar"/>
    <w:semiHidden/>
    <w:unhideWhenUsed/>
    <w:rsid w:val="00213B34"/>
    <w:rPr>
      <w:b/>
      <w:bCs/>
    </w:rPr>
  </w:style>
  <w:style w:type="character" w:customStyle="1" w:styleId="CommentSubjectChar">
    <w:name w:val="Comment Subject Char"/>
    <w:basedOn w:val="CommentTextChar"/>
    <w:link w:val="CommentSubject"/>
    <w:semiHidden/>
    <w:rsid w:val="00213B34"/>
    <w:rPr>
      <w:rFonts w:ascii="Times New Roman" w:hAnsi="Times New Roman"/>
      <w:b/>
      <w:bCs/>
      <w:lang w:val="ru-RU" w:eastAsia="en-US"/>
    </w:rPr>
  </w:style>
  <w:style w:type="paragraph" w:styleId="Revision">
    <w:name w:val="Revision"/>
    <w:hidden/>
    <w:uiPriority w:val="99"/>
    <w:semiHidden/>
    <w:rsid w:val="00213B34"/>
    <w:rPr>
      <w:rFonts w:ascii="Times New Roman" w:hAnsi="Times New Roman"/>
      <w:sz w:val="22"/>
      <w:lang w:val="ru-RU" w:eastAsia="en-US"/>
    </w:rPr>
  </w:style>
  <w:style w:type="paragraph" w:styleId="BalloonText">
    <w:name w:val="Balloon Text"/>
    <w:basedOn w:val="Normal"/>
    <w:link w:val="BalloonTextChar"/>
    <w:semiHidden/>
    <w:unhideWhenUsed/>
    <w:rsid w:val="00213B3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13B34"/>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R23-WRC23-C-0013!!MSW-R</DPM_x0020_File_x0020_name>
    <DPM_x0020_Author xmlns="32a1a8c5-2265-4ebc-b7a0-2071e2c5c9bb" xsi:nil="false">DPM</DPM_x0020_Author>
    <DPM_x0020_Version xmlns="32a1a8c5-2265-4ebc-b7a0-2071e2c5c9bb" xsi:nil="false">DPM_2022.05.12.01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DF13B-055E-4DF8-8EB8-0225C68BE305}">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43BA0BAD-5692-40A1-A801-4639205BC9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1930</Words>
  <Characters>12368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R23-WRC23-C-0013!!MSW-R</vt:lpstr>
    </vt:vector>
  </TitlesOfParts>
  <Manager>General Secretariat - Pool</Manager>
  <Company>International Telecommunication Union (ITU)</Company>
  <LinksUpToDate>false</LinksUpToDate>
  <CharactersWithSpaces>14270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R23-WRC23-C-0013!!MSW-R</dc:title>
  <dc:subject>World Radiocommunication Conference - 2019</dc:subject>
  <dc:creator>Documents Proposals Manager (DPM)</dc:creator>
  <cp:keywords>DPM_v2023.5.24.1_prod</cp:keywords>
  <dc:description/>
  <cp:lastModifiedBy>Komissarova, Olga</cp:lastModifiedBy>
  <cp:revision>6</cp:revision>
  <cp:lastPrinted>2003-06-17T08:22:00Z</cp:lastPrinted>
  <dcterms:created xsi:type="dcterms:W3CDTF">2023-12-12T07:22:00Z</dcterms:created>
  <dcterms:modified xsi:type="dcterms:W3CDTF">2023-12-12T08:06:00Z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