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C73036" w14:paraId="4B54C9CC" w14:textId="77777777" w:rsidTr="004C6D0B">
        <w:trPr>
          <w:cantSplit/>
        </w:trPr>
        <w:tc>
          <w:tcPr>
            <w:tcW w:w="1418" w:type="dxa"/>
            <w:vAlign w:val="center"/>
          </w:tcPr>
          <w:p w14:paraId="53AA5D57" w14:textId="77777777" w:rsidR="004C6D0B" w:rsidRPr="00C73036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C73036">
              <w:rPr>
                <w:noProof/>
                <w:lang w:val="en-US"/>
              </w:rPr>
              <w:drawing>
                <wp:inline distT="0" distB="0" distL="0" distR="0" wp14:anchorId="4C38C290" wp14:editId="388CF5F0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49CBA1E1" w14:textId="77777777" w:rsidR="004C6D0B" w:rsidRPr="00C73036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7303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C73036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240E1553" w14:textId="77777777" w:rsidR="004C6D0B" w:rsidRPr="00C73036" w:rsidRDefault="004C6D0B" w:rsidP="004C6D0B">
            <w:pPr>
              <w:spacing w:before="0" w:line="240" w:lineRule="atLeast"/>
            </w:pPr>
            <w:bookmarkStart w:id="1" w:name="ditulogo"/>
            <w:bookmarkEnd w:id="1"/>
            <w:r w:rsidRPr="00C73036">
              <w:rPr>
                <w:noProof/>
                <w:lang w:val="en-US"/>
              </w:rPr>
              <w:drawing>
                <wp:inline distT="0" distB="0" distL="0" distR="0" wp14:anchorId="12C3DA0C" wp14:editId="7E90BA60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73036" w14:paraId="08B778BD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0ECE7D3D" w14:textId="77777777" w:rsidR="005651C9" w:rsidRPr="00C7303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22A756BE" w14:textId="77777777" w:rsidR="005651C9" w:rsidRPr="00C7303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73036" w14:paraId="0719D6A1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019FA99B" w14:textId="77777777" w:rsidR="005651C9" w:rsidRPr="00C7303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53A4299" w14:textId="77777777" w:rsidR="005651C9" w:rsidRPr="00C7303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73036" w14:paraId="2240555E" w14:textId="77777777" w:rsidTr="001226EC">
        <w:trPr>
          <w:cantSplit/>
        </w:trPr>
        <w:tc>
          <w:tcPr>
            <w:tcW w:w="6771" w:type="dxa"/>
            <w:gridSpan w:val="2"/>
          </w:tcPr>
          <w:p w14:paraId="054BA4C6" w14:textId="6EB3B8EA" w:rsidR="005651C9" w:rsidRPr="00C73036" w:rsidRDefault="00213B34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73036">
              <w:rPr>
                <w:rFonts w:ascii="Verdana" w:hAnsi="Verdana"/>
                <w:b/>
                <w:sz w:val="18"/>
                <w:szCs w:val="18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41FD01F1" w14:textId="2392EE16" w:rsidR="005651C9" w:rsidRPr="00C73036" w:rsidRDefault="005A295E" w:rsidP="00213B3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73036">
              <w:rPr>
                <w:rFonts w:ascii="Verdana" w:hAnsi="Verdana"/>
                <w:b/>
                <w:bCs/>
                <w:sz w:val="18"/>
                <w:szCs w:val="18"/>
              </w:rPr>
              <w:t xml:space="preserve">Документ </w:t>
            </w:r>
            <w:r w:rsidR="00213B34" w:rsidRPr="00C73036">
              <w:rPr>
                <w:rFonts w:ascii="Verdana" w:hAnsi="Verdana"/>
                <w:b/>
                <w:bCs/>
                <w:sz w:val="18"/>
                <w:szCs w:val="18"/>
              </w:rPr>
              <w:t>355</w:t>
            </w:r>
            <w:r w:rsidR="005651C9" w:rsidRPr="00C7303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7303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73036" w14:paraId="2CA91431" w14:textId="77777777" w:rsidTr="001226EC">
        <w:trPr>
          <w:cantSplit/>
        </w:trPr>
        <w:tc>
          <w:tcPr>
            <w:tcW w:w="6771" w:type="dxa"/>
            <w:gridSpan w:val="2"/>
          </w:tcPr>
          <w:p w14:paraId="1917B052" w14:textId="77777777" w:rsidR="000F33D8" w:rsidRPr="00C730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CD403F8" w14:textId="17626E70" w:rsidR="000F33D8" w:rsidRPr="00C73036" w:rsidRDefault="00213B34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73036">
              <w:rPr>
                <w:rFonts w:ascii="Verdana" w:hAnsi="Verdana"/>
                <w:b/>
                <w:bCs/>
                <w:sz w:val="18"/>
                <w:szCs w:val="18"/>
              </w:rPr>
              <w:t>7 декабря</w:t>
            </w:r>
            <w:r w:rsidR="000F33D8" w:rsidRPr="00C73036">
              <w:rPr>
                <w:rFonts w:ascii="Verdana" w:hAnsi="Verdana"/>
                <w:b/>
                <w:bCs/>
                <w:sz w:val="18"/>
                <w:szCs w:val="18"/>
              </w:rPr>
              <w:t xml:space="preserve"> 2023 года</w:t>
            </w:r>
          </w:p>
        </w:tc>
      </w:tr>
      <w:tr w:rsidR="000F33D8" w:rsidRPr="00C73036" w14:paraId="10AE4819" w14:textId="77777777" w:rsidTr="001226EC">
        <w:trPr>
          <w:cantSplit/>
        </w:trPr>
        <w:tc>
          <w:tcPr>
            <w:tcW w:w="6771" w:type="dxa"/>
            <w:gridSpan w:val="2"/>
          </w:tcPr>
          <w:p w14:paraId="6D786022" w14:textId="77777777" w:rsidR="000F33D8" w:rsidRPr="00C730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E0CEB5E" w14:textId="12DD23E6" w:rsidR="000F33D8" w:rsidRPr="00C730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73036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213B34" w:rsidRPr="00C73036">
              <w:rPr>
                <w:rFonts w:ascii="Verdana" w:hAnsi="Verdana"/>
                <w:b/>
                <w:bCs/>
                <w:sz w:val="18"/>
                <w:szCs w:val="22"/>
              </w:rPr>
              <w:t>английский</w:t>
            </w:r>
          </w:p>
        </w:tc>
      </w:tr>
      <w:tr w:rsidR="000F33D8" w:rsidRPr="00C73036" w14:paraId="5D764C93" w14:textId="77777777" w:rsidTr="009546EA">
        <w:trPr>
          <w:cantSplit/>
        </w:trPr>
        <w:tc>
          <w:tcPr>
            <w:tcW w:w="10031" w:type="dxa"/>
            <w:gridSpan w:val="4"/>
          </w:tcPr>
          <w:p w14:paraId="09109D7C" w14:textId="77777777" w:rsidR="000F33D8" w:rsidRPr="00C7303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73036" w14:paraId="14BD304E" w14:textId="77777777">
        <w:trPr>
          <w:cantSplit/>
        </w:trPr>
        <w:tc>
          <w:tcPr>
            <w:tcW w:w="10031" w:type="dxa"/>
            <w:gridSpan w:val="4"/>
          </w:tcPr>
          <w:p w14:paraId="1E649BE4" w14:textId="7FC9CB76" w:rsidR="000F33D8" w:rsidRPr="00C73036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</w:p>
        </w:tc>
      </w:tr>
      <w:tr w:rsidR="000F33D8" w:rsidRPr="00C73036" w14:paraId="570240BE" w14:textId="77777777">
        <w:trPr>
          <w:cantSplit/>
        </w:trPr>
        <w:tc>
          <w:tcPr>
            <w:tcW w:w="10031" w:type="dxa"/>
            <w:gridSpan w:val="4"/>
          </w:tcPr>
          <w:p w14:paraId="38F2D5D6" w14:textId="384ACC96" w:rsidR="000F33D8" w:rsidRPr="00C73036" w:rsidRDefault="00213B34" w:rsidP="0068567E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C73036">
              <w:t>протокол</w:t>
            </w:r>
            <w:r w:rsidR="0068567E" w:rsidRPr="00C73036">
              <w:br/>
            </w:r>
            <w:r w:rsidRPr="00C73036">
              <w:t>ШЕСТОГО пленарного заседания</w:t>
            </w:r>
          </w:p>
        </w:tc>
      </w:tr>
      <w:tr w:rsidR="000F33D8" w:rsidRPr="00C73036" w14:paraId="55E25423" w14:textId="77777777">
        <w:trPr>
          <w:cantSplit/>
        </w:trPr>
        <w:tc>
          <w:tcPr>
            <w:tcW w:w="10031" w:type="dxa"/>
            <w:gridSpan w:val="4"/>
          </w:tcPr>
          <w:p w14:paraId="0C7A963D" w14:textId="6CEA032D" w:rsidR="000F33D8" w:rsidRPr="00C73036" w:rsidRDefault="00213B34" w:rsidP="00DA6223">
            <w:pPr>
              <w:pStyle w:val="Normalaftertitle"/>
              <w:jc w:val="center"/>
              <w:rPr>
                <w:szCs w:val="26"/>
              </w:rPr>
            </w:pPr>
            <w:bookmarkStart w:id="6" w:name="dtitle2" w:colFirst="0" w:colLast="0"/>
            <w:bookmarkEnd w:id="5"/>
            <w:r w:rsidRPr="00C73036">
              <w:t xml:space="preserve">Среда, </w:t>
            </w:r>
            <w:r w:rsidR="00DA6223" w:rsidRPr="00C73036">
              <w:t>6 декабря</w:t>
            </w:r>
            <w:r w:rsidRPr="00C73036">
              <w:t xml:space="preserve"> 20</w:t>
            </w:r>
            <w:r w:rsidR="00DA6223" w:rsidRPr="00C73036">
              <w:t>23</w:t>
            </w:r>
            <w:r w:rsidRPr="00C73036">
              <w:t xml:space="preserve"> года, 14 час. 0</w:t>
            </w:r>
            <w:r w:rsidR="00DA6223" w:rsidRPr="00C73036">
              <w:t>5</w:t>
            </w:r>
            <w:r w:rsidRPr="00C73036">
              <w:t xml:space="preserve"> мин.</w:t>
            </w:r>
          </w:p>
        </w:tc>
      </w:tr>
      <w:tr w:rsidR="000F33D8" w:rsidRPr="00C73036" w14:paraId="53DFDB0A" w14:textId="77777777">
        <w:trPr>
          <w:cantSplit/>
        </w:trPr>
        <w:tc>
          <w:tcPr>
            <w:tcW w:w="10031" w:type="dxa"/>
            <w:gridSpan w:val="4"/>
          </w:tcPr>
          <w:p w14:paraId="66C2A279" w14:textId="3FBCF6C2" w:rsidR="000F33D8" w:rsidRPr="00C73036" w:rsidRDefault="00213B34" w:rsidP="00DA6223">
            <w:pPr>
              <w:jc w:val="center"/>
            </w:pPr>
            <w:bookmarkStart w:id="7" w:name="dtitle3" w:colFirst="0" w:colLast="0"/>
            <w:bookmarkEnd w:id="6"/>
            <w:r w:rsidRPr="00C73036">
              <w:rPr>
                <w:b/>
                <w:bCs/>
              </w:rPr>
              <w:t>Председатель</w:t>
            </w:r>
            <w:r w:rsidR="00726E07" w:rsidRPr="00C73036">
              <w:t xml:space="preserve">: Е.П. г-н М. АЛЬ-РАМСИ </w:t>
            </w:r>
            <w:r w:rsidRPr="00C73036">
              <w:t>(</w:t>
            </w:r>
            <w:r w:rsidR="00DA6223" w:rsidRPr="00C73036">
              <w:t>Объединенные Арабские Эмираты</w:t>
            </w:r>
            <w:r w:rsidRPr="00C73036">
              <w:t>)</w:t>
            </w:r>
          </w:p>
        </w:tc>
      </w:tr>
      <w:bookmarkEnd w:id="7"/>
    </w:tbl>
    <w:p w14:paraId="0695B6C8" w14:textId="77777777" w:rsidR="003C462B" w:rsidRPr="00C73036" w:rsidRDefault="003C462B" w:rsidP="00CD1378"/>
    <w:tbl>
      <w:tblPr>
        <w:tblW w:w="9923" w:type="dxa"/>
        <w:tblLook w:val="0000" w:firstRow="0" w:lastRow="0" w:firstColumn="0" w:lastColumn="0" w:noHBand="0" w:noVBand="0"/>
      </w:tblPr>
      <w:tblGrid>
        <w:gridCol w:w="527"/>
        <w:gridCol w:w="7270"/>
        <w:gridCol w:w="2126"/>
      </w:tblGrid>
      <w:tr w:rsidR="00213B34" w:rsidRPr="00C73036" w14:paraId="3F5A8003" w14:textId="77777777" w:rsidTr="00FB2D62">
        <w:trPr>
          <w:tblHeader/>
        </w:trPr>
        <w:tc>
          <w:tcPr>
            <w:tcW w:w="527" w:type="dxa"/>
          </w:tcPr>
          <w:p w14:paraId="6C2DC475" w14:textId="77777777" w:rsidR="00213B34" w:rsidRPr="004B2E19" w:rsidRDefault="00213B34" w:rsidP="00FB2D62">
            <w:pPr>
              <w:rPr>
                <w:bCs/>
              </w:rPr>
            </w:pPr>
          </w:p>
        </w:tc>
        <w:tc>
          <w:tcPr>
            <w:tcW w:w="7270" w:type="dxa"/>
            <w:vAlign w:val="bottom"/>
          </w:tcPr>
          <w:p w14:paraId="32D6B9DC" w14:textId="77777777" w:rsidR="00213B34" w:rsidRPr="00C73036" w:rsidRDefault="00213B34" w:rsidP="00FB2D62">
            <w:pPr>
              <w:jc w:val="center"/>
              <w:rPr>
                <w:b/>
                <w:bCs/>
              </w:rPr>
            </w:pPr>
            <w:r w:rsidRPr="00C73036">
              <w:rPr>
                <w:b/>
                <w:bCs/>
              </w:rPr>
              <w:t>Обсуждаемые вопросы</w:t>
            </w:r>
          </w:p>
        </w:tc>
        <w:tc>
          <w:tcPr>
            <w:tcW w:w="2126" w:type="dxa"/>
            <w:vAlign w:val="bottom"/>
          </w:tcPr>
          <w:p w14:paraId="72A5026A" w14:textId="77777777" w:rsidR="00213B34" w:rsidRPr="00C73036" w:rsidRDefault="00213B34" w:rsidP="00FB2D62">
            <w:pPr>
              <w:jc w:val="center"/>
              <w:rPr>
                <w:b/>
                <w:bCs/>
              </w:rPr>
            </w:pPr>
            <w:r w:rsidRPr="00C73036">
              <w:rPr>
                <w:b/>
                <w:bCs/>
              </w:rPr>
              <w:t>Документы</w:t>
            </w:r>
          </w:p>
        </w:tc>
      </w:tr>
      <w:tr w:rsidR="00213B34" w:rsidRPr="00C73036" w14:paraId="65794308" w14:textId="77777777" w:rsidTr="00FB2D62">
        <w:tc>
          <w:tcPr>
            <w:tcW w:w="527" w:type="dxa"/>
          </w:tcPr>
          <w:p w14:paraId="0DEDD553" w14:textId="77777777" w:rsidR="00213B34" w:rsidRPr="004B2E19" w:rsidRDefault="00213B34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1</w:t>
            </w:r>
          </w:p>
        </w:tc>
        <w:tc>
          <w:tcPr>
            <w:tcW w:w="7270" w:type="dxa"/>
          </w:tcPr>
          <w:p w14:paraId="781D89A5" w14:textId="2D118BAF" w:rsidR="00213B34" w:rsidRPr="00C73036" w:rsidRDefault="00213B34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Устные отчеты председателей комитетов</w:t>
            </w:r>
          </w:p>
        </w:tc>
        <w:tc>
          <w:tcPr>
            <w:tcW w:w="2126" w:type="dxa"/>
          </w:tcPr>
          <w:p w14:paraId="20367D7F" w14:textId="77777777" w:rsidR="00213B34" w:rsidRPr="00C73036" w:rsidRDefault="00213B34" w:rsidP="00726E07">
            <w:pPr>
              <w:jc w:val="center"/>
              <w:rPr>
                <w:szCs w:val="22"/>
              </w:rPr>
            </w:pPr>
            <w:r w:rsidRPr="00C73036">
              <w:t>−</w:t>
            </w:r>
          </w:p>
        </w:tc>
      </w:tr>
      <w:tr w:rsidR="00213B34" w:rsidRPr="00C73036" w14:paraId="532ECD8E" w14:textId="77777777" w:rsidTr="00FB2D62">
        <w:tc>
          <w:tcPr>
            <w:tcW w:w="527" w:type="dxa"/>
          </w:tcPr>
          <w:p w14:paraId="780D7833" w14:textId="77777777" w:rsidR="00213B34" w:rsidRPr="004B2E19" w:rsidRDefault="00213B34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2</w:t>
            </w:r>
          </w:p>
        </w:tc>
        <w:tc>
          <w:tcPr>
            <w:tcW w:w="7270" w:type="dxa"/>
          </w:tcPr>
          <w:p w14:paraId="37C924C1" w14:textId="7B99470D" w:rsidR="00213B34" w:rsidRPr="00C73036" w:rsidRDefault="00786974" w:rsidP="00786974">
            <w:pPr>
              <w:rPr>
                <w:szCs w:val="22"/>
              </w:rPr>
            </w:pPr>
            <w:r w:rsidRPr="00C73036">
              <w:rPr>
                <w:szCs w:val="22"/>
              </w:rPr>
              <w:t xml:space="preserve">Отчет Комитета по проверке полномочий </w:t>
            </w:r>
            <w:r w:rsidR="00726E07" w:rsidRPr="00C73036">
              <w:rPr>
                <w:szCs w:val="22"/>
              </w:rPr>
              <w:t>(</w:t>
            </w:r>
            <w:r w:rsidR="00630282" w:rsidRPr="00C73036">
              <w:rPr>
                <w:szCs w:val="22"/>
              </w:rPr>
              <w:t>Комитет</w:t>
            </w:r>
            <w:r w:rsidR="00726E07" w:rsidRPr="00C73036">
              <w:rPr>
                <w:szCs w:val="22"/>
              </w:rPr>
              <w:t xml:space="preserve"> 2)</w:t>
            </w:r>
          </w:p>
        </w:tc>
        <w:tc>
          <w:tcPr>
            <w:tcW w:w="2126" w:type="dxa"/>
          </w:tcPr>
          <w:p w14:paraId="3A93CD11" w14:textId="3C56CB3A" w:rsidR="00213B34" w:rsidRPr="00C73036" w:rsidRDefault="00726E07" w:rsidP="00726E07">
            <w:pPr>
              <w:jc w:val="center"/>
              <w:rPr>
                <w:szCs w:val="22"/>
              </w:rPr>
            </w:pPr>
            <w:r w:rsidRPr="00C73036">
              <w:t>305</w:t>
            </w:r>
          </w:p>
        </w:tc>
      </w:tr>
      <w:tr w:rsidR="00213B34" w:rsidRPr="00C73036" w14:paraId="5A39D34F" w14:textId="77777777" w:rsidTr="00FB2D62">
        <w:tc>
          <w:tcPr>
            <w:tcW w:w="527" w:type="dxa"/>
          </w:tcPr>
          <w:p w14:paraId="059786EC" w14:textId="6E1F4BC1" w:rsidR="00213B34" w:rsidRPr="004B2E19" w:rsidRDefault="00DA6223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3</w:t>
            </w:r>
          </w:p>
        </w:tc>
        <w:tc>
          <w:tcPr>
            <w:tcW w:w="7270" w:type="dxa"/>
          </w:tcPr>
          <w:p w14:paraId="211FAE0E" w14:textId="77777777" w:rsidR="00213B34" w:rsidRPr="00C73036" w:rsidRDefault="00213B34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Одиннадцатая серия текстов, представленных Редакционным комитетом для первого чтения (В11)</w:t>
            </w:r>
          </w:p>
        </w:tc>
        <w:tc>
          <w:tcPr>
            <w:tcW w:w="2126" w:type="dxa"/>
          </w:tcPr>
          <w:p w14:paraId="576509E7" w14:textId="1053028F" w:rsidR="00213B34" w:rsidRPr="00C73036" w:rsidRDefault="00DA6223" w:rsidP="00726E07">
            <w:pPr>
              <w:jc w:val="center"/>
              <w:rPr>
                <w:szCs w:val="22"/>
              </w:rPr>
            </w:pPr>
            <w:r w:rsidRPr="00C73036">
              <w:t>301</w:t>
            </w:r>
          </w:p>
        </w:tc>
      </w:tr>
      <w:tr w:rsidR="00213B34" w:rsidRPr="00C73036" w14:paraId="78CC70E3" w14:textId="77777777" w:rsidTr="00FB2D62">
        <w:tc>
          <w:tcPr>
            <w:tcW w:w="527" w:type="dxa"/>
          </w:tcPr>
          <w:p w14:paraId="776C6938" w14:textId="42FF1644" w:rsidR="00213B34" w:rsidRPr="004B2E19" w:rsidRDefault="00DA6223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4</w:t>
            </w:r>
          </w:p>
        </w:tc>
        <w:tc>
          <w:tcPr>
            <w:tcW w:w="7270" w:type="dxa"/>
          </w:tcPr>
          <w:p w14:paraId="150D7C49" w14:textId="77777777" w:rsidR="00213B34" w:rsidRPr="00C73036" w:rsidRDefault="00213B34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Одиннадцатая серия текстов, представленных Редакционным комитетом (В11) – второе чтение</w:t>
            </w:r>
          </w:p>
        </w:tc>
        <w:tc>
          <w:tcPr>
            <w:tcW w:w="2126" w:type="dxa"/>
          </w:tcPr>
          <w:p w14:paraId="4165C892" w14:textId="1CC98375" w:rsidR="00213B34" w:rsidRPr="00C73036" w:rsidRDefault="00DA6223" w:rsidP="00726E07">
            <w:pPr>
              <w:jc w:val="center"/>
              <w:rPr>
                <w:szCs w:val="22"/>
              </w:rPr>
            </w:pPr>
            <w:r w:rsidRPr="00C73036">
              <w:rPr>
                <w:szCs w:val="22"/>
              </w:rPr>
              <w:t>301</w:t>
            </w:r>
          </w:p>
        </w:tc>
      </w:tr>
      <w:tr w:rsidR="00213B34" w:rsidRPr="00C73036" w14:paraId="255D4B49" w14:textId="77777777" w:rsidTr="00FB2D62">
        <w:tc>
          <w:tcPr>
            <w:tcW w:w="527" w:type="dxa"/>
          </w:tcPr>
          <w:p w14:paraId="5613AB3A" w14:textId="2B183FA5" w:rsidR="00213B34" w:rsidRPr="004B2E19" w:rsidRDefault="00DA6223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5</w:t>
            </w:r>
          </w:p>
        </w:tc>
        <w:tc>
          <w:tcPr>
            <w:tcW w:w="7270" w:type="dxa"/>
          </w:tcPr>
          <w:p w14:paraId="4B9CA62A" w14:textId="77777777" w:rsidR="00213B34" w:rsidRPr="00C73036" w:rsidRDefault="00213B34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Двенадцатая серия текстов, представленных Редакционным комитетом для первого чтения (В12)</w:t>
            </w:r>
          </w:p>
        </w:tc>
        <w:tc>
          <w:tcPr>
            <w:tcW w:w="2126" w:type="dxa"/>
          </w:tcPr>
          <w:p w14:paraId="539F67C8" w14:textId="34ADA933" w:rsidR="00213B34" w:rsidRPr="00C73036" w:rsidRDefault="00DA6223" w:rsidP="00726E07">
            <w:pPr>
              <w:jc w:val="center"/>
              <w:rPr>
                <w:szCs w:val="22"/>
              </w:rPr>
            </w:pPr>
            <w:r w:rsidRPr="00C73036">
              <w:t>30</w:t>
            </w:r>
            <w:r w:rsidR="00213B34" w:rsidRPr="00C73036">
              <w:t>2</w:t>
            </w:r>
          </w:p>
        </w:tc>
      </w:tr>
      <w:tr w:rsidR="00213B34" w:rsidRPr="00C73036" w14:paraId="402C6847" w14:textId="77777777" w:rsidTr="00FB2D62">
        <w:tc>
          <w:tcPr>
            <w:tcW w:w="527" w:type="dxa"/>
          </w:tcPr>
          <w:p w14:paraId="071DEB04" w14:textId="524F11B6" w:rsidR="00213B34" w:rsidRPr="004B2E19" w:rsidRDefault="00DA6223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6</w:t>
            </w:r>
          </w:p>
        </w:tc>
        <w:tc>
          <w:tcPr>
            <w:tcW w:w="7270" w:type="dxa"/>
          </w:tcPr>
          <w:p w14:paraId="21CDB479" w14:textId="77777777" w:rsidR="00213B34" w:rsidRPr="00C73036" w:rsidRDefault="00213B34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 xml:space="preserve">Двенадцатая серия текстов, представленных Редакционным комитетом (В12) − второе чтение </w:t>
            </w:r>
          </w:p>
        </w:tc>
        <w:tc>
          <w:tcPr>
            <w:tcW w:w="2126" w:type="dxa"/>
          </w:tcPr>
          <w:p w14:paraId="6B914C63" w14:textId="2914F9E2" w:rsidR="00213B34" w:rsidRPr="00C73036" w:rsidRDefault="00DA6223" w:rsidP="00726E07">
            <w:pPr>
              <w:jc w:val="center"/>
              <w:rPr>
                <w:szCs w:val="22"/>
              </w:rPr>
            </w:pPr>
            <w:r w:rsidRPr="00C73036">
              <w:t>30</w:t>
            </w:r>
            <w:r w:rsidR="00213B34" w:rsidRPr="00C73036">
              <w:t>2</w:t>
            </w:r>
          </w:p>
        </w:tc>
      </w:tr>
      <w:tr w:rsidR="00213B34" w:rsidRPr="00C73036" w14:paraId="61CA2B4D" w14:textId="77777777" w:rsidTr="00FB2D62">
        <w:tc>
          <w:tcPr>
            <w:tcW w:w="527" w:type="dxa"/>
          </w:tcPr>
          <w:p w14:paraId="02A93E71" w14:textId="57DEF17F" w:rsidR="00213B34" w:rsidRPr="004B2E19" w:rsidRDefault="00DA6223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7</w:t>
            </w:r>
          </w:p>
        </w:tc>
        <w:tc>
          <w:tcPr>
            <w:tcW w:w="7270" w:type="dxa"/>
          </w:tcPr>
          <w:p w14:paraId="31CD35F1" w14:textId="77777777" w:rsidR="00213B34" w:rsidRPr="00C73036" w:rsidRDefault="00213B34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Тринадцатая серия текстов, представленных Редакционным комитетом для первого чтения (В13)</w:t>
            </w:r>
          </w:p>
        </w:tc>
        <w:tc>
          <w:tcPr>
            <w:tcW w:w="2126" w:type="dxa"/>
          </w:tcPr>
          <w:p w14:paraId="289B1D92" w14:textId="534A2750" w:rsidR="00213B34" w:rsidRPr="00C73036" w:rsidRDefault="00DA6223" w:rsidP="00726E07">
            <w:pPr>
              <w:jc w:val="center"/>
              <w:rPr>
                <w:szCs w:val="22"/>
              </w:rPr>
            </w:pPr>
            <w:r w:rsidRPr="00C73036">
              <w:t>30</w:t>
            </w:r>
            <w:r w:rsidR="00213B34" w:rsidRPr="00C73036">
              <w:t>3</w:t>
            </w:r>
          </w:p>
        </w:tc>
      </w:tr>
      <w:tr w:rsidR="00213B34" w:rsidRPr="00C73036" w14:paraId="5E514F5B" w14:textId="77777777" w:rsidTr="00FB2D62">
        <w:tc>
          <w:tcPr>
            <w:tcW w:w="527" w:type="dxa"/>
          </w:tcPr>
          <w:p w14:paraId="23EC0AD5" w14:textId="0365BD37" w:rsidR="00213B34" w:rsidRPr="004B2E19" w:rsidRDefault="00DA6223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8</w:t>
            </w:r>
          </w:p>
        </w:tc>
        <w:tc>
          <w:tcPr>
            <w:tcW w:w="7270" w:type="dxa"/>
          </w:tcPr>
          <w:p w14:paraId="31684966" w14:textId="77777777" w:rsidR="00213B34" w:rsidRPr="00C73036" w:rsidRDefault="00213B34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Тринадцатая серия текстов, представленных Редакционным комитетом (В13) – второе чтение</w:t>
            </w:r>
          </w:p>
        </w:tc>
        <w:tc>
          <w:tcPr>
            <w:tcW w:w="2126" w:type="dxa"/>
          </w:tcPr>
          <w:p w14:paraId="08D4947E" w14:textId="2A016D81" w:rsidR="00213B34" w:rsidRPr="00C73036" w:rsidRDefault="00DA6223" w:rsidP="00726E07">
            <w:pPr>
              <w:jc w:val="center"/>
              <w:rPr>
                <w:szCs w:val="22"/>
              </w:rPr>
            </w:pPr>
            <w:r w:rsidRPr="00C73036">
              <w:t>30</w:t>
            </w:r>
            <w:r w:rsidR="00213B34" w:rsidRPr="00C73036">
              <w:t>3</w:t>
            </w:r>
          </w:p>
        </w:tc>
      </w:tr>
      <w:tr w:rsidR="00213B34" w:rsidRPr="00C73036" w14:paraId="38BABF30" w14:textId="77777777" w:rsidTr="00FB2D62">
        <w:tc>
          <w:tcPr>
            <w:tcW w:w="527" w:type="dxa"/>
          </w:tcPr>
          <w:p w14:paraId="705E4EFD" w14:textId="13E2DBC2" w:rsidR="00213B34" w:rsidRPr="004B2E19" w:rsidRDefault="00DA6223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9</w:t>
            </w:r>
          </w:p>
        </w:tc>
        <w:tc>
          <w:tcPr>
            <w:tcW w:w="7270" w:type="dxa"/>
          </w:tcPr>
          <w:p w14:paraId="6D09468E" w14:textId="794BEF9D" w:rsidR="00213B34" w:rsidRPr="00C73036" w:rsidRDefault="00DA6223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Четырнадцатая</w:t>
            </w:r>
            <w:r w:rsidR="00213B34" w:rsidRPr="00C73036">
              <w:rPr>
                <w:szCs w:val="22"/>
              </w:rPr>
              <w:t xml:space="preserve"> серия текстов, представленных Редакционным комитетом для первого чтения (В1</w:t>
            </w:r>
            <w:r w:rsidRPr="00C73036">
              <w:rPr>
                <w:szCs w:val="22"/>
              </w:rPr>
              <w:t>4</w:t>
            </w:r>
            <w:r w:rsidR="00213B34" w:rsidRPr="00C73036">
              <w:rPr>
                <w:szCs w:val="22"/>
              </w:rPr>
              <w:t>)</w:t>
            </w:r>
          </w:p>
        </w:tc>
        <w:tc>
          <w:tcPr>
            <w:tcW w:w="2126" w:type="dxa"/>
          </w:tcPr>
          <w:p w14:paraId="17E49F2A" w14:textId="164CC327" w:rsidR="00213B34" w:rsidRPr="00C73036" w:rsidRDefault="00DA6223" w:rsidP="00726E07">
            <w:pPr>
              <w:jc w:val="center"/>
              <w:rPr>
                <w:szCs w:val="22"/>
              </w:rPr>
            </w:pPr>
            <w:r w:rsidRPr="00C73036">
              <w:t>304</w:t>
            </w:r>
          </w:p>
        </w:tc>
      </w:tr>
      <w:tr w:rsidR="00213B34" w:rsidRPr="00C73036" w14:paraId="68E56281" w14:textId="77777777" w:rsidTr="00FB2D62">
        <w:tc>
          <w:tcPr>
            <w:tcW w:w="527" w:type="dxa"/>
          </w:tcPr>
          <w:p w14:paraId="6F455F5D" w14:textId="19A6538E" w:rsidR="00213B34" w:rsidRPr="004B2E19" w:rsidRDefault="00213B34" w:rsidP="00726E07">
            <w:pPr>
              <w:rPr>
                <w:bCs/>
                <w:szCs w:val="22"/>
              </w:rPr>
            </w:pPr>
            <w:r w:rsidRPr="004B2E19">
              <w:rPr>
                <w:bCs/>
              </w:rPr>
              <w:t>1</w:t>
            </w:r>
            <w:r w:rsidR="00DA6223" w:rsidRPr="004B2E19">
              <w:rPr>
                <w:bCs/>
              </w:rPr>
              <w:t>0</w:t>
            </w:r>
          </w:p>
        </w:tc>
        <w:tc>
          <w:tcPr>
            <w:tcW w:w="7270" w:type="dxa"/>
          </w:tcPr>
          <w:p w14:paraId="53686533" w14:textId="0BEEE8BE" w:rsidR="00213B34" w:rsidRPr="00C73036" w:rsidRDefault="00DA6223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Четырнадцатая</w:t>
            </w:r>
            <w:r w:rsidR="00213B34" w:rsidRPr="00C73036">
              <w:rPr>
                <w:szCs w:val="22"/>
              </w:rPr>
              <w:t xml:space="preserve"> серия текстов, представленных Редакционным комитетом (В1</w:t>
            </w:r>
            <w:r w:rsidRPr="00C73036">
              <w:rPr>
                <w:szCs w:val="22"/>
              </w:rPr>
              <w:t>4</w:t>
            </w:r>
            <w:r w:rsidR="00213B34" w:rsidRPr="00C73036">
              <w:rPr>
                <w:szCs w:val="22"/>
              </w:rPr>
              <w:t>) – второе чтение</w:t>
            </w:r>
          </w:p>
        </w:tc>
        <w:tc>
          <w:tcPr>
            <w:tcW w:w="2126" w:type="dxa"/>
          </w:tcPr>
          <w:p w14:paraId="66FF3D73" w14:textId="198BE11F" w:rsidR="00213B34" w:rsidRPr="00C73036" w:rsidRDefault="00DA6223" w:rsidP="00726E07">
            <w:pPr>
              <w:jc w:val="center"/>
              <w:rPr>
                <w:szCs w:val="22"/>
              </w:rPr>
            </w:pPr>
            <w:r w:rsidRPr="00C73036">
              <w:t>304</w:t>
            </w:r>
          </w:p>
        </w:tc>
      </w:tr>
      <w:tr w:rsidR="00213B34" w:rsidRPr="00C73036" w14:paraId="1D128B0B" w14:textId="77777777" w:rsidTr="00FB2D62">
        <w:tc>
          <w:tcPr>
            <w:tcW w:w="527" w:type="dxa"/>
          </w:tcPr>
          <w:p w14:paraId="394A3381" w14:textId="2FECC96E" w:rsidR="00213B34" w:rsidRPr="004B2E19" w:rsidRDefault="00DA6223" w:rsidP="00726E07">
            <w:pPr>
              <w:rPr>
                <w:bCs/>
                <w:szCs w:val="22"/>
              </w:rPr>
            </w:pPr>
            <w:r w:rsidRPr="004B2E19">
              <w:rPr>
                <w:bCs/>
                <w:szCs w:val="22"/>
              </w:rPr>
              <w:t>11</w:t>
            </w:r>
          </w:p>
        </w:tc>
        <w:tc>
          <w:tcPr>
            <w:tcW w:w="7270" w:type="dxa"/>
          </w:tcPr>
          <w:p w14:paraId="6EA6BB65" w14:textId="55D112A9" w:rsidR="00213B34" w:rsidRPr="00C73036" w:rsidRDefault="00213B34" w:rsidP="00726E07">
            <w:pPr>
              <w:rPr>
                <w:szCs w:val="22"/>
              </w:rPr>
            </w:pPr>
            <w:r w:rsidRPr="00C73036">
              <w:rPr>
                <w:szCs w:val="22"/>
              </w:rPr>
              <w:t>Утверждение протоколов – четвертое</w:t>
            </w:r>
            <w:r w:rsidR="00DA6223" w:rsidRPr="00C73036">
              <w:rPr>
                <w:szCs w:val="22"/>
              </w:rPr>
              <w:t xml:space="preserve"> и пятое пленарны</w:t>
            </w:r>
            <w:r w:rsidRPr="00C73036">
              <w:rPr>
                <w:szCs w:val="22"/>
              </w:rPr>
              <w:t>е заседания</w:t>
            </w:r>
          </w:p>
        </w:tc>
        <w:tc>
          <w:tcPr>
            <w:tcW w:w="2126" w:type="dxa"/>
          </w:tcPr>
          <w:p w14:paraId="0D70023D" w14:textId="33953B67" w:rsidR="00213B34" w:rsidRPr="00C73036" w:rsidRDefault="00213B34" w:rsidP="00726E07">
            <w:pPr>
              <w:jc w:val="center"/>
              <w:rPr>
                <w:szCs w:val="22"/>
              </w:rPr>
            </w:pPr>
            <w:r w:rsidRPr="00C73036">
              <w:t>2</w:t>
            </w:r>
            <w:r w:rsidR="00726E07" w:rsidRPr="00C73036">
              <w:t>92, 328</w:t>
            </w:r>
          </w:p>
        </w:tc>
      </w:tr>
      <w:tr w:rsidR="00726E07" w:rsidRPr="00C73036" w14:paraId="4275A1B6" w14:textId="77777777" w:rsidTr="00E7532F">
        <w:tc>
          <w:tcPr>
            <w:tcW w:w="9923" w:type="dxa"/>
            <w:gridSpan w:val="3"/>
          </w:tcPr>
          <w:p w14:paraId="4C67BAC9" w14:textId="1635807F" w:rsidR="00726E07" w:rsidRPr="004B2E19" w:rsidRDefault="00726E07" w:rsidP="00726E07">
            <w:pPr>
              <w:rPr>
                <w:bCs/>
                <w:szCs w:val="22"/>
              </w:rPr>
            </w:pPr>
          </w:p>
        </w:tc>
      </w:tr>
    </w:tbl>
    <w:p w14:paraId="2AB776DB" w14:textId="77777777" w:rsidR="00946AE8" w:rsidRPr="00C73036" w:rsidRDefault="00946AE8" w:rsidP="00CD1378"/>
    <w:p w14:paraId="11C7EE9C" w14:textId="4B914F11" w:rsidR="00946AE8" w:rsidRPr="00C73036" w:rsidRDefault="00946AE8" w:rsidP="00946AE8">
      <w:r w:rsidRPr="00C73036">
        <w:br w:type="page"/>
      </w:r>
    </w:p>
    <w:p w14:paraId="55D7FC21" w14:textId="48DB5B15" w:rsidR="00213B34" w:rsidRPr="00C73036" w:rsidRDefault="00213B34" w:rsidP="00213B34">
      <w:pPr>
        <w:pStyle w:val="Heading1"/>
      </w:pPr>
      <w:r w:rsidRPr="00C73036">
        <w:lastRenderedPageBreak/>
        <w:t>1</w:t>
      </w:r>
      <w:r w:rsidRPr="00C73036">
        <w:tab/>
        <w:t>Устные отчеты председателей к</w:t>
      </w:r>
      <w:r w:rsidR="001F6C85" w:rsidRPr="00C73036">
        <w:t>омитетов</w:t>
      </w:r>
    </w:p>
    <w:p w14:paraId="59F052CE" w14:textId="1AF464FB" w:rsidR="00213B34" w:rsidRPr="00C73036" w:rsidRDefault="00213B34" w:rsidP="00213B34">
      <w:r w:rsidRPr="00C73036">
        <w:t>1.1</w:t>
      </w:r>
      <w:r w:rsidRPr="00C73036">
        <w:tab/>
      </w:r>
      <w:r w:rsidRPr="00C73036">
        <w:rPr>
          <w:b/>
          <w:bCs/>
        </w:rPr>
        <w:t>Председател</w:t>
      </w:r>
      <w:r w:rsidR="00774456" w:rsidRPr="00C73036">
        <w:rPr>
          <w:b/>
          <w:bCs/>
        </w:rPr>
        <w:t>ь</w:t>
      </w:r>
      <w:r w:rsidRPr="00C73036">
        <w:rPr>
          <w:b/>
          <w:bCs/>
        </w:rPr>
        <w:t xml:space="preserve"> Комитета 2</w:t>
      </w:r>
      <w:r w:rsidRPr="00C73036">
        <w:t xml:space="preserve"> </w:t>
      </w:r>
      <w:r w:rsidR="00AF4A4B" w:rsidRPr="00C73036">
        <w:t>сообщ</w:t>
      </w:r>
      <w:r w:rsidR="00520E2D" w:rsidRPr="00C73036">
        <w:t>ает</w:t>
      </w:r>
      <w:r w:rsidR="00AF4A4B" w:rsidRPr="00C73036">
        <w:t xml:space="preserve">, что 5 декабря 2023 года ее </w:t>
      </w:r>
      <w:r w:rsidR="006D1655" w:rsidRPr="00C73036">
        <w:t>К</w:t>
      </w:r>
      <w:r w:rsidR="00AF4A4B" w:rsidRPr="00C73036">
        <w:t xml:space="preserve">омитет провел свое второе и заключительное </w:t>
      </w:r>
      <w:r w:rsidR="00254D4B" w:rsidRPr="00C73036">
        <w:t>заседание</w:t>
      </w:r>
      <w:r w:rsidR="00AF4A4B" w:rsidRPr="00C73036">
        <w:t xml:space="preserve">, в ходе которого были проверены и признаны действительными еще 38 документов о полномочиях. Доклад комитета будет представлен на текущем пленарном заседании для утверждения в </w:t>
      </w:r>
      <w:r w:rsidR="00520E2D" w:rsidRPr="00C73036">
        <w:t>Д</w:t>
      </w:r>
      <w:r w:rsidR="00AF4A4B" w:rsidRPr="00C73036">
        <w:t>окументе</w:t>
      </w:r>
      <w:r w:rsidR="00D00A6F" w:rsidRPr="00C73036">
        <w:t> </w:t>
      </w:r>
      <w:r w:rsidR="00AF4A4B" w:rsidRPr="00C73036">
        <w:t>305</w:t>
      </w:r>
      <w:r w:rsidRPr="00C73036">
        <w:t>.</w:t>
      </w:r>
    </w:p>
    <w:p w14:paraId="73A59A59" w14:textId="0673CB23" w:rsidR="00213B34" w:rsidRPr="00C73036" w:rsidRDefault="00213B34" w:rsidP="00213B34">
      <w:r w:rsidRPr="00C73036">
        <w:t>1.2</w:t>
      </w:r>
      <w:r w:rsidRPr="00C73036">
        <w:tab/>
        <w:t xml:space="preserve">Устный отчет Председателя Комитета 2 </w:t>
      </w:r>
      <w:r w:rsidRPr="00C73036">
        <w:rPr>
          <w:b/>
          <w:bCs/>
        </w:rPr>
        <w:t>принимается к сведению</w:t>
      </w:r>
      <w:r w:rsidRPr="00C73036">
        <w:t>.</w:t>
      </w:r>
    </w:p>
    <w:p w14:paraId="331F4FA7" w14:textId="47535FC8" w:rsidR="00213B34" w:rsidRPr="00C73036" w:rsidRDefault="00213B34" w:rsidP="00213B34">
      <w:r w:rsidRPr="00C73036">
        <w:t>1.3</w:t>
      </w:r>
      <w:r w:rsidRPr="00C73036">
        <w:tab/>
      </w:r>
      <w:r w:rsidRPr="00C73036">
        <w:rPr>
          <w:b/>
          <w:bCs/>
        </w:rPr>
        <w:t>Председатель Комитета 3</w:t>
      </w:r>
      <w:r w:rsidRPr="00C73036">
        <w:t xml:space="preserve"> говорит, </w:t>
      </w:r>
      <w:r w:rsidR="00520E2D" w:rsidRPr="00C73036">
        <w:t>что третье и заключительное заседание Комитета 3 состоится в понедельник, 11</w:t>
      </w:r>
      <w:r w:rsidR="00D00A6F" w:rsidRPr="00C73036">
        <w:t> </w:t>
      </w:r>
      <w:r w:rsidR="00520E2D" w:rsidRPr="00C73036">
        <w:t>декабря 2023</w:t>
      </w:r>
      <w:r w:rsidR="00D00A6F" w:rsidRPr="00C73036">
        <w:t> </w:t>
      </w:r>
      <w:r w:rsidR="00520E2D" w:rsidRPr="00C73036">
        <w:t xml:space="preserve">года, когда будет рассмотрен новый отчет о состоянии счетов </w:t>
      </w:r>
      <w:r w:rsidR="00774456" w:rsidRPr="00C73036">
        <w:t>(</w:t>
      </w:r>
      <w:r w:rsidR="00BA474C" w:rsidRPr="00C73036">
        <w:t>на</w:t>
      </w:r>
      <w:r w:rsidR="00774456" w:rsidRPr="00C73036">
        <w:t xml:space="preserve"> 8 </w:t>
      </w:r>
      <w:r w:rsidR="00BA474C" w:rsidRPr="00C73036">
        <w:t>декабря</w:t>
      </w:r>
      <w:r w:rsidR="00774456" w:rsidRPr="00C73036">
        <w:t xml:space="preserve"> 2023</w:t>
      </w:r>
      <w:r w:rsidR="00BA474C" w:rsidRPr="00C73036">
        <w:t> г</w:t>
      </w:r>
      <w:r w:rsidR="00C37231">
        <w:t>.</w:t>
      </w:r>
      <w:r w:rsidR="00774456" w:rsidRPr="00C73036">
        <w:t>).</w:t>
      </w:r>
    </w:p>
    <w:p w14:paraId="533F954E" w14:textId="3909FFF0" w:rsidR="00213B34" w:rsidRPr="00C73036" w:rsidRDefault="00213B34" w:rsidP="00213B34">
      <w:r w:rsidRPr="00C73036">
        <w:t>1.4</w:t>
      </w:r>
      <w:r w:rsidRPr="00C73036">
        <w:tab/>
        <w:t xml:space="preserve">Устный отчет Председателя Комитета 3 </w:t>
      </w:r>
      <w:r w:rsidRPr="00C73036">
        <w:rPr>
          <w:b/>
          <w:bCs/>
        </w:rPr>
        <w:t>принимается к сведению</w:t>
      </w:r>
      <w:r w:rsidR="003D4BE8" w:rsidRPr="003D4BE8">
        <w:t>.</w:t>
      </w:r>
    </w:p>
    <w:p w14:paraId="494FB0CB" w14:textId="0D7B6C1C" w:rsidR="00213B34" w:rsidRPr="00C73036" w:rsidRDefault="00213B34" w:rsidP="00213B34">
      <w:r w:rsidRPr="00C73036">
        <w:t>1.5</w:t>
      </w:r>
      <w:r w:rsidRPr="00C73036">
        <w:tab/>
      </w:r>
      <w:r w:rsidRPr="00C73036">
        <w:rPr>
          <w:b/>
          <w:bCs/>
        </w:rPr>
        <w:t>Председатель</w:t>
      </w:r>
      <w:r w:rsidRPr="00C73036">
        <w:t xml:space="preserve"> </w:t>
      </w:r>
      <w:r w:rsidRPr="00C73036">
        <w:rPr>
          <w:b/>
          <w:bCs/>
        </w:rPr>
        <w:t>Комитета 4</w:t>
      </w:r>
      <w:r w:rsidRPr="00C73036">
        <w:t xml:space="preserve"> </w:t>
      </w:r>
      <w:r w:rsidR="00520E2D" w:rsidRPr="00C73036">
        <w:t xml:space="preserve">сообщает, что его </w:t>
      </w:r>
      <w:r w:rsidR="006D1655" w:rsidRPr="00C73036">
        <w:t>К</w:t>
      </w:r>
      <w:r w:rsidR="00520E2D" w:rsidRPr="00C73036">
        <w:t>омитет провел одно заседание со времени предыдущего пленарного заседания и завершил рассмотрение пунктов 1.7</w:t>
      </w:r>
      <w:r w:rsidR="00254D4B" w:rsidRPr="00C73036">
        <w:t xml:space="preserve">, </w:t>
      </w:r>
      <w:r w:rsidR="00520E2D" w:rsidRPr="00C73036">
        <w:t xml:space="preserve">1.11 (Вопросы A и B) и 9.1 (Тема B и вопросы по </w:t>
      </w:r>
      <w:r w:rsidR="006D1655" w:rsidRPr="00C73036">
        <w:t>п. </w:t>
      </w:r>
      <w:r w:rsidR="00520E2D" w:rsidRPr="00C73036">
        <w:t xml:space="preserve">21.5 </w:t>
      </w:r>
      <w:r w:rsidR="00774456" w:rsidRPr="00C73036">
        <w:t>(</w:t>
      </w:r>
      <w:r w:rsidR="006D1655" w:rsidRPr="00C73036">
        <w:t xml:space="preserve">Документ 550 </w:t>
      </w:r>
      <w:r w:rsidR="00BA474C" w:rsidRPr="00C73036">
        <w:t>ВКР</w:t>
      </w:r>
      <w:r w:rsidR="00BA474C" w:rsidRPr="00C73036">
        <w:noBreakHyphen/>
      </w:r>
      <w:r w:rsidR="00774456" w:rsidRPr="00C73036">
        <w:t>19))</w:t>
      </w:r>
      <w:r w:rsidR="00254D4B" w:rsidRPr="00C73036">
        <w:t xml:space="preserve"> </w:t>
      </w:r>
      <w:r w:rsidR="00692914" w:rsidRPr="00C73036">
        <w:t xml:space="preserve">Повестки </w:t>
      </w:r>
      <w:r w:rsidR="00254D4B" w:rsidRPr="00C73036">
        <w:t>дня</w:t>
      </w:r>
      <w:r w:rsidR="00774456" w:rsidRPr="00C73036">
        <w:t xml:space="preserve">. </w:t>
      </w:r>
      <w:r w:rsidR="00520E2D" w:rsidRPr="00C73036">
        <w:t xml:space="preserve">На рассмотрении </w:t>
      </w:r>
      <w:r w:rsidR="006D1655" w:rsidRPr="00C73036">
        <w:t>К</w:t>
      </w:r>
      <w:r w:rsidR="00520E2D" w:rsidRPr="00C73036">
        <w:t xml:space="preserve">омитета </w:t>
      </w:r>
      <w:r w:rsidR="00254D4B" w:rsidRPr="00C73036">
        <w:t xml:space="preserve">еще находятся </w:t>
      </w:r>
      <w:r w:rsidR="00520E2D" w:rsidRPr="00C73036">
        <w:t xml:space="preserve">девять существенных и сложных </w:t>
      </w:r>
      <w:r w:rsidR="00254D4B" w:rsidRPr="00C73036">
        <w:t>вопросов</w:t>
      </w:r>
      <w:r w:rsidR="00774456" w:rsidRPr="00C73036">
        <w:t>.</w:t>
      </w:r>
    </w:p>
    <w:p w14:paraId="113E4553" w14:textId="77777777" w:rsidR="00213B34" w:rsidRPr="00C73036" w:rsidRDefault="00213B34" w:rsidP="00213B34">
      <w:r w:rsidRPr="00C73036">
        <w:t>1.6</w:t>
      </w:r>
      <w:r w:rsidRPr="00C73036">
        <w:tab/>
        <w:t xml:space="preserve">Устный отчет Председателя Комитета 4 </w:t>
      </w:r>
      <w:r w:rsidRPr="00C73036">
        <w:rPr>
          <w:b/>
          <w:bCs/>
        </w:rPr>
        <w:t>принимается к сведению</w:t>
      </w:r>
      <w:r w:rsidRPr="00C73036">
        <w:t>.</w:t>
      </w:r>
    </w:p>
    <w:p w14:paraId="1CF63202" w14:textId="75D88780" w:rsidR="00213B34" w:rsidRPr="00C73036" w:rsidRDefault="00213B34" w:rsidP="00213B34">
      <w:r w:rsidRPr="00C73036">
        <w:t>1.7</w:t>
      </w:r>
      <w:r w:rsidRPr="00C73036">
        <w:tab/>
      </w:r>
      <w:r w:rsidRPr="00C73036">
        <w:rPr>
          <w:b/>
          <w:bCs/>
        </w:rPr>
        <w:t>Председатель</w:t>
      </w:r>
      <w:r w:rsidRPr="00C73036">
        <w:t xml:space="preserve"> </w:t>
      </w:r>
      <w:r w:rsidRPr="00C73036">
        <w:rPr>
          <w:b/>
          <w:bCs/>
        </w:rPr>
        <w:t>Комитета 5</w:t>
      </w:r>
      <w:r w:rsidRPr="00C73036">
        <w:t xml:space="preserve"> </w:t>
      </w:r>
      <w:r w:rsidR="00254D4B" w:rsidRPr="00C73036">
        <w:t xml:space="preserve">говорит, что ее </w:t>
      </w:r>
      <w:r w:rsidR="006D1655" w:rsidRPr="00C73036">
        <w:t>К</w:t>
      </w:r>
      <w:r w:rsidR="00254D4B" w:rsidRPr="00C73036">
        <w:t xml:space="preserve">омитет провел одно заседание после предыдущего пленарного заседания и должен был собраться снова на следующий день. Ранее утвержденные им итоговые документы по пунктам 1.14 и 7 </w:t>
      </w:r>
      <w:r w:rsidR="00692914" w:rsidRPr="00C73036">
        <w:t xml:space="preserve">Повестки </w:t>
      </w:r>
      <w:r w:rsidR="00254D4B" w:rsidRPr="00C73036">
        <w:t xml:space="preserve">дня (Тема G) будут представлены на текущем пленарном заседании для утверждения в Документе 301. Комитет утвердил итоговые документы по пункту 9.1 </w:t>
      </w:r>
      <w:r w:rsidR="00692914" w:rsidRPr="00C73036">
        <w:t xml:space="preserve">Повестки </w:t>
      </w:r>
      <w:r w:rsidR="00254D4B" w:rsidRPr="00C73036">
        <w:t xml:space="preserve">дня (Темы A и D) и пункту 7 </w:t>
      </w:r>
      <w:r w:rsidR="00692914" w:rsidRPr="00C73036">
        <w:t xml:space="preserve">Повестки </w:t>
      </w:r>
      <w:r w:rsidR="00254D4B" w:rsidRPr="00C73036">
        <w:t xml:space="preserve">дня (Темы C и I), а также еще две темы в рамках пункта 9.2 </w:t>
      </w:r>
      <w:r w:rsidR="00692914" w:rsidRPr="00C73036">
        <w:t xml:space="preserve">Повестки </w:t>
      </w:r>
      <w:r w:rsidR="00254D4B" w:rsidRPr="00C73036">
        <w:t xml:space="preserve">дня, и все они будут представлены на седьмом пленарном заседании. </w:t>
      </w:r>
      <w:r w:rsidR="006D1655" w:rsidRPr="00C73036">
        <w:t>Притом что</w:t>
      </w:r>
      <w:r w:rsidR="00254D4B" w:rsidRPr="00C73036">
        <w:t xml:space="preserve"> работа продвигается, многое еще предстоит сделать</w:t>
      </w:r>
      <w:r w:rsidR="00774456" w:rsidRPr="00C73036">
        <w:t>.</w:t>
      </w:r>
    </w:p>
    <w:p w14:paraId="53847428" w14:textId="475F242E" w:rsidR="005377D4" w:rsidRPr="00C73036" w:rsidRDefault="005377D4" w:rsidP="00213B34">
      <w:r w:rsidRPr="00C73036">
        <w:t>1.8</w:t>
      </w:r>
      <w:r w:rsidRPr="00C73036">
        <w:tab/>
        <w:t xml:space="preserve">Устный отчет Председателя Комитета 5 </w:t>
      </w:r>
      <w:r w:rsidRPr="00C73036">
        <w:rPr>
          <w:b/>
          <w:bCs/>
        </w:rPr>
        <w:t>принимается к сведению</w:t>
      </w:r>
      <w:r w:rsidRPr="00C73036">
        <w:t>.</w:t>
      </w:r>
    </w:p>
    <w:p w14:paraId="2D7D421D" w14:textId="79E25432" w:rsidR="00213B34" w:rsidRPr="00C73036" w:rsidRDefault="00213B34" w:rsidP="00213B34">
      <w:r w:rsidRPr="00C73036">
        <w:t>1.9</w:t>
      </w:r>
      <w:r w:rsidRPr="00C73036">
        <w:tab/>
      </w:r>
      <w:r w:rsidRPr="00C73036">
        <w:rPr>
          <w:b/>
          <w:bCs/>
        </w:rPr>
        <w:t>Председатель</w:t>
      </w:r>
      <w:r w:rsidR="005377D4" w:rsidRPr="00C73036">
        <w:rPr>
          <w:b/>
          <w:bCs/>
        </w:rPr>
        <w:t xml:space="preserve"> Комитета 6</w:t>
      </w:r>
      <w:r w:rsidRPr="00C73036">
        <w:t xml:space="preserve"> говорит, </w:t>
      </w:r>
      <w:r w:rsidR="00254D4B" w:rsidRPr="00C73036">
        <w:t xml:space="preserve">что со времени предыдущего пленарного заседания его </w:t>
      </w:r>
      <w:r w:rsidR="006D1655" w:rsidRPr="00C73036">
        <w:t>К</w:t>
      </w:r>
      <w:r w:rsidR="00254D4B" w:rsidRPr="00C73036">
        <w:t>омитет провел одно заседание и добился значительного прогресса. Что касается пункта</w:t>
      </w:r>
      <w:r w:rsidR="006D1655" w:rsidRPr="00C73036">
        <w:t> </w:t>
      </w:r>
      <w:r w:rsidR="00254D4B" w:rsidRPr="00C73036">
        <w:t xml:space="preserve">2 </w:t>
      </w:r>
      <w:r w:rsidR="00692914" w:rsidRPr="00C73036">
        <w:t xml:space="preserve">Повестки </w:t>
      </w:r>
      <w:r w:rsidR="00254D4B" w:rsidRPr="00C73036">
        <w:t xml:space="preserve">дня, то на основе </w:t>
      </w:r>
      <w:r w:rsidR="00877A33" w:rsidRPr="00C73036">
        <w:t xml:space="preserve">полученной от АР-23 </w:t>
      </w:r>
      <w:r w:rsidR="00254D4B" w:rsidRPr="00C73036">
        <w:t>информации</w:t>
      </w:r>
      <w:r w:rsidR="00877A33" w:rsidRPr="00C73036">
        <w:t xml:space="preserve"> </w:t>
      </w:r>
      <w:r w:rsidR="00254D4B" w:rsidRPr="00C73036">
        <w:t xml:space="preserve">о пересмотренных </w:t>
      </w:r>
      <w:r w:rsidR="006D1655" w:rsidRPr="00C73036">
        <w:t>Р</w:t>
      </w:r>
      <w:r w:rsidR="00254D4B" w:rsidRPr="00C73036">
        <w:t>екомендациях M</w:t>
      </w:r>
      <w:r w:rsidR="00877A33" w:rsidRPr="00C73036">
        <w:t>С</w:t>
      </w:r>
      <w:r w:rsidR="00254D4B" w:rsidRPr="00C73036">
        <w:t>Э</w:t>
      </w:r>
      <w:r w:rsidR="00877A33" w:rsidRPr="00C73036">
        <w:t>-</w:t>
      </w:r>
      <w:r w:rsidR="00254D4B" w:rsidRPr="00C73036">
        <w:t>R, включенных п</w:t>
      </w:r>
      <w:r w:rsidR="00877A33" w:rsidRPr="00C73036">
        <w:t xml:space="preserve">осредством </w:t>
      </w:r>
      <w:r w:rsidR="00254D4B" w:rsidRPr="00C73036">
        <w:t xml:space="preserve">ссылки в Регламент радиосвязи, </w:t>
      </w:r>
      <w:r w:rsidR="006D1655" w:rsidRPr="00C73036">
        <w:t>К</w:t>
      </w:r>
      <w:r w:rsidR="00254D4B" w:rsidRPr="00C73036">
        <w:t>омитет смог приступить к рассмотрению сопутствующих обновлений ссылок в Регламенте радиосвязи. Предлагаемые</w:t>
      </w:r>
      <w:r w:rsidR="006D1655" w:rsidRPr="00C73036">
        <w:t xml:space="preserve"> </w:t>
      </w:r>
      <w:r w:rsidR="00254D4B" w:rsidRPr="00C73036">
        <w:t>комитетом</w:t>
      </w:r>
      <w:r w:rsidR="006D1655" w:rsidRPr="00C73036">
        <w:t xml:space="preserve"> в связи с этим</w:t>
      </w:r>
      <w:r w:rsidR="00254D4B" w:rsidRPr="00C73036">
        <w:t xml:space="preserve"> изменения будут представлены на текущем пленарном заседании для рассмотрения в </w:t>
      </w:r>
      <w:r w:rsidR="00877A33" w:rsidRPr="00C73036">
        <w:t>Д</w:t>
      </w:r>
      <w:r w:rsidR="00254D4B" w:rsidRPr="00C73036">
        <w:t xml:space="preserve">окументе 302. Комитет </w:t>
      </w:r>
      <w:r w:rsidR="00877A33" w:rsidRPr="00C73036">
        <w:t xml:space="preserve">все еще </w:t>
      </w:r>
      <w:r w:rsidR="00254D4B" w:rsidRPr="00C73036">
        <w:t xml:space="preserve">ожидает информации о возможных дальнейших </w:t>
      </w:r>
      <w:r w:rsidR="00877A33" w:rsidRPr="00C73036">
        <w:t xml:space="preserve">пересмотрах </w:t>
      </w:r>
      <w:r w:rsidR="00FB1F77" w:rsidRPr="00C73036">
        <w:t>Р</w:t>
      </w:r>
      <w:r w:rsidR="00254D4B" w:rsidRPr="00C73036">
        <w:t xml:space="preserve">екомендаций, включенных </w:t>
      </w:r>
      <w:r w:rsidR="00877A33" w:rsidRPr="00C73036">
        <w:t xml:space="preserve">посредством </w:t>
      </w:r>
      <w:r w:rsidR="00254D4B" w:rsidRPr="00C73036">
        <w:t>ссыл</w:t>
      </w:r>
      <w:r w:rsidR="00877A33" w:rsidRPr="00C73036">
        <w:t xml:space="preserve">ки </w:t>
      </w:r>
      <w:r w:rsidR="00254D4B" w:rsidRPr="00C73036">
        <w:t xml:space="preserve">в Регламент радиосвязи, </w:t>
      </w:r>
      <w:r w:rsidR="00877A33" w:rsidRPr="00C73036">
        <w:t xml:space="preserve">по результатам </w:t>
      </w:r>
      <w:r w:rsidR="00254D4B" w:rsidRPr="00C73036">
        <w:t xml:space="preserve">обсуждений в </w:t>
      </w:r>
      <w:r w:rsidR="00FB1F77" w:rsidRPr="00C73036">
        <w:t>к</w:t>
      </w:r>
      <w:r w:rsidR="00254D4B" w:rsidRPr="00C73036">
        <w:t xml:space="preserve">омитетах 4 и 5. Сводный перечень </w:t>
      </w:r>
      <w:r w:rsidR="00FB1F77" w:rsidRPr="00C73036">
        <w:t>Р</w:t>
      </w:r>
      <w:r w:rsidR="00254D4B" w:rsidRPr="00C73036">
        <w:t xml:space="preserve">екомендаций, включенных </w:t>
      </w:r>
      <w:r w:rsidR="00877A33" w:rsidRPr="00C73036">
        <w:t>посредством ссылки</w:t>
      </w:r>
      <w:r w:rsidR="00254D4B" w:rsidRPr="00C73036">
        <w:t xml:space="preserve">, будет соответствующим образом обновлен в </w:t>
      </w:r>
      <w:r w:rsidR="00877A33" w:rsidRPr="00C73036">
        <w:t>установленном порядке</w:t>
      </w:r>
      <w:r w:rsidR="005377D4" w:rsidRPr="00C73036">
        <w:t>.</w:t>
      </w:r>
    </w:p>
    <w:p w14:paraId="53DBC1A5" w14:textId="6858FBD3" w:rsidR="005377D4" w:rsidRPr="00C73036" w:rsidRDefault="005377D4" w:rsidP="005377D4">
      <w:r w:rsidRPr="00C73036">
        <w:t>1.10</w:t>
      </w:r>
      <w:r w:rsidRPr="00C73036">
        <w:tab/>
      </w:r>
      <w:r w:rsidR="00877A33" w:rsidRPr="00C73036">
        <w:t xml:space="preserve">В рамках пункта 4 </w:t>
      </w:r>
      <w:r w:rsidR="00692914" w:rsidRPr="00C73036">
        <w:t xml:space="preserve">Повестки </w:t>
      </w:r>
      <w:r w:rsidR="00877A33" w:rsidRPr="00C73036">
        <w:t xml:space="preserve">дня </w:t>
      </w:r>
      <w:r w:rsidR="00FB1F77" w:rsidRPr="00C73036">
        <w:t>К</w:t>
      </w:r>
      <w:r w:rsidR="00877A33" w:rsidRPr="00C73036">
        <w:t xml:space="preserve">омитет продолжил рассмотрение </w:t>
      </w:r>
      <w:r w:rsidR="00FB1F77" w:rsidRPr="00C73036">
        <w:t>Р</w:t>
      </w:r>
      <w:r w:rsidR="00877A33" w:rsidRPr="00C73036">
        <w:t xml:space="preserve">езолюций и </w:t>
      </w:r>
      <w:r w:rsidR="00FB1F77" w:rsidRPr="00C73036">
        <w:t>Р</w:t>
      </w:r>
      <w:r w:rsidR="00877A33" w:rsidRPr="00C73036">
        <w:t xml:space="preserve">екомендаций, принятых на предыдущих конференциях. Из 182 </w:t>
      </w:r>
      <w:r w:rsidR="00FB1F77" w:rsidRPr="00C73036">
        <w:t>Р</w:t>
      </w:r>
      <w:r w:rsidR="00877A33" w:rsidRPr="00C73036">
        <w:t>езолюций, содержащихся в томе</w:t>
      </w:r>
      <w:r w:rsidR="00FB1F77" w:rsidRPr="00C73036">
        <w:t> </w:t>
      </w:r>
      <w:r w:rsidR="00877A33" w:rsidRPr="00C73036">
        <w:t xml:space="preserve">III Регламента радиосвязи, </w:t>
      </w:r>
      <w:r w:rsidR="00FB1F77" w:rsidRPr="00C73036">
        <w:t>К</w:t>
      </w:r>
      <w:r w:rsidR="00877A33" w:rsidRPr="00C73036">
        <w:t xml:space="preserve">омитет рассмотрел 116 </w:t>
      </w:r>
      <w:r w:rsidR="00FB1F77" w:rsidRPr="00C73036">
        <w:t>по</w:t>
      </w:r>
      <w:r w:rsidR="00877A33" w:rsidRPr="00C73036">
        <w:t xml:space="preserve"> данно</w:t>
      </w:r>
      <w:r w:rsidR="00FB1F77" w:rsidRPr="00C73036">
        <w:t>му</w:t>
      </w:r>
      <w:r w:rsidR="00877A33" w:rsidRPr="00C73036">
        <w:t xml:space="preserve"> пункт</w:t>
      </w:r>
      <w:r w:rsidR="00FB1F77" w:rsidRPr="00C73036">
        <w:t>у</w:t>
      </w:r>
      <w:r w:rsidR="00877A33" w:rsidRPr="00C73036">
        <w:t xml:space="preserve"> повестки дня и счел, что </w:t>
      </w:r>
      <w:r w:rsidR="00692914">
        <w:t xml:space="preserve">семьдесят девять </w:t>
      </w:r>
      <w:r w:rsidR="00877A33" w:rsidRPr="00C73036">
        <w:t xml:space="preserve">из них не требуют пересмотра, </w:t>
      </w:r>
      <w:r w:rsidR="00692914">
        <w:t>тридцать одна</w:t>
      </w:r>
      <w:r w:rsidR="00877A33" w:rsidRPr="00C73036">
        <w:t xml:space="preserve"> требует пересмотра и пять необходимо исключить. Резолюция 731 (Пересм. ВКР-19) находится на рассмотрении. Что касается </w:t>
      </w:r>
      <w:r w:rsidR="00692914">
        <w:t>двадцат</w:t>
      </w:r>
      <w:r w:rsidR="00A0419F">
        <w:t>и</w:t>
      </w:r>
      <w:r w:rsidR="00692914">
        <w:t xml:space="preserve"> пят</w:t>
      </w:r>
      <w:r w:rsidR="00A0419F">
        <w:t>и</w:t>
      </w:r>
      <w:r w:rsidR="00877A33" w:rsidRPr="00C73036">
        <w:t xml:space="preserve"> </w:t>
      </w:r>
      <w:r w:rsidR="00FB1F77" w:rsidRPr="00C73036">
        <w:t>Р</w:t>
      </w:r>
      <w:r w:rsidR="00877A33" w:rsidRPr="00C73036">
        <w:t xml:space="preserve">екомендаций, принятых предыдущими ВКР, </w:t>
      </w:r>
      <w:r w:rsidR="00FB1F77" w:rsidRPr="00C73036">
        <w:t>К</w:t>
      </w:r>
      <w:r w:rsidR="00877A33" w:rsidRPr="00C73036">
        <w:t xml:space="preserve">омитет предлагает внести изменения в четыре из них; в остальные </w:t>
      </w:r>
      <w:r w:rsidR="00692914">
        <w:t xml:space="preserve">двадцать одну </w:t>
      </w:r>
      <w:r w:rsidR="00FB1F77" w:rsidRPr="00C73036">
        <w:t>Р</w:t>
      </w:r>
      <w:r w:rsidR="00877A33" w:rsidRPr="00C73036">
        <w:t>екомендацию измене</w:t>
      </w:r>
      <w:r w:rsidR="00C5319E" w:rsidRPr="00C73036">
        <w:t>ния вноситься не будут</w:t>
      </w:r>
      <w:r w:rsidRPr="00C73036">
        <w:t>.</w:t>
      </w:r>
    </w:p>
    <w:p w14:paraId="30A0A7A4" w14:textId="3F92B9BA" w:rsidR="005377D4" w:rsidRPr="00C73036" w:rsidRDefault="005377D4" w:rsidP="005377D4">
      <w:r w:rsidRPr="00C73036">
        <w:t>1.11</w:t>
      </w:r>
      <w:r w:rsidRPr="00C73036">
        <w:tab/>
      </w:r>
      <w:r w:rsidR="00C5319E" w:rsidRPr="00C73036">
        <w:t xml:space="preserve">В рамках пункта 8 </w:t>
      </w:r>
      <w:r w:rsidR="00692914" w:rsidRPr="00C73036">
        <w:t xml:space="preserve">Повестки </w:t>
      </w:r>
      <w:r w:rsidR="00C5319E" w:rsidRPr="00C73036">
        <w:t xml:space="preserve">дня </w:t>
      </w:r>
      <w:r w:rsidR="00FB1F77" w:rsidRPr="00C73036">
        <w:t>К</w:t>
      </w:r>
      <w:r w:rsidR="00C5319E" w:rsidRPr="00C73036">
        <w:t xml:space="preserve">омитет рассмотрел все полученные предложения о добавлении или исключении названий стран в примечаниях к Регламенту радиосвязи. Результаты обсуждений в </w:t>
      </w:r>
      <w:r w:rsidR="00FB1F77" w:rsidRPr="00C73036">
        <w:t>К</w:t>
      </w:r>
      <w:r w:rsidR="00C5319E" w:rsidRPr="00C73036">
        <w:t>омитете представляются на рассмотрение текущего пленарного заседания в Документе</w:t>
      </w:r>
      <w:r w:rsidR="00FB1F77" w:rsidRPr="00C73036">
        <w:t> </w:t>
      </w:r>
      <w:r w:rsidR="00C5319E" w:rsidRPr="00C73036">
        <w:t xml:space="preserve">304. Некоторые вопросы еще предстоит обсудить в рамках пункта 8 </w:t>
      </w:r>
      <w:r w:rsidR="00692914" w:rsidRPr="00C73036">
        <w:t xml:space="preserve">Повестки </w:t>
      </w:r>
      <w:r w:rsidR="00C5319E" w:rsidRPr="00C73036">
        <w:t>дня</w:t>
      </w:r>
      <w:r w:rsidRPr="00C73036">
        <w:t>.</w:t>
      </w:r>
    </w:p>
    <w:p w14:paraId="1E4C0A1C" w14:textId="6F7A8DEC" w:rsidR="005377D4" w:rsidRPr="00C73036" w:rsidRDefault="005377D4" w:rsidP="005377D4">
      <w:r w:rsidRPr="00C73036">
        <w:t>1.12</w:t>
      </w:r>
      <w:r w:rsidRPr="00C73036">
        <w:tab/>
      </w:r>
      <w:r w:rsidR="00C5319E" w:rsidRPr="00C73036">
        <w:t xml:space="preserve">В рамках пункта 9.1 </w:t>
      </w:r>
      <w:r w:rsidR="00692914" w:rsidRPr="00C73036">
        <w:t xml:space="preserve">Повестки </w:t>
      </w:r>
      <w:r w:rsidR="00C5319E" w:rsidRPr="00C73036">
        <w:t xml:space="preserve">дня продолжаются обсуждения предлагаемых изменений к Резолюции 655 (ВКР-15). В отношении пункта 9.2 </w:t>
      </w:r>
      <w:r w:rsidR="00692914" w:rsidRPr="00C73036">
        <w:t xml:space="preserve">Повестки </w:t>
      </w:r>
      <w:r w:rsidR="00C5319E" w:rsidRPr="00C73036">
        <w:t xml:space="preserve">дня </w:t>
      </w:r>
      <w:r w:rsidR="00FB1F77" w:rsidRPr="00C73036">
        <w:t>К</w:t>
      </w:r>
      <w:r w:rsidR="00C5319E" w:rsidRPr="00C73036">
        <w:t>омитет завершил рассмотрение несоответствий и редакционных ошибок в Регламенте радиосвязи. В соответствии с Документом</w:t>
      </w:r>
      <w:r w:rsidR="00FB1F77" w:rsidRPr="00C73036">
        <w:t> </w:t>
      </w:r>
      <w:r w:rsidR="00C5319E" w:rsidRPr="00C73036">
        <w:t>224 о порядке рассмотрения редакционных исправлений в Регламент</w:t>
      </w:r>
      <w:r w:rsidR="00FB1F77" w:rsidRPr="00C73036">
        <w:t>е</w:t>
      </w:r>
      <w:r w:rsidR="00C5319E" w:rsidRPr="00C73036">
        <w:t xml:space="preserve"> радиосвязи предлагаемые исправления будут утверждены </w:t>
      </w:r>
      <w:r w:rsidR="00FB1F77" w:rsidRPr="00C73036">
        <w:t>п</w:t>
      </w:r>
      <w:r w:rsidR="00C5319E" w:rsidRPr="00C73036">
        <w:t>лен</w:t>
      </w:r>
      <w:r w:rsidR="00FB1F77" w:rsidRPr="00C73036">
        <w:t>арным заседанием</w:t>
      </w:r>
      <w:r w:rsidR="00C5319E" w:rsidRPr="00C73036">
        <w:t>, но не будут включены в</w:t>
      </w:r>
      <w:r w:rsidR="00742C85" w:rsidRPr="00C73036">
        <w:t xml:space="preserve"> </w:t>
      </w:r>
      <w:r w:rsidR="00C5319E" w:rsidRPr="00C73036">
        <w:t xml:space="preserve">Заключительные </w:t>
      </w:r>
      <w:r w:rsidR="00C5319E" w:rsidRPr="00C73036">
        <w:lastRenderedPageBreak/>
        <w:t>акты ВКР-23. Наконец, в редакционных группах продолжаются обсуждения по пункту</w:t>
      </w:r>
      <w:r w:rsidR="00FB1F77" w:rsidRPr="00C73036">
        <w:t> </w:t>
      </w:r>
      <w:r w:rsidR="00C5319E" w:rsidRPr="00C73036">
        <w:t xml:space="preserve">10 </w:t>
      </w:r>
      <w:r w:rsidR="00692914" w:rsidRPr="00C73036">
        <w:t xml:space="preserve">Повестки </w:t>
      </w:r>
      <w:r w:rsidR="00C5319E" w:rsidRPr="00C73036">
        <w:t>дня. Планир</w:t>
      </w:r>
      <w:r w:rsidR="00741AE7" w:rsidRPr="00C73036">
        <w:t>уется</w:t>
      </w:r>
      <w:r w:rsidR="00C5319E" w:rsidRPr="00C73036">
        <w:t xml:space="preserve">, что эти группы завершат свою работу на следующий день, и </w:t>
      </w:r>
      <w:r w:rsidR="00D00A6F" w:rsidRPr="00C73036">
        <w:t>итоговые документы</w:t>
      </w:r>
      <w:r w:rsidR="00C5319E" w:rsidRPr="00C73036">
        <w:t xml:space="preserve"> будут рассмотрены на уровне рабочих групп в пятницу, 8 декабря 2023 года</w:t>
      </w:r>
      <w:r w:rsidRPr="00C73036">
        <w:t>.</w:t>
      </w:r>
    </w:p>
    <w:p w14:paraId="3C63C455" w14:textId="18166552" w:rsidR="00213B34" w:rsidRPr="00C73036" w:rsidRDefault="00213B34" w:rsidP="00213B34">
      <w:r w:rsidRPr="00C73036">
        <w:t>1.1</w:t>
      </w:r>
      <w:r w:rsidR="005377D4" w:rsidRPr="00C73036">
        <w:t>3</w:t>
      </w:r>
      <w:r w:rsidRPr="00C73036">
        <w:tab/>
        <w:t xml:space="preserve">Устный отчет Председателя Комитета 6 </w:t>
      </w:r>
      <w:r w:rsidRPr="00C73036">
        <w:rPr>
          <w:b/>
          <w:bCs/>
        </w:rPr>
        <w:t>принимается к сведению</w:t>
      </w:r>
      <w:r w:rsidRPr="00C73036">
        <w:t>.</w:t>
      </w:r>
    </w:p>
    <w:p w14:paraId="5A6FB690" w14:textId="2148CA91" w:rsidR="00213B34" w:rsidRPr="00C73036" w:rsidRDefault="00213B34" w:rsidP="00213B34">
      <w:r w:rsidRPr="00C73036">
        <w:t>1.1</w:t>
      </w:r>
      <w:r w:rsidR="00C13C98" w:rsidRPr="00C73036">
        <w:t>4</w:t>
      </w:r>
      <w:r w:rsidRPr="00C73036">
        <w:tab/>
      </w:r>
      <w:r w:rsidRPr="00C73036">
        <w:rPr>
          <w:b/>
          <w:bCs/>
        </w:rPr>
        <w:t>Председатель Комитета 7</w:t>
      </w:r>
      <w:r w:rsidRPr="00C73036">
        <w:t xml:space="preserve"> говорит, </w:t>
      </w:r>
      <w:r w:rsidR="00C5319E" w:rsidRPr="00C73036">
        <w:t xml:space="preserve">что его </w:t>
      </w:r>
      <w:r w:rsidR="00D00A6F" w:rsidRPr="00C73036">
        <w:t>К</w:t>
      </w:r>
      <w:r w:rsidR="00C5319E" w:rsidRPr="00C73036">
        <w:t>омитет в настоящее время получает поток документов белой серии от комитетов и представит четыре серии текстов на текущем пленарном заседании для первого чтения</w:t>
      </w:r>
      <w:r w:rsidR="00C13C98" w:rsidRPr="00C73036">
        <w:t>.</w:t>
      </w:r>
    </w:p>
    <w:p w14:paraId="0ABB894F" w14:textId="08621BDD" w:rsidR="00213B34" w:rsidRPr="00C73036" w:rsidRDefault="00213B34" w:rsidP="00213B34">
      <w:r w:rsidRPr="00C73036">
        <w:t>1.1</w:t>
      </w:r>
      <w:r w:rsidR="00C13C98" w:rsidRPr="00C73036">
        <w:t>5</w:t>
      </w:r>
      <w:r w:rsidRPr="00C73036">
        <w:tab/>
        <w:t xml:space="preserve">Устный отчет Председателя Комитета 7 </w:t>
      </w:r>
      <w:r w:rsidRPr="00C73036">
        <w:rPr>
          <w:b/>
          <w:bCs/>
        </w:rPr>
        <w:t>принимается к сведению</w:t>
      </w:r>
      <w:r w:rsidRPr="00C73036">
        <w:t>.</w:t>
      </w:r>
    </w:p>
    <w:p w14:paraId="6C2688A8" w14:textId="2D4547CE" w:rsidR="00213B34" w:rsidRPr="00C73036" w:rsidRDefault="00213B34" w:rsidP="00213B34">
      <w:pPr>
        <w:pStyle w:val="Heading1"/>
      </w:pPr>
      <w:r w:rsidRPr="00C73036">
        <w:t>2</w:t>
      </w:r>
      <w:r w:rsidRPr="00C73036">
        <w:tab/>
      </w:r>
      <w:bookmarkStart w:id="8" w:name="lt_pId159"/>
      <w:r w:rsidR="00C5319E" w:rsidRPr="00C73036">
        <w:t>Отчет Комитета по проверке полномочий</w:t>
      </w:r>
      <w:r w:rsidR="00C13C98" w:rsidRPr="00C73036">
        <w:t xml:space="preserve"> (Комитет 2) </w:t>
      </w:r>
      <w:r w:rsidRPr="00C73036">
        <w:t>(Документ</w:t>
      </w:r>
      <w:r w:rsidR="00C13C98" w:rsidRPr="00C73036">
        <w:t xml:space="preserve"> 305</w:t>
      </w:r>
      <w:r w:rsidRPr="00C73036">
        <w:t>)</w:t>
      </w:r>
      <w:bookmarkEnd w:id="8"/>
    </w:p>
    <w:p w14:paraId="0321B770" w14:textId="69363C4A" w:rsidR="00C13C98" w:rsidRPr="00C73036" w:rsidRDefault="00213B34" w:rsidP="00C13C98">
      <w:r w:rsidRPr="00C73036">
        <w:t>2.1</w:t>
      </w:r>
      <w:r w:rsidRPr="00C73036">
        <w:tab/>
      </w:r>
      <w:bookmarkStart w:id="9" w:name="lt_pId161"/>
      <w:r w:rsidRPr="00C73036">
        <w:rPr>
          <w:b/>
          <w:bCs/>
        </w:rPr>
        <w:t>Председател</w:t>
      </w:r>
      <w:r w:rsidR="00C13C98" w:rsidRPr="00C73036">
        <w:rPr>
          <w:b/>
          <w:bCs/>
        </w:rPr>
        <w:t>ь</w:t>
      </w:r>
      <w:r w:rsidRPr="00C73036">
        <w:rPr>
          <w:b/>
          <w:bCs/>
        </w:rPr>
        <w:t xml:space="preserve"> Комитета 2</w:t>
      </w:r>
      <w:r w:rsidRPr="00C73036">
        <w:t xml:space="preserve"> </w:t>
      </w:r>
      <w:bookmarkEnd w:id="9"/>
      <w:r w:rsidR="00C5319E" w:rsidRPr="00C73036">
        <w:t xml:space="preserve">представляет </w:t>
      </w:r>
      <w:r w:rsidR="00D00A6F" w:rsidRPr="00C73036">
        <w:t>о</w:t>
      </w:r>
      <w:r w:rsidR="00C5319E" w:rsidRPr="00C73036">
        <w:t xml:space="preserve">тчет Комитета по проверке полномочий, содержащийся в </w:t>
      </w:r>
      <w:r w:rsidR="00EB7EB1" w:rsidRPr="00C73036">
        <w:t>Д</w:t>
      </w:r>
      <w:r w:rsidR="00C5319E" w:rsidRPr="00C73036">
        <w:t xml:space="preserve">окументе 305, в котором </w:t>
      </w:r>
      <w:r w:rsidR="00D00A6F" w:rsidRPr="00C73036">
        <w:t>представлен</w:t>
      </w:r>
      <w:r w:rsidR="00EB7EB1" w:rsidRPr="00C73036">
        <w:t xml:space="preserve"> обзор положения дел с проверкой полномочий, передачей полномочий и доверенност</w:t>
      </w:r>
      <w:r w:rsidR="00D00A6F" w:rsidRPr="00C73036">
        <w:t>ями</w:t>
      </w:r>
      <w:r w:rsidR="00C5319E" w:rsidRPr="00C73036">
        <w:t xml:space="preserve">. Полномочия, </w:t>
      </w:r>
      <w:r w:rsidR="00EB7EB1" w:rsidRPr="00C73036">
        <w:t xml:space="preserve">представленные </w:t>
      </w:r>
      <w:r w:rsidR="00C5319E" w:rsidRPr="00C73036">
        <w:t>139</w:t>
      </w:r>
      <w:r w:rsidR="00EB7EB1" w:rsidRPr="00C73036">
        <w:t> </w:t>
      </w:r>
      <w:r w:rsidR="00C5319E" w:rsidRPr="00C73036">
        <w:t xml:space="preserve">делегациями, имеющими право голоса, были признаны действительными. В общей сложности </w:t>
      </w:r>
      <w:r w:rsidR="00692914">
        <w:t xml:space="preserve">тринадцать </w:t>
      </w:r>
      <w:r w:rsidR="00C5319E" w:rsidRPr="00C73036">
        <w:t xml:space="preserve">делегаций не представили полномочия или представили документы о </w:t>
      </w:r>
      <w:r w:rsidR="00EB7EB1" w:rsidRPr="00C73036">
        <w:t>полномочиях</w:t>
      </w:r>
      <w:r w:rsidR="00C5319E" w:rsidRPr="00C73036">
        <w:t xml:space="preserve">, которые </w:t>
      </w:r>
      <w:r w:rsidR="00EB7EB1" w:rsidRPr="00C73036">
        <w:t>не были признаны действительными</w:t>
      </w:r>
      <w:r w:rsidR="00C5319E" w:rsidRPr="00C73036">
        <w:t xml:space="preserve">, и поэтому </w:t>
      </w:r>
      <w:r w:rsidR="00EB7EB1" w:rsidRPr="00C73036">
        <w:t xml:space="preserve">эти делегации </w:t>
      </w:r>
      <w:r w:rsidR="00C5319E" w:rsidRPr="00C73036">
        <w:t xml:space="preserve">не будут иметь права голосовать или подписывать заключительные акты до тех пор, </w:t>
      </w:r>
      <w:r w:rsidR="00EB7EB1" w:rsidRPr="00C73036">
        <w:t>пока такое положение не будет урегулировано</w:t>
      </w:r>
      <w:r w:rsidR="00C5319E" w:rsidRPr="00C73036">
        <w:t>. Две делегации, полномочия которых были признаны действительными, потеряли право голоса из-за наличия задолженности</w:t>
      </w:r>
      <w:r w:rsidR="00EB7EB1" w:rsidRPr="00C73036">
        <w:t xml:space="preserve"> по платежам</w:t>
      </w:r>
      <w:r w:rsidR="00C5319E" w:rsidRPr="00C73036">
        <w:t xml:space="preserve">, но будут иметь право </w:t>
      </w:r>
      <w:r w:rsidR="00EB7EB1" w:rsidRPr="00C73036">
        <w:t xml:space="preserve">подписывать </w:t>
      </w:r>
      <w:r w:rsidR="00C5319E" w:rsidRPr="00C73036">
        <w:t>заключительные акты. Пять делегаций, также имеющих задолженность</w:t>
      </w:r>
      <w:r w:rsidR="00EB7EB1" w:rsidRPr="00C73036">
        <w:t xml:space="preserve"> по платежам</w:t>
      </w:r>
      <w:r w:rsidR="00C5319E" w:rsidRPr="00C73036">
        <w:t xml:space="preserve"> и, следовательно, утративших право голоса, либо не представили полномочия, либо представили документы о </w:t>
      </w:r>
      <w:r w:rsidR="00EB7EB1" w:rsidRPr="00C73036">
        <w:t>полномочиях</w:t>
      </w:r>
      <w:r w:rsidR="00C5319E" w:rsidRPr="00C73036">
        <w:t xml:space="preserve">, которые </w:t>
      </w:r>
      <w:r w:rsidR="00EB7EB1" w:rsidRPr="00C73036">
        <w:t>не были действительными</w:t>
      </w:r>
      <w:r w:rsidR="00C5319E" w:rsidRPr="00C73036">
        <w:t xml:space="preserve">, и поэтому не будут иметь права подписывать заключительные акты. Комитет </w:t>
      </w:r>
      <w:r w:rsidR="00EB7EB1" w:rsidRPr="00C73036">
        <w:t>обработал один документ о передаче полномочий и одну доверенность</w:t>
      </w:r>
      <w:r w:rsidR="00C5319E" w:rsidRPr="00C73036">
        <w:t xml:space="preserve">, как показано в </w:t>
      </w:r>
      <w:r w:rsidR="00EB7EB1" w:rsidRPr="00C73036">
        <w:t>Документе</w:t>
      </w:r>
      <w:r w:rsidR="00D00A6F" w:rsidRPr="00C73036">
        <w:t> </w:t>
      </w:r>
      <w:r w:rsidR="00C5319E" w:rsidRPr="00C73036">
        <w:t>63</w:t>
      </w:r>
      <w:r w:rsidR="00C13C98" w:rsidRPr="00C73036">
        <w:t>(</w:t>
      </w:r>
      <w:r w:rsidR="00EB7EB1" w:rsidRPr="00C73036">
        <w:t>Rev.</w:t>
      </w:r>
      <w:r w:rsidR="00C13C98" w:rsidRPr="00C73036">
        <w:t xml:space="preserve">1). </w:t>
      </w:r>
    </w:p>
    <w:p w14:paraId="3F86F2BE" w14:textId="603DE4E3" w:rsidR="00C13C98" w:rsidRPr="00C73036" w:rsidRDefault="00C13C98" w:rsidP="00C13C98">
      <w:r w:rsidRPr="00C73036">
        <w:t>2.2</w:t>
      </w:r>
      <w:r w:rsidRPr="00C73036">
        <w:tab/>
      </w:r>
      <w:r w:rsidR="007D70E0" w:rsidRPr="00C73036">
        <w:t xml:space="preserve">В соответствии со сложившейся практикой </w:t>
      </w:r>
      <w:r w:rsidR="00D00A6F" w:rsidRPr="00C73036">
        <w:t>К</w:t>
      </w:r>
      <w:r w:rsidR="007D70E0" w:rsidRPr="00C73036">
        <w:t xml:space="preserve">омитет рекомендует уполномочить Председателя Комитета 2 при содействии секретариата </w:t>
      </w:r>
      <w:r w:rsidR="00D00A6F" w:rsidRPr="00C73036">
        <w:t>К</w:t>
      </w:r>
      <w:r w:rsidR="007D70E0" w:rsidRPr="00C73036">
        <w:t xml:space="preserve">омитета проверять любые полномочия, полученные после даты его отчета. После заключительного заседания </w:t>
      </w:r>
      <w:r w:rsidR="00D00A6F" w:rsidRPr="00C73036">
        <w:t>К</w:t>
      </w:r>
      <w:r w:rsidR="007D70E0" w:rsidRPr="00C73036">
        <w:t>омитета еще двумя делегациями были представлены документы о полномочиях, признанные действительными.</w:t>
      </w:r>
    </w:p>
    <w:p w14:paraId="3934C20E" w14:textId="32EBD354" w:rsidR="00213B34" w:rsidRPr="00C73036" w:rsidRDefault="00213B34" w:rsidP="00213B34">
      <w:r w:rsidRPr="00C73036">
        <w:t>2.3</w:t>
      </w:r>
      <w:r w:rsidRPr="00C73036">
        <w:tab/>
      </w:r>
      <w:bookmarkStart w:id="10" w:name="lt_pId169"/>
      <w:r w:rsidRPr="00C73036">
        <w:t xml:space="preserve">Документ </w:t>
      </w:r>
      <w:r w:rsidR="00C13C98" w:rsidRPr="00C73036">
        <w:t>305</w:t>
      </w:r>
      <w:r w:rsidRPr="00C73036">
        <w:t xml:space="preserve"> </w:t>
      </w:r>
      <w:r w:rsidRPr="00C73036">
        <w:rPr>
          <w:b/>
          <w:bCs/>
        </w:rPr>
        <w:t>утверждается</w:t>
      </w:r>
      <w:r w:rsidRPr="00C73036">
        <w:t>.</w:t>
      </w:r>
      <w:bookmarkEnd w:id="10"/>
    </w:p>
    <w:p w14:paraId="0D68928C" w14:textId="586E6F8B" w:rsidR="00C13C98" w:rsidRPr="00C73036" w:rsidRDefault="00C13C98" w:rsidP="00C13C98">
      <w:pPr>
        <w:rPr>
          <w:u w:val="single"/>
        </w:rPr>
      </w:pPr>
      <w:bookmarkStart w:id="11" w:name="lt_pId173"/>
      <w:r w:rsidRPr="00C73036">
        <w:t>2.4</w:t>
      </w:r>
      <w:r w:rsidRPr="00C73036">
        <w:tab/>
      </w:r>
      <w:r w:rsidR="007D70E0" w:rsidRPr="00C73036">
        <w:rPr>
          <w:b/>
          <w:bCs/>
        </w:rPr>
        <w:t>Председатель</w:t>
      </w:r>
      <w:r w:rsidR="007D70E0" w:rsidRPr="00C73036">
        <w:t xml:space="preserve"> говорит, что, насколько он понимает, участники заседания хотели бы уполномочить Председателя Комитета 2 проверять при содействии секретариата Комитета по проверке полномочий любые документы о полномочиях, о передаче полномочий и доверенности, полученные после даты </w:t>
      </w:r>
      <w:r w:rsidR="00D00A6F" w:rsidRPr="00C73036">
        <w:t>данного</w:t>
      </w:r>
      <w:r w:rsidR="007D70E0" w:rsidRPr="00C73036">
        <w:t xml:space="preserve"> отчета, вносить в отчет соответствующие изменения и представлять свои заключения пленарному заседанию</w:t>
      </w:r>
      <w:r w:rsidRPr="00C73036">
        <w:t>.</w:t>
      </w:r>
    </w:p>
    <w:p w14:paraId="7FCAC272" w14:textId="03231ED4" w:rsidR="00C13C98" w:rsidRPr="00C73036" w:rsidRDefault="00C13C98" w:rsidP="00C13C98">
      <w:r w:rsidRPr="00C73036">
        <w:t>2.5</w:t>
      </w:r>
      <w:r w:rsidRPr="00C73036">
        <w:tab/>
      </w:r>
      <w:r w:rsidR="00742C85" w:rsidRPr="00C73036">
        <w:t xml:space="preserve">Предложение </w:t>
      </w:r>
      <w:r w:rsidR="00742C85" w:rsidRPr="00C73036">
        <w:rPr>
          <w:b/>
          <w:bCs/>
        </w:rPr>
        <w:t>принимается</w:t>
      </w:r>
      <w:r w:rsidRPr="00C73036">
        <w:t>.</w:t>
      </w:r>
    </w:p>
    <w:bookmarkEnd w:id="11"/>
    <w:p w14:paraId="27F43595" w14:textId="6BFBD56B" w:rsidR="00213B34" w:rsidRPr="00C73036" w:rsidRDefault="00213B34" w:rsidP="00213B34">
      <w:pPr>
        <w:pStyle w:val="Heading1"/>
        <w:rPr>
          <w:szCs w:val="26"/>
        </w:rPr>
      </w:pPr>
      <w:r w:rsidRPr="00C73036">
        <w:rPr>
          <w:bCs/>
          <w:szCs w:val="26"/>
        </w:rPr>
        <w:t>3</w:t>
      </w:r>
      <w:r w:rsidRPr="00C73036">
        <w:rPr>
          <w:bCs/>
          <w:szCs w:val="26"/>
        </w:rPr>
        <w:tab/>
      </w:r>
      <w:r w:rsidR="00C13C98" w:rsidRPr="00C73036">
        <w:rPr>
          <w:bCs/>
          <w:szCs w:val="26"/>
        </w:rPr>
        <w:t>Одиннадцатая серия текстов, представленных Редакционным комитетом для первого чтения (В11)</w:t>
      </w:r>
      <w:r w:rsidRPr="00C73036">
        <w:rPr>
          <w:bCs/>
          <w:szCs w:val="26"/>
        </w:rPr>
        <w:t xml:space="preserve"> (Документ </w:t>
      </w:r>
      <w:r w:rsidR="00C13C98" w:rsidRPr="00C73036">
        <w:rPr>
          <w:bCs/>
          <w:szCs w:val="26"/>
        </w:rPr>
        <w:t>301</w:t>
      </w:r>
      <w:r w:rsidRPr="00C73036">
        <w:rPr>
          <w:bCs/>
          <w:szCs w:val="26"/>
        </w:rPr>
        <w:t>)</w:t>
      </w:r>
    </w:p>
    <w:p w14:paraId="4128ACBD" w14:textId="37734FD3" w:rsidR="007D0EF4" w:rsidRPr="00C73036" w:rsidRDefault="00BA474C" w:rsidP="007D0EF4">
      <w:pPr>
        <w:rPr>
          <w:szCs w:val="18"/>
        </w:rPr>
      </w:pPr>
      <w:r w:rsidRPr="00C73036">
        <w:rPr>
          <w:szCs w:val="22"/>
        </w:rPr>
        <w:t>3</w:t>
      </w:r>
      <w:r w:rsidR="007D0EF4" w:rsidRPr="00C73036">
        <w:rPr>
          <w:szCs w:val="22"/>
        </w:rPr>
        <w:t>.1</w:t>
      </w:r>
      <w:r w:rsidR="007D0EF4" w:rsidRPr="00C73036">
        <w:rPr>
          <w:szCs w:val="22"/>
        </w:rPr>
        <w:tab/>
      </w:r>
      <w:r w:rsidR="007D0EF4" w:rsidRPr="00C73036">
        <w:rPr>
          <w:b/>
          <w:szCs w:val="22"/>
        </w:rPr>
        <w:t>Председатель Редакционного комитета</w:t>
      </w:r>
      <w:r w:rsidR="007D0EF4" w:rsidRPr="00C73036">
        <w:rPr>
          <w:szCs w:val="22"/>
        </w:rPr>
        <w:t xml:space="preserve"> представляет Документ 301.</w:t>
      </w:r>
    </w:p>
    <w:p w14:paraId="5077ABCC" w14:textId="0873DF33" w:rsidR="007D0EF4" w:rsidRPr="00C73036" w:rsidRDefault="00BA474C" w:rsidP="007D0EF4">
      <w:pPr>
        <w:rPr>
          <w:szCs w:val="22"/>
        </w:rPr>
      </w:pPr>
      <w:r w:rsidRPr="00C73036">
        <w:rPr>
          <w:szCs w:val="22"/>
        </w:rPr>
        <w:t>3</w:t>
      </w:r>
      <w:r w:rsidR="007D0EF4" w:rsidRPr="00C73036">
        <w:rPr>
          <w:szCs w:val="22"/>
        </w:rPr>
        <w:t>.2</w:t>
      </w:r>
      <w:r w:rsidR="007D0EF4" w:rsidRPr="00C73036">
        <w:rPr>
          <w:szCs w:val="22"/>
        </w:rPr>
        <w:tab/>
      </w:r>
      <w:r w:rsidR="007D0EF4" w:rsidRPr="00C73036">
        <w:rPr>
          <w:b/>
          <w:bCs/>
          <w:szCs w:val="22"/>
        </w:rPr>
        <w:t xml:space="preserve">Председатель </w:t>
      </w:r>
      <w:r w:rsidR="007D0EF4" w:rsidRPr="00C73036">
        <w:rPr>
          <w:szCs w:val="22"/>
        </w:rPr>
        <w:t>предлагает заседанию рассмотреть Документ 301.</w:t>
      </w:r>
    </w:p>
    <w:p w14:paraId="4C1F0612" w14:textId="7E57AB02" w:rsidR="00BD747F" w:rsidRPr="00C73036" w:rsidRDefault="00BD747F" w:rsidP="00BD747F">
      <w:pPr>
        <w:rPr>
          <w:b/>
          <w:bCs/>
          <w:szCs w:val="22"/>
        </w:rPr>
      </w:pPr>
      <w:r w:rsidRPr="00C73036">
        <w:rPr>
          <w:b/>
          <w:bCs/>
          <w:szCs w:val="22"/>
        </w:rPr>
        <w:t xml:space="preserve">Статья 5 (MOD </w:t>
      </w:r>
      <w:r w:rsidR="00BA474C" w:rsidRPr="00C73036">
        <w:rPr>
          <w:b/>
          <w:bCs/>
          <w:szCs w:val="22"/>
        </w:rPr>
        <w:t>Таблица</w:t>
      </w:r>
      <w:r w:rsidRPr="00C73036">
        <w:rPr>
          <w:b/>
          <w:bCs/>
          <w:szCs w:val="22"/>
        </w:rPr>
        <w:t xml:space="preserve"> 200−248 ГГц</w:t>
      </w:r>
      <w:r w:rsidRPr="00C73036">
        <w:rPr>
          <w:szCs w:val="22"/>
        </w:rPr>
        <w:t>,</w:t>
      </w:r>
      <w:r w:rsidRPr="00C73036">
        <w:rPr>
          <w:b/>
          <w:bCs/>
          <w:szCs w:val="22"/>
        </w:rPr>
        <w:t xml:space="preserve"> ADD 5.B114)</w:t>
      </w:r>
      <w:r w:rsidRPr="00C73036">
        <w:rPr>
          <w:szCs w:val="22"/>
        </w:rPr>
        <w:t>;</w:t>
      </w:r>
      <w:r w:rsidRPr="00C73036">
        <w:rPr>
          <w:b/>
          <w:bCs/>
          <w:szCs w:val="22"/>
        </w:rPr>
        <w:t xml:space="preserve"> MOD Резолюция 770 (ВКР</w:t>
      </w:r>
      <w:r w:rsidRPr="00C73036">
        <w:rPr>
          <w:b/>
          <w:bCs/>
          <w:szCs w:val="22"/>
        </w:rPr>
        <w:noBreakHyphen/>
        <w:t>19)</w:t>
      </w:r>
      <w:r w:rsidRPr="00C73036">
        <w:rPr>
          <w:szCs w:val="22"/>
        </w:rPr>
        <w:t>;</w:t>
      </w:r>
      <w:r w:rsidRPr="00C73036">
        <w:rPr>
          <w:b/>
          <w:bCs/>
          <w:szCs w:val="22"/>
        </w:rPr>
        <w:t xml:space="preserve"> SUP</w:t>
      </w:r>
      <w:r w:rsidR="00BA474C" w:rsidRPr="00C73036">
        <w:rPr>
          <w:b/>
          <w:bCs/>
          <w:szCs w:val="22"/>
        </w:rPr>
        <w:t> </w:t>
      </w:r>
      <w:r w:rsidRPr="00C73036">
        <w:rPr>
          <w:b/>
          <w:bCs/>
          <w:szCs w:val="22"/>
        </w:rPr>
        <w:t>Резолюция 662 (ВКР</w:t>
      </w:r>
      <w:r w:rsidRPr="00C73036">
        <w:rPr>
          <w:b/>
          <w:bCs/>
          <w:szCs w:val="22"/>
        </w:rPr>
        <w:noBreakHyphen/>
        <w:t>19)</w:t>
      </w:r>
    </w:p>
    <w:p w14:paraId="4A0DEE76" w14:textId="5D3749C3" w:rsidR="00213B34" w:rsidRPr="00C73036" w:rsidRDefault="00213B34" w:rsidP="00213B34">
      <w:pPr>
        <w:rPr>
          <w:szCs w:val="18"/>
        </w:rPr>
      </w:pPr>
      <w:r w:rsidRPr="00C73036">
        <w:rPr>
          <w:szCs w:val="22"/>
        </w:rPr>
        <w:t>3.3</w:t>
      </w:r>
      <w:r w:rsidRPr="00C73036">
        <w:rPr>
          <w:szCs w:val="22"/>
        </w:rPr>
        <w:tab/>
      </w:r>
      <w:r w:rsidR="00BA474C" w:rsidRPr="00C73036">
        <w:rPr>
          <w:b/>
          <w:bCs/>
          <w:szCs w:val="22"/>
        </w:rPr>
        <w:t>Утвержда</w:t>
      </w:r>
      <w:r w:rsidR="00D00A6F" w:rsidRPr="00C73036">
        <w:rPr>
          <w:b/>
          <w:bCs/>
          <w:szCs w:val="22"/>
        </w:rPr>
        <w:t>ю</w:t>
      </w:r>
      <w:r w:rsidRPr="00C73036">
        <w:rPr>
          <w:b/>
          <w:bCs/>
          <w:szCs w:val="22"/>
        </w:rPr>
        <w:t>тся</w:t>
      </w:r>
      <w:r w:rsidRPr="00C73036">
        <w:rPr>
          <w:szCs w:val="22"/>
        </w:rPr>
        <w:t>.</w:t>
      </w:r>
    </w:p>
    <w:p w14:paraId="3E9DA184" w14:textId="28790444" w:rsidR="00BD747F" w:rsidRPr="00C73036" w:rsidRDefault="00BD747F" w:rsidP="00BD747F">
      <w:pPr>
        <w:rPr>
          <w:b/>
          <w:bCs/>
          <w:szCs w:val="22"/>
        </w:rPr>
      </w:pPr>
      <w:bookmarkStart w:id="12" w:name="_Hlk24621537"/>
      <w:r w:rsidRPr="00C73036">
        <w:rPr>
          <w:szCs w:val="22"/>
        </w:rPr>
        <w:t>3.4</w:t>
      </w:r>
      <w:r w:rsidRPr="00C73036">
        <w:rPr>
          <w:szCs w:val="22"/>
        </w:rPr>
        <w:tab/>
      </w:r>
      <w:r w:rsidR="00E52C56" w:rsidRPr="00C73036">
        <w:rPr>
          <w:bCs/>
          <w:szCs w:val="22"/>
        </w:rPr>
        <w:t>Одиннадцатая серия текстов, представленных Редакционным комитетом (В11)</w:t>
      </w:r>
      <w:r w:rsidR="00E52C56" w:rsidRPr="00C73036">
        <w:rPr>
          <w:szCs w:val="22"/>
        </w:rPr>
        <w:t xml:space="preserve"> (Документ 301), </w:t>
      </w:r>
      <w:r w:rsidR="00E52C56" w:rsidRPr="00C73036">
        <w:rPr>
          <w:b/>
          <w:bCs/>
          <w:szCs w:val="22"/>
        </w:rPr>
        <w:t>утверждается</w:t>
      </w:r>
      <w:r w:rsidRPr="00C73036">
        <w:rPr>
          <w:szCs w:val="22"/>
        </w:rPr>
        <w:t>.</w:t>
      </w:r>
    </w:p>
    <w:bookmarkEnd w:id="12"/>
    <w:p w14:paraId="7E5A08CF" w14:textId="4A9747D4" w:rsidR="00213B34" w:rsidRPr="00C73036" w:rsidRDefault="00213B34" w:rsidP="00213B34">
      <w:pPr>
        <w:pStyle w:val="Heading1"/>
        <w:rPr>
          <w:szCs w:val="26"/>
        </w:rPr>
      </w:pPr>
      <w:r w:rsidRPr="00C73036">
        <w:rPr>
          <w:bCs/>
          <w:szCs w:val="26"/>
        </w:rPr>
        <w:lastRenderedPageBreak/>
        <w:t>4</w:t>
      </w:r>
      <w:r w:rsidRPr="00C73036">
        <w:rPr>
          <w:bCs/>
          <w:szCs w:val="26"/>
        </w:rPr>
        <w:tab/>
      </w:r>
      <w:r w:rsidR="00C13C98" w:rsidRPr="00C73036">
        <w:rPr>
          <w:bCs/>
          <w:szCs w:val="26"/>
        </w:rPr>
        <w:t xml:space="preserve">Одиннадцатая серия текстов, представленных Редакционным комитетом (В11) </w:t>
      </w:r>
      <w:r w:rsidR="00C37231">
        <w:rPr>
          <w:bCs/>
          <w:szCs w:val="26"/>
        </w:rPr>
        <w:t>−</w:t>
      </w:r>
      <w:r w:rsidR="00C13C98" w:rsidRPr="00C73036">
        <w:rPr>
          <w:bCs/>
          <w:szCs w:val="26"/>
        </w:rPr>
        <w:t xml:space="preserve"> второе чтение </w:t>
      </w:r>
      <w:r w:rsidRPr="00C73036">
        <w:rPr>
          <w:bCs/>
          <w:szCs w:val="26"/>
        </w:rPr>
        <w:t xml:space="preserve">(Документ </w:t>
      </w:r>
      <w:r w:rsidR="00C13C98" w:rsidRPr="00C73036">
        <w:rPr>
          <w:bCs/>
          <w:szCs w:val="26"/>
        </w:rPr>
        <w:t>301</w:t>
      </w:r>
      <w:r w:rsidRPr="00C73036">
        <w:rPr>
          <w:bCs/>
          <w:szCs w:val="26"/>
        </w:rPr>
        <w:t xml:space="preserve">) </w:t>
      </w:r>
    </w:p>
    <w:p w14:paraId="5F10E7A1" w14:textId="71E225D9" w:rsidR="00213B34" w:rsidRPr="00C73036" w:rsidRDefault="00BD747F" w:rsidP="00213B34">
      <w:pPr>
        <w:rPr>
          <w:b/>
          <w:bCs/>
          <w:szCs w:val="18"/>
        </w:rPr>
      </w:pPr>
      <w:r w:rsidRPr="00C73036">
        <w:rPr>
          <w:szCs w:val="22"/>
        </w:rPr>
        <w:t>4.1</w:t>
      </w:r>
      <w:r w:rsidRPr="00C73036">
        <w:rPr>
          <w:szCs w:val="22"/>
        </w:rPr>
        <w:tab/>
      </w:r>
      <w:r w:rsidRPr="00C73036">
        <w:rPr>
          <w:bCs/>
          <w:szCs w:val="22"/>
        </w:rPr>
        <w:t>Одиннадцатая серия текстов, представленных Редакционным комитетом (В11)</w:t>
      </w:r>
      <w:r w:rsidR="00213B34" w:rsidRPr="00C73036">
        <w:rPr>
          <w:szCs w:val="22"/>
        </w:rPr>
        <w:t xml:space="preserve"> </w:t>
      </w:r>
      <w:r w:rsidRPr="00C73036">
        <w:rPr>
          <w:szCs w:val="22"/>
        </w:rPr>
        <w:t>(</w:t>
      </w:r>
      <w:r w:rsidR="00213B34" w:rsidRPr="00C73036">
        <w:rPr>
          <w:szCs w:val="22"/>
        </w:rPr>
        <w:t>Документ</w:t>
      </w:r>
      <w:r w:rsidRPr="00C73036">
        <w:rPr>
          <w:szCs w:val="22"/>
        </w:rPr>
        <w:t> 301)</w:t>
      </w:r>
      <w:r w:rsidR="00213B34" w:rsidRPr="00C73036">
        <w:rPr>
          <w:szCs w:val="22"/>
        </w:rPr>
        <w:t xml:space="preserve">, </w:t>
      </w:r>
      <w:r w:rsidR="00213B34" w:rsidRPr="00C73036">
        <w:rPr>
          <w:b/>
          <w:bCs/>
          <w:szCs w:val="22"/>
        </w:rPr>
        <w:t>утвержда</w:t>
      </w:r>
      <w:r w:rsidRPr="00C73036">
        <w:rPr>
          <w:b/>
          <w:bCs/>
          <w:szCs w:val="22"/>
        </w:rPr>
        <w:t>е</w:t>
      </w:r>
      <w:r w:rsidR="00213B34" w:rsidRPr="00C73036">
        <w:rPr>
          <w:b/>
          <w:bCs/>
          <w:szCs w:val="22"/>
        </w:rPr>
        <w:t>тся</w:t>
      </w:r>
      <w:r w:rsidR="00213B34" w:rsidRPr="00C73036">
        <w:rPr>
          <w:szCs w:val="22"/>
        </w:rPr>
        <w:t xml:space="preserve"> во втором чтении.</w:t>
      </w:r>
    </w:p>
    <w:p w14:paraId="26930433" w14:textId="555FA050" w:rsidR="00213B34" w:rsidRPr="00C73036" w:rsidRDefault="00213B34" w:rsidP="00213B34">
      <w:pPr>
        <w:pStyle w:val="Heading1"/>
        <w:rPr>
          <w:szCs w:val="26"/>
        </w:rPr>
      </w:pPr>
      <w:r w:rsidRPr="00C73036">
        <w:rPr>
          <w:bCs/>
          <w:szCs w:val="26"/>
        </w:rPr>
        <w:t>5</w:t>
      </w:r>
      <w:r w:rsidRPr="00C73036">
        <w:rPr>
          <w:bCs/>
          <w:szCs w:val="26"/>
        </w:rPr>
        <w:tab/>
        <w:t>Двенадцатая серия текстов, представленных Редакционным комитетом для первого чтения (В12)</w:t>
      </w:r>
      <w:r w:rsidR="006126E9" w:rsidRPr="00C73036">
        <w:rPr>
          <w:bCs/>
          <w:szCs w:val="26"/>
        </w:rPr>
        <w:t xml:space="preserve"> </w:t>
      </w:r>
      <w:r w:rsidRPr="00C73036">
        <w:rPr>
          <w:bCs/>
          <w:szCs w:val="26"/>
        </w:rPr>
        <w:t xml:space="preserve">(Документ </w:t>
      </w:r>
      <w:r w:rsidR="006126E9" w:rsidRPr="00C73036">
        <w:rPr>
          <w:bCs/>
          <w:szCs w:val="26"/>
        </w:rPr>
        <w:t>302</w:t>
      </w:r>
      <w:r w:rsidRPr="00C73036">
        <w:rPr>
          <w:bCs/>
          <w:szCs w:val="26"/>
        </w:rPr>
        <w:t>)</w:t>
      </w:r>
    </w:p>
    <w:p w14:paraId="1653A67F" w14:textId="47D99A12" w:rsidR="00862699" w:rsidRPr="00C73036" w:rsidRDefault="00862699" w:rsidP="00862699">
      <w:pPr>
        <w:rPr>
          <w:szCs w:val="18"/>
        </w:rPr>
      </w:pPr>
      <w:r w:rsidRPr="00C73036">
        <w:rPr>
          <w:szCs w:val="22"/>
        </w:rPr>
        <w:t>5.1</w:t>
      </w:r>
      <w:r w:rsidRPr="00C73036">
        <w:rPr>
          <w:szCs w:val="22"/>
        </w:rPr>
        <w:tab/>
      </w:r>
      <w:r w:rsidRPr="00C73036">
        <w:rPr>
          <w:b/>
          <w:szCs w:val="22"/>
        </w:rPr>
        <w:t>Председатель Редакционного комитета</w:t>
      </w:r>
      <w:r w:rsidRPr="00C73036">
        <w:rPr>
          <w:szCs w:val="22"/>
        </w:rPr>
        <w:t xml:space="preserve"> представляет Документ 302.</w:t>
      </w:r>
    </w:p>
    <w:p w14:paraId="22270246" w14:textId="0F4B4F3C" w:rsidR="00862699" w:rsidRPr="00C73036" w:rsidRDefault="00862699" w:rsidP="00862699">
      <w:pPr>
        <w:rPr>
          <w:szCs w:val="22"/>
        </w:rPr>
      </w:pPr>
      <w:r w:rsidRPr="00C73036">
        <w:rPr>
          <w:szCs w:val="22"/>
        </w:rPr>
        <w:t>5.2</w:t>
      </w:r>
      <w:r w:rsidRPr="00C73036">
        <w:rPr>
          <w:szCs w:val="22"/>
        </w:rPr>
        <w:tab/>
      </w:r>
      <w:r w:rsidRPr="00C73036">
        <w:rPr>
          <w:b/>
          <w:bCs/>
          <w:szCs w:val="22"/>
        </w:rPr>
        <w:t xml:space="preserve">Председатель </w:t>
      </w:r>
      <w:r w:rsidRPr="00C73036">
        <w:rPr>
          <w:szCs w:val="22"/>
        </w:rPr>
        <w:t>предлагает заседанию рассмотреть Документ 302.</w:t>
      </w:r>
    </w:p>
    <w:p w14:paraId="6087C991" w14:textId="777F03BC" w:rsidR="006126E9" w:rsidRPr="00C73036" w:rsidRDefault="006126E9" w:rsidP="006126E9">
      <w:pPr>
        <w:rPr>
          <w:b/>
          <w:bCs/>
          <w:szCs w:val="22"/>
        </w:rPr>
      </w:pPr>
      <w:r w:rsidRPr="00C73036">
        <w:rPr>
          <w:b/>
          <w:bCs/>
          <w:szCs w:val="22"/>
        </w:rPr>
        <w:t>Приложение 30A (MOD 3.9)</w:t>
      </w:r>
    </w:p>
    <w:p w14:paraId="544CADD2" w14:textId="09E31B7C" w:rsidR="006126E9" w:rsidRPr="00C73036" w:rsidRDefault="006126E9" w:rsidP="006126E9">
      <w:pPr>
        <w:rPr>
          <w:szCs w:val="22"/>
        </w:rPr>
      </w:pPr>
      <w:r w:rsidRPr="00C73036">
        <w:rPr>
          <w:szCs w:val="22"/>
        </w:rPr>
        <w:t>5.3</w:t>
      </w:r>
      <w:r w:rsidRPr="00C73036">
        <w:rPr>
          <w:szCs w:val="22"/>
        </w:rPr>
        <w:tab/>
      </w:r>
      <w:r w:rsidR="001E2E4A" w:rsidRPr="00C73036">
        <w:rPr>
          <w:b/>
          <w:bCs/>
          <w:szCs w:val="22"/>
        </w:rPr>
        <w:t>Утверждается</w:t>
      </w:r>
      <w:r w:rsidR="001E2E4A" w:rsidRPr="00C73036">
        <w:rPr>
          <w:szCs w:val="22"/>
        </w:rPr>
        <w:t>.</w:t>
      </w:r>
    </w:p>
    <w:p w14:paraId="1D4269DC" w14:textId="0AF9298F" w:rsidR="00213B34" w:rsidRPr="00C73036" w:rsidRDefault="00213B34" w:rsidP="00213B34">
      <w:pPr>
        <w:rPr>
          <w:b/>
          <w:bCs/>
          <w:szCs w:val="18"/>
        </w:rPr>
      </w:pPr>
      <w:r w:rsidRPr="00C73036">
        <w:rPr>
          <w:szCs w:val="22"/>
        </w:rPr>
        <w:t>5.</w:t>
      </w:r>
      <w:r w:rsidR="00BA474C" w:rsidRPr="00C73036">
        <w:rPr>
          <w:szCs w:val="22"/>
        </w:rPr>
        <w:t>4</w:t>
      </w:r>
      <w:r w:rsidRPr="00C73036">
        <w:rPr>
          <w:szCs w:val="22"/>
        </w:rPr>
        <w:tab/>
      </w:r>
      <w:r w:rsidR="006126E9" w:rsidRPr="00C73036">
        <w:rPr>
          <w:bCs/>
          <w:szCs w:val="22"/>
        </w:rPr>
        <w:t>Двенадцатая серия текстов, представленных Редакционным комитетом для первого чтения (В12) (Документ 302)</w:t>
      </w:r>
      <w:r w:rsidRPr="00C73036">
        <w:rPr>
          <w:szCs w:val="22"/>
        </w:rPr>
        <w:t xml:space="preserve">, </w:t>
      </w:r>
      <w:r w:rsidRPr="00C73036">
        <w:rPr>
          <w:b/>
          <w:bCs/>
          <w:szCs w:val="22"/>
        </w:rPr>
        <w:t>утверждается</w:t>
      </w:r>
      <w:r w:rsidRPr="00C73036">
        <w:rPr>
          <w:szCs w:val="22"/>
        </w:rPr>
        <w:t>.</w:t>
      </w:r>
    </w:p>
    <w:p w14:paraId="17E3D02D" w14:textId="26819484" w:rsidR="00213B34" w:rsidRPr="00C73036" w:rsidRDefault="00213B34" w:rsidP="00213B34">
      <w:pPr>
        <w:pStyle w:val="Heading1"/>
        <w:rPr>
          <w:szCs w:val="26"/>
        </w:rPr>
      </w:pPr>
      <w:r w:rsidRPr="00C73036">
        <w:rPr>
          <w:bCs/>
          <w:szCs w:val="26"/>
        </w:rPr>
        <w:t>6</w:t>
      </w:r>
      <w:r w:rsidRPr="00C73036">
        <w:rPr>
          <w:bCs/>
          <w:szCs w:val="26"/>
        </w:rPr>
        <w:tab/>
        <w:t xml:space="preserve">Двенадцатая серия текстов, представленных Редакционным комитетом (В12) − второе чтение (Документ </w:t>
      </w:r>
      <w:r w:rsidR="006126E9" w:rsidRPr="00C73036">
        <w:rPr>
          <w:bCs/>
          <w:szCs w:val="26"/>
        </w:rPr>
        <w:t>302</w:t>
      </w:r>
      <w:r w:rsidRPr="00C73036">
        <w:rPr>
          <w:bCs/>
          <w:szCs w:val="26"/>
        </w:rPr>
        <w:t>)</w:t>
      </w:r>
    </w:p>
    <w:p w14:paraId="7A72E295" w14:textId="2F3D1912" w:rsidR="00213B34" w:rsidRPr="00C73036" w:rsidRDefault="00213B34" w:rsidP="00213B34">
      <w:pPr>
        <w:rPr>
          <w:b/>
          <w:bCs/>
          <w:szCs w:val="18"/>
        </w:rPr>
      </w:pPr>
      <w:r w:rsidRPr="00C73036">
        <w:rPr>
          <w:szCs w:val="22"/>
        </w:rPr>
        <w:t>6.</w:t>
      </w:r>
      <w:r w:rsidR="00DF784D" w:rsidRPr="00C73036">
        <w:rPr>
          <w:szCs w:val="22"/>
        </w:rPr>
        <w:t>1</w:t>
      </w:r>
      <w:r w:rsidRPr="00C73036">
        <w:rPr>
          <w:szCs w:val="22"/>
        </w:rPr>
        <w:tab/>
      </w:r>
      <w:r w:rsidR="00DF784D" w:rsidRPr="00C73036">
        <w:rPr>
          <w:bCs/>
          <w:szCs w:val="22"/>
        </w:rPr>
        <w:t xml:space="preserve">Двенадцатая серия текстов, представленных Редакционным комитетом </w:t>
      </w:r>
      <w:r w:rsidR="00862699" w:rsidRPr="00C73036">
        <w:rPr>
          <w:bCs/>
          <w:szCs w:val="22"/>
        </w:rPr>
        <w:t>(В12) (Документ </w:t>
      </w:r>
      <w:r w:rsidR="00DF784D" w:rsidRPr="00C73036">
        <w:rPr>
          <w:bCs/>
          <w:szCs w:val="22"/>
        </w:rPr>
        <w:t>302)</w:t>
      </w:r>
      <w:r w:rsidRPr="00C73036">
        <w:rPr>
          <w:szCs w:val="22"/>
        </w:rPr>
        <w:t xml:space="preserve">, </w:t>
      </w:r>
      <w:r w:rsidRPr="00C73036">
        <w:rPr>
          <w:b/>
          <w:bCs/>
          <w:szCs w:val="22"/>
        </w:rPr>
        <w:t>утверждается</w:t>
      </w:r>
      <w:r w:rsidR="00862699" w:rsidRPr="00C73036">
        <w:rPr>
          <w:szCs w:val="22"/>
        </w:rPr>
        <w:t xml:space="preserve"> во втором чтении</w:t>
      </w:r>
      <w:r w:rsidRPr="00C73036">
        <w:rPr>
          <w:szCs w:val="22"/>
        </w:rPr>
        <w:t>.</w:t>
      </w:r>
    </w:p>
    <w:p w14:paraId="246B6BA3" w14:textId="3ED545DB" w:rsidR="00213B34" w:rsidRPr="00C73036" w:rsidRDefault="00213B34" w:rsidP="00213B34">
      <w:pPr>
        <w:pStyle w:val="Heading1"/>
        <w:rPr>
          <w:szCs w:val="26"/>
        </w:rPr>
      </w:pPr>
      <w:r w:rsidRPr="00C73036">
        <w:rPr>
          <w:bCs/>
          <w:szCs w:val="26"/>
        </w:rPr>
        <w:t>7</w:t>
      </w:r>
      <w:r w:rsidRPr="00C73036">
        <w:rPr>
          <w:bCs/>
          <w:szCs w:val="26"/>
        </w:rPr>
        <w:tab/>
        <w:t>Тринадцатая серия текстов, представленных Редакционным комитетом для первого чтения (В13)</w:t>
      </w:r>
      <w:r w:rsidR="00416AC9" w:rsidRPr="00C73036">
        <w:rPr>
          <w:bCs/>
          <w:szCs w:val="26"/>
        </w:rPr>
        <w:t xml:space="preserve"> </w:t>
      </w:r>
      <w:r w:rsidRPr="00C73036">
        <w:rPr>
          <w:bCs/>
          <w:szCs w:val="26"/>
        </w:rPr>
        <w:t xml:space="preserve">(Документ </w:t>
      </w:r>
      <w:r w:rsidR="00416AC9" w:rsidRPr="00C73036">
        <w:rPr>
          <w:bCs/>
          <w:szCs w:val="26"/>
        </w:rPr>
        <w:t>303</w:t>
      </w:r>
      <w:r w:rsidRPr="00C73036">
        <w:rPr>
          <w:bCs/>
          <w:szCs w:val="26"/>
        </w:rPr>
        <w:t>)</w:t>
      </w:r>
    </w:p>
    <w:p w14:paraId="057626C5" w14:textId="796AB68C" w:rsidR="00D26C63" w:rsidRPr="00C73036" w:rsidRDefault="00D26C63" w:rsidP="00D26C63">
      <w:pPr>
        <w:rPr>
          <w:szCs w:val="18"/>
        </w:rPr>
      </w:pPr>
      <w:r w:rsidRPr="00C73036">
        <w:rPr>
          <w:szCs w:val="22"/>
        </w:rPr>
        <w:t>7.1</w:t>
      </w:r>
      <w:r w:rsidRPr="00C73036">
        <w:rPr>
          <w:szCs w:val="22"/>
        </w:rPr>
        <w:tab/>
      </w:r>
      <w:r w:rsidRPr="00C73036">
        <w:rPr>
          <w:b/>
          <w:szCs w:val="22"/>
        </w:rPr>
        <w:t>Председатель Редакционного комитета</w:t>
      </w:r>
      <w:r w:rsidRPr="00C73036">
        <w:rPr>
          <w:szCs w:val="22"/>
        </w:rPr>
        <w:t xml:space="preserve"> представляет Документ 303.</w:t>
      </w:r>
    </w:p>
    <w:p w14:paraId="20BA0818" w14:textId="2FDAC8F6" w:rsidR="00D26C63" w:rsidRPr="00C73036" w:rsidRDefault="00D26C63" w:rsidP="00D26C63">
      <w:pPr>
        <w:rPr>
          <w:szCs w:val="22"/>
        </w:rPr>
      </w:pPr>
      <w:r w:rsidRPr="00C73036">
        <w:rPr>
          <w:szCs w:val="22"/>
        </w:rPr>
        <w:t>7.2</w:t>
      </w:r>
      <w:r w:rsidRPr="00C73036">
        <w:rPr>
          <w:szCs w:val="22"/>
        </w:rPr>
        <w:tab/>
      </w:r>
      <w:r w:rsidRPr="00C73036">
        <w:rPr>
          <w:b/>
          <w:bCs/>
          <w:szCs w:val="22"/>
        </w:rPr>
        <w:t xml:space="preserve">Председатель </w:t>
      </w:r>
      <w:r w:rsidRPr="00C73036">
        <w:rPr>
          <w:szCs w:val="22"/>
        </w:rPr>
        <w:t>предлагает заседанию рассмотреть Документ 303.</w:t>
      </w:r>
    </w:p>
    <w:p w14:paraId="462CCC79" w14:textId="1B5DC00A" w:rsidR="00D26C63" w:rsidRPr="00C73036" w:rsidRDefault="00D26C63" w:rsidP="00D26C63">
      <w:pPr>
        <w:rPr>
          <w:b/>
          <w:bCs/>
          <w:szCs w:val="22"/>
        </w:rPr>
      </w:pPr>
      <w:r w:rsidRPr="00C73036">
        <w:rPr>
          <w:b/>
          <w:bCs/>
          <w:szCs w:val="22"/>
        </w:rPr>
        <w:t>Статья 5 (MOD 5.379B</w:t>
      </w:r>
      <w:r w:rsidRPr="00C73036">
        <w:rPr>
          <w:szCs w:val="22"/>
        </w:rPr>
        <w:t>,</w:t>
      </w:r>
      <w:r w:rsidRPr="00C73036">
        <w:rPr>
          <w:b/>
          <w:bCs/>
          <w:szCs w:val="22"/>
        </w:rPr>
        <w:t xml:space="preserve"> MOD 5.548)</w:t>
      </w:r>
      <w:r w:rsidRPr="00C73036">
        <w:rPr>
          <w:szCs w:val="22"/>
        </w:rPr>
        <w:t>;</w:t>
      </w:r>
      <w:r w:rsidRPr="00C73036">
        <w:rPr>
          <w:b/>
          <w:bCs/>
          <w:szCs w:val="22"/>
        </w:rPr>
        <w:t xml:space="preserve"> MOD Резолюция 535 (Пересм. ВКР</w:t>
      </w:r>
      <w:r w:rsidRPr="00C73036">
        <w:rPr>
          <w:b/>
          <w:bCs/>
          <w:szCs w:val="22"/>
        </w:rPr>
        <w:noBreakHyphen/>
      </w:r>
      <w:r w:rsidR="00BA474C" w:rsidRPr="00C73036">
        <w:rPr>
          <w:b/>
          <w:bCs/>
          <w:szCs w:val="22"/>
        </w:rPr>
        <w:t>19)</w:t>
      </w:r>
      <w:r w:rsidR="00BA474C" w:rsidRPr="00C73036">
        <w:rPr>
          <w:szCs w:val="22"/>
        </w:rPr>
        <w:t xml:space="preserve">; </w:t>
      </w:r>
      <w:r w:rsidR="00BA474C" w:rsidRPr="00C73036">
        <w:rPr>
          <w:b/>
          <w:bCs/>
          <w:szCs w:val="22"/>
        </w:rPr>
        <w:t>MOD </w:t>
      </w:r>
      <w:r w:rsidRPr="00C73036">
        <w:rPr>
          <w:b/>
          <w:bCs/>
          <w:szCs w:val="22"/>
        </w:rPr>
        <w:t>Рекомендация 206 (Пересм. ВКР</w:t>
      </w:r>
      <w:r w:rsidRPr="00C73036">
        <w:rPr>
          <w:b/>
          <w:bCs/>
          <w:szCs w:val="22"/>
        </w:rPr>
        <w:noBreakHyphen/>
        <w:t>19)</w:t>
      </w:r>
      <w:r w:rsidRPr="00C73036">
        <w:rPr>
          <w:szCs w:val="22"/>
        </w:rPr>
        <w:t xml:space="preserve">; </w:t>
      </w:r>
      <w:r w:rsidRPr="00C73036">
        <w:rPr>
          <w:b/>
          <w:bCs/>
          <w:szCs w:val="22"/>
        </w:rPr>
        <w:t>MOD Рекомендация 707</w:t>
      </w:r>
      <w:r w:rsidRPr="00C73036">
        <w:rPr>
          <w:szCs w:val="22"/>
        </w:rPr>
        <w:t>;</w:t>
      </w:r>
      <w:r w:rsidRPr="00C73036">
        <w:rPr>
          <w:b/>
          <w:bCs/>
          <w:szCs w:val="22"/>
        </w:rPr>
        <w:t xml:space="preserve"> SUP Резолюция 904 (ВКР</w:t>
      </w:r>
      <w:r w:rsidRPr="00C73036">
        <w:rPr>
          <w:b/>
          <w:bCs/>
          <w:szCs w:val="22"/>
        </w:rPr>
        <w:noBreakHyphen/>
        <w:t>07)</w:t>
      </w:r>
    </w:p>
    <w:p w14:paraId="3CA5F493" w14:textId="7B0974B0" w:rsidR="00862699" w:rsidRPr="00C73036" w:rsidRDefault="00862699" w:rsidP="00862699">
      <w:pPr>
        <w:rPr>
          <w:szCs w:val="22"/>
        </w:rPr>
      </w:pPr>
      <w:r w:rsidRPr="00C73036">
        <w:rPr>
          <w:szCs w:val="22"/>
        </w:rPr>
        <w:t>7.3</w:t>
      </w:r>
      <w:r w:rsidRPr="00C73036">
        <w:rPr>
          <w:szCs w:val="22"/>
        </w:rPr>
        <w:tab/>
      </w:r>
      <w:r w:rsidR="00BA474C" w:rsidRPr="00C73036">
        <w:rPr>
          <w:b/>
          <w:bCs/>
          <w:szCs w:val="22"/>
        </w:rPr>
        <w:t>Утвержда</w:t>
      </w:r>
      <w:r w:rsidR="00D00A6F" w:rsidRPr="00C73036">
        <w:rPr>
          <w:b/>
          <w:bCs/>
          <w:szCs w:val="22"/>
        </w:rPr>
        <w:t>ю</w:t>
      </w:r>
      <w:r w:rsidRPr="00C73036">
        <w:rPr>
          <w:b/>
          <w:bCs/>
          <w:szCs w:val="22"/>
        </w:rPr>
        <w:t>тся</w:t>
      </w:r>
      <w:r w:rsidRPr="00C73036">
        <w:rPr>
          <w:szCs w:val="22"/>
        </w:rPr>
        <w:t>.</w:t>
      </w:r>
    </w:p>
    <w:p w14:paraId="480D0948" w14:textId="1E89C04C" w:rsidR="00213B34" w:rsidRPr="00C73036" w:rsidRDefault="00213B34" w:rsidP="00213B34">
      <w:pPr>
        <w:rPr>
          <w:szCs w:val="18"/>
        </w:rPr>
      </w:pPr>
      <w:r w:rsidRPr="00C73036">
        <w:rPr>
          <w:szCs w:val="22"/>
        </w:rPr>
        <w:t>7.</w:t>
      </w:r>
      <w:r w:rsidR="00BA474C" w:rsidRPr="00C73036">
        <w:rPr>
          <w:szCs w:val="22"/>
        </w:rPr>
        <w:t>4</w:t>
      </w:r>
      <w:r w:rsidRPr="00C73036">
        <w:rPr>
          <w:szCs w:val="22"/>
        </w:rPr>
        <w:tab/>
      </w:r>
      <w:r w:rsidR="00862699" w:rsidRPr="00C73036">
        <w:rPr>
          <w:bCs/>
          <w:szCs w:val="22"/>
        </w:rPr>
        <w:t>Тринадцатая серия текстов, представленных Редакционным комитетом для первого чтения (В13) (Документ 303)</w:t>
      </w:r>
      <w:r w:rsidRPr="00C73036">
        <w:rPr>
          <w:szCs w:val="22"/>
        </w:rPr>
        <w:t xml:space="preserve">, </w:t>
      </w:r>
      <w:r w:rsidRPr="00C73036">
        <w:rPr>
          <w:b/>
          <w:bCs/>
          <w:szCs w:val="22"/>
        </w:rPr>
        <w:t>утверждается</w:t>
      </w:r>
      <w:r w:rsidRPr="00C73036">
        <w:rPr>
          <w:szCs w:val="22"/>
        </w:rPr>
        <w:t>.</w:t>
      </w:r>
    </w:p>
    <w:p w14:paraId="3729EA6B" w14:textId="024F846D" w:rsidR="00213B34" w:rsidRPr="00C73036" w:rsidRDefault="00213B34" w:rsidP="00213B34">
      <w:pPr>
        <w:pStyle w:val="Heading1"/>
        <w:rPr>
          <w:szCs w:val="26"/>
        </w:rPr>
      </w:pPr>
      <w:r w:rsidRPr="00C73036">
        <w:rPr>
          <w:bCs/>
          <w:szCs w:val="26"/>
        </w:rPr>
        <w:t>8</w:t>
      </w:r>
      <w:r w:rsidRPr="00C73036">
        <w:rPr>
          <w:bCs/>
          <w:szCs w:val="26"/>
        </w:rPr>
        <w:tab/>
        <w:t>Тринадцатая серия текстов, представленных Редакционным комитетом (В13) – второе чтение</w:t>
      </w:r>
      <w:r w:rsidR="00416AC9" w:rsidRPr="00C73036">
        <w:rPr>
          <w:bCs/>
          <w:szCs w:val="26"/>
        </w:rPr>
        <w:t xml:space="preserve"> </w:t>
      </w:r>
      <w:r w:rsidRPr="00C73036">
        <w:rPr>
          <w:bCs/>
          <w:szCs w:val="26"/>
        </w:rPr>
        <w:t xml:space="preserve">(Документ </w:t>
      </w:r>
      <w:r w:rsidR="00416AC9" w:rsidRPr="00C73036">
        <w:rPr>
          <w:bCs/>
          <w:szCs w:val="26"/>
        </w:rPr>
        <w:t>303</w:t>
      </w:r>
      <w:r w:rsidRPr="00C73036">
        <w:rPr>
          <w:bCs/>
          <w:szCs w:val="26"/>
        </w:rPr>
        <w:t>)</w:t>
      </w:r>
    </w:p>
    <w:p w14:paraId="2D32FA47" w14:textId="1CDD2B85" w:rsidR="007D0EF4" w:rsidRPr="00C73036" w:rsidRDefault="007D0EF4" w:rsidP="007D0EF4">
      <w:pPr>
        <w:rPr>
          <w:szCs w:val="18"/>
        </w:rPr>
      </w:pPr>
      <w:r w:rsidRPr="00C73036">
        <w:rPr>
          <w:szCs w:val="22"/>
        </w:rPr>
        <w:t>8.1</w:t>
      </w:r>
      <w:r w:rsidRPr="00C73036">
        <w:rPr>
          <w:szCs w:val="22"/>
        </w:rPr>
        <w:tab/>
        <w:t xml:space="preserve">Тринадцатая серия текстов, представленных Редакционным комитетом (B13) (Документ 303), </w:t>
      </w:r>
      <w:r w:rsidRPr="00C73036">
        <w:rPr>
          <w:b/>
          <w:bCs/>
          <w:szCs w:val="22"/>
        </w:rPr>
        <w:t xml:space="preserve">утверждается </w:t>
      </w:r>
      <w:r w:rsidRPr="00C73036">
        <w:rPr>
          <w:szCs w:val="22"/>
        </w:rPr>
        <w:t>во втором чтении.</w:t>
      </w:r>
    </w:p>
    <w:p w14:paraId="7F3F3C14" w14:textId="0939557C" w:rsidR="00213B34" w:rsidRPr="00C73036" w:rsidRDefault="00213B34" w:rsidP="00213B34">
      <w:pPr>
        <w:pStyle w:val="Heading1"/>
        <w:rPr>
          <w:szCs w:val="26"/>
        </w:rPr>
      </w:pPr>
      <w:r w:rsidRPr="00C73036">
        <w:rPr>
          <w:bCs/>
          <w:szCs w:val="26"/>
        </w:rPr>
        <w:t>9</w:t>
      </w:r>
      <w:r w:rsidRPr="00C73036">
        <w:rPr>
          <w:bCs/>
          <w:szCs w:val="26"/>
        </w:rPr>
        <w:tab/>
      </w:r>
      <w:r w:rsidR="00DA6223" w:rsidRPr="00C73036">
        <w:rPr>
          <w:bCs/>
          <w:szCs w:val="26"/>
        </w:rPr>
        <w:t>Четырнадцатая</w:t>
      </w:r>
      <w:r w:rsidRPr="00C73036">
        <w:rPr>
          <w:bCs/>
          <w:szCs w:val="26"/>
        </w:rPr>
        <w:t xml:space="preserve"> серия текстов, представленных Редакционным комитетом для первого чтения (В1</w:t>
      </w:r>
      <w:r w:rsidR="00DA6223" w:rsidRPr="00C73036">
        <w:rPr>
          <w:bCs/>
          <w:szCs w:val="26"/>
        </w:rPr>
        <w:t>4</w:t>
      </w:r>
      <w:r w:rsidRPr="00C73036">
        <w:rPr>
          <w:bCs/>
          <w:szCs w:val="26"/>
        </w:rPr>
        <w:t>)</w:t>
      </w:r>
      <w:r w:rsidR="00304E4D" w:rsidRPr="00C73036">
        <w:rPr>
          <w:bCs/>
          <w:szCs w:val="26"/>
        </w:rPr>
        <w:t xml:space="preserve"> </w:t>
      </w:r>
      <w:r w:rsidRPr="00C73036">
        <w:rPr>
          <w:bCs/>
          <w:szCs w:val="26"/>
        </w:rPr>
        <w:t xml:space="preserve">(Документ </w:t>
      </w:r>
      <w:r w:rsidR="00304E4D" w:rsidRPr="00C73036">
        <w:rPr>
          <w:bCs/>
          <w:szCs w:val="26"/>
        </w:rPr>
        <w:t>304</w:t>
      </w:r>
      <w:r w:rsidRPr="00C73036">
        <w:rPr>
          <w:bCs/>
          <w:szCs w:val="26"/>
        </w:rPr>
        <w:t>)</w:t>
      </w:r>
    </w:p>
    <w:p w14:paraId="116BD35B" w14:textId="021F6690" w:rsidR="00304E4D" w:rsidRPr="00C73036" w:rsidRDefault="00304E4D" w:rsidP="00304E4D">
      <w:pPr>
        <w:rPr>
          <w:szCs w:val="18"/>
        </w:rPr>
      </w:pPr>
      <w:r w:rsidRPr="00C73036">
        <w:rPr>
          <w:szCs w:val="22"/>
        </w:rPr>
        <w:t>9.1</w:t>
      </w:r>
      <w:r w:rsidRPr="00C73036">
        <w:rPr>
          <w:szCs w:val="22"/>
        </w:rPr>
        <w:tab/>
      </w:r>
      <w:r w:rsidRPr="00C73036">
        <w:rPr>
          <w:b/>
          <w:szCs w:val="22"/>
        </w:rPr>
        <w:t>Председатель Редакционного комитета</w:t>
      </w:r>
      <w:r w:rsidRPr="00C73036">
        <w:rPr>
          <w:szCs w:val="22"/>
        </w:rPr>
        <w:t xml:space="preserve"> представляет Документ </w:t>
      </w:r>
      <w:r w:rsidR="00BD35A9" w:rsidRPr="00C73036">
        <w:rPr>
          <w:szCs w:val="22"/>
        </w:rPr>
        <w:t>304</w:t>
      </w:r>
      <w:r w:rsidRPr="00C73036">
        <w:rPr>
          <w:szCs w:val="22"/>
        </w:rPr>
        <w:t>.</w:t>
      </w:r>
    </w:p>
    <w:p w14:paraId="709808D9" w14:textId="7E3AE9D7" w:rsidR="00304E4D" w:rsidRPr="00C73036" w:rsidRDefault="00304E4D" w:rsidP="00304E4D">
      <w:pPr>
        <w:rPr>
          <w:szCs w:val="18"/>
        </w:rPr>
      </w:pPr>
      <w:r w:rsidRPr="00C73036">
        <w:rPr>
          <w:szCs w:val="22"/>
        </w:rPr>
        <w:t>9.2</w:t>
      </w:r>
      <w:r w:rsidRPr="00C73036">
        <w:rPr>
          <w:szCs w:val="22"/>
        </w:rPr>
        <w:tab/>
      </w:r>
      <w:r w:rsidRPr="00C73036">
        <w:rPr>
          <w:b/>
          <w:bCs/>
          <w:szCs w:val="22"/>
        </w:rPr>
        <w:t xml:space="preserve">Председатель </w:t>
      </w:r>
      <w:r w:rsidRPr="00C73036">
        <w:rPr>
          <w:szCs w:val="22"/>
        </w:rPr>
        <w:t xml:space="preserve">предлагает заседанию рассмотреть Документ </w:t>
      </w:r>
      <w:r w:rsidR="00BD35A9" w:rsidRPr="00C73036">
        <w:rPr>
          <w:szCs w:val="22"/>
        </w:rPr>
        <w:t>304</w:t>
      </w:r>
      <w:r w:rsidRPr="00C73036">
        <w:rPr>
          <w:szCs w:val="22"/>
        </w:rPr>
        <w:t>.</w:t>
      </w:r>
    </w:p>
    <w:p w14:paraId="2BC59403" w14:textId="531FC732" w:rsidR="00BD35A9" w:rsidRPr="003D4BE8" w:rsidRDefault="00BD35A9" w:rsidP="00BD35A9">
      <w:pPr>
        <w:rPr>
          <w:rFonts w:eastAsia="Times New Roman Bold"/>
          <w:b/>
          <w:bCs/>
          <w:szCs w:val="22"/>
        </w:rPr>
      </w:pPr>
      <w:r w:rsidRPr="00C73036">
        <w:rPr>
          <w:rFonts w:eastAsia="Times New Roman Bold"/>
          <w:b/>
          <w:bCs/>
          <w:szCs w:val="22"/>
        </w:rPr>
        <w:t>Статья</w:t>
      </w:r>
      <w:r w:rsidRPr="00C73036">
        <w:rPr>
          <w:rFonts w:eastAsia="Times New Roman Bold"/>
          <w:b/>
          <w:bCs/>
          <w:szCs w:val="22"/>
          <w:lang w:val="en-GB"/>
        </w:rPr>
        <w:t xml:space="preserve"> 5 (MOD 5.56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5.58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5.99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5.117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5.155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5.155A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5.185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5.201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5.202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5.210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</w:t>
      </w:r>
      <w:r w:rsidRPr="00C73036">
        <w:rPr>
          <w:rFonts w:eastAsia="Times New Roman Bold"/>
          <w:b/>
          <w:bCs/>
          <w:szCs w:val="22"/>
        </w:rPr>
        <w:t>Таблица</w:t>
      </w:r>
      <w:r w:rsidRPr="00C73036">
        <w:rPr>
          <w:rFonts w:eastAsia="Times New Roman Bold"/>
          <w:b/>
          <w:bCs/>
          <w:szCs w:val="22"/>
          <w:lang w:val="en-GB"/>
        </w:rPr>
        <w:t xml:space="preserve"> 161.9375</w:t>
      </w:r>
      <w:r w:rsidR="00C37231" w:rsidRPr="00C37231">
        <w:rPr>
          <w:rFonts w:eastAsia="Times New Roman Bold"/>
          <w:b/>
          <w:bCs/>
          <w:szCs w:val="22"/>
          <w:lang w:val="en-GB"/>
        </w:rPr>
        <w:t>−</w:t>
      </w:r>
      <w:r w:rsidRPr="00C73036">
        <w:rPr>
          <w:rFonts w:eastAsia="Times New Roman Bold"/>
          <w:b/>
          <w:bCs/>
          <w:szCs w:val="22"/>
          <w:lang w:val="en-GB"/>
        </w:rPr>
        <w:t xml:space="preserve">223 </w:t>
      </w:r>
      <w:r w:rsidRPr="00C73036">
        <w:rPr>
          <w:rFonts w:eastAsia="Times New Roman Bold"/>
          <w:b/>
          <w:bCs/>
          <w:szCs w:val="22"/>
        </w:rPr>
        <w:t>МГц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5.269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5.293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5.308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5.312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5.359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5.387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5.433A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5.469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5.500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 5.501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5.508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5.508A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5.509A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5.511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5.514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MOD 5.521</w:t>
      </w:r>
      <w:r w:rsidR="00C73036" w:rsidRPr="00C73036">
        <w:rPr>
          <w:rFonts w:eastAsia="Times New Roman Bold"/>
          <w:bCs/>
          <w:szCs w:val="22"/>
          <w:lang w:val="en-GB"/>
        </w:rPr>
        <w:t>,</w:t>
      </w:r>
      <w:r w:rsidRPr="00C73036">
        <w:rPr>
          <w:rFonts w:eastAsia="Times New Roman Bold"/>
          <w:b/>
          <w:bCs/>
          <w:szCs w:val="22"/>
          <w:lang w:val="en-GB"/>
        </w:rPr>
        <w:t xml:space="preserve"> SUP 5.229)</w:t>
      </w:r>
    </w:p>
    <w:p w14:paraId="55183801" w14:textId="6FE43F84" w:rsidR="00304E4D" w:rsidRPr="00C73036" w:rsidRDefault="00304E4D" w:rsidP="00304E4D">
      <w:pPr>
        <w:rPr>
          <w:szCs w:val="18"/>
        </w:rPr>
      </w:pPr>
      <w:r w:rsidRPr="00C73036">
        <w:rPr>
          <w:szCs w:val="22"/>
        </w:rPr>
        <w:lastRenderedPageBreak/>
        <w:t>9.3</w:t>
      </w:r>
      <w:r w:rsidRPr="00C73036">
        <w:rPr>
          <w:szCs w:val="22"/>
        </w:rPr>
        <w:tab/>
      </w:r>
      <w:r w:rsidRPr="00C73036">
        <w:rPr>
          <w:b/>
          <w:bCs/>
          <w:szCs w:val="22"/>
        </w:rPr>
        <w:t>Утвержда</w:t>
      </w:r>
      <w:r w:rsidR="00D00A6F" w:rsidRPr="00C73036">
        <w:rPr>
          <w:b/>
          <w:bCs/>
          <w:szCs w:val="22"/>
        </w:rPr>
        <w:t>ю</w:t>
      </w:r>
      <w:r w:rsidRPr="00C73036">
        <w:rPr>
          <w:b/>
          <w:bCs/>
          <w:szCs w:val="22"/>
        </w:rPr>
        <w:t>тся</w:t>
      </w:r>
      <w:r w:rsidRPr="00C73036">
        <w:rPr>
          <w:szCs w:val="22"/>
        </w:rPr>
        <w:t>.</w:t>
      </w:r>
    </w:p>
    <w:p w14:paraId="1D2965C4" w14:textId="60CCB060" w:rsidR="00304E4D" w:rsidRPr="00C73036" w:rsidRDefault="00304E4D" w:rsidP="00304E4D">
      <w:pPr>
        <w:rPr>
          <w:b/>
          <w:bCs/>
          <w:szCs w:val="18"/>
        </w:rPr>
      </w:pPr>
      <w:r w:rsidRPr="00C73036">
        <w:rPr>
          <w:szCs w:val="22"/>
        </w:rPr>
        <w:t>9.4</w:t>
      </w:r>
      <w:r w:rsidRPr="00C73036">
        <w:rPr>
          <w:szCs w:val="22"/>
        </w:rPr>
        <w:tab/>
      </w:r>
      <w:r w:rsidR="00BD35A9" w:rsidRPr="00C73036">
        <w:rPr>
          <w:bCs/>
          <w:szCs w:val="22"/>
        </w:rPr>
        <w:t xml:space="preserve">Четырнадцатая </w:t>
      </w:r>
      <w:r w:rsidRPr="00C73036">
        <w:rPr>
          <w:szCs w:val="22"/>
        </w:rPr>
        <w:t xml:space="preserve">серия текстов, представленных Редакционным </w:t>
      </w:r>
      <w:r w:rsidR="00BD35A9" w:rsidRPr="00C73036">
        <w:rPr>
          <w:szCs w:val="22"/>
        </w:rPr>
        <w:t>комитетом для первого чтения (B14</w:t>
      </w:r>
      <w:r w:rsidRPr="00C73036">
        <w:rPr>
          <w:szCs w:val="22"/>
        </w:rPr>
        <w:t xml:space="preserve">) (Документ </w:t>
      </w:r>
      <w:r w:rsidR="00BD35A9" w:rsidRPr="00C73036">
        <w:rPr>
          <w:szCs w:val="22"/>
        </w:rPr>
        <w:t>304</w:t>
      </w:r>
      <w:r w:rsidRPr="00C73036">
        <w:rPr>
          <w:szCs w:val="22"/>
        </w:rPr>
        <w:t xml:space="preserve">), </w:t>
      </w:r>
      <w:r w:rsidRPr="00C73036">
        <w:rPr>
          <w:b/>
          <w:bCs/>
          <w:szCs w:val="22"/>
        </w:rPr>
        <w:t>утверждается</w:t>
      </w:r>
      <w:r w:rsidRPr="00C73036">
        <w:rPr>
          <w:szCs w:val="22"/>
        </w:rPr>
        <w:t>.</w:t>
      </w:r>
    </w:p>
    <w:p w14:paraId="2C898308" w14:textId="2A1CE680" w:rsidR="00213B34" w:rsidRPr="00C73036" w:rsidRDefault="00213B34" w:rsidP="00213B34">
      <w:pPr>
        <w:pStyle w:val="Heading1"/>
        <w:rPr>
          <w:szCs w:val="26"/>
        </w:rPr>
      </w:pPr>
      <w:r w:rsidRPr="00C73036">
        <w:rPr>
          <w:bCs/>
          <w:szCs w:val="26"/>
        </w:rPr>
        <w:t>10</w:t>
      </w:r>
      <w:r w:rsidRPr="00C73036">
        <w:rPr>
          <w:bCs/>
          <w:szCs w:val="26"/>
        </w:rPr>
        <w:tab/>
      </w:r>
      <w:r w:rsidR="00DA6223" w:rsidRPr="00C73036">
        <w:rPr>
          <w:bCs/>
          <w:szCs w:val="26"/>
        </w:rPr>
        <w:t>Четырнадцатая</w:t>
      </w:r>
      <w:r w:rsidRPr="00C73036">
        <w:rPr>
          <w:bCs/>
          <w:szCs w:val="26"/>
        </w:rPr>
        <w:t xml:space="preserve"> серия текстов, представленных Редакционным комитетом (В1</w:t>
      </w:r>
      <w:r w:rsidR="00DA6223" w:rsidRPr="00C73036">
        <w:rPr>
          <w:bCs/>
          <w:szCs w:val="26"/>
        </w:rPr>
        <w:t>4</w:t>
      </w:r>
      <w:r w:rsidRPr="00C73036">
        <w:rPr>
          <w:bCs/>
          <w:szCs w:val="26"/>
        </w:rPr>
        <w:t>) </w:t>
      </w:r>
      <w:r w:rsidR="00C37231">
        <w:rPr>
          <w:bCs/>
          <w:szCs w:val="26"/>
        </w:rPr>
        <w:t>−</w:t>
      </w:r>
      <w:r w:rsidRPr="00C73036">
        <w:rPr>
          <w:bCs/>
          <w:szCs w:val="26"/>
        </w:rPr>
        <w:t xml:space="preserve"> второе чтение (Документ </w:t>
      </w:r>
      <w:r w:rsidR="00190554" w:rsidRPr="00C73036">
        <w:rPr>
          <w:bCs/>
          <w:szCs w:val="26"/>
        </w:rPr>
        <w:t>304</w:t>
      </w:r>
      <w:r w:rsidRPr="00C73036">
        <w:rPr>
          <w:bCs/>
          <w:szCs w:val="26"/>
        </w:rPr>
        <w:t>)</w:t>
      </w:r>
    </w:p>
    <w:p w14:paraId="3A7012F8" w14:textId="0C0D1DBC" w:rsidR="00165496" w:rsidRPr="00C73036" w:rsidRDefault="00165496" w:rsidP="00165496">
      <w:pPr>
        <w:rPr>
          <w:szCs w:val="18"/>
        </w:rPr>
      </w:pPr>
      <w:r w:rsidRPr="00C73036">
        <w:rPr>
          <w:szCs w:val="22"/>
        </w:rPr>
        <w:t>10.1</w:t>
      </w:r>
      <w:r w:rsidRPr="00C73036">
        <w:rPr>
          <w:szCs w:val="22"/>
        </w:rPr>
        <w:tab/>
      </w:r>
      <w:r w:rsidRPr="00C73036">
        <w:rPr>
          <w:bCs/>
          <w:szCs w:val="22"/>
        </w:rPr>
        <w:t xml:space="preserve">Четырнадцатая </w:t>
      </w:r>
      <w:r w:rsidRPr="00C73036">
        <w:rPr>
          <w:szCs w:val="22"/>
        </w:rPr>
        <w:t xml:space="preserve">серия текстов, представленных Редакционным комитетом (B14) (Документ 304), </w:t>
      </w:r>
      <w:r w:rsidRPr="00C73036">
        <w:rPr>
          <w:b/>
          <w:bCs/>
          <w:szCs w:val="22"/>
        </w:rPr>
        <w:t xml:space="preserve">утверждается </w:t>
      </w:r>
      <w:r w:rsidRPr="00C73036">
        <w:rPr>
          <w:szCs w:val="22"/>
        </w:rPr>
        <w:t>во втором чтении.</w:t>
      </w:r>
    </w:p>
    <w:p w14:paraId="37205167" w14:textId="077E1917" w:rsidR="00213B34" w:rsidRPr="00C73036" w:rsidRDefault="00165496" w:rsidP="00213B34">
      <w:pPr>
        <w:pStyle w:val="Heading1"/>
        <w:rPr>
          <w:szCs w:val="26"/>
        </w:rPr>
      </w:pPr>
      <w:r w:rsidRPr="00C73036">
        <w:rPr>
          <w:bCs/>
          <w:szCs w:val="26"/>
        </w:rPr>
        <w:t>11</w:t>
      </w:r>
      <w:r w:rsidR="00213B34" w:rsidRPr="00C73036">
        <w:rPr>
          <w:bCs/>
          <w:szCs w:val="26"/>
        </w:rPr>
        <w:tab/>
        <w:t>Утверждение протоколов − четвертое</w:t>
      </w:r>
      <w:r w:rsidRPr="00C73036">
        <w:rPr>
          <w:bCs/>
          <w:szCs w:val="26"/>
        </w:rPr>
        <w:t xml:space="preserve"> и пятое</w:t>
      </w:r>
      <w:r w:rsidR="00213B34" w:rsidRPr="00C73036">
        <w:rPr>
          <w:bCs/>
          <w:szCs w:val="26"/>
        </w:rPr>
        <w:t xml:space="preserve"> пленарные заседания (Документы </w:t>
      </w:r>
      <w:r w:rsidRPr="00C73036">
        <w:rPr>
          <w:bCs/>
          <w:szCs w:val="26"/>
        </w:rPr>
        <w:t>292</w:t>
      </w:r>
      <w:r w:rsidR="00213B34" w:rsidRPr="00C73036">
        <w:rPr>
          <w:bCs/>
          <w:szCs w:val="26"/>
        </w:rPr>
        <w:t xml:space="preserve"> и </w:t>
      </w:r>
      <w:r w:rsidRPr="00C73036">
        <w:rPr>
          <w:bCs/>
          <w:szCs w:val="26"/>
        </w:rPr>
        <w:t>328</w:t>
      </w:r>
      <w:r w:rsidR="00213B34" w:rsidRPr="00C73036">
        <w:rPr>
          <w:bCs/>
          <w:szCs w:val="26"/>
        </w:rPr>
        <w:t>)</w:t>
      </w:r>
    </w:p>
    <w:p w14:paraId="6DDFA71E" w14:textId="04CAB08B" w:rsidR="00213B34" w:rsidRPr="00C73036" w:rsidRDefault="00165496" w:rsidP="00213B34">
      <w:pPr>
        <w:rPr>
          <w:szCs w:val="22"/>
        </w:rPr>
      </w:pPr>
      <w:r w:rsidRPr="00C73036">
        <w:rPr>
          <w:szCs w:val="22"/>
        </w:rPr>
        <w:t>11</w:t>
      </w:r>
      <w:r w:rsidR="00213B34" w:rsidRPr="00C73036">
        <w:rPr>
          <w:szCs w:val="22"/>
        </w:rPr>
        <w:t>.1</w:t>
      </w:r>
      <w:r w:rsidR="00213B34" w:rsidRPr="00C73036">
        <w:rPr>
          <w:szCs w:val="22"/>
        </w:rPr>
        <w:tab/>
        <w:t>Протоколы четвертого</w:t>
      </w:r>
      <w:r w:rsidRPr="00C73036">
        <w:rPr>
          <w:szCs w:val="22"/>
        </w:rPr>
        <w:t xml:space="preserve"> и пятого</w:t>
      </w:r>
      <w:r w:rsidR="00213B34" w:rsidRPr="00C73036">
        <w:rPr>
          <w:szCs w:val="22"/>
        </w:rPr>
        <w:t xml:space="preserve"> пленарных заседаний (Документы </w:t>
      </w:r>
      <w:r w:rsidRPr="00C73036">
        <w:rPr>
          <w:szCs w:val="22"/>
        </w:rPr>
        <w:t>292</w:t>
      </w:r>
      <w:r w:rsidR="00213B34" w:rsidRPr="00C73036">
        <w:rPr>
          <w:szCs w:val="22"/>
        </w:rPr>
        <w:t xml:space="preserve"> и </w:t>
      </w:r>
      <w:r w:rsidRPr="00C73036">
        <w:rPr>
          <w:szCs w:val="22"/>
        </w:rPr>
        <w:t>328</w:t>
      </w:r>
      <w:r w:rsidR="00213B34" w:rsidRPr="00C73036">
        <w:rPr>
          <w:szCs w:val="22"/>
        </w:rPr>
        <w:t xml:space="preserve">) </w:t>
      </w:r>
      <w:r w:rsidR="00213B34" w:rsidRPr="00C73036">
        <w:rPr>
          <w:b/>
          <w:bCs/>
          <w:szCs w:val="22"/>
        </w:rPr>
        <w:t>утверждаются</w:t>
      </w:r>
      <w:r w:rsidRPr="00C73036">
        <w:rPr>
          <w:szCs w:val="22"/>
        </w:rPr>
        <w:t>.</w:t>
      </w:r>
    </w:p>
    <w:p w14:paraId="6E7510F9" w14:textId="6F1C5AA6" w:rsidR="00213B34" w:rsidRPr="00C73036" w:rsidRDefault="00213B34" w:rsidP="00213B34">
      <w:pPr>
        <w:spacing w:line="480" w:lineRule="auto"/>
        <w:rPr>
          <w:rFonts w:eastAsia="MS Mincho"/>
          <w:b/>
          <w:bCs/>
          <w:szCs w:val="22"/>
        </w:rPr>
      </w:pPr>
      <w:r w:rsidRPr="00C73036">
        <w:rPr>
          <w:b/>
          <w:bCs/>
          <w:szCs w:val="22"/>
        </w:rPr>
        <w:t>Заседание закрывается в 1</w:t>
      </w:r>
      <w:r w:rsidR="00165496" w:rsidRPr="00C73036">
        <w:rPr>
          <w:b/>
          <w:bCs/>
          <w:szCs w:val="22"/>
        </w:rPr>
        <w:t>4</w:t>
      </w:r>
      <w:r w:rsidRPr="00C73036">
        <w:rPr>
          <w:b/>
          <w:bCs/>
          <w:szCs w:val="22"/>
        </w:rPr>
        <w:t xml:space="preserve"> час. </w:t>
      </w:r>
      <w:r w:rsidR="00165496" w:rsidRPr="00C73036">
        <w:rPr>
          <w:b/>
          <w:bCs/>
          <w:szCs w:val="22"/>
        </w:rPr>
        <w:t>40</w:t>
      </w:r>
      <w:r w:rsidRPr="00C73036">
        <w:rPr>
          <w:b/>
          <w:bCs/>
          <w:szCs w:val="22"/>
        </w:rPr>
        <w:t xml:space="preserve"> мин</w:t>
      </w:r>
      <w:r w:rsidRPr="00C73036">
        <w:rPr>
          <w:szCs w:val="22"/>
        </w:rPr>
        <w:t>.</w:t>
      </w:r>
    </w:p>
    <w:p w14:paraId="13B33373" w14:textId="254E85A1" w:rsidR="00946AE8" w:rsidRPr="00C73036" w:rsidRDefault="00EA6240" w:rsidP="00C37231">
      <w:pPr>
        <w:tabs>
          <w:tab w:val="clear" w:pos="1134"/>
          <w:tab w:val="clear" w:pos="1871"/>
          <w:tab w:val="clear" w:pos="2268"/>
          <w:tab w:val="left" w:pos="6804"/>
        </w:tabs>
        <w:spacing w:before="1080"/>
        <w:rPr>
          <w:rFonts w:eastAsia="MS Mincho"/>
          <w:szCs w:val="22"/>
        </w:rPr>
      </w:pPr>
      <w:r w:rsidRPr="00C73036">
        <w:rPr>
          <w:szCs w:val="22"/>
        </w:rPr>
        <w:t>Генеральный секретарь:</w:t>
      </w:r>
      <w:r w:rsidRPr="00C73036">
        <w:rPr>
          <w:szCs w:val="22"/>
        </w:rPr>
        <w:tab/>
        <w:t>Председатель:</w:t>
      </w:r>
      <w:r w:rsidRPr="00C73036">
        <w:rPr>
          <w:szCs w:val="22"/>
        </w:rPr>
        <w:br/>
        <w:t>Дорин БОГДАН-МАРТИН</w:t>
      </w:r>
      <w:r w:rsidRPr="00C73036">
        <w:rPr>
          <w:szCs w:val="22"/>
        </w:rPr>
        <w:tab/>
        <w:t>М. АЛЬ-РАМСИ</w:t>
      </w:r>
    </w:p>
    <w:sectPr w:rsidR="00946AE8" w:rsidRPr="00C73036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FE90" w14:textId="77777777" w:rsidR="0000611D" w:rsidRDefault="0000611D">
      <w:r>
        <w:separator/>
      </w:r>
    </w:p>
  </w:endnote>
  <w:endnote w:type="continuationSeparator" w:id="0">
    <w:p w14:paraId="53A567E8" w14:textId="77777777" w:rsidR="0000611D" w:rsidRDefault="000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293A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195E01" w14:textId="35C5DA02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B2E19">
      <w:rPr>
        <w:noProof/>
      </w:rPr>
      <w:t>11.12.23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6CB5" w14:textId="5D8CE616" w:rsidR="00946AE8" w:rsidRPr="00692914" w:rsidRDefault="00726E07" w:rsidP="00946AE8">
    <w:pPr>
      <w:pStyle w:val="Footer"/>
      <w:rPr>
        <w:lang w:val="en-US"/>
      </w:rPr>
    </w:pPr>
    <w:r>
      <w:fldChar w:fldCharType="begin"/>
    </w:r>
    <w:r w:rsidRPr="000F314C">
      <w:instrText xml:space="preserve"> FILENAME \p  \* MERGEFORMAT </w:instrText>
    </w:r>
    <w:r>
      <w:fldChar w:fldCharType="separate"/>
    </w:r>
    <w:r w:rsidR="001B5E97">
      <w:t>P:\ITU-R\CONF-R\CMR23\300\355R.docx</w:t>
    </w:r>
    <w:r>
      <w:fldChar w:fldCharType="end"/>
    </w:r>
    <w:r>
      <w:t xml:space="preserve"> (</w:t>
    </w:r>
    <w:r w:rsidR="001B5E97" w:rsidRPr="00C56100">
      <w:rPr>
        <w:lang w:val="en-US"/>
        <w:rPrChange w:id="13" w:author="Mariia Iakusheva" w:date="2023-12-11T20:08:00Z">
          <w:rPr>
            <w:lang w:val="ru-RU"/>
          </w:rPr>
        </w:rPrChange>
      </w:rPr>
      <w:t>532426</w:t>
    </w:r>
    <w:r w:rsidR="00C37231" w:rsidRPr="00692914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59CE" w14:textId="547DB7E6" w:rsidR="00567276" w:rsidRPr="00726E07" w:rsidRDefault="00726E07" w:rsidP="00FB67E5">
    <w:pPr>
      <w:pStyle w:val="Footer"/>
      <w:rPr>
        <w:lang w:val="en-US"/>
      </w:rPr>
    </w:pPr>
    <w:r>
      <w:fldChar w:fldCharType="begin"/>
    </w:r>
    <w:r w:rsidRPr="000F314C">
      <w:instrText xml:space="preserve"> FILENAME \p  \* MERGEFORMAT </w:instrText>
    </w:r>
    <w:r>
      <w:fldChar w:fldCharType="separate"/>
    </w:r>
    <w:r w:rsidR="001B5E97">
      <w:t>P:\ITU-R\CONF-R\CMR23\300\355R.docx</w:t>
    </w:r>
    <w:r>
      <w:fldChar w:fldCharType="end"/>
    </w:r>
    <w:r>
      <w:t xml:space="preserve"> (</w:t>
    </w:r>
    <w:r w:rsidR="001B5E97" w:rsidRPr="00C56100">
      <w:rPr>
        <w:lang w:val="en-US"/>
        <w:rPrChange w:id="14" w:author="Mariia Iakusheva" w:date="2023-12-11T20:08:00Z">
          <w:rPr>
            <w:lang w:val="ru-RU"/>
          </w:rPr>
        </w:rPrChange>
      </w:rPr>
      <w:t>532426</w:t>
    </w:r>
    <w:r>
      <w:rPr>
        <w:rFonts w:ascii="Calibri" w:hAnsi="Calibri"/>
        <w:color w:val="42424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E06F" w14:textId="77777777" w:rsidR="0000611D" w:rsidRDefault="0000611D">
      <w:r>
        <w:rPr>
          <w:b/>
        </w:rPr>
        <w:t>_______________</w:t>
      </w:r>
    </w:p>
  </w:footnote>
  <w:footnote w:type="continuationSeparator" w:id="0">
    <w:p w14:paraId="49B58666" w14:textId="77777777" w:rsidR="0000611D" w:rsidRDefault="0000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AE90" w14:textId="2F0AEA20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17713">
      <w:rPr>
        <w:noProof/>
      </w:rPr>
      <w:t>5</w:t>
    </w:r>
    <w:r>
      <w:fldChar w:fldCharType="end"/>
    </w:r>
  </w:p>
  <w:p w14:paraId="7AA282CE" w14:textId="6E702C30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726E07">
      <w:rPr>
        <w:lang w:val="ru-RU"/>
      </w:rPr>
      <w:t>355</w:t>
    </w:r>
    <w:r w:rsidR="00F761D2">
      <w:t>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133209010">
    <w:abstractNumId w:val="0"/>
  </w:num>
  <w:num w:numId="2" w16cid:durableId="16190963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ia Iakusheva">
    <w15:presenceInfo w15:providerId="None" w15:userId="Mariia Iakush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611D"/>
    <w:rsid w:val="000260F1"/>
    <w:rsid w:val="0003535B"/>
    <w:rsid w:val="0005713F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65496"/>
    <w:rsid w:val="00190554"/>
    <w:rsid w:val="001A5585"/>
    <w:rsid w:val="001B5E97"/>
    <w:rsid w:val="001D46DF"/>
    <w:rsid w:val="001E2E4A"/>
    <w:rsid w:val="001E5FB4"/>
    <w:rsid w:val="001F6C85"/>
    <w:rsid w:val="00202CA0"/>
    <w:rsid w:val="00213B34"/>
    <w:rsid w:val="00217713"/>
    <w:rsid w:val="00230582"/>
    <w:rsid w:val="002449AA"/>
    <w:rsid w:val="00245A1F"/>
    <w:rsid w:val="00254D4B"/>
    <w:rsid w:val="00290C74"/>
    <w:rsid w:val="002A2D3F"/>
    <w:rsid w:val="002C0AAB"/>
    <w:rsid w:val="00300F84"/>
    <w:rsid w:val="00304E4D"/>
    <w:rsid w:val="003258F2"/>
    <w:rsid w:val="00344EB8"/>
    <w:rsid w:val="00346BEC"/>
    <w:rsid w:val="00371E4B"/>
    <w:rsid w:val="00373759"/>
    <w:rsid w:val="00377DFE"/>
    <w:rsid w:val="003C462B"/>
    <w:rsid w:val="003C583C"/>
    <w:rsid w:val="003D4BE8"/>
    <w:rsid w:val="003F0078"/>
    <w:rsid w:val="00416AC9"/>
    <w:rsid w:val="00434A7C"/>
    <w:rsid w:val="0045143A"/>
    <w:rsid w:val="004738C6"/>
    <w:rsid w:val="00485E95"/>
    <w:rsid w:val="004A58F4"/>
    <w:rsid w:val="004B2E19"/>
    <w:rsid w:val="004B716F"/>
    <w:rsid w:val="004C1369"/>
    <w:rsid w:val="004C47ED"/>
    <w:rsid w:val="004C6D0B"/>
    <w:rsid w:val="004F3B0D"/>
    <w:rsid w:val="0051315E"/>
    <w:rsid w:val="005144A9"/>
    <w:rsid w:val="00514E1F"/>
    <w:rsid w:val="00520E2D"/>
    <w:rsid w:val="00521B1D"/>
    <w:rsid w:val="005305D5"/>
    <w:rsid w:val="005377D4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0608A"/>
    <w:rsid w:val="006115BE"/>
    <w:rsid w:val="006126E9"/>
    <w:rsid w:val="00614771"/>
    <w:rsid w:val="00620DD7"/>
    <w:rsid w:val="00630282"/>
    <w:rsid w:val="00657DE0"/>
    <w:rsid w:val="0068567E"/>
    <w:rsid w:val="00692914"/>
    <w:rsid w:val="00692C06"/>
    <w:rsid w:val="006A6E9B"/>
    <w:rsid w:val="006D1655"/>
    <w:rsid w:val="00726E07"/>
    <w:rsid w:val="00741AE7"/>
    <w:rsid w:val="00742C85"/>
    <w:rsid w:val="00763F4F"/>
    <w:rsid w:val="00774456"/>
    <w:rsid w:val="00775720"/>
    <w:rsid w:val="00786974"/>
    <w:rsid w:val="007917AE"/>
    <w:rsid w:val="007A08B5"/>
    <w:rsid w:val="007D0EF4"/>
    <w:rsid w:val="007D70E0"/>
    <w:rsid w:val="00811633"/>
    <w:rsid w:val="00812452"/>
    <w:rsid w:val="00815749"/>
    <w:rsid w:val="00862699"/>
    <w:rsid w:val="00872FC8"/>
    <w:rsid w:val="00877A33"/>
    <w:rsid w:val="008B43F2"/>
    <w:rsid w:val="008C3257"/>
    <w:rsid w:val="008C401C"/>
    <w:rsid w:val="00901471"/>
    <w:rsid w:val="009119CC"/>
    <w:rsid w:val="00917C0A"/>
    <w:rsid w:val="00941A02"/>
    <w:rsid w:val="00946AE8"/>
    <w:rsid w:val="00966C93"/>
    <w:rsid w:val="00987FA4"/>
    <w:rsid w:val="009B5CC2"/>
    <w:rsid w:val="009D3D63"/>
    <w:rsid w:val="009E5FC8"/>
    <w:rsid w:val="00A0419F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E400E"/>
    <w:rsid w:val="00AF4A4B"/>
    <w:rsid w:val="00B24E60"/>
    <w:rsid w:val="00B468A6"/>
    <w:rsid w:val="00B75113"/>
    <w:rsid w:val="00B958BD"/>
    <w:rsid w:val="00BA13A4"/>
    <w:rsid w:val="00BA1AA1"/>
    <w:rsid w:val="00BA35DC"/>
    <w:rsid w:val="00BA474C"/>
    <w:rsid w:val="00BC5313"/>
    <w:rsid w:val="00BD0D2F"/>
    <w:rsid w:val="00BD1129"/>
    <w:rsid w:val="00BD35A9"/>
    <w:rsid w:val="00BD747F"/>
    <w:rsid w:val="00C0572C"/>
    <w:rsid w:val="00C13C98"/>
    <w:rsid w:val="00C20466"/>
    <w:rsid w:val="00C2049B"/>
    <w:rsid w:val="00C266F4"/>
    <w:rsid w:val="00C324A8"/>
    <w:rsid w:val="00C37231"/>
    <w:rsid w:val="00C5319E"/>
    <w:rsid w:val="00C56100"/>
    <w:rsid w:val="00C56E7A"/>
    <w:rsid w:val="00C73036"/>
    <w:rsid w:val="00C779CE"/>
    <w:rsid w:val="00C916AF"/>
    <w:rsid w:val="00CC47C6"/>
    <w:rsid w:val="00CC4DE6"/>
    <w:rsid w:val="00CE5E47"/>
    <w:rsid w:val="00CF020F"/>
    <w:rsid w:val="00D00A6F"/>
    <w:rsid w:val="00D26C63"/>
    <w:rsid w:val="00D53715"/>
    <w:rsid w:val="00D7331A"/>
    <w:rsid w:val="00DA6223"/>
    <w:rsid w:val="00DE2EBA"/>
    <w:rsid w:val="00DF784D"/>
    <w:rsid w:val="00E223FB"/>
    <w:rsid w:val="00E2253F"/>
    <w:rsid w:val="00E43E99"/>
    <w:rsid w:val="00E5155F"/>
    <w:rsid w:val="00E52C56"/>
    <w:rsid w:val="00E57043"/>
    <w:rsid w:val="00E65919"/>
    <w:rsid w:val="00E976C1"/>
    <w:rsid w:val="00EA0C0C"/>
    <w:rsid w:val="00EA6240"/>
    <w:rsid w:val="00EB66F7"/>
    <w:rsid w:val="00EB7EB1"/>
    <w:rsid w:val="00EF43E7"/>
    <w:rsid w:val="00F1578A"/>
    <w:rsid w:val="00F21A03"/>
    <w:rsid w:val="00F33B22"/>
    <w:rsid w:val="00F65316"/>
    <w:rsid w:val="00F65C19"/>
    <w:rsid w:val="00F761D2"/>
    <w:rsid w:val="00F97203"/>
    <w:rsid w:val="00FB1F77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90418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6AE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13B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3B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3B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13B34"/>
    <w:rPr>
      <w:rFonts w:ascii="Times New Roman" w:hAnsi="Times New Roman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3B34"/>
    <w:rPr>
      <w:rFonts w:ascii="Times New Roman" w:hAnsi="Times New Roman"/>
      <w:b/>
      <w:bCs/>
      <w:lang w:val="ru-RU" w:eastAsia="en-US"/>
    </w:rPr>
  </w:style>
  <w:style w:type="paragraph" w:styleId="Revision">
    <w:name w:val="Revision"/>
    <w:hidden/>
    <w:uiPriority w:val="99"/>
    <w:semiHidden/>
    <w:rsid w:val="00213B34"/>
    <w:rPr>
      <w:rFonts w:ascii="Times New Roman" w:hAnsi="Times New Roman"/>
      <w:sz w:val="22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213B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3B34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R23-WRC23-C-0013!!MSW-R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A0BAD-5692-40A1-A801-4639205BC9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FDF13B-055E-4DF8-8EB8-0225C68BE305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1479</Words>
  <Characters>9839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R23-WRC23-C-0013!!MSW-R</vt:lpstr>
    </vt:vector>
  </TitlesOfParts>
  <Manager>General Secretariat - Pool</Manager>
  <Company>International Telecommunication Union (ITU)</Company>
  <LinksUpToDate>false</LinksUpToDate>
  <CharactersWithSpaces>11296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R23-WRC23-C-0013!!MSW-R</dc:title>
  <dc:subject>World Radiocommunication Conference - 2019</dc:subject>
  <dc:creator>Documents Proposals Manager (DPM)</dc:creator>
  <cp:keywords>DPM_v2023.5.24.1_prod</cp:keywords>
  <dc:description/>
  <cp:lastModifiedBy>Berdyeva, Elena</cp:lastModifiedBy>
  <cp:revision>6</cp:revision>
  <cp:lastPrinted>2003-06-17T08:22:00Z</cp:lastPrinted>
  <dcterms:created xsi:type="dcterms:W3CDTF">2023-12-11T16:15:00Z</dcterms:created>
  <dcterms:modified xsi:type="dcterms:W3CDTF">2023-12-11T18:09:00Z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