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968" w:type="dxa"/>
        <w:tblLayout w:type="fixed"/>
        <w:tblLook w:val="0000" w:firstRow="0" w:lastRow="0" w:firstColumn="0" w:lastColumn="0" w:noHBand="0" w:noVBand="0"/>
      </w:tblPr>
      <w:tblGrid>
        <w:gridCol w:w="1408"/>
        <w:gridCol w:w="5460"/>
        <w:gridCol w:w="1160"/>
        <w:gridCol w:w="1940"/>
      </w:tblGrid>
      <w:tr w:rsidR="00972F78" w:rsidRPr="00030742" w14:paraId="0811559E" w14:textId="77777777" w:rsidTr="00CA0833">
        <w:trPr>
          <w:cantSplit/>
          <w:trHeight w:val="1748"/>
        </w:trPr>
        <w:tc>
          <w:tcPr>
            <w:tcW w:w="1408" w:type="dxa"/>
            <w:vAlign w:val="center"/>
          </w:tcPr>
          <w:p w14:paraId="1B4C8440" w14:textId="77777777" w:rsidR="00972F78" w:rsidRPr="00030742" w:rsidRDefault="00972F78" w:rsidP="00AD143F">
            <w:pPr>
              <w:spacing w:before="0"/>
              <w:rPr>
                <w:rFonts w:ascii="Verdana" w:hAnsi="Verdana"/>
                <w:position w:val="6"/>
              </w:rPr>
            </w:pPr>
            <w:bookmarkStart w:id="0" w:name="_Hlk131597142"/>
            <w:r w:rsidRPr="00030742">
              <w:drawing>
                <wp:inline distT="0" distB="0" distL="0" distR="0" wp14:anchorId="5320D23B" wp14:editId="2D2E168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20" w:type="dxa"/>
            <w:gridSpan w:val="2"/>
          </w:tcPr>
          <w:p w14:paraId="617A3B81" w14:textId="77777777" w:rsidR="00972F78" w:rsidRPr="00030742" w:rsidRDefault="00972F78" w:rsidP="00AD143F">
            <w:pPr>
              <w:spacing w:before="400" w:after="48" w:line="240" w:lineRule="atLeast"/>
              <w:rPr>
                <w:rFonts w:ascii="Verdana" w:hAnsi="Verdana"/>
                <w:position w:val="6"/>
              </w:rPr>
            </w:pPr>
            <w:r w:rsidRPr="00030742">
              <w:rPr>
                <w:rFonts w:ascii="Verdana" w:hAnsi="Verdana" w:cs="Times"/>
                <w:b/>
                <w:position w:val="6"/>
                <w:sz w:val="22"/>
                <w:szCs w:val="22"/>
              </w:rPr>
              <w:t>World Radiocommunication Conference (WRC-23)</w:t>
            </w:r>
            <w:r w:rsidRPr="00030742">
              <w:rPr>
                <w:rFonts w:ascii="Verdana" w:hAnsi="Verdana" w:cs="Times"/>
                <w:b/>
                <w:position w:val="6"/>
                <w:sz w:val="26"/>
                <w:szCs w:val="26"/>
              </w:rPr>
              <w:br/>
            </w:r>
            <w:r w:rsidRPr="00030742">
              <w:rPr>
                <w:rFonts w:ascii="Verdana" w:hAnsi="Verdana"/>
                <w:b/>
                <w:bCs/>
                <w:position w:val="6"/>
                <w:sz w:val="18"/>
                <w:szCs w:val="18"/>
              </w:rPr>
              <w:t>Dubai, 20 November - 15 December 2023</w:t>
            </w:r>
          </w:p>
        </w:tc>
        <w:tc>
          <w:tcPr>
            <w:tcW w:w="1939" w:type="dxa"/>
            <w:vAlign w:val="center"/>
          </w:tcPr>
          <w:p w14:paraId="29499CCE" w14:textId="77777777" w:rsidR="00972F78" w:rsidRPr="00030742" w:rsidRDefault="00972F78" w:rsidP="00CA0833">
            <w:pPr>
              <w:spacing w:before="0" w:line="240" w:lineRule="atLeast"/>
              <w:jc w:val="center"/>
            </w:pPr>
            <w:bookmarkStart w:id="1" w:name="ditulogo"/>
            <w:bookmarkEnd w:id="1"/>
            <w:r w:rsidRPr="00030742">
              <w:drawing>
                <wp:inline distT="0" distB="0" distL="0" distR="0" wp14:anchorId="5C23CF07" wp14:editId="4556FA86">
                  <wp:extent cx="768096" cy="960120"/>
                  <wp:effectExtent l="0" t="0" r="0" b="0"/>
                  <wp:docPr id="1" name="Picture 1" descr="A logo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aph&#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096" cy="960120"/>
                          </a:xfrm>
                          <a:prstGeom prst="rect">
                            <a:avLst/>
                          </a:prstGeom>
                          <a:noFill/>
                          <a:ln>
                            <a:noFill/>
                          </a:ln>
                        </pic:spPr>
                      </pic:pic>
                    </a:graphicData>
                  </a:graphic>
                </wp:inline>
              </w:drawing>
            </w:r>
          </w:p>
        </w:tc>
      </w:tr>
      <w:tr w:rsidR="00972F78" w:rsidRPr="00030742" w14:paraId="14D7623A" w14:textId="77777777" w:rsidTr="00CA0833">
        <w:trPr>
          <w:cantSplit/>
          <w:trHeight w:val="356"/>
        </w:trPr>
        <w:tc>
          <w:tcPr>
            <w:tcW w:w="6868" w:type="dxa"/>
            <w:gridSpan w:val="2"/>
            <w:tcBorders>
              <w:bottom w:val="single" w:sz="12" w:space="0" w:color="auto"/>
            </w:tcBorders>
          </w:tcPr>
          <w:p w14:paraId="1C0E4C84" w14:textId="77777777" w:rsidR="00972F78" w:rsidRPr="00030742" w:rsidRDefault="00972F78" w:rsidP="00AD143F">
            <w:pPr>
              <w:spacing w:before="0" w:after="48" w:line="240" w:lineRule="atLeast"/>
              <w:rPr>
                <w:rFonts w:ascii="Verdana" w:hAnsi="Verdana"/>
                <w:b/>
                <w:bCs/>
                <w:position w:val="6"/>
                <w:sz w:val="20"/>
              </w:rPr>
            </w:pPr>
            <w:bookmarkStart w:id="2" w:name="dhead"/>
            <w:bookmarkEnd w:id="0"/>
          </w:p>
        </w:tc>
        <w:tc>
          <w:tcPr>
            <w:tcW w:w="3100" w:type="dxa"/>
            <w:gridSpan w:val="2"/>
            <w:tcBorders>
              <w:bottom w:val="single" w:sz="12" w:space="0" w:color="auto"/>
            </w:tcBorders>
          </w:tcPr>
          <w:p w14:paraId="6B9A2DAE" w14:textId="77777777" w:rsidR="00972F78" w:rsidRPr="00030742" w:rsidRDefault="00972F78" w:rsidP="00AD143F">
            <w:pPr>
              <w:spacing w:before="0" w:after="48" w:line="240" w:lineRule="atLeast"/>
              <w:rPr>
                <w:rFonts w:ascii="Verdana" w:hAnsi="Verdana"/>
                <w:b/>
                <w:bCs/>
                <w:position w:val="6"/>
                <w:sz w:val="20"/>
              </w:rPr>
            </w:pPr>
          </w:p>
        </w:tc>
      </w:tr>
      <w:tr w:rsidR="00972F78" w:rsidRPr="00030742" w14:paraId="0C2EF7FD" w14:textId="77777777" w:rsidTr="006B5DD7">
        <w:trPr>
          <w:cantSplit/>
        </w:trPr>
        <w:tc>
          <w:tcPr>
            <w:tcW w:w="6868" w:type="dxa"/>
            <w:gridSpan w:val="2"/>
            <w:tcBorders>
              <w:top w:val="single" w:sz="12" w:space="0" w:color="auto"/>
            </w:tcBorders>
          </w:tcPr>
          <w:p w14:paraId="25E001D8" w14:textId="77777777" w:rsidR="00972F78" w:rsidRPr="00030742" w:rsidRDefault="00972F78" w:rsidP="006B5DD7">
            <w:pPr>
              <w:spacing w:before="0"/>
              <w:rPr>
                <w:rFonts w:ascii="Verdana" w:hAnsi="Verdana"/>
                <w:b/>
                <w:smallCaps/>
                <w:sz w:val="20"/>
              </w:rPr>
            </w:pPr>
          </w:p>
        </w:tc>
        <w:tc>
          <w:tcPr>
            <w:tcW w:w="3100" w:type="dxa"/>
            <w:gridSpan w:val="2"/>
            <w:tcBorders>
              <w:top w:val="single" w:sz="12" w:space="0" w:color="auto"/>
            </w:tcBorders>
          </w:tcPr>
          <w:p w14:paraId="1DB38CD8" w14:textId="77777777" w:rsidR="00972F78" w:rsidRPr="00030742" w:rsidRDefault="00972F78" w:rsidP="006B5DD7">
            <w:pPr>
              <w:tabs>
                <w:tab w:val="left" w:pos="851"/>
              </w:tabs>
              <w:spacing w:before="0"/>
              <w:rPr>
                <w:rFonts w:ascii="Verdana" w:hAnsi="Verdana"/>
                <w:b/>
                <w:sz w:val="20"/>
              </w:rPr>
            </w:pPr>
          </w:p>
        </w:tc>
      </w:tr>
      <w:tr w:rsidR="00972F78" w:rsidRPr="00030742" w14:paraId="6D64EC7F" w14:textId="77777777" w:rsidTr="00CA0833">
        <w:trPr>
          <w:cantSplit/>
          <w:trHeight w:val="25"/>
        </w:trPr>
        <w:tc>
          <w:tcPr>
            <w:tcW w:w="6868" w:type="dxa"/>
            <w:gridSpan w:val="2"/>
            <w:vMerge w:val="restart"/>
          </w:tcPr>
          <w:p w14:paraId="00EC5D43" w14:textId="77777777" w:rsidR="00972F78" w:rsidRPr="00030742" w:rsidRDefault="00972F78" w:rsidP="00E02000">
            <w:pPr>
              <w:tabs>
                <w:tab w:val="left" w:pos="851"/>
              </w:tabs>
              <w:spacing w:before="0" w:line="240" w:lineRule="atLeast"/>
            </w:pPr>
            <w:bookmarkStart w:id="3" w:name="dnum" w:colFirst="1" w:colLast="1"/>
            <w:bookmarkStart w:id="4" w:name="dmeeting" w:colFirst="0" w:colLast="0"/>
            <w:bookmarkEnd w:id="2"/>
            <w:r w:rsidRPr="00030742">
              <w:rPr>
                <w:rFonts w:ascii="Verdana" w:hAnsi="Verdana"/>
                <w:b/>
                <w:sz w:val="20"/>
              </w:rPr>
              <w:t>PLENARY MEETING</w:t>
            </w:r>
          </w:p>
        </w:tc>
        <w:tc>
          <w:tcPr>
            <w:tcW w:w="3100" w:type="dxa"/>
            <w:gridSpan w:val="2"/>
          </w:tcPr>
          <w:p w14:paraId="06C2773C" w14:textId="0475B864" w:rsidR="00972F78" w:rsidRPr="00030742" w:rsidRDefault="00972F78" w:rsidP="00AD143F">
            <w:pPr>
              <w:tabs>
                <w:tab w:val="left" w:pos="851"/>
              </w:tabs>
              <w:spacing w:before="0" w:line="240" w:lineRule="atLeast"/>
              <w:rPr>
                <w:rFonts w:ascii="Verdana" w:hAnsi="Verdana"/>
                <w:b/>
                <w:sz w:val="20"/>
              </w:rPr>
            </w:pPr>
            <w:r w:rsidRPr="00030742">
              <w:rPr>
                <w:rFonts w:ascii="Verdana" w:hAnsi="Verdana"/>
                <w:b/>
                <w:sz w:val="20"/>
              </w:rPr>
              <w:t xml:space="preserve">Document </w:t>
            </w:r>
            <w:r w:rsidR="00FC5565" w:rsidRPr="00030742">
              <w:rPr>
                <w:rFonts w:ascii="Verdana" w:hAnsi="Verdana"/>
                <w:b/>
                <w:sz w:val="20"/>
              </w:rPr>
              <w:t>355</w:t>
            </w:r>
            <w:r w:rsidRPr="00030742">
              <w:rPr>
                <w:rFonts w:ascii="Verdana" w:hAnsi="Verdana"/>
                <w:b/>
                <w:sz w:val="20"/>
              </w:rPr>
              <w:t>-E</w:t>
            </w:r>
          </w:p>
        </w:tc>
      </w:tr>
      <w:tr w:rsidR="00972F78" w:rsidRPr="00030742" w14:paraId="008A87DC" w14:textId="77777777" w:rsidTr="00CA0833">
        <w:trPr>
          <w:cantSplit/>
          <w:trHeight w:val="25"/>
        </w:trPr>
        <w:tc>
          <w:tcPr>
            <w:tcW w:w="6868" w:type="dxa"/>
            <w:gridSpan w:val="2"/>
            <w:vMerge/>
          </w:tcPr>
          <w:p w14:paraId="53D1B637" w14:textId="77777777" w:rsidR="00972F78" w:rsidRPr="00030742" w:rsidRDefault="00972F78" w:rsidP="00AD143F">
            <w:pPr>
              <w:tabs>
                <w:tab w:val="left" w:pos="851"/>
              </w:tabs>
              <w:spacing w:line="240" w:lineRule="atLeast"/>
              <w:rPr>
                <w:rFonts w:ascii="Verdana" w:hAnsi="Verdana"/>
                <w:b/>
                <w:sz w:val="20"/>
              </w:rPr>
            </w:pPr>
            <w:bookmarkStart w:id="5" w:name="ddate" w:colFirst="1" w:colLast="1"/>
            <w:bookmarkEnd w:id="3"/>
            <w:bookmarkEnd w:id="4"/>
          </w:p>
        </w:tc>
        <w:tc>
          <w:tcPr>
            <w:tcW w:w="3100" w:type="dxa"/>
            <w:gridSpan w:val="2"/>
          </w:tcPr>
          <w:p w14:paraId="2F48379E" w14:textId="35042879" w:rsidR="00972F78" w:rsidRPr="00030742" w:rsidRDefault="007E2C16" w:rsidP="00E02000">
            <w:pPr>
              <w:tabs>
                <w:tab w:val="left" w:pos="851"/>
              </w:tabs>
              <w:spacing w:before="0" w:line="240" w:lineRule="atLeast"/>
              <w:rPr>
                <w:rFonts w:ascii="Verdana" w:hAnsi="Verdana"/>
                <w:b/>
                <w:sz w:val="20"/>
              </w:rPr>
            </w:pPr>
            <w:r w:rsidRPr="00030742">
              <w:rPr>
                <w:rFonts w:ascii="Verdana" w:hAnsi="Verdana"/>
                <w:b/>
                <w:sz w:val="20"/>
              </w:rPr>
              <w:t>7 December</w:t>
            </w:r>
            <w:r w:rsidR="00972F78" w:rsidRPr="00030742">
              <w:rPr>
                <w:rFonts w:ascii="Verdana" w:hAnsi="Verdana"/>
                <w:b/>
                <w:sz w:val="20"/>
              </w:rPr>
              <w:t xml:space="preserve"> 2023</w:t>
            </w:r>
          </w:p>
        </w:tc>
      </w:tr>
      <w:tr w:rsidR="00972F78" w:rsidRPr="00030742" w14:paraId="3A43F977" w14:textId="77777777" w:rsidTr="00CA0833">
        <w:trPr>
          <w:cantSplit/>
          <w:trHeight w:val="25"/>
        </w:trPr>
        <w:tc>
          <w:tcPr>
            <w:tcW w:w="6868" w:type="dxa"/>
            <w:gridSpan w:val="2"/>
            <w:vMerge/>
          </w:tcPr>
          <w:p w14:paraId="5D8AC622" w14:textId="77777777" w:rsidR="00972F78" w:rsidRPr="00030742" w:rsidRDefault="00972F78" w:rsidP="00AD143F">
            <w:pPr>
              <w:tabs>
                <w:tab w:val="left" w:pos="851"/>
              </w:tabs>
              <w:spacing w:line="240" w:lineRule="atLeast"/>
              <w:rPr>
                <w:rFonts w:ascii="Verdana" w:hAnsi="Verdana"/>
                <w:b/>
                <w:sz w:val="20"/>
              </w:rPr>
            </w:pPr>
            <w:bookmarkStart w:id="6" w:name="dorlang" w:colFirst="1" w:colLast="1"/>
            <w:bookmarkEnd w:id="5"/>
          </w:p>
        </w:tc>
        <w:tc>
          <w:tcPr>
            <w:tcW w:w="3100" w:type="dxa"/>
            <w:gridSpan w:val="2"/>
          </w:tcPr>
          <w:p w14:paraId="2FDFDD92" w14:textId="77777777" w:rsidR="00972F78" w:rsidRPr="00030742" w:rsidRDefault="00972F78" w:rsidP="00E02000">
            <w:pPr>
              <w:tabs>
                <w:tab w:val="left" w:pos="851"/>
              </w:tabs>
              <w:spacing w:before="0" w:line="240" w:lineRule="atLeast"/>
              <w:rPr>
                <w:rFonts w:ascii="Verdana" w:hAnsi="Verdana"/>
                <w:b/>
                <w:sz w:val="20"/>
              </w:rPr>
            </w:pPr>
            <w:r w:rsidRPr="00030742">
              <w:rPr>
                <w:rFonts w:ascii="Verdana" w:hAnsi="Verdana"/>
                <w:b/>
                <w:sz w:val="20"/>
              </w:rPr>
              <w:t>Original: English</w:t>
            </w:r>
          </w:p>
        </w:tc>
      </w:tr>
    </w:tbl>
    <w:tbl>
      <w:tblPr>
        <w:tblW w:w="5331" w:type="pct"/>
        <w:tblLook w:val="0000" w:firstRow="0" w:lastRow="0" w:firstColumn="0" w:lastColumn="0" w:noHBand="0" w:noVBand="0"/>
      </w:tblPr>
      <w:tblGrid>
        <w:gridCol w:w="9980"/>
      </w:tblGrid>
      <w:tr w:rsidR="00972F78" w:rsidRPr="00030742" w14:paraId="1B3EE3D4" w14:textId="77777777" w:rsidTr="00CA0833">
        <w:trPr>
          <w:cantSplit/>
          <w:trHeight w:val="1990"/>
        </w:trPr>
        <w:tc>
          <w:tcPr>
            <w:tcW w:w="5000" w:type="pct"/>
          </w:tcPr>
          <w:p w14:paraId="108C8AD0" w14:textId="77777777" w:rsidR="00972F78" w:rsidRPr="00030742" w:rsidRDefault="00972F78" w:rsidP="00AD143F">
            <w:pPr>
              <w:pStyle w:val="Title1"/>
              <w:spacing w:before="720"/>
              <w:rPr>
                <w:rFonts w:asciiTheme="majorBidi" w:hAnsiTheme="majorBidi" w:cstheme="majorBidi"/>
                <w:szCs w:val="28"/>
              </w:rPr>
            </w:pPr>
            <w:bookmarkStart w:id="7" w:name="dtitle1" w:colFirst="0" w:colLast="0"/>
            <w:bookmarkEnd w:id="6"/>
            <w:r w:rsidRPr="00030742">
              <w:rPr>
                <w:rFonts w:asciiTheme="majorBidi" w:hAnsiTheme="majorBidi" w:cstheme="majorBidi"/>
                <w:szCs w:val="28"/>
              </w:rPr>
              <w:t>MINUTES</w:t>
            </w:r>
          </w:p>
          <w:p w14:paraId="7AB61018" w14:textId="77777777" w:rsidR="00972F78" w:rsidRPr="00030742" w:rsidRDefault="00972F78" w:rsidP="00AD143F">
            <w:pPr>
              <w:pStyle w:val="Title1"/>
              <w:rPr>
                <w:rFonts w:asciiTheme="majorBidi" w:hAnsiTheme="majorBidi" w:cstheme="majorBidi"/>
                <w:szCs w:val="28"/>
              </w:rPr>
            </w:pPr>
            <w:r w:rsidRPr="00030742">
              <w:rPr>
                <w:rFonts w:asciiTheme="majorBidi" w:hAnsiTheme="majorBidi" w:cstheme="majorBidi"/>
                <w:szCs w:val="28"/>
              </w:rPr>
              <w:t>OF THE</w:t>
            </w:r>
          </w:p>
          <w:p w14:paraId="35947450" w14:textId="77777777" w:rsidR="00972F78" w:rsidRPr="00030742" w:rsidRDefault="00972F78" w:rsidP="00AD143F">
            <w:pPr>
              <w:pStyle w:val="Title1"/>
              <w:rPr>
                <w:rFonts w:asciiTheme="majorBidi" w:hAnsiTheme="majorBidi" w:cstheme="majorBidi"/>
                <w:sz w:val="24"/>
                <w:szCs w:val="24"/>
              </w:rPr>
            </w:pPr>
            <w:r w:rsidRPr="00030742">
              <w:rPr>
                <w:rFonts w:asciiTheme="majorBidi" w:hAnsiTheme="majorBidi" w:cstheme="majorBidi"/>
                <w:szCs w:val="28"/>
              </w:rPr>
              <w:t>Sixth plenary meeting</w:t>
            </w:r>
          </w:p>
        </w:tc>
      </w:tr>
      <w:bookmarkEnd w:id="7"/>
      <w:tr w:rsidR="00972F78" w:rsidRPr="00030742" w14:paraId="4225B0EC" w14:textId="77777777" w:rsidTr="00CA0833">
        <w:trPr>
          <w:cantSplit/>
          <w:trHeight w:val="551"/>
        </w:trPr>
        <w:tc>
          <w:tcPr>
            <w:tcW w:w="5000" w:type="pct"/>
          </w:tcPr>
          <w:p w14:paraId="56B6E96C" w14:textId="77777777" w:rsidR="00972F78" w:rsidRPr="00030742" w:rsidRDefault="00972F78" w:rsidP="00AD143F">
            <w:pPr>
              <w:pStyle w:val="Normalaftertitle"/>
              <w:jc w:val="center"/>
              <w:rPr>
                <w:rFonts w:asciiTheme="majorBidi" w:hAnsiTheme="majorBidi" w:cstheme="majorBidi"/>
                <w:szCs w:val="24"/>
              </w:rPr>
            </w:pPr>
            <w:r w:rsidRPr="00030742">
              <w:rPr>
                <w:rFonts w:asciiTheme="majorBidi" w:hAnsiTheme="majorBidi" w:cstheme="majorBidi"/>
                <w:szCs w:val="24"/>
              </w:rPr>
              <w:t>Wednesday, 6 December 2023, at 1405 hours</w:t>
            </w:r>
          </w:p>
        </w:tc>
      </w:tr>
      <w:tr w:rsidR="00972F78" w:rsidRPr="00030742" w14:paraId="348EF8A3" w14:textId="77777777" w:rsidTr="00CA0833">
        <w:trPr>
          <w:cantSplit/>
          <w:trHeight w:val="385"/>
        </w:trPr>
        <w:tc>
          <w:tcPr>
            <w:tcW w:w="5000" w:type="pct"/>
          </w:tcPr>
          <w:p w14:paraId="3B011BA9" w14:textId="66A2731A" w:rsidR="00972F78" w:rsidRPr="00030742" w:rsidRDefault="00972F78" w:rsidP="00AD143F">
            <w:pPr>
              <w:jc w:val="center"/>
              <w:rPr>
                <w:rFonts w:asciiTheme="majorBidi" w:hAnsiTheme="majorBidi" w:cstheme="majorBidi"/>
                <w:szCs w:val="24"/>
              </w:rPr>
            </w:pPr>
            <w:r w:rsidRPr="00030742">
              <w:rPr>
                <w:rFonts w:asciiTheme="majorBidi" w:hAnsiTheme="majorBidi" w:cstheme="majorBidi"/>
                <w:b/>
                <w:bCs/>
                <w:szCs w:val="24"/>
              </w:rPr>
              <w:t>Chair:</w:t>
            </w:r>
            <w:r w:rsidRPr="00030742">
              <w:rPr>
                <w:rFonts w:asciiTheme="majorBidi" w:hAnsiTheme="majorBidi" w:cstheme="majorBidi"/>
                <w:szCs w:val="24"/>
              </w:rPr>
              <w:t xml:space="preserve">  </w:t>
            </w:r>
            <w:r w:rsidR="0021039F" w:rsidRPr="00030742">
              <w:rPr>
                <w:rFonts w:asciiTheme="majorBidi" w:hAnsiTheme="majorBidi" w:cstheme="majorBidi"/>
                <w:szCs w:val="24"/>
              </w:rPr>
              <w:t xml:space="preserve">H.E. </w:t>
            </w:r>
            <w:r w:rsidRPr="00030742">
              <w:rPr>
                <w:rFonts w:asciiTheme="majorBidi" w:hAnsiTheme="majorBidi" w:cstheme="majorBidi"/>
                <w:szCs w:val="24"/>
              </w:rPr>
              <w:t>Mr M. AL RAMSI (United Arab Emirates)</w:t>
            </w:r>
          </w:p>
        </w:tc>
      </w:tr>
    </w:tbl>
    <w:p w14:paraId="6BE561AD" w14:textId="77777777" w:rsidR="00972F78" w:rsidRPr="00030742" w:rsidRDefault="00972F78" w:rsidP="006B5DD7">
      <w:pPr>
        <w:spacing w:before="0"/>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972F78" w:rsidRPr="00030742" w14:paraId="0ED966F0" w14:textId="77777777" w:rsidTr="00820720">
        <w:tc>
          <w:tcPr>
            <w:tcW w:w="534" w:type="dxa"/>
          </w:tcPr>
          <w:p w14:paraId="59E1093B" w14:textId="77777777" w:rsidR="00972F78" w:rsidRPr="00030742" w:rsidRDefault="00972F78" w:rsidP="00AD143F">
            <w:pPr>
              <w:pStyle w:val="toc0"/>
              <w:rPr>
                <w:rFonts w:asciiTheme="majorBidi" w:hAnsiTheme="majorBidi" w:cstheme="majorBidi"/>
                <w:szCs w:val="24"/>
              </w:rPr>
            </w:pPr>
          </w:p>
        </w:tc>
        <w:tc>
          <w:tcPr>
            <w:tcW w:w="7159" w:type="dxa"/>
          </w:tcPr>
          <w:p w14:paraId="292BFF1E" w14:textId="77777777" w:rsidR="00972F78" w:rsidRPr="00030742" w:rsidRDefault="00972F78" w:rsidP="00E02000">
            <w:pPr>
              <w:pStyle w:val="toc0"/>
              <w:rPr>
                <w:rFonts w:asciiTheme="majorBidi" w:hAnsiTheme="majorBidi" w:cstheme="majorBidi"/>
                <w:szCs w:val="24"/>
              </w:rPr>
            </w:pPr>
            <w:r w:rsidRPr="00030742">
              <w:rPr>
                <w:rFonts w:asciiTheme="majorBidi" w:hAnsiTheme="majorBidi" w:cstheme="majorBidi"/>
                <w:szCs w:val="24"/>
              </w:rPr>
              <w:t>Subjects discussed</w:t>
            </w:r>
          </w:p>
        </w:tc>
        <w:tc>
          <w:tcPr>
            <w:tcW w:w="2338" w:type="dxa"/>
          </w:tcPr>
          <w:p w14:paraId="17E6DDD8" w14:textId="77777777" w:rsidR="00972F78" w:rsidRPr="00030742" w:rsidRDefault="00972F78" w:rsidP="00E02000">
            <w:pPr>
              <w:pStyle w:val="toc0"/>
              <w:jc w:val="center"/>
              <w:rPr>
                <w:rFonts w:asciiTheme="majorBidi" w:hAnsiTheme="majorBidi" w:cstheme="majorBidi"/>
                <w:szCs w:val="24"/>
              </w:rPr>
            </w:pPr>
            <w:r w:rsidRPr="00030742">
              <w:rPr>
                <w:rFonts w:asciiTheme="majorBidi" w:hAnsiTheme="majorBidi" w:cstheme="majorBidi"/>
                <w:szCs w:val="24"/>
              </w:rPr>
              <w:t>Documents</w:t>
            </w:r>
          </w:p>
        </w:tc>
      </w:tr>
      <w:tr w:rsidR="00972F78" w:rsidRPr="00030742" w14:paraId="5F25874E" w14:textId="77777777" w:rsidTr="00820720">
        <w:tc>
          <w:tcPr>
            <w:tcW w:w="534" w:type="dxa"/>
          </w:tcPr>
          <w:p w14:paraId="454EB2E5"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1</w:t>
            </w:r>
          </w:p>
        </w:tc>
        <w:tc>
          <w:tcPr>
            <w:tcW w:w="7159" w:type="dxa"/>
          </w:tcPr>
          <w:p w14:paraId="7731CD62"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Oral reports by the committee chairs</w:t>
            </w:r>
          </w:p>
        </w:tc>
        <w:tc>
          <w:tcPr>
            <w:tcW w:w="2338" w:type="dxa"/>
          </w:tcPr>
          <w:p w14:paraId="4CA132C5"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w:t>
            </w:r>
          </w:p>
        </w:tc>
      </w:tr>
      <w:tr w:rsidR="00972F78" w:rsidRPr="00030742" w14:paraId="4FAAC646" w14:textId="77777777" w:rsidTr="00820720">
        <w:trPr>
          <w:trHeight w:val="507"/>
        </w:trPr>
        <w:tc>
          <w:tcPr>
            <w:tcW w:w="534" w:type="dxa"/>
          </w:tcPr>
          <w:p w14:paraId="3DC4B013"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2</w:t>
            </w:r>
          </w:p>
        </w:tc>
        <w:tc>
          <w:tcPr>
            <w:tcW w:w="7159" w:type="dxa"/>
          </w:tcPr>
          <w:p w14:paraId="3DA3A298"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Report of the Credentials Committee (Committee 2)</w:t>
            </w:r>
          </w:p>
        </w:tc>
        <w:tc>
          <w:tcPr>
            <w:tcW w:w="2338" w:type="dxa"/>
          </w:tcPr>
          <w:p w14:paraId="49A164F4"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305</w:t>
            </w:r>
          </w:p>
        </w:tc>
      </w:tr>
      <w:tr w:rsidR="00972F78" w:rsidRPr="00030742" w14:paraId="2394CC7E" w14:textId="77777777" w:rsidTr="00820720">
        <w:tc>
          <w:tcPr>
            <w:tcW w:w="534" w:type="dxa"/>
          </w:tcPr>
          <w:p w14:paraId="658538E7"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3</w:t>
            </w:r>
          </w:p>
        </w:tc>
        <w:tc>
          <w:tcPr>
            <w:tcW w:w="7159" w:type="dxa"/>
          </w:tcPr>
          <w:p w14:paraId="42E4EF14"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Eleventh series of texts submitted by the Editorial Committee for first reading (B11)</w:t>
            </w:r>
          </w:p>
        </w:tc>
        <w:tc>
          <w:tcPr>
            <w:tcW w:w="2338" w:type="dxa"/>
          </w:tcPr>
          <w:p w14:paraId="63B4A117"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301</w:t>
            </w:r>
          </w:p>
        </w:tc>
      </w:tr>
      <w:tr w:rsidR="00972F78" w:rsidRPr="00030742" w14:paraId="1CA4B2C2" w14:textId="77777777" w:rsidTr="00820720">
        <w:tc>
          <w:tcPr>
            <w:tcW w:w="534" w:type="dxa"/>
          </w:tcPr>
          <w:p w14:paraId="1E75CF26"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4</w:t>
            </w:r>
          </w:p>
        </w:tc>
        <w:tc>
          <w:tcPr>
            <w:tcW w:w="7159" w:type="dxa"/>
          </w:tcPr>
          <w:p w14:paraId="2898A253"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Eleventh series of texts submitted by the Editorial Committee (B11) - second reading</w:t>
            </w:r>
          </w:p>
        </w:tc>
        <w:tc>
          <w:tcPr>
            <w:tcW w:w="2338" w:type="dxa"/>
          </w:tcPr>
          <w:p w14:paraId="02980281"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301</w:t>
            </w:r>
          </w:p>
        </w:tc>
      </w:tr>
      <w:tr w:rsidR="00972F78" w:rsidRPr="00030742" w14:paraId="4729F868" w14:textId="77777777" w:rsidTr="00820720">
        <w:tc>
          <w:tcPr>
            <w:tcW w:w="534" w:type="dxa"/>
          </w:tcPr>
          <w:p w14:paraId="756A702D"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5</w:t>
            </w:r>
          </w:p>
        </w:tc>
        <w:tc>
          <w:tcPr>
            <w:tcW w:w="7159" w:type="dxa"/>
          </w:tcPr>
          <w:p w14:paraId="0F5E6BEE"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Twelfth series of texts submitted by the Editorial Committee for first reading (B12)</w:t>
            </w:r>
          </w:p>
        </w:tc>
        <w:tc>
          <w:tcPr>
            <w:tcW w:w="2338" w:type="dxa"/>
          </w:tcPr>
          <w:p w14:paraId="345F4D6C"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302</w:t>
            </w:r>
          </w:p>
        </w:tc>
      </w:tr>
      <w:tr w:rsidR="00972F78" w:rsidRPr="00030742" w14:paraId="5D491E9C" w14:textId="77777777" w:rsidTr="00820720">
        <w:trPr>
          <w:trHeight w:val="330"/>
        </w:trPr>
        <w:tc>
          <w:tcPr>
            <w:tcW w:w="534" w:type="dxa"/>
          </w:tcPr>
          <w:p w14:paraId="302B9542"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6</w:t>
            </w:r>
          </w:p>
        </w:tc>
        <w:tc>
          <w:tcPr>
            <w:tcW w:w="7159" w:type="dxa"/>
          </w:tcPr>
          <w:p w14:paraId="1309D8E6"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Twelfth series of texts submitted by the Editorial Committee (B12) - second reading</w:t>
            </w:r>
          </w:p>
        </w:tc>
        <w:tc>
          <w:tcPr>
            <w:tcW w:w="2338" w:type="dxa"/>
          </w:tcPr>
          <w:p w14:paraId="7BD2B3D0"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302</w:t>
            </w:r>
          </w:p>
        </w:tc>
      </w:tr>
      <w:tr w:rsidR="00972F78" w:rsidRPr="00030742" w14:paraId="60014E87" w14:textId="77777777" w:rsidTr="00820720">
        <w:trPr>
          <w:trHeight w:val="410"/>
        </w:trPr>
        <w:tc>
          <w:tcPr>
            <w:tcW w:w="534" w:type="dxa"/>
          </w:tcPr>
          <w:p w14:paraId="59281DAA"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7</w:t>
            </w:r>
          </w:p>
        </w:tc>
        <w:tc>
          <w:tcPr>
            <w:tcW w:w="7159" w:type="dxa"/>
          </w:tcPr>
          <w:p w14:paraId="7306D82C"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Thirteenth series of texts submitted by the Editorial Committee for first reading (B13)</w:t>
            </w:r>
          </w:p>
        </w:tc>
        <w:tc>
          <w:tcPr>
            <w:tcW w:w="2338" w:type="dxa"/>
          </w:tcPr>
          <w:p w14:paraId="68A012E2"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303</w:t>
            </w:r>
          </w:p>
        </w:tc>
      </w:tr>
      <w:tr w:rsidR="00972F78" w:rsidRPr="00030742" w14:paraId="2B107172" w14:textId="77777777" w:rsidTr="00820720">
        <w:trPr>
          <w:trHeight w:val="260"/>
        </w:trPr>
        <w:tc>
          <w:tcPr>
            <w:tcW w:w="534" w:type="dxa"/>
          </w:tcPr>
          <w:p w14:paraId="2D2E767F"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8</w:t>
            </w:r>
          </w:p>
        </w:tc>
        <w:tc>
          <w:tcPr>
            <w:tcW w:w="7159" w:type="dxa"/>
          </w:tcPr>
          <w:p w14:paraId="6A84BDBA"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Thirteenth series of texts submitted by the Editorial Committee (B13) - second reading</w:t>
            </w:r>
          </w:p>
        </w:tc>
        <w:tc>
          <w:tcPr>
            <w:tcW w:w="2338" w:type="dxa"/>
          </w:tcPr>
          <w:p w14:paraId="016F6F60"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303</w:t>
            </w:r>
          </w:p>
        </w:tc>
      </w:tr>
      <w:tr w:rsidR="00972F78" w:rsidRPr="00030742" w14:paraId="1670E13F" w14:textId="77777777" w:rsidTr="00820720">
        <w:trPr>
          <w:trHeight w:val="420"/>
        </w:trPr>
        <w:tc>
          <w:tcPr>
            <w:tcW w:w="534" w:type="dxa"/>
          </w:tcPr>
          <w:p w14:paraId="30DCE567"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9</w:t>
            </w:r>
          </w:p>
        </w:tc>
        <w:tc>
          <w:tcPr>
            <w:tcW w:w="7159" w:type="dxa"/>
          </w:tcPr>
          <w:p w14:paraId="25596E3C"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Fourteenth series of texts submitted by the Editorial Committee for first reading (B14)</w:t>
            </w:r>
          </w:p>
        </w:tc>
        <w:tc>
          <w:tcPr>
            <w:tcW w:w="2338" w:type="dxa"/>
          </w:tcPr>
          <w:p w14:paraId="72E6AC67"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304</w:t>
            </w:r>
          </w:p>
        </w:tc>
      </w:tr>
      <w:tr w:rsidR="00972F78" w:rsidRPr="00030742" w14:paraId="3506F7CD" w14:textId="77777777" w:rsidTr="00820720">
        <w:trPr>
          <w:trHeight w:val="242"/>
        </w:trPr>
        <w:tc>
          <w:tcPr>
            <w:tcW w:w="534" w:type="dxa"/>
          </w:tcPr>
          <w:p w14:paraId="037DE650"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10</w:t>
            </w:r>
          </w:p>
        </w:tc>
        <w:tc>
          <w:tcPr>
            <w:tcW w:w="7159" w:type="dxa"/>
          </w:tcPr>
          <w:p w14:paraId="0FF935ED"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Fourteenth series of texts submitted by the Editorial Committee (B14) - second reading</w:t>
            </w:r>
          </w:p>
        </w:tc>
        <w:tc>
          <w:tcPr>
            <w:tcW w:w="2338" w:type="dxa"/>
          </w:tcPr>
          <w:p w14:paraId="669674AD"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304</w:t>
            </w:r>
          </w:p>
        </w:tc>
      </w:tr>
      <w:tr w:rsidR="00972F78" w:rsidRPr="00030742" w14:paraId="6959F208" w14:textId="77777777" w:rsidTr="00820720">
        <w:trPr>
          <w:trHeight w:val="162"/>
        </w:trPr>
        <w:tc>
          <w:tcPr>
            <w:tcW w:w="534" w:type="dxa"/>
          </w:tcPr>
          <w:p w14:paraId="675D3CFA"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11</w:t>
            </w:r>
          </w:p>
        </w:tc>
        <w:tc>
          <w:tcPr>
            <w:tcW w:w="7159" w:type="dxa"/>
          </w:tcPr>
          <w:p w14:paraId="7EF923ED" w14:textId="77777777" w:rsidR="00972F78" w:rsidRPr="00030742" w:rsidRDefault="00972F78" w:rsidP="006B5DD7">
            <w:pPr>
              <w:pStyle w:val="toc0"/>
              <w:spacing w:before="80"/>
              <w:rPr>
                <w:rFonts w:asciiTheme="majorBidi" w:hAnsiTheme="majorBidi" w:cstheme="majorBidi"/>
                <w:b w:val="0"/>
                <w:szCs w:val="24"/>
              </w:rPr>
            </w:pPr>
            <w:r w:rsidRPr="00030742">
              <w:rPr>
                <w:rFonts w:asciiTheme="majorBidi" w:hAnsiTheme="majorBidi" w:cstheme="majorBidi"/>
                <w:b w:val="0"/>
                <w:szCs w:val="24"/>
              </w:rPr>
              <w:t>Approval of minutes – fourth and fifth plenary meetings</w:t>
            </w:r>
          </w:p>
        </w:tc>
        <w:tc>
          <w:tcPr>
            <w:tcW w:w="2338" w:type="dxa"/>
          </w:tcPr>
          <w:p w14:paraId="36E42486" w14:textId="77777777" w:rsidR="00972F78" w:rsidRPr="00030742" w:rsidRDefault="00972F78" w:rsidP="006B5DD7">
            <w:pPr>
              <w:pStyle w:val="toc0"/>
              <w:spacing w:before="80"/>
              <w:jc w:val="center"/>
              <w:rPr>
                <w:rFonts w:asciiTheme="majorBidi" w:hAnsiTheme="majorBidi" w:cstheme="majorBidi"/>
                <w:b w:val="0"/>
                <w:szCs w:val="24"/>
              </w:rPr>
            </w:pPr>
            <w:r w:rsidRPr="00030742">
              <w:rPr>
                <w:rFonts w:asciiTheme="majorBidi" w:hAnsiTheme="majorBidi" w:cstheme="majorBidi"/>
                <w:b w:val="0"/>
                <w:szCs w:val="24"/>
              </w:rPr>
              <w:t>292, 328</w:t>
            </w:r>
          </w:p>
        </w:tc>
      </w:tr>
    </w:tbl>
    <w:p w14:paraId="32BACB1A" w14:textId="77777777" w:rsidR="00972F78" w:rsidRPr="00030742" w:rsidRDefault="00972F78" w:rsidP="00972F78">
      <w:pPr>
        <w:tabs>
          <w:tab w:val="clear" w:pos="1134"/>
          <w:tab w:val="clear" w:pos="1871"/>
          <w:tab w:val="clear" w:pos="2268"/>
        </w:tabs>
        <w:overflowPunct/>
        <w:autoSpaceDE/>
        <w:autoSpaceDN/>
        <w:adjustRightInd/>
        <w:spacing w:before="0"/>
        <w:textAlignment w:val="auto"/>
      </w:pPr>
      <w:r w:rsidRPr="00030742">
        <w:br w:type="page"/>
      </w:r>
    </w:p>
    <w:p w14:paraId="6704E4A6" w14:textId="77777777" w:rsidR="004E32BA" w:rsidRPr="00030742" w:rsidRDefault="004E32BA" w:rsidP="004E32BA">
      <w:pPr>
        <w:pStyle w:val="Heading1"/>
      </w:pPr>
      <w:r w:rsidRPr="00030742">
        <w:lastRenderedPageBreak/>
        <w:t>1</w:t>
      </w:r>
      <w:r w:rsidRPr="00030742">
        <w:tab/>
        <w:t>Oral reports by the committee chairs</w:t>
      </w:r>
    </w:p>
    <w:p w14:paraId="41C49FFA" w14:textId="34F3DD27" w:rsidR="004E32BA" w:rsidRPr="00030742" w:rsidRDefault="004E32BA" w:rsidP="00A85645">
      <w:pPr>
        <w:rPr>
          <w:bdr w:val="none" w:sz="0" w:space="0" w:color="auto" w:frame="1"/>
        </w:rPr>
      </w:pPr>
      <w:r w:rsidRPr="00030742">
        <w:rPr>
          <w:bdr w:val="none" w:sz="0" w:space="0" w:color="auto" w:frame="1"/>
        </w:rPr>
        <w:t>1.1</w:t>
      </w:r>
      <w:r w:rsidRPr="00030742">
        <w:rPr>
          <w:bdr w:val="none" w:sz="0" w:space="0" w:color="auto" w:frame="1"/>
        </w:rPr>
        <w:tab/>
        <w:t xml:space="preserve">The </w:t>
      </w:r>
      <w:r w:rsidRPr="00030742">
        <w:rPr>
          <w:b/>
          <w:bCs/>
          <w:bdr w:val="none" w:sz="0" w:space="0" w:color="auto" w:frame="1"/>
        </w:rPr>
        <w:t>Chair of Committee 2</w:t>
      </w:r>
      <w:r w:rsidRPr="00030742">
        <w:rPr>
          <w:bdr w:val="none" w:sz="0" w:space="0" w:color="auto" w:frame="1"/>
        </w:rPr>
        <w:t xml:space="preserve"> reported that </w:t>
      </w:r>
      <w:r w:rsidR="00430132" w:rsidRPr="00030742">
        <w:rPr>
          <w:bdr w:val="none" w:sz="0" w:space="0" w:color="auto" w:frame="1"/>
        </w:rPr>
        <w:t>her committee</w:t>
      </w:r>
      <w:r w:rsidRPr="00030742">
        <w:rPr>
          <w:bdr w:val="none" w:sz="0" w:space="0" w:color="auto" w:frame="1"/>
        </w:rPr>
        <w:t xml:space="preserve"> had held its second and final meeting on 5 December</w:t>
      </w:r>
      <w:r w:rsidR="000444AE" w:rsidRPr="00030742">
        <w:rPr>
          <w:bdr w:val="none" w:sz="0" w:space="0" w:color="auto" w:frame="1"/>
        </w:rPr>
        <w:t xml:space="preserve"> 2023</w:t>
      </w:r>
      <w:r w:rsidRPr="00030742">
        <w:rPr>
          <w:bdr w:val="none" w:sz="0" w:space="0" w:color="auto" w:frame="1"/>
        </w:rPr>
        <w:t xml:space="preserve">, during which an additional 38 credentials </w:t>
      </w:r>
      <w:r w:rsidR="000444AE" w:rsidRPr="00030742">
        <w:rPr>
          <w:bdr w:val="none" w:sz="0" w:space="0" w:color="auto" w:frame="1"/>
        </w:rPr>
        <w:t xml:space="preserve">instruments </w:t>
      </w:r>
      <w:r w:rsidRPr="00030742">
        <w:rPr>
          <w:bdr w:val="none" w:sz="0" w:space="0" w:color="auto" w:frame="1"/>
        </w:rPr>
        <w:t>had been examined and found to be in order.</w:t>
      </w:r>
      <w:r w:rsidR="005773AF" w:rsidRPr="00030742">
        <w:rPr>
          <w:bdr w:val="none" w:sz="0" w:space="0" w:color="auto" w:frame="1"/>
        </w:rPr>
        <w:t xml:space="preserve"> The</w:t>
      </w:r>
      <w:r w:rsidR="00430132" w:rsidRPr="00030742">
        <w:rPr>
          <w:bdr w:val="none" w:sz="0" w:space="0" w:color="auto" w:frame="1"/>
        </w:rPr>
        <w:t xml:space="preserve"> report </w:t>
      </w:r>
      <w:r w:rsidR="005773AF" w:rsidRPr="00030742">
        <w:rPr>
          <w:bdr w:val="none" w:sz="0" w:space="0" w:color="auto" w:frame="1"/>
        </w:rPr>
        <w:t xml:space="preserve">of the committee </w:t>
      </w:r>
      <w:r w:rsidR="00430132" w:rsidRPr="00030742">
        <w:rPr>
          <w:bdr w:val="none" w:sz="0" w:space="0" w:color="auto" w:frame="1"/>
        </w:rPr>
        <w:t xml:space="preserve">would be presented </w:t>
      </w:r>
      <w:r w:rsidR="005773AF" w:rsidRPr="00030742">
        <w:rPr>
          <w:bdr w:val="none" w:sz="0" w:space="0" w:color="auto" w:frame="1"/>
        </w:rPr>
        <w:t>to the current</w:t>
      </w:r>
      <w:r w:rsidR="00430132" w:rsidRPr="00030742">
        <w:rPr>
          <w:bdr w:val="none" w:sz="0" w:space="0" w:color="auto" w:frame="1"/>
        </w:rPr>
        <w:t xml:space="preserve"> plenary </w:t>
      </w:r>
      <w:r w:rsidR="00A85645" w:rsidRPr="00030742">
        <w:rPr>
          <w:bdr w:val="none" w:sz="0" w:space="0" w:color="auto" w:frame="1"/>
        </w:rPr>
        <w:t xml:space="preserve">meeting </w:t>
      </w:r>
      <w:r w:rsidR="00430132" w:rsidRPr="00030742">
        <w:rPr>
          <w:bdr w:val="none" w:sz="0" w:space="0" w:color="auto" w:frame="1"/>
        </w:rPr>
        <w:t>for approval</w:t>
      </w:r>
      <w:r w:rsidR="005773AF" w:rsidRPr="00030742">
        <w:rPr>
          <w:bdr w:val="none" w:sz="0" w:space="0" w:color="auto" w:frame="1"/>
        </w:rPr>
        <w:t xml:space="preserve"> in </w:t>
      </w:r>
      <w:r w:rsidR="000444AE" w:rsidRPr="00030742">
        <w:rPr>
          <w:bdr w:val="none" w:sz="0" w:space="0" w:color="auto" w:frame="1"/>
        </w:rPr>
        <w:t>D</w:t>
      </w:r>
      <w:r w:rsidR="005773AF" w:rsidRPr="00030742">
        <w:rPr>
          <w:bdr w:val="none" w:sz="0" w:space="0" w:color="auto" w:frame="1"/>
        </w:rPr>
        <w:t>ocument 305</w:t>
      </w:r>
      <w:r w:rsidR="00430132" w:rsidRPr="00030742">
        <w:rPr>
          <w:bdr w:val="none" w:sz="0" w:space="0" w:color="auto" w:frame="1"/>
        </w:rPr>
        <w:t>.</w:t>
      </w:r>
    </w:p>
    <w:p w14:paraId="2F3A1456" w14:textId="77777777" w:rsidR="004E32BA" w:rsidRPr="00030742" w:rsidRDefault="004E32BA" w:rsidP="004E32BA">
      <w:pPr>
        <w:rPr>
          <w:bdr w:val="none" w:sz="0" w:space="0" w:color="auto" w:frame="1"/>
        </w:rPr>
      </w:pPr>
      <w:r w:rsidRPr="00030742">
        <w:rPr>
          <w:bdr w:val="none" w:sz="0" w:space="0" w:color="auto" w:frame="1"/>
        </w:rPr>
        <w:t>1.2</w:t>
      </w:r>
      <w:r w:rsidRPr="00030742">
        <w:rPr>
          <w:bdr w:val="none" w:sz="0" w:space="0" w:color="auto" w:frame="1"/>
        </w:rPr>
        <w:tab/>
        <w:t xml:space="preserve">The oral report by the Chair of Committee 2 was </w:t>
      </w:r>
      <w:r w:rsidRPr="00030742">
        <w:rPr>
          <w:b/>
          <w:bCs/>
          <w:bdr w:val="none" w:sz="0" w:space="0" w:color="auto" w:frame="1"/>
        </w:rPr>
        <w:t>noted</w:t>
      </w:r>
      <w:r w:rsidRPr="00030742">
        <w:rPr>
          <w:bdr w:val="none" w:sz="0" w:space="0" w:color="auto" w:frame="1"/>
        </w:rPr>
        <w:t>.</w:t>
      </w:r>
    </w:p>
    <w:p w14:paraId="622AEAE7" w14:textId="34DA5072" w:rsidR="004E32BA" w:rsidRPr="00030742" w:rsidRDefault="004E32BA" w:rsidP="004E32BA">
      <w:pPr>
        <w:rPr>
          <w:bdr w:val="none" w:sz="0" w:space="0" w:color="auto" w:frame="1"/>
        </w:rPr>
      </w:pPr>
      <w:r w:rsidRPr="00030742">
        <w:rPr>
          <w:bdr w:val="none" w:sz="0" w:space="0" w:color="auto" w:frame="1"/>
        </w:rPr>
        <w:t>1.3</w:t>
      </w:r>
      <w:r w:rsidRPr="00030742">
        <w:rPr>
          <w:bdr w:val="none" w:sz="0" w:space="0" w:color="auto" w:frame="1"/>
        </w:rPr>
        <w:tab/>
        <w:t xml:space="preserve">The </w:t>
      </w:r>
      <w:r w:rsidRPr="00030742">
        <w:rPr>
          <w:b/>
          <w:bCs/>
          <w:bdr w:val="none" w:sz="0" w:space="0" w:color="auto" w:frame="1"/>
        </w:rPr>
        <w:t>Chair of Committee 3</w:t>
      </w:r>
      <w:r w:rsidRPr="00030742">
        <w:rPr>
          <w:bdr w:val="none" w:sz="0" w:space="0" w:color="auto" w:frame="1"/>
        </w:rPr>
        <w:t xml:space="preserve"> </w:t>
      </w:r>
      <w:r w:rsidR="00430132" w:rsidRPr="00030742">
        <w:rPr>
          <w:bdr w:val="none" w:sz="0" w:space="0" w:color="auto" w:frame="1"/>
        </w:rPr>
        <w:t>said that the third and final meeting of Committee 3 would be held on Monday, 11 December</w:t>
      </w:r>
      <w:r w:rsidR="000444AE" w:rsidRPr="00030742">
        <w:rPr>
          <w:bdr w:val="none" w:sz="0" w:space="0" w:color="auto" w:frame="1"/>
        </w:rPr>
        <w:t xml:space="preserve"> 2023</w:t>
      </w:r>
      <w:r w:rsidR="00430132" w:rsidRPr="00030742">
        <w:rPr>
          <w:bdr w:val="none" w:sz="0" w:space="0" w:color="auto" w:frame="1"/>
        </w:rPr>
        <w:t xml:space="preserve">, when a new statement of accounts (as </w:t>
      </w:r>
      <w:r w:rsidR="000444AE" w:rsidRPr="00030742">
        <w:rPr>
          <w:bdr w:val="none" w:sz="0" w:space="0" w:color="auto" w:frame="1"/>
        </w:rPr>
        <w:t>of 8 </w:t>
      </w:r>
      <w:r w:rsidR="00430132" w:rsidRPr="00030742">
        <w:rPr>
          <w:bdr w:val="none" w:sz="0" w:space="0" w:color="auto" w:frame="1"/>
        </w:rPr>
        <w:t>December</w:t>
      </w:r>
      <w:r w:rsidR="000444AE" w:rsidRPr="00030742">
        <w:rPr>
          <w:bdr w:val="none" w:sz="0" w:space="0" w:color="auto" w:frame="1"/>
        </w:rPr>
        <w:t xml:space="preserve"> 2023</w:t>
      </w:r>
      <w:r w:rsidR="00430132" w:rsidRPr="00030742">
        <w:rPr>
          <w:bdr w:val="none" w:sz="0" w:space="0" w:color="auto" w:frame="1"/>
        </w:rPr>
        <w:t>) would be considered</w:t>
      </w:r>
      <w:r w:rsidRPr="00030742">
        <w:rPr>
          <w:bdr w:val="none" w:sz="0" w:space="0" w:color="auto" w:frame="1"/>
        </w:rPr>
        <w:t>.</w:t>
      </w:r>
    </w:p>
    <w:p w14:paraId="23827A95" w14:textId="77777777" w:rsidR="004E32BA" w:rsidRPr="00030742" w:rsidRDefault="004E32BA" w:rsidP="004E32BA">
      <w:pPr>
        <w:rPr>
          <w:bdr w:val="none" w:sz="0" w:space="0" w:color="auto" w:frame="1"/>
        </w:rPr>
      </w:pPr>
      <w:r w:rsidRPr="00030742">
        <w:rPr>
          <w:bdr w:val="none" w:sz="0" w:space="0" w:color="auto" w:frame="1"/>
        </w:rPr>
        <w:t>1.4</w:t>
      </w:r>
      <w:r w:rsidRPr="00030742">
        <w:rPr>
          <w:bdr w:val="none" w:sz="0" w:space="0" w:color="auto" w:frame="1"/>
        </w:rPr>
        <w:tab/>
        <w:t xml:space="preserve">The oral report by the Chair of Committee 3 was </w:t>
      </w:r>
      <w:r w:rsidRPr="00030742">
        <w:rPr>
          <w:b/>
          <w:bCs/>
          <w:bdr w:val="none" w:sz="0" w:space="0" w:color="auto" w:frame="1"/>
        </w:rPr>
        <w:t>noted</w:t>
      </w:r>
      <w:r w:rsidRPr="00030742">
        <w:rPr>
          <w:bdr w:val="none" w:sz="0" w:space="0" w:color="auto" w:frame="1"/>
        </w:rPr>
        <w:t>.</w:t>
      </w:r>
    </w:p>
    <w:p w14:paraId="5FA577B9" w14:textId="06A102E0" w:rsidR="004E32BA" w:rsidRPr="00030742" w:rsidRDefault="004E32BA" w:rsidP="004E32BA">
      <w:pPr>
        <w:rPr>
          <w:bdr w:val="none" w:sz="0" w:space="0" w:color="auto" w:frame="1"/>
        </w:rPr>
      </w:pPr>
      <w:r w:rsidRPr="00030742">
        <w:rPr>
          <w:bdr w:val="none" w:sz="0" w:space="0" w:color="auto" w:frame="1"/>
        </w:rPr>
        <w:t>1.5</w:t>
      </w:r>
      <w:r w:rsidRPr="00030742">
        <w:rPr>
          <w:bdr w:val="none" w:sz="0" w:space="0" w:color="auto" w:frame="1"/>
        </w:rPr>
        <w:tab/>
        <w:t xml:space="preserve">The </w:t>
      </w:r>
      <w:r w:rsidRPr="00030742">
        <w:rPr>
          <w:b/>
          <w:bCs/>
          <w:bdr w:val="none" w:sz="0" w:space="0" w:color="auto" w:frame="1"/>
        </w:rPr>
        <w:t>Chair of Committee 4</w:t>
      </w:r>
      <w:r w:rsidRPr="00030742">
        <w:rPr>
          <w:bdr w:val="none" w:sz="0" w:space="0" w:color="auto" w:frame="1"/>
        </w:rPr>
        <w:t xml:space="preserve"> </w:t>
      </w:r>
      <w:r w:rsidR="005773AF" w:rsidRPr="00030742">
        <w:rPr>
          <w:bdr w:val="none" w:sz="0" w:space="0" w:color="auto" w:frame="1"/>
        </w:rPr>
        <w:t xml:space="preserve">reported </w:t>
      </w:r>
      <w:r w:rsidRPr="00030742">
        <w:rPr>
          <w:bdr w:val="none" w:sz="0" w:space="0" w:color="auto" w:frame="1"/>
        </w:rPr>
        <w:t>that</w:t>
      </w:r>
      <w:r w:rsidR="00430132" w:rsidRPr="00030742">
        <w:rPr>
          <w:bdr w:val="none" w:sz="0" w:space="0" w:color="auto" w:frame="1"/>
        </w:rPr>
        <w:t xml:space="preserve"> his committee had met once since the previous plenary meeting and had completed its consideration of </w:t>
      </w:r>
      <w:r w:rsidR="002E15E3" w:rsidRPr="00030742">
        <w:rPr>
          <w:bdr w:val="none" w:sz="0" w:space="0" w:color="auto" w:frame="1"/>
        </w:rPr>
        <w:t>A</w:t>
      </w:r>
      <w:r w:rsidR="00430132" w:rsidRPr="00030742">
        <w:rPr>
          <w:bdr w:val="none" w:sz="0" w:space="0" w:color="auto" w:frame="1"/>
        </w:rPr>
        <w:t xml:space="preserve">genda </w:t>
      </w:r>
      <w:r w:rsidR="002E15E3" w:rsidRPr="00030742">
        <w:rPr>
          <w:bdr w:val="none" w:sz="0" w:space="0" w:color="auto" w:frame="1"/>
        </w:rPr>
        <w:t>I</w:t>
      </w:r>
      <w:r w:rsidR="00430132" w:rsidRPr="00030742">
        <w:rPr>
          <w:bdr w:val="none" w:sz="0" w:space="0" w:color="auto" w:frame="1"/>
        </w:rPr>
        <w:t>tems 1.7, 1.11 (Issues A and B)</w:t>
      </w:r>
      <w:r w:rsidR="00793E89" w:rsidRPr="00030742">
        <w:rPr>
          <w:bdr w:val="none" w:sz="0" w:space="0" w:color="auto" w:frame="1"/>
        </w:rPr>
        <w:t xml:space="preserve"> and </w:t>
      </w:r>
      <w:r w:rsidR="00430132" w:rsidRPr="00030742">
        <w:rPr>
          <w:bdr w:val="none" w:sz="0" w:space="0" w:color="auto" w:frame="1"/>
        </w:rPr>
        <w:t>9.1 (Topic B</w:t>
      </w:r>
      <w:r w:rsidR="00A75F82" w:rsidRPr="00030742">
        <w:rPr>
          <w:bdr w:val="none" w:sz="0" w:space="0" w:color="auto" w:frame="1"/>
        </w:rPr>
        <w:t>)</w:t>
      </w:r>
      <w:r w:rsidR="00430132" w:rsidRPr="00030742">
        <w:rPr>
          <w:bdr w:val="none" w:sz="0" w:space="0" w:color="auto" w:frame="1"/>
        </w:rPr>
        <w:t xml:space="preserve"> and issues on </w:t>
      </w:r>
      <w:r w:rsidR="00B600E3" w:rsidRPr="00030742">
        <w:rPr>
          <w:bdr w:val="none" w:sz="0" w:space="0" w:color="auto" w:frame="1"/>
        </w:rPr>
        <w:t>No. 21.5 (</w:t>
      </w:r>
      <w:r w:rsidR="004F5D3B" w:rsidRPr="00030742">
        <w:rPr>
          <w:bdr w:val="none" w:sz="0" w:space="0" w:color="auto" w:frame="1"/>
        </w:rPr>
        <w:t xml:space="preserve">WRC-19 </w:t>
      </w:r>
      <w:r w:rsidR="000444AE" w:rsidRPr="00030742">
        <w:rPr>
          <w:bdr w:val="none" w:sz="0" w:space="0" w:color="auto" w:frame="1"/>
        </w:rPr>
        <w:t>D</w:t>
      </w:r>
      <w:r w:rsidR="00430132" w:rsidRPr="00030742">
        <w:rPr>
          <w:bdr w:val="none" w:sz="0" w:space="0" w:color="auto" w:frame="1"/>
        </w:rPr>
        <w:t>ocument 550</w:t>
      </w:r>
      <w:r w:rsidR="00895949" w:rsidRPr="00030742">
        <w:rPr>
          <w:bdr w:val="none" w:sz="0" w:space="0" w:color="auto" w:frame="1"/>
        </w:rPr>
        <w:t>)</w:t>
      </w:r>
      <w:r w:rsidR="00B600E3" w:rsidRPr="00030742">
        <w:rPr>
          <w:bdr w:val="none" w:sz="0" w:space="0" w:color="auto" w:frame="1"/>
        </w:rPr>
        <w:t>)</w:t>
      </w:r>
      <w:r w:rsidR="00430132" w:rsidRPr="00030742">
        <w:rPr>
          <w:bdr w:val="none" w:sz="0" w:space="0" w:color="auto" w:frame="1"/>
        </w:rPr>
        <w:t xml:space="preserve">. The committee still </w:t>
      </w:r>
      <w:r w:rsidR="00D1283F" w:rsidRPr="00030742">
        <w:rPr>
          <w:bdr w:val="none" w:sz="0" w:space="0" w:color="auto" w:frame="1"/>
        </w:rPr>
        <w:t>had</w:t>
      </w:r>
      <w:r w:rsidR="00430132" w:rsidRPr="00030742">
        <w:rPr>
          <w:bdr w:val="none" w:sz="0" w:space="0" w:color="auto" w:frame="1"/>
        </w:rPr>
        <w:t xml:space="preserve"> a further nine substantial</w:t>
      </w:r>
      <w:r w:rsidR="00895949" w:rsidRPr="00030742">
        <w:rPr>
          <w:bdr w:val="none" w:sz="0" w:space="0" w:color="auto" w:frame="1"/>
        </w:rPr>
        <w:t>,</w:t>
      </w:r>
      <w:r w:rsidR="00430132" w:rsidRPr="00030742">
        <w:rPr>
          <w:bdr w:val="none" w:sz="0" w:space="0" w:color="auto" w:frame="1"/>
        </w:rPr>
        <w:t xml:space="preserve"> complex items</w:t>
      </w:r>
      <w:r w:rsidR="00D1283F" w:rsidRPr="00030742">
        <w:rPr>
          <w:bdr w:val="none" w:sz="0" w:space="0" w:color="auto" w:frame="1"/>
        </w:rPr>
        <w:t xml:space="preserve"> under consideration</w:t>
      </w:r>
      <w:r w:rsidR="00430132" w:rsidRPr="00030742">
        <w:rPr>
          <w:bdr w:val="none" w:sz="0" w:space="0" w:color="auto" w:frame="1"/>
        </w:rPr>
        <w:t xml:space="preserve">. </w:t>
      </w:r>
    </w:p>
    <w:p w14:paraId="69EEECFD" w14:textId="77777777" w:rsidR="004E32BA" w:rsidRPr="00030742" w:rsidRDefault="004E32BA" w:rsidP="004E32BA">
      <w:pPr>
        <w:rPr>
          <w:bdr w:val="none" w:sz="0" w:space="0" w:color="auto" w:frame="1"/>
        </w:rPr>
      </w:pPr>
      <w:r w:rsidRPr="00030742">
        <w:rPr>
          <w:bdr w:val="none" w:sz="0" w:space="0" w:color="auto" w:frame="1"/>
        </w:rPr>
        <w:t>1.6</w:t>
      </w:r>
      <w:r w:rsidRPr="00030742">
        <w:rPr>
          <w:bdr w:val="none" w:sz="0" w:space="0" w:color="auto" w:frame="1"/>
        </w:rPr>
        <w:tab/>
        <w:t xml:space="preserve">The oral report by the Chair of Committee 4 was </w:t>
      </w:r>
      <w:r w:rsidRPr="00030742">
        <w:rPr>
          <w:b/>
          <w:bCs/>
          <w:bdr w:val="none" w:sz="0" w:space="0" w:color="auto" w:frame="1"/>
        </w:rPr>
        <w:t>noted</w:t>
      </w:r>
      <w:r w:rsidRPr="00030742">
        <w:rPr>
          <w:bdr w:val="none" w:sz="0" w:space="0" w:color="auto" w:frame="1"/>
        </w:rPr>
        <w:t>.</w:t>
      </w:r>
    </w:p>
    <w:p w14:paraId="0E069E9F" w14:textId="729F11AC" w:rsidR="004E32BA" w:rsidRPr="00030742" w:rsidRDefault="004E32BA" w:rsidP="004E32BA">
      <w:pPr>
        <w:rPr>
          <w:bdr w:val="none" w:sz="0" w:space="0" w:color="auto" w:frame="1"/>
        </w:rPr>
      </w:pPr>
      <w:r w:rsidRPr="00030742">
        <w:rPr>
          <w:bdr w:val="none" w:sz="0" w:space="0" w:color="auto" w:frame="1"/>
        </w:rPr>
        <w:t>1.7</w:t>
      </w:r>
      <w:r w:rsidRPr="00030742">
        <w:rPr>
          <w:bdr w:val="none" w:sz="0" w:space="0" w:color="auto" w:frame="1"/>
        </w:rPr>
        <w:tab/>
        <w:t xml:space="preserve">The </w:t>
      </w:r>
      <w:r w:rsidRPr="00030742">
        <w:rPr>
          <w:b/>
          <w:bCs/>
          <w:bdr w:val="none" w:sz="0" w:space="0" w:color="auto" w:frame="1"/>
        </w:rPr>
        <w:t>Chair of Committee 5</w:t>
      </w:r>
      <w:r w:rsidRPr="00030742">
        <w:rPr>
          <w:bdr w:val="none" w:sz="0" w:space="0" w:color="auto" w:frame="1"/>
        </w:rPr>
        <w:t xml:space="preserve"> said that her committee</w:t>
      </w:r>
      <w:r w:rsidR="00430132" w:rsidRPr="00030742">
        <w:rPr>
          <w:bdr w:val="none" w:sz="0" w:space="0" w:color="auto" w:frame="1"/>
        </w:rPr>
        <w:t xml:space="preserve"> had met once since the previous plenary meeting and was due to meet again the following day</w:t>
      </w:r>
      <w:r w:rsidRPr="00030742">
        <w:rPr>
          <w:bdr w:val="none" w:sz="0" w:space="0" w:color="auto" w:frame="1"/>
        </w:rPr>
        <w:t>.</w:t>
      </w:r>
      <w:r w:rsidR="00430132" w:rsidRPr="00030742">
        <w:rPr>
          <w:bdr w:val="none" w:sz="0" w:space="0" w:color="auto" w:frame="1"/>
        </w:rPr>
        <w:t xml:space="preserve"> </w:t>
      </w:r>
      <w:r w:rsidR="00895949" w:rsidRPr="00030742">
        <w:rPr>
          <w:bdr w:val="none" w:sz="0" w:space="0" w:color="auto" w:frame="1"/>
        </w:rPr>
        <w:t xml:space="preserve">Its </w:t>
      </w:r>
      <w:r w:rsidR="00C25E20" w:rsidRPr="00030742">
        <w:rPr>
          <w:bdr w:val="none" w:sz="0" w:space="0" w:color="auto" w:frame="1"/>
        </w:rPr>
        <w:t xml:space="preserve">previously approved outcomes under </w:t>
      </w:r>
      <w:r w:rsidR="00A75F82" w:rsidRPr="00030742">
        <w:rPr>
          <w:bdr w:val="none" w:sz="0" w:space="0" w:color="auto" w:frame="1"/>
        </w:rPr>
        <w:t>A</w:t>
      </w:r>
      <w:r w:rsidR="00C25E20" w:rsidRPr="00030742">
        <w:rPr>
          <w:bdr w:val="none" w:sz="0" w:space="0" w:color="auto" w:frame="1"/>
        </w:rPr>
        <w:t xml:space="preserve">genda </w:t>
      </w:r>
      <w:r w:rsidR="00A75F82" w:rsidRPr="00030742">
        <w:rPr>
          <w:bdr w:val="none" w:sz="0" w:space="0" w:color="auto" w:frame="1"/>
        </w:rPr>
        <w:t>I</w:t>
      </w:r>
      <w:r w:rsidR="00C25E20" w:rsidRPr="00030742">
        <w:rPr>
          <w:bdr w:val="none" w:sz="0" w:space="0" w:color="auto" w:frame="1"/>
        </w:rPr>
        <w:t>tems 1.14 and 7 (Topic G) would</w:t>
      </w:r>
      <w:r w:rsidR="00895949" w:rsidRPr="00030742">
        <w:rPr>
          <w:bdr w:val="none" w:sz="0" w:space="0" w:color="auto" w:frame="1"/>
        </w:rPr>
        <w:t xml:space="preserve"> be</w:t>
      </w:r>
      <w:r w:rsidR="00C25E20" w:rsidRPr="00030742">
        <w:rPr>
          <w:bdr w:val="none" w:sz="0" w:space="0" w:color="auto" w:frame="1"/>
        </w:rPr>
        <w:t xml:space="preserve"> presen</w:t>
      </w:r>
      <w:r w:rsidR="00895949" w:rsidRPr="00030742">
        <w:rPr>
          <w:bdr w:val="none" w:sz="0" w:space="0" w:color="auto" w:frame="1"/>
        </w:rPr>
        <w:t>ted to</w:t>
      </w:r>
      <w:r w:rsidR="00C25E20" w:rsidRPr="00030742">
        <w:rPr>
          <w:bdr w:val="none" w:sz="0" w:space="0" w:color="auto" w:frame="1"/>
        </w:rPr>
        <w:t xml:space="preserve"> the current plenary</w:t>
      </w:r>
      <w:r w:rsidR="00A85645" w:rsidRPr="00030742">
        <w:rPr>
          <w:bdr w:val="none" w:sz="0" w:space="0" w:color="auto" w:frame="1"/>
        </w:rPr>
        <w:t xml:space="preserve"> meeting</w:t>
      </w:r>
      <w:r w:rsidR="00895949" w:rsidRPr="00030742">
        <w:rPr>
          <w:bdr w:val="none" w:sz="0" w:space="0" w:color="auto" w:frame="1"/>
        </w:rPr>
        <w:t xml:space="preserve"> for approval</w:t>
      </w:r>
      <w:r w:rsidR="00C25E20" w:rsidRPr="00030742">
        <w:rPr>
          <w:bdr w:val="none" w:sz="0" w:space="0" w:color="auto" w:frame="1"/>
        </w:rPr>
        <w:t xml:space="preserve"> in </w:t>
      </w:r>
      <w:r w:rsidR="00243EFE" w:rsidRPr="00030742">
        <w:rPr>
          <w:bdr w:val="none" w:sz="0" w:space="0" w:color="auto" w:frame="1"/>
        </w:rPr>
        <w:t xml:space="preserve">Document </w:t>
      </w:r>
      <w:r w:rsidR="00C25E20" w:rsidRPr="00030742">
        <w:rPr>
          <w:bdr w:val="none" w:sz="0" w:space="0" w:color="auto" w:frame="1"/>
        </w:rPr>
        <w:t xml:space="preserve">301. The committee had approved outcomes under </w:t>
      </w:r>
      <w:r w:rsidR="002E15E3" w:rsidRPr="00030742">
        <w:rPr>
          <w:bdr w:val="none" w:sz="0" w:space="0" w:color="auto" w:frame="1"/>
        </w:rPr>
        <w:t>A</w:t>
      </w:r>
      <w:r w:rsidR="00C25E20" w:rsidRPr="00030742">
        <w:rPr>
          <w:bdr w:val="none" w:sz="0" w:space="0" w:color="auto" w:frame="1"/>
        </w:rPr>
        <w:t xml:space="preserve">genda </w:t>
      </w:r>
      <w:r w:rsidR="002E15E3" w:rsidRPr="00030742">
        <w:rPr>
          <w:bdr w:val="none" w:sz="0" w:space="0" w:color="auto" w:frame="1"/>
        </w:rPr>
        <w:t>I</w:t>
      </w:r>
      <w:r w:rsidR="00C25E20" w:rsidRPr="00030742">
        <w:rPr>
          <w:bdr w:val="none" w:sz="0" w:space="0" w:color="auto" w:frame="1"/>
        </w:rPr>
        <w:t xml:space="preserve">tem 9.1 (Topics A and D) and </w:t>
      </w:r>
      <w:r w:rsidR="002E15E3" w:rsidRPr="00030742">
        <w:rPr>
          <w:bdr w:val="none" w:sz="0" w:space="0" w:color="auto" w:frame="1"/>
        </w:rPr>
        <w:t>A</w:t>
      </w:r>
      <w:r w:rsidR="00C25E20" w:rsidRPr="00030742">
        <w:rPr>
          <w:bdr w:val="none" w:sz="0" w:space="0" w:color="auto" w:frame="1"/>
        </w:rPr>
        <w:t xml:space="preserve">genda </w:t>
      </w:r>
      <w:r w:rsidR="002E15E3" w:rsidRPr="00030742">
        <w:rPr>
          <w:bdr w:val="none" w:sz="0" w:space="0" w:color="auto" w:frame="1"/>
        </w:rPr>
        <w:t>I</w:t>
      </w:r>
      <w:r w:rsidR="00C25E20" w:rsidRPr="00030742">
        <w:rPr>
          <w:bdr w:val="none" w:sz="0" w:space="0" w:color="auto" w:frame="1"/>
        </w:rPr>
        <w:t xml:space="preserve">tem 7 (Topics C and I), as well as two further topics under </w:t>
      </w:r>
      <w:r w:rsidR="002E15E3" w:rsidRPr="00030742">
        <w:rPr>
          <w:bdr w:val="none" w:sz="0" w:space="0" w:color="auto" w:frame="1"/>
        </w:rPr>
        <w:t>A</w:t>
      </w:r>
      <w:r w:rsidR="00C25E20" w:rsidRPr="00030742">
        <w:rPr>
          <w:bdr w:val="none" w:sz="0" w:space="0" w:color="auto" w:frame="1"/>
        </w:rPr>
        <w:t xml:space="preserve">genda </w:t>
      </w:r>
      <w:r w:rsidR="002E15E3" w:rsidRPr="00030742">
        <w:rPr>
          <w:bdr w:val="none" w:sz="0" w:space="0" w:color="auto" w:frame="1"/>
        </w:rPr>
        <w:t>I</w:t>
      </w:r>
      <w:r w:rsidR="00C25E20" w:rsidRPr="00030742">
        <w:rPr>
          <w:bdr w:val="none" w:sz="0" w:space="0" w:color="auto" w:frame="1"/>
        </w:rPr>
        <w:t>tem 9.2</w:t>
      </w:r>
      <w:r w:rsidR="00243EFE" w:rsidRPr="00030742">
        <w:rPr>
          <w:bdr w:val="none" w:sz="0" w:space="0" w:color="auto" w:frame="1"/>
        </w:rPr>
        <w:t xml:space="preserve">, all of which would </w:t>
      </w:r>
      <w:r w:rsidR="00EE5E0A" w:rsidRPr="00030742">
        <w:rPr>
          <w:bdr w:val="none" w:sz="0" w:space="0" w:color="auto" w:frame="1"/>
        </w:rPr>
        <w:t xml:space="preserve">be </w:t>
      </w:r>
      <w:r w:rsidR="0075353D" w:rsidRPr="00030742">
        <w:rPr>
          <w:bdr w:val="none" w:sz="0" w:space="0" w:color="auto" w:frame="1"/>
        </w:rPr>
        <w:t>presented to</w:t>
      </w:r>
      <w:r w:rsidR="00243EFE" w:rsidRPr="00030742">
        <w:rPr>
          <w:bdr w:val="none" w:sz="0" w:space="0" w:color="auto" w:frame="1"/>
        </w:rPr>
        <w:t xml:space="preserve"> the seventh plenary meeting</w:t>
      </w:r>
      <w:r w:rsidR="00C25E20" w:rsidRPr="00030742">
        <w:rPr>
          <w:bdr w:val="none" w:sz="0" w:space="0" w:color="auto" w:frame="1"/>
        </w:rPr>
        <w:t>. Although work was progressing, much remained to be done.</w:t>
      </w:r>
    </w:p>
    <w:p w14:paraId="2F000524" w14:textId="77777777" w:rsidR="004E32BA" w:rsidRPr="00030742" w:rsidRDefault="004E32BA" w:rsidP="004E32BA">
      <w:pPr>
        <w:rPr>
          <w:bdr w:val="none" w:sz="0" w:space="0" w:color="auto" w:frame="1"/>
        </w:rPr>
      </w:pPr>
      <w:r w:rsidRPr="00030742">
        <w:rPr>
          <w:bdr w:val="none" w:sz="0" w:space="0" w:color="auto" w:frame="1"/>
        </w:rPr>
        <w:t>1.8</w:t>
      </w:r>
      <w:r w:rsidRPr="00030742">
        <w:rPr>
          <w:bdr w:val="none" w:sz="0" w:space="0" w:color="auto" w:frame="1"/>
        </w:rPr>
        <w:tab/>
        <w:t xml:space="preserve">The oral report by the Chair of Committee 5 was </w:t>
      </w:r>
      <w:r w:rsidRPr="00030742">
        <w:rPr>
          <w:b/>
          <w:bCs/>
          <w:bdr w:val="none" w:sz="0" w:space="0" w:color="auto" w:frame="1"/>
        </w:rPr>
        <w:t>noted</w:t>
      </w:r>
      <w:r w:rsidRPr="00030742">
        <w:rPr>
          <w:bdr w:val="none" w:sz="0" w:space="0" w:color="auto" w:frame="1"/>
        </w:rPr>
        <w:t>.</w:t>
      </w:r>
    </w:p>
    <w:p w14:paraId="4BC64445" w14:textId="578B3340" w:rsidR="00F02B19" w:rsidRPr="00030742" w:rsidRDefault="004E32BA" w:rsidP="00F02B19">
      <w:pPr>
        <w:rPr>
          <w:bdr w:val="none" w:sz="0" w:space="0" w:color="auto" w:frame="1"/>
        </w:rPr>
      </w:pPr>
      <w:r w:rsidRPr="00030742">
        <w:rPr>
          <w:bdr w:val="none" w:sz="0" w:space="0" w:color="auto" w:frame="1"/>
        </w:rPr>
        <w:t>1.9</w:t>
      </w:r>
      <w:r w:rsidRPr="00030742">
        <w:rPr>
          <w:bdr w:val="none" w:sz="0" w:space="0" w:color="auto" w:frame="1"/>
        </w:rPr>
        <w:tab/>
        <w:t xml:space="preserve">The </w:t>
      </w:r>
      <w:r w:rsidRPr="00030742">
        <w:rPr>
          <w:b/>
          <w:bCs/>
          <w:bdr w:val="none" w:sz="0" w:space="0" w:color="auto" w:frame="1"/>
        </w:rPr>
        <w:t>Chair of Committee 6</w:t>
      </w:r>
      <w:r w:rsidRPr="00030742">
        <w:rPr>
          <w:bdr w:val="none" w:sz="0" w:space="0" w:color="auto" w:frame="1"/>
        </w:rPr>
        <w:t xml:space="preserve"> said that</w:t>
      </w:r>
      <w:r w:rsidR="00C25E20" w:rsidRPr="00030742">
        <w:rPr>
          <w:bdr w:val="none" w:sz="0" w:space="0" w:color="auto" w:frame="1"/>
        </w:rPr>
        <w:t xml:space="preserve"> since the previous plenary meeting,</w:t>
      </w:r>
      <w:r w:rsidRPr="00030742">
        <w:rPr>
          <w:bdr w:val="none" w:sz="0" w:space="0" w:color="auto" w:frame="1"/>
        </w:rPr>
        <w:t xml:space="preserve"> his committee</w:t>
      </w:r>
      <w:r w:rsidR="00C25E20" w:rsidRPr="00030742">
        <w:rPr>
          <w:bdr w:val="none" w:sz="0" w:space="0" w:color="auto" w:frame="1"/>
        </w:rPr>
        <w:t xml:space="preserve"> had met once</w:t>
      </w:r>
      <w:r w:rsidR="00895949" w:rsidRPr="00030742">
        <w:rPr>
          <w:bdr w:val="none" w:sz="0" w:space="0" w:color="auto" w:frame="1"/>
        </w:rPr>
        <w:t xml:space="preserve"> and</w:t>
      </w:r>
      <w:r w:rsidR="00C25E20" w:rsidRPr="00030742">
        <w:rPr>
          <w:bdr w:val="none" w:sz="0" w:space="0" w:color="auto" w:frame="1"/>
        </w:rPr>
        <w:t xml:space="preserve"> was making good progress</w:t>
      </w:r>
      <w:r w:rsidR="00F02B19" w:rsidRPr="00030742">
        <w:rPr>
          <w:bdr w:val="none" w:sz="0" w:space="0" w:color="auto" w:frame="1"/>
        </w:rPr>
        <w:t xml:space="preserve">. </w:t>
      </w:r>
      <w:r w:rsidR="00307D41" w:rsidRPr="00030742">
        <w:rPr>
          <w:bdr w:val="none" w:sz="0" w:space="0" w:color="auto" w:frame="1"/>
        </w:rPr>
        <w:t>Regarding</w:t>
      </w:r>
      <w:r w:rsidR="00F02B19" w:rsidRPr="00030742">
        <w:rPr>
          <w:bdr w:val="none" w:sz="0" w:space="0" w:color="auto" w:frame="1"/>
        </w:rPr>
        <w:t xml:space="preserve"> </w:t>
      </w:r>
      <w:r w:rsidR="002E15E3" w:rsidRPr="00030742">
        <w:rPr>
          <w:bdr w:val="none" w:sz="0" w:space="0" w:color="auto" w:frame="1"/>
        </w:rPr>
        <w:t>A</w:t>
      </w:r>
      <w:r w:rsidR="00307D41" w:rsidRPr="00030742">
        <w:rPr>
          <w:bdr w:val="none" w:sz="0" w:space="0" w:color="auto" w:frame="1"/>
        </w:rPr>
        <w:t xml:space="preserve">genda </w:t>
      </w:r>
      <w:r w:rsidR="002E15E3" w:rsidRPr="00030742">
        <w:rPr>
          <w:bdr w:val="none" w:sz="0" w:space="0" w:color="auto" w:frame="1"/>
        </w:rPr>
        <w:t>I</w:t>
      </w:r>
      <w:r w:rsidR="00F02B19" w:rsidRPr="00030742">
        <w:rPr>
          <w:bdr w:val="none" w:sz="0" w:space="0" w:color="auto" w:frame="1"/>
        </w:rPr>
        <w:t>tem 2, based on information received from RA-23 on revised ITU</w:t>
      </w:r>
      <w:r w:rsidR="00F02B19" w:rsidRPr="00030742">
        <w:rPr>
          <w:bdr w:val="none" w:sz="0" w:space="0" w:color="auto" w:frame="1"/>
        </w:rPr>
        <w:noBreakHyphen/>
        <w:t>R Recommendations incorporated by reference in the Radio Regulations</w:t>
      </w:r>
      <w:r w:rsidR="00840666" w:rsidRPr="00030742">
        <w:rPr>
          <w:bdr w:val="none" w:sz="0" w:space="0" w:color="auto" w:frame="1"/>
        </w:rPr>
        <w:t xml:space="preserve">, the committee had been able to proceed with the consideration of concomitant updates to references in the Radio Regulations. The committee’s proposed revisions in that regard would be submitted to the current plenary </w:t>
      </w:r>
      <w:r w:rsidR="00A85645" w:rsidRPr="00030742">
        <w:rPr>
          <w:bdr w:val="none" w:sz="0" w:space="0" w:color="auto" w:frame="1"/>
        </w:rPr>
        <w:t xml:space="preserve">meeting </w:t>
      </w:r>
      <w:r w:rsidR="00840666" w:rsidRPr="00030742">
        <w:rPr>
          <w:bdr w:val="none" w:sz="0" w:space="0" w:color="auto" w:frame="1"/>
        </w:rPr>
        <w:t xml:space="preserve">for consideration in </w:t>
      </w:r>
      <w:r w:rsidR="00243EFE" w:rsidRPr="00030742">
        <w:rPr>
          <w:bdr w:val="none" w:sz="0" w:space="0" w:color="auto" w:frame="1"/>
        </w:rPr>
        <w:t>D</w:t>
      </w:r>
      <w:r w:rsidR="00840666" w:rsidRPr="00030742">
        <w:rPr>
          <w:bdr w:val="none" w:sz="0" w:space="0" w:color="auto" w:frame="1"/>
        </w:rPr>
        <w:t>ocument 302.</w:t>
      </w:r>
      <w:r w:rsidR="00846130" w:rsidRPr="00030742">
        <w:rPr>
          <w:bdr w:val="none" w:sz="0" w:space="0" w:color="auto" w:frame="1"/>
        </w:rPr>
        <w:t xml:space="preserve"> The committee was still </w:t>
      </w:r>
      <w:r w:rsidR="00307D41" w:rsidRPr="00030742">
        <w:rPr>
          <w:bdr w:val="none" w:sz="0" w:space="0" w:color="auto" w:frame="1"/>
        </w:rPr>
        <w:t>a</w:t>
      </w:r>
      <w:r w:rsidR="00846130" w:rsidRPr="00030742">
        <w:rPr>
          <w:bdr w:val="none" w:sz="0" w:space="0" w:color="auto" w:frame="1"/>
        </w:rPr>
        <w:t>waiting information on possible further revisions to Recommendations incorporated by reference in the Radio Regulations</w:t>
      </w:r>
      <w:r w:rsidR="00307D41" w:rsidRPr="00030742">
        <w:rPr>
          <w:bdr w:val="none" w:sz="0" w:space="0" w:color="auto" w:frame="1"/>
        </w:rPr>
        <w:t>, resulting from the</w:t>
      </w:r>
      <w:r w:rsidR="00895949" w:rsidRPr="00030742">
        <w:rPr>
          <w:bdr w:val="none" w:sz="0" w:space="0" w:color="auto" w:frame="1"/>
        </w:rPr>
        <w:t xml:space="preserve"> </w:t>
      </w:r>
      <w:r w:rsidR="00307D41" w:rsidRPr="00030742">
        <w:rPr>
          <w:bdr w:val="none" w:sz="0" w:space="0" w:color="auto" w:frame="1"/>
        </w:rPr>
        <w:t>discussions</w:t>
      </w:r>
      <w:r w:rsidR="00895949" w:rsidRPr="00030742">
        <w:rPr>
          <w:bdr w:val="none" w:sz="0" w:space="0" w:color="auto" w:frame="1"/>
        </w:rPr>
        <w:t xml:space="preserve"> </w:t>
      </w:r>
      <w:r w:rsidR="00243EFE" w:rsidRPr="00030742">
        <w:rPr>
          <w:bdr w:val="none" w:sz="0" w:space="0" w:color="auto" w:frame="1"/>
        </w:rPr>
        <w:t>in C</w:t>
      </w:r>
      <w:r w:rsidR="00895949" w:rsidRPr="00030742">
        <w:rPr>
          <w:bdr w:val="none" w:sz="0" w:space="0" w:color="auto" w:frame="1"/>
        </w:rPr>
        <w:t>ommittees 4 and 5</w:t>
      </w:r>
      <w:r w:rsidR="00846130" w:rsidRPr="00030742">
        <w:rPr>
          <w:bdr w:val="none" w:sz="0" w:space="0" w:color="auto" w:frame="1"/>
        </w:rPr>
        <w:t xml:space="preserve">. </w:t>
      </w:r>
      <w:r w:rsidR="00307D41" w:rsidRPr="00030742">
        <w:rPr>
          <w:bdr w:val="none" w:sz="0" w:space="0" w:color="auto" w:frame="1"/>
        </w:rPr>
        <w:t xml:space="preserve">The </w:t>
      </w:r>
      <w:r w:rsidR="00014B78" w:rsidRPr="00030742">
        <w:rPr>
          <w:bdr w:val="none" w:sz="0" w:space="0" w:color="auto" w:frame="1"/>
        </w:rPr>
        <w:t xml:space="preserve">consolidated </w:t>
      </w:r>
      <w:r w:rsidR="00307D41" w:rsidRPr="00030742">
        <w:rPr>
          <w:bdr w:val="none" w:sz="0" w:space="0" w:color="auto" w:frame="1"/>
        </w:rPr>
        <w:t xml:space="preserve">list </w:t>
      </w:r>
      <w:r w:rsidR="00243EFE" w:rsidRPr="00030742">
        <w:rPr>
          <w:bdr w:val="none" w:sz="0" w:space="0" w:color="auto" w:frame="1"/>
        </w:rPr>
        <w:t xml:space="preserve">of Recommendations incorporated by reference </w:t>
      </w:r>
      <w:r w:rsidR="00307D41" w:rsidRPr="00030742">
        <w:rPr>
          <w:bdr w:val="none" w:sz="0" w:space="0" w:color="auto" w:frame="1"/>
        </w:rPr>
        <w:t>would be updated accordingly</w:t>
      </w:r>
      <w:r w:rsidR="00895949" w:rsidRPr="00030742">
        <w:rPr>
          <w:bdr w:val="none" w:sz="0" w:space="0" w:color="auto" w:frame="1"/>
        </w:rPr>
        <w:t>, in due course</w:t>
      </w:r>
      <w:r w:rsidR="00307D41" w:rsidRPr="00030742">
        <w:rPr>
          <w:bdr w:val="none" w:sz="0" w:space="0" w:color="auto" w:frame="1"/>
        </w:rPr>
        <w:t>.</w:t>
      </w:r>
    </w:p>
    <w:p w14:paraId="589D3A98" w14:textId="4B52E68B" w:rsidR="00307D41" w:rsidRPr="00030742" w:rsidRDefault="00307D41" w:rsidP="00F02B19">
      <w:pPr>
        <w:rPr>
          <w:bdr w:val="none" w:sz="0" w:space="0" w:color="auto" w:frame="1"/>
        </w:rPr>
      </w:pPr>
      <w:r w:rsidRPr="00030742">
        <w:rPr>
          <w:bdr w:val="none" w:sz="0" w:space="0" w:color="auto" w:frame="1"/>
        </w:rPr>
        <w:t>1.10</w:t>
      </w:r>
      <w:r w:rsidRPr="00030742">
        <w:rPr>
          <w:bdr w:val="none" w:sz="0" w:space="0" w:color="auto" w:frame="1"/>
        </w:rPr>
        <w:tab/>
        <w:t xml:space="preserve">Under </w:t>
      </w:r>
      <w:r w:rsidR="006065CD" w:rsidRPr="00030742">
        <w:rPr>
          <w:bdr w:val="none" w:sz="0" w:space="0" w:color="auto" w:frame="1"/>
        </w:rPr>
        <w:t>A</w:t>
      </w:r>
      <w:r w:rsidRPr="00030742">
        <w:rPr>
          <w:bdr w:val="none" w:sz="0" w:space="0" w:color="auto" w:frame="1"/>
        </w:rPr>
        <w:t xml:space="preserve">genda </w:t>
      </w:r>
      <w:r w:rsidR="006065CD" w:rsidRPr="00030742">
        <w:rPr>
          <w:bdr w:val="none" w:sz="0" w:space="0" w:color="auto" w:frame="1"/>
        </w:rPr>
        <w:t>I</w:t>
      </w:r>
      <w:r w:rsidRPr="00030742">
        <w:rPr>
          <w:bdr w:val="none" w:sz="0" w:space="0" w:color="auto" w:frame="1"/>
        </w:rPr>
        <w:t xml:space="preserve">tem 4, the committee had continued its examination of resolutions </w:t>
      </w:r>
      <w:r w:rsidR="00014B78" w:rsidRPr="00030742">
        <w:rPr>
          <w:bdr w:val="none" w:sz="0" w:space="0" w:color="auto" w:frame="1"/>
        </w:rPr>
        <w:t xml:space="preserve">and recommendations </w:t>
      </w:r>
      <w:r w:rsidRPr="00030742">
        <w:rPr>
          <w:bdr w:val="none" w:sz="0" w:space="0" w:color="auto" w:frame="1"/>
        </w:rPr>
        <w:t xml:space="preserve">adopted at previous conferences. </w:t>
      </w:r>
      <w:r w:rsidR="003646BC" w:rsidRPr="00030742">
        <w:rPr>
          <w:bdr w:val="none" w:sz="0" w:space="0" w:color="auto" w:frame="1"/>
        </w:rPr>
        <w:t xml:space="preserve">Of the </w:t>
      </w:r>
      <w:r w:rsidR="00014B78" w:rsidRPr="00030742">
        <w:rPr>
          <w:bdr w:val="none" w:sz="0" w:space="0" w:color="auto" w:frame="1"/>
        </w:rPr>
        <w:t xml:space="preserve">182 </w:t>
      </w:r>
      <w:r w:rsidR="003646BC" w:rsidRPr="00030742">
        <w:rPr>
          <w:bdr w:val="none" w:sz="0" w:space="0" w:color="auto" w:frame="1"/>
        </w:rPr>
        <w:t>resolutions contained in Volume</w:t>
      </w:r>
      <w:r w:rsidR="00014B78" w:rsidRPr="00030742">
        <w:rPr>
          <w:bdr w:val="none" w:sz="0" w:space="0" w:color="auto" w:frame="1"/>
        </w:rPr>
        <w:t> </w:t>
      </w:r>
      <w:r w:rsidR="003646BC" w:rsidRPr="00030742">
        <w:rPr>
          <w:bdr w:val="none" w:sz="0" w:space="0" w:color="auto" w:frame="1"/>
        </w:rPr>
        <w:t xml:space="preserve">III of the Radio Regulations, the committee had examined 116 </w:t>
      </w:r>
      <w:r w:rsidR="00014B78" w:rsidRPr="00030742">
        <w:rPr>
          <w:bdr w:val="none" w:sz="0" w:space="0" w:color="auto" w:frame="1"/>
        </w:rPr>
        <w:t xml:space="preserve">under the agenda item </w:t>
      </w:r>
      <w:r w:rsidR="003646BC" w:rsidRPr="00030742">
        <w:rPr>
          <w:bdr w:val="none" w:sz="0" w:space="0" w:color="auto" w:frame="1"/>
        </w:rPr>
        <w:t xml:space="preserve">and had deemed </w:t>
      </w:r>
      <w:r w:rsidR="002612B3" w:rsidRPr="00030742">
        <w:rPr>
          <w:bdr w:val="none" w:sz="0" w:space="0" w:color="auto" w:frame="1"/>
        </w:rPr>
        <w:t xml:space="preserve">seventy-nine </w:t>
      </w:r>
      <w:r w:rsidR="003646BC" w:rsidRPr="00030742">
        <w:rPr>
          <w:bdr w:val="none" w:sz="0" w:space="0" w:color="auto" w:frame="1"/>
        </w:rPr>
        <w:t xml:space="preserve">to require no revision, </w:t>
      </w:r>
      <w:r w:rsidR="002612B3" w:rsidRPr="00030742">
        <w:rPr>
          <w:bdr w:val="none" w:sz="0" w:space="0" w:color="auto" w:frame="1"/>
        </w:rPr>
        <w:t xml:space="preserve">thirty-one </w:t>
      </w:r>
      <w:r w:rsidR="003646BC" w:rsidRPr="00030742">
        <w:rPr>
          <w:bdr w:val="none" w:sz="0" w:space="0" w:color="auto" w:frame="1"/>
        </w:rPr>
        <w:t xml:space="preserve">to require revision, and five to </w:t>
      </w:r>
      <w:r w:rsidR="004F08EF" w:rsidRPr="00030742">
        <w:rPr>
          <w:bdr w:val="none" w:sz="0" w:space="0" w:color="auto" w:frame="1"/>
        </w:rPr>
        <w:t>require deletion</w:t>
      </w:r>
      <w:r w:rsidR="003646BC" w:rsidRPr="00030742">
        <w:rPr>
          <w:bdr w:val="none" w:sz="0" w:space="0" w:color="auto" w:frame="1"/>
        </w:rPr>
        <w:t xml:space="preserve">. </w:t>
      </w:r>
      <w:r w:rsidR="004C5A2B" w:rsidRPr="00030742">
        <w:rPr>
          <w:bdr w:val="none" w:sz="0" w:space="0" w:color="auto" w:frame="1"/>
        </w:rPr>
        <w:t xml:space="preserve">Resolution 731 </w:t>
      </w:r>
      <w:r w:rsidR="00014B78" w:rsidRPr="00030742">
        <w:rPr>
          <w:bdr w:val="none" w:sz="0" w:space="0" w:color="auto" w:frame="1"/>
        </w:rPr>
        <w:t xml:space="preserve">(Rev.WRC-19) </w:t>
      </w:r>
      <w:r w:rsidR="004C5A2B" w:rsidRPr="00030742">
        <w:rPr>
          <w:bdr w:val="none" w:sz="0" w:space="0" w:color="auto" w:frame="1"/>
        </w:rPr>
        <w:t>remained under consideration.</w:t>
      </w:r>
      <w:r w:rsidR="00000197" w:rsidRPr="00030742">
        <w:rPr>
          <w:bdr w:val="none" w:sz="0" w:space="0" w:color="auto" w:frame="1"/>
        </w:rPr>
        <w:t xml:space="preserve"> </w:t>
      </w:r>
      <w:r w:rsidR="00B22509" w:rsidRPr="00030742">
        <w:rPr>
          <w:bdr w:val="none" w:sz="0" w:space="0" w:color="auto" w:frame="1"/>
        </w:rPr>
        <w:t>Regarding</w:t>
      </w:r>
      <w:r w:rsidR="00000197" w:rsidRPr="00030742">
        <w:rPr>
          <w:bdr w:val="none" w:sz="0" w:space="0" w:color="auto" w:frame="1"/>
        </w:rPr>
        <w:t xml:space="preserve"> the </w:t>
      </w:r>
      <w:r w:rsidR="002612B3" w:rsidRPr="00030742">
        <w:rPr>
          <w:bdr w:val="none" w:sz="0" w:space="0" w:color="auto" w:frame="1"/>
        </w:rPr>
        <w:t xml:space="preserve">twenty-five </w:t>
      </w:r>
      <w:r w:rsidR="00000197" w:rsidRPr="00030742">
        <w:rPr>
          <w:bdr w:val="none" w:sz="0" w:space="0" w:color="auto" w:frame="1"/>
        </w:rPr>
        <w:t>recommendations adopted by previous WRCs, the committee was proposing revisions to four</w:t>
      </w:r>
      <w:r w:rsidR="00D42991" w:rsidRPr="00030742">
        <w:rPr>
          <w:bdr w:val="none" w:sz="0" w:space="0" w:color="auto" w:frame="1"/>
        </w:rPr>
        <w:t>;</w:t>
      </w:r>
      <w:r w:rsidR="00000197" w:rsidRPr="00030742">
        <w:rPr>
          <w:bdr w:val="none" w:sz="0" w:space="0" w:color="auto" w:frame="1"/>
        </w:rPr>
        <w:t xml:space="preserve"> </w:t>
      </w:r>
      <w:r w:rsidR="00D42991" w:rsidRPr="00030742">
        <w:rPr>
          <w:bdr w:val="none" w:sz="0" w:space="0" w:color="auto" w:frame="1"/>
        </w:rPr>
        <w:t>n</w:t>
      </w:r>
      <w:r w:rsidR="00A85645" w:rsidRPr="00030742">
        <w:rPr>
          <w:bdr w:val="none" w:sz="0" w:space="0" w:color="auto" w:frame="1"/>
        </w:rPr>
        <w:t>o changes would be made to the</w:t>
      </w:r>
      <w:r w:rsidR="004F08EF" w:rsidRPr="00030742">
        <w:rPr>
          <w:bdr w:val="none" w:sz="0" w:space="0" w:color="auto" w:frame="1"/>
        </w:rPr>
        <w:t xml:space="preserve"> remaining</w:t>
      </w:r>
      <w:r w:rsidR="00000197" w:rsidRPr="00030742">
        <w:rPr>
          <w:bdr w:val="none" w:sz="0" w:space="0" w:color="auto" w:frame="1"/>
        </w:rPr>
        <w:t xml:space="preserve"> </w:t>
      </w:r>
      <w:r w:rsidR="002612B3" w:rsidRPr="00030742">
        <w:rPr>
          <w:bdr w:val="none" w:sz="0" w:space="0" w:color="auto" w:frame="1"/>
        </w:rPr>
        <w:t xml:space="preserve">twenty-one </w:t>
      </w:r>
      <w:r w:rsidR="00000197" w:rsidRPr="00030742">
        <w:rPr>
          <w:bdr w:val="none" w:sz="0" w:space="0" w:color="auto" w:frame="1"/>
        </w:rPr>
        <w:t>recommendations.</w:t>
      </w:r>
    </w:p>
    <w:p w14:paraId="1941547B" w14:textId="36280C57" w:rsidR="00307D41" w:rsidRPr="00030742" w:rsidRDefault="00307D41" w:rsidP="00F02B19">
      <w:pPr>
        <w:rPr>
          <w:bdr w:val="none" w:sz="0" w:space="0" w:color="auto" w:frame="1"/>
        </w:rPr>
      </w:pPr>
      <w:r w:rsidRPr="00030742">
        <w:rPr>
          <w:bdr w:val="none" w:sz="0" w:space="0" w:color="auto" w:frame="1"/>
        </w:rPr>
        <w:t>1.11</w:t>
      </w:r>
      <w:r w:rsidRPr="00030742">
        <w:rPr>
          <w:bdr w:val="none" w:sz="0" w:space="0" w:color="auto" w:frame="1"/>
        </w:rPr>
        <w:tab/>
      </w:r>
      <w:r w:rsidR="0040631D" w:rsidRPr="00030742">
        <w:rPr>
          <w:bdr w:val="none" w:sz="0" w:space="0" w:color="auto" w:frame="1"/>
        </w:rPr>
        <w:t xml:space="preserve">Under </w:t>
      </w:r>
      <w:r w:rsidR="006065CD" w:rsidRPr="00030742">
        <w:rPr>
          <w:bdr w:val="none" w:sz="0" w:space="0" w:color="auto" w:frame="1"/>
        </w:rPr>
        <w:t>A</w:t>
      </w:r>
      <w:r w:rsidRPr="00030742">
        <w:rPr>
          <w:bdr w:val="none" w:sz="0" w:space="0" w:color="auto" w:frame="1"/>
        </w:rPr>
        <w:t xml:space="preserve">genda </w:t>
      </w:r>
      <w:r w:rsidR="006065CD" w:rsidRPr="00030742">
        <w:rPr>
          <w:bdr w:val="none" w:sz="0" w:space="0" w:color="auto" w:frame="1"/>
        </w:rPr>
        <w:t>I</w:t>
      </w:r>
      <w:r w:rsidRPr="00030742">
        <w:rPr>
          <w:bdr w:val="none" w:sz="0" w:space="0" w:color="auto" w:frame="1"/>
        </w:rPr>
        <w:t>tem 8, the committee had</w:t>
      </w:r>
      <w:r w:rsidR="00B22509" w:rsidRPr="00030742">
        <w:rPr>
          <w:bdr w:val="none" w:sz="0" w:space="0" w:color="auto" w:frame="1"/>
        </w:rPr>
        <w:t xml:space="preserve"> considered all the proposals received for the addition or deletion of country names in footnotes to the Radio Regulations. The results of </w:t>
      </w:r>
      <w:r w:rsidR="00B22509" w:rsidRPr="00030742">
        <w:rPr>
          <w:bdr w:val="none" w:sz="0" w:space="0" w:color="auto" w:frame="1"/>
        </w:rPr>
        <w:lastRenderedPageBreak/>
        <w:t xml:space="preserve">the committee’s deliberations were </w:t>
      </w:r>
      <w:r w:rsidR="0037330D" w:rsidRPr="00030742">
        <w:rPr>
          <w:bdr w:val="none" w:sz="0" w:space="0" w:color="auto" w:frame="1"/>
        </w:rPr>
        <w:t>before</w:t>
      </w:r>
      <w:r w:rsidR="00B22509" w:rsidRPr="00030742">
        <w:rPr>
          <w:bdr w:val="none" w:sz="0" w:space="0" w:color="auto" w:frame="1"/>
        </w:rPr>
        <w:t xml:space="preserve"> the current plenary </w:t>
      </w:r>
      <w:r w:rsidR="00A85645" w:rsidRPr="00030742">
        <w:rPr>
          <w:bdr w:val="none" w:sz="0" w:space="0" w:color="auto" w:frame="1"/>
        </w:rPr>
        <w:t xml:space="preserve">meeting </w:t>
      </w:r>
      <w:r w:rsidR="00B22509" w:rsidRPr="00030742">
        <w:rPr>
          <w:bdr w:val="none" w:sz="0" w:space="0" w:color="auto" w:frame="1"/>
        </w:rPr>
        <w:t xml:space="preserve">for consideration in </w:t>
      </w:r>
      <w:r w:rsidR="00B02AF5" w:rsidRPr="00030742">
        <w:rPr>
          <w:bdr w:val="none" w:sz="0" w:space="0" w:color="auto" w:frame="1"/>
        </w:rPr>
        <w:t>D</w:t>
      </w:r>
      <w:r w:rsidR="00B22509" w:rsidRPr="00030742">
        <w:rPr>
          <w:bdr w:val="none" w:sz="0" w:space="0" w:color="auto" w:frame="1"/>
        </w:rPr>
        <w:t xml:space="preserve">ocument 304. Some matters </w:t>
      </w:r>
      <w:r w:rsidR="0037330D" w:rsidRPr="00030742">
        <w:rPr>
          <w:bdr w:val="none" w:sz="0" w:space="0" w:color="auto" w:frame="1"/>
        </w:rPr>
        <w:t xml:space="preserve">remained </w:t>
      </w:r>
      <w:r w:rsidR="00B22509" w:rsidRPr="00030742">
        <w:rPr>
          <w:bdr w:val="none" w:sz="0" w:space="0" w:color="auto" w:frame="1"/>
        </w:rPr>
        <w:t xml:space="preserve">to be discussed under </w:t>
      </w:r>
      <w:r w:rsidR="006065CD" w:rsidRPr="00030742">
        <w:rPr>
          <w:bdr w:val="none" w:sz="0" w:space="0" w:color="auto" w:frame="1"/>
        </w:rPr>
        <w:t>A</w:t>
      </w:r>
      <w:r w:rsidR="00AE6156" w:rsidRPr="00030742">
        <w:rPr>
          <w:bdr w:val="none" w:sz="0" w:space="0" w:color="auto" w:frame="1"/>
        </w:rPr>
        <w:t xml:space="preserve">genda </w:t>
      </w:r>
      <w:r w:rsidR="006065CD" w:rsidRPr="00030742">
        <w:rPr>
          <w:bdr w:val="none" w:sz="0" w:space="0" w:color="auto" w:frame="1"/>
        </w:rPr>
        <w:t>I</w:t>
      </w:r>
      <w:r w:rsidR="00B22509" w:rsidRPr="00030742">
        <w:rPr>
          <w:bdr w:val="none" w:sz="0" w:space="0" w:color="auto" w:frame="1"/>
        </w:rPr>
        <w:t>tem 8.</w:t>
      </w:r>
    </w:p>
    <w:p w14:paraId="42997E6D" w14:textId="214CEF5C" w:rsidR="00B22509" w:rsidRPr="00030742" w:rsidRDefault="00B22509" w:rsidP="00F02B19">
      <w:pPr>
        <w:rPr>
          <w:bdr w:val="none" w:sz="0" w:space="0" w:color="auto" w:frame="1"/>
        </w:rPr>
      </w:pPr>
      <w:r w:rsidRPr="00030742">
        <w:rPr>
          <w:bdr w:val="none" w:sz="0" w:space="0" w:color="auto" w:frame="1"/>
        </w:rPr>
        <w:t>1.12</w:t>
      </w:r>
      <w:r w:rsidRPr="00030742">
        <w:rPr>
          <w:bdr w:val="none" w:sz="0" w:space="0" w:color="auto" w:frame="1"/>
        </w:rPr>
        <w:tab/>
        <w:t xml:space="preserve">Under </w:t>
      </w:r>
      <w:r w:rsidR="006065CD" w:rsidRPr="00030742">
        <w:rPr>
          <w:bdr w:val="none" w:sz="0" w:space="0" w:color="auto" w:frame="1"/>
        </w:rPr>
        <w:t>A</w:t>
      </w:r>
      <w:r w:rsidRPr="00030742">
        <w:rPr>
          <w:bdr w:val="none" w:sz="0" w:space="0" w:color="auto" w:frame="1"/>
        </w:rPr>
        <w:t xml:space="preserve">genda </w:t>
      </w:r>
      <w:r w:rsidR="006065CD" w:rsidRPr="00030742">
        <w:rPr>
          <w:bdr w:val="none" w:sz="0" w:space="0" w:color="auto" w:frame="1"/>
        </w:rPr>
        <w:t>I</w:t>
      </w:r>
      <w:r w:rsidRPr="00030742">
        <w:rPr>
          <w:bdr w:val="none" w:sz="0" w:space="0" w:color="auto" w:frame="1"/>
        </w:rPr>
        <w:t>tem 9</w:t>
      </w:r>
      <w:r w:rsidR="005773AF" w:rsidRPr="00030742">
        <w:rPr>
          <w:bdr w:val="none" w:sz="0" w:space="0" w:color="auto" w:frame="1"/>
        </w:rPr>
        <w:t>.1, discussions were ongoing on the p</w:t>
      </w:r>
      <w:r w:rsidR="0037330D" w:rsidRPr="00030742">
        <w:rPr>
          <w:bdr w:val="none" w:sz="0" w:space="0" w:color="auto" w:frame="1"/>
        </w:rPr>
        <w:t xml:space="preserve">roposed revisions to </w:t>
      </w:r>
      <w:r w:rsidR="00CD6112" w:rsidRPr="00030742">
        <w:rPr>
          <w:bdr w:val="none" w:sz="0" w:space="0" w:color="auto" w:frame="1"/>
        </w:rPr>
        <w:t>R</w:t>
      </w:r>
      <w:r w:rsidR="0037330D" w:rsidRPr="00030742">
        <w:rPr>
          <w:bdr w:val="none" w:sz="0" w:space="0" w:color="auto" w:frame="1"/>
        </w:rPr>
        <w:t>esolution 655</w:t>
      </w:r>
      <w:r w:rsidR="00CD6112" w:rsidRPr="00030742">
        <w:rPr>
          <w:bdr w:val="none" w:sz="0" w:space="0" w:color="auto" w:frame="1"/>
        </w:rPr>
        <w:t xml:space="preserve"> (WRC-15)</w:t>
      </w:r>
      <w:r w:rsidR="0037330D" w:rsidRPr="00030742">
        <w:rPr>
          <w:bdr w:val="none" w:sz="0" w:space="0" w:color="auto" w:frame="1"/>
        </w:rPr>
        <w:t xml:space="preserve">. On </w:t>
      </w:r>
      <w:r w:rsidR="002612B3" w:rsidRPr="00030742">
        <w:rPr>
          <w:bdr w:val="none" w:sz="0" w:space="0" w:color="auto" w:frame="1"/>
        </w:rPr>
        <w:t>A</w:t>
      </w:r>
      <w:r w:rsidR="00CD6112" w:rsidRPr="00030742">
        <w:rPr>
          <w:bdr w:val="none" w:sz="0" w:space="0" w:color="auto" w:frame="1"/>
        </w:rPr>
        <w:t xml:space="preserve">genda </w:t>
      </w:r>
      <w:r w:rsidR="002612B3" w:rsidRPr="00030742">
        <w:rPr>
          <w:bdr w:val="none" w:sz="0" w:space="0" w:color="auto" w:frame="1"/>
        </w:rPr>
        <w:t>I</w:t>
      </w:r>
      <w:r w:rsidR="0037330D" w:rsidRPr="00030742">
        <w:rPr>
          <w:bdr w:val="none" w:sz="0" w:space="0" w:color="auto" w:frame="1"/>
        </w:rPr>
        <w:t xml:space="preserve">tem 9.2, the committee had finalized its consideration of inconsistencies and </w:t>
      </w:r>
      <w:r w:rsidR="00A85645" w:rsidRPr="00030742">
        <w:rPr>
          <w:bdr w:val="none" w:sz="0" w:space="0" w:color="auto" w:frame="1"/>
        </w:rPr>
        <w:t xml:space="preserve">editorial </w:t>
      </w:r>
      <w:r w:rsidR="0037330D" w:rsidRPr="00030742">
        <w:rPr>
          <w:bdr w:val="none" w:sz="0" w:space="0" w:color="auto" w:frame="1"/>
        </w:rPr>
        <w:t xml:space="preserve">errors in the Radio Regulations. In line with </w:t>
      </w:r>
      <w:r w:rsidR="00CD6112" w:rsidRPr="00030742">
        <w:rPr>
          <w:bdr w:val="none" w:sz="0" w:space="0" w:color="auto" w:frame="1"/>
        </w:rPr>
        <w:t>D</w:t>
      </w:r>
      <w:r w:rsidR="0037330D" w:rsidRPr="00030742">
        <w:rPr>
          <w:bdr w:val="none" w:sz="0" w:space="0" w:color="auto" w:frame="1"/>
        </w:rPr>
        <w:t xml:space="preserve">ocument 224 on the treatment of editorial </w:t>
      </w:r>
      <w:r w:rsidR="00815E61" w:rsidRPr="00030742">
        <w:rPr>
          <w:bdr w:val="none" w:sz="0" w:space="0" w:color="auto" w:frame="1"/>
        </w:rPr>
        <w:t xml:space="preserve">corrections to the Radio </w:t>
      </w:r>
      <w:r w:rsidR="005456F4" w:rsidRPr="00030742">
        <w:rPr>
          <w:bdr w:val="none" w:sz="0" w:space="0" w:color="auto" w:frame="1"/>
        </w:rPr>
        <w:t>R</w:t>
      </w:r>
      <w:r w:rsidR="00815E61" w:rsidRPr="00030742">
        <w:rPr>
          <w:bdr w:val="none" w:sz="0" w:space="0" w:color="auto" w:frame="1"/>
        </w:rPr>
        <w:t xml:space="preserve">egulations, </w:t>
      </w:r>
      <w:r w:rsidR="0037330D" w:rsidRPr="00030742">
        <w:rPr>
          <w:bdr w:val="none" w:sz="0" w:space="0" w:color="auto" w:frame="1"/>
        </w:rPr>
        <w:t xml:space="preserve">the proposed </w:t>
      </w:r>
      <w:r w:rsidR="00815E61" w:rsidRPr="00030742">
        <w:rPr>
          <w:bdr w:val="none" w:sz="0" w:space="0" w:color="auto" w:frame="1"/>
        </w:rPr>
        <w:t>corrections would be</w:t>
      </w:r>
      <w:r w:rsidR="0037330D" w:rsidRPr="00030742">
        <w:rPr>
          <w:bdr w:val="none" w:sz="0" w:space="0" w:color="auto" w:frame="1"/>
        </w:rPr>
        <w:t xml:space="preserve"> approved by the </w:t>
      </w:r>
      <w:r w:rsidR="00A85645" w:rsidRPr="00030742">
        <w:rPr>
          <w:bdr w:val="none" w:sz="0" w:space="0" w:color="auto" w:frame="1"/>
        </w:rPr>
        <w:t>P</w:t>
      </w:r>
      <w:r w:rsidR="0037330D" w:rsidRPr="00030742">
        <w:rPr>
          <w:bdr w:val="none" w:sz="0" w:space="0" w:color="auto" w:frame="1"/>
        </w:rPr>
        <w:t xml:space="preserve">lenary </w:t>
      </w:r>
      <w:r w:rsidR="00815E61" w:rsidRPr="00030742">
        <w:rPr>
          <w:bdr w:val="none" w:sz="0" w:space="0" w:color="auto" w:frame="1"/>
        </w:rPr>
        <w:t xml:space="preserve">but </w:t>
      </w:r>
      <w:r w:rsidR="0037330D" w:rsidRPr="00030742">
        <w:rPr>
          <w:bdr w:val="none" w:sz="0" w:space="0" w:color="auto" w:frame="1"/>
        </w:rPr>
        <w:t xml:space="preserve">would </w:t>
      </w:r>
      <w:r w:rsidR="00815E61" w:rsidRPr="00030742">
        <w:rPr>
          <w:bdr w:val="none" w:sz="0" w:space="0" w:color="auto" w:frame="1"/>
        </w:rPr>
        <w:t>not be</w:t>
      </w:r>
      <w:r w:rsidR="0037330D" w:rsidRPr="00030742">
        <w:rPr>
          <w:bdr w:val="none" w:sz="0" w:space="0" w:color="auto" w:frame="1"/>
        </w:rPr>
        <w:t xml:space="preserve"> </w:t>
      </w:r>
      <w:r w:rsidR="00CD6112" w:rsidRPr="00030742">
        <w:rPr>
          <w:bdr w:val="none" w:sz="0" w:space="0" w:color="auto" w:frame="1"/>
        </w:rPr>
        <w:t xml:space="preserve">included </w:t>
      </w:r>
      <w:r w:rsidR="0037330D" w:rsidRPr="00030742">
        <w:rPr>
          <w:bdr w:val="none" w:sz="0" w:space="0" w:color="auto" w:frame="1"/>
        </w:rPr>
        <w:t xml:space="preserve">in the </w:t>
      </w:r>
      <w:r w:rsidR="00CD6112" w:rsidRPr="00030742">
        <w:rPr>
          <w:bdr w:val="none" w:sz="0" w:space="0" w:color="auto" w:frame="1"/>
        </w:rPr>
        <w:t>f</w:t>
      </w:r>
      <w:r w:rsidR="00815E61" w:rsidRPr="00030742">
        <w:rPr>
          <w:bdr w:val="none" w:sz="0" w:space="0" w:color="auto" w:frame="1"/>
        </w:rPr>
        <w:t xml:space="preserve">inal </w:t>
      </w:r>
      <w:r w:rsidR="00CD6112" w:rsidRPr="00030742">
        <w:rPr>
          <w:bdr w:val="none" w:sz="0" w:space="0" w:color="auto" w:frame="1"/>
        </w:rPr>
        <w:t>a</w:t>
      </w:r>
      <w:r w:rsidR="00815E61" w:rsidRPr="00030742">
        <w:rPr>
          <w:bdr w:val="none" w:sz="0" w:space="0" w:color="auto" w:frame="1"/>
        </w:rPr>
        <w:t xml:space="preserve">cts of WRC-23. Lastly, discussions under </w:t>
      </w:r>
      <w:r w:rsidR="002612B3" w:rsidRPr="00030742">
        <w:rPr>
          <w:bdr w:val="none" w:sz="0" w:space="0" w:color="auto" w:frame="1"/>
        </w:rPr>
        <w:t>A</w:t>
      </w:r>
      <w:r w:rsidR="00815E61" w:rsidRPr="00030742">
        <w:rPr>
          <w:bdr w:val="none" w:sz="0" w:space="0" w:color="auto" w:frame="1"/>
        </w:rPr>
        <w:t xml:space="preserve">genda </w:t>
      </w:r>
      <w:r w:rsidR="002612B3" w:rsidRPr="00030742">
        <w:rPr>
          <w:bdr w:val="none" w:sz="0" w:space="0" w:color="auto" w:frame="1"/>
        </w:rPr>
        <w:t>I</w:t>
      </w:r>
      <w:r w:rsidR="00815E61" w:rsidRPr="00030742">
        <w:rPr>
          <w:bdr w:val="none" w:sz="0" w:space="0" w:color="auto" w:frame="1"/>
        </w:rPr>
        <w:t xml:space="preserve">tem 10 were ongoing in the drafting groups. Those groups were scheduled to finish their work the following day, the outcomes of which would be considered </w:t>
      </w:r>
      <w:r w:rsidR="005456F4" w:rsidRPr="00030742">
        <w:rPr>
          <w:bdr w:val="none" w:sz="0" w:space="0" w:color="auto" w:frame="1"/>
        </w:rPr>
        <w:t xml:space="preserve">at </w:t>
      </w:r>
      <w:r w:rsidR="00815E61" w:rsidRPr="00030742">
        <w:rPr>
          <w:bdr w:val="none" w:sz="0" w:space="0" w:color="auto" w:frame="1"/>
        </w:rPr>
        <w:t xml:space="preserve">the working group </w:t>
      </w:r>
      <w:r w:rsidR="005456F4" w:rsidRPr="00030742">
        <w:rPr>
          <w:bdr w:val="none" w:sz="0" w:space="0" w:color="auto" w:frame="1"/>
        </w:rPr>
        <w:t>level</w:t>
      </w:r>
      <w:r w:rsidR="00815E61" w:rsidRPr="00030742">
        <w:rPr>
          <w:bdr w:val="none" w:sz="0" w:space="0" w:color="auto" w:frame="1"/>
        </w:rPr>
        <w:t xml:space="preserve"> on Friday</w:t>
      </w:r>
      <w:r w:rsidR="00CD6112" w:rsidRPr="00030742">
        <w:rPr>
          <w:bdr w:val="none" w:sz="0" w:space="0" w:color="auto" w:frame="1"/>
        </w:rPr>
        <w:t>,</w:t>
      </w:r>
      <w:r w:rsidR="00815E61" w:rsidRPr="00030742">
        <w:rPr>
          <w:bdr w:val="none" w:sz="0" w:space="0" w:color="auto" w:frame="1"/>
        </w:rPr>
        <w:t xml:space="preserve"> 8 December</w:t>
      </w:r>
      <w:r w:rsidR="00CD6112" w:rsidRPr="00030742">
        <w:rPr>
          <w:bdr w:val="none" w:sz="0" w:space="0" w:color="auto" w:frame="1"/>
        </w:rPr>
        <w:t xml:space="preserve"> 2023</w:t>
      </w:r>
      <w:r w:rsidR="00815E61" w:rsidRPr="00030742">
        <w:rPr>
          <w:bdr w:val="none" w:sz="0" w:space="0" w:color="auto" w:frame="1"/>
        </w:rPr>
        <w:t>.</w:t>
      </w:r>
    </w:p>
    <w:p w14:paraId="3844E736" w14:textId="6F9C2BD5" w:rsidR="004E32BA" w:rsidRPr="00030742" w:rsidRDefault="004E32BA" w:rsidP="00F02B19">
      <w:pPr>
        <w:rPr>
          <w:bdr w:val="none" w:sz="0" w:space="0" w:color="auto" w:frame="1"/>
        </w:rPr>
      </w:pPr>
      <w:r w:rsidRPr="00030742">
        <w:rPr>
          <w:bdr w:val="none" w:sz="0" w:space="0" w:color="auto" w:frame="1"/>
        </w:rPr>
        <w:t>1.1</w:t>
      </w:r>
      <w:r w:rsidR="00815E61" w:rsidRPr="00030742">
        <w:rPr>
          <w:bdr w:val="none" w:sz="0" w:space="0" w:color="auto" w:frame="1"/>
        </w:rPr>
        <w:t>3</w:t>
      </w:r>
      <w:r w:rsidRPr="00030742">
        <w:rPr>
          <w:bdr w:val="none" w:sz="0" w:space="0" w:color="auto" w:frame="1"/>
        </w:rPr>
        <w:tab/>
        <w:t xml:space="preserve">The oral report by the Chair of Committee 6 was </w:t>
      </w:r>
      <w:r w:rsidRPr="00030742">
        <w:rPr>
          <w:b/>
          <w:bCs/>
          <w:bdr w:val="none" w:sz="0" w:space="0" w:color="auto" w:frame="1"/>
        </w:rPr>
        <w:t>noted</w:t>
      </w:r>
      <w:r w:rsidRPr="00030742">
        <w:rPr>
          <w:bdr w:val="none" w:sz="0" w:space="0" w:color="auto" w:frame="1"/>
        </w:rPr>
        <w:t>.</w:t>
      </w:r>
    </w:p>
    <w:p w14:paraId="2621C95F" w14:textId="2D9BFF2B" w:rsidR="004E32BA" w:rsidRPr="00030742" w:rsidRDefault="004E32BA" w:rsidP="004E32BA">
      <w:pPr>
        <w:rPr>
          <w:bdr w:val="none" w:sz="0" w:space="0" w:color="auto" w:frame="1"/>
        </w:rPr>
      </w:pPr>
      <w:r w:rsidRPr="00030742">
        <w:rPr>
          <w:bdr w:val="none" w:sz="0" w:space="0" w:color="auto" w:frame="1"/>
        </w:rPr>
        <w:t>1.1</w:t>
      </w:r>
      <w:r w:rsidR="00815E61" w:rsidRPr="00030742">
        <w:rPr>
          <w:bdr w:val="none" w:sz="0" w:space="0" w:color="auto" w:frame="1"/>
        </w:rPr>
        <w:t>4</w:t>
      </w:r>
      <w:r w:rsidRPr="00030742">
        <w:rPr>
          <w:bdr w:val="none" w:sz="0" w:space="0" w:color="auto" w:frame="1"/>
        </w:rPr>
        <w:tab/>
        <w:t xml:space="preserve">The </w:t>
      </w:r>
      <w:r w:rsidRPr="00030742">
        <w:rPr>
          <w:b/>
          <w:bCs/>
          <w:bdr w:val="none" w:sz="0" w:space="0" w:color="auto" w:frame="1"/>
        </w:rPr>
        <w:t>Chair of Committee 7</w:t>
      </w:r>
      <w:r w:rsidRPr="00030742">
        <w:rPr>
          <w:bdr w:val="none" w:sz="0" w:space="0" w:color="auto" w:frame="1"/>
        </w:rPr>
        <w:t xml:space="preserve"> said that his committee </w:t>
      </w:r>
      <w:r w:rsidR="00815E61" w:rsidRPr="00030742">
        <w:rPr>
          <w:bdr w:val="none" w:sz="0" w:space="0" w:color="auto" w:frame="1"/>
        </w:rPr>
        <w:t xml:space="preserve">was </w:t>
      </w:r>
      <w:r w:rsidR="00AC5131" w:rsidRPr="00030742">
        <w:rPr>
          <w:bdr w:val="none" w:sz="0" w:space="0" w:color="auto" w:frame="1"/>
        </w:rPr>
        <w:t>now receiving a flow of white series documents from committees</w:t>
      </w:r>
      <w:r w:rsidR="00815E61" w:rsidRPr="00030742">
        <w:rPr>
          <w:bdr w:val="none" w:sz="0" w:space="0" w:color="auto" w:frame="1"/>
        </w:rPr>
        <w:t xml:space="preserve"> and would present four series of texts to the current plenary</w:t>
      </w:r>
      <w:r w:rsidR="00A85645" w:rsidRPr="00030742">
        <w:rPr>
          <w:bdr w:val="none" w:sz="0" w:space="0" w:color="auto" w:frame="1"/>
        </w:rPr>
        <w:t xml:space="preserve"> meeting</w:t>
      </w:r>
      <w:r w:rsidR="00815E61" w:rsidRPr="00030742">
        <w:rPr>
          <w:bdr w:val="none" w:sz="0" w:space="0" w:color="auto" w:frame="1"/>
        </w:rPr>
        <w:t xml:space="preserve"> for </w:t>
      </w:r>
      <w:r w:rsidR="00AC5131" w:rsidRPr="00030742">
        <w:rPr>
          <w:bdr w:val="none" w:sz="0" w:space="0" w:color="auto" w:frame="1"/>
        </w:rPr>
        <w:t>first reading</w:t>
      </w:r>
      <w:r w:rsidR="00815E61" w:rsidRPr="00030742">
        <w:rPr>
          <w:bdr w:val="none" w:sz="0" w:space="0" w:color="auto" w:frame="1"/>
        </w:rPr>
        <w:t>.</w:t>
      </w:r>
    </w:p>
    <w:p w14:paraId="79370EFC" w14:textId="5498E0AC" w:rsidR="004E32BA" w:rsidRPr="00030742" w:rsidRDefault="004E32BA" w:rsidP="004E32BA">
      <w:pPr>
        <w:rPr>
          <w:bdr w:val="none" w:sz="0" w:space="0" w:color="auto" w:frame="1"/>
        </w:rPr>
      </w:pPr>
      <w:r w:rsidRPr="00030742">
        <w:rPr>
          <w:bdr w:val="none" w:sz="0" w:space="0" w:color="auto" w:frame="1"/>
        </w:rPr>
        <w:t>1.1</w:t>
      </w:r>
      <w:r w:rsidR="0040631D" w:rsidRPr="00030742">
        <w:rPr>
          <w:bdr w:val="none" w:sz="0" w:space="0" w:color="auto" w:frame="1"/>
        </w:rPr>
        <w:t>5</w:t>
      </w:r>
      <w:r w:rsidRPr="00030742">
        <w:rPr>
          <w:bdr w:val="none" w:sz="0" w:space="0" w:color="auto" w:frame="1"/>
        </w:rPr>
        <w:tab/>
        <w:t xml:space="preserve">The oral report by the Chair of Committee 7 was </w:t>
      </w:r>
      <w:r w:rsidRPr="00030742">
        <w:rPr>
          <w:b/>
          <w:bCs/>
          <w:bdr w:val="none" w:sz="0" w:space="0" w:color="auto" w:frame="1"/>
        </w:rPr>
        <w:t>noted</w:t>
      </w:r>
      <w:r w:rsidRPr="00030742">
        <w:rPr>
          <w:bdr w:val="none" w:sz="0" w:space="0" w:color="auto" w:frame="1"/>
        </w:rPr>
        <w:t>.</w:t>
      </w:r>
    </w:p>
    <w:p w14:paraId="417422BD" w14:textId="0914024D" w:rsidR="006A5D54" w:rsidRPr="00030742" w:rsidRDefault="006A5D54" w:rsidP="006A5D54">
      <w:pPr>
        <w:pStyle w:val="Heading1"/>
        <w:rPr>
          <w:bdr w:val="none" w:sz="0" w:space="0" w:color="auto" w:frame="1"/>
        </w:rPr>
      </w:pPr>
      <w:r w:rsidRPr="00030742">
        <w:rPr>
          <w:bdr w:val="none" w:sz="0" w:space="0" w:color="auto" w:frame="1"/>
        </w:rPr>
        <w:t>2</w:t>
      </w:r>
      <w:r w:rsidRPr="00030742">
        <w:rPr>
          <w:bdr w:val="none" w:sz="0" w:space="0" w:color="auto" w:frame="1"/>
        </w:rPr>
        <w:tab/>
        <w:t>Report of the Credentials Committee (Committee 2) (Document 305)</w:t>
      </w:r>
    </w:p>
    <w:p w14:paraId="66231C7B" w14:textId="4A3B59FB" w:rsidR="001B523A" w:rsidRPr="00030742" w:rsidRDefault="006A5D54" w:rsidP="0069178F">
      <w:pPr>
        <w:rPr>
          <w:bdr w:val="none" w:sz="0" w:space="0" w:color="auto" w:frame="1"/>
        </w:rPr>
      </w:pPr>
      <w:r w:rsidRPr="00030742">
        <w:rPr>
          <w:bdr w:val="none" w:sz="0" w:space="0" w:color="auto" w:frame="1"/>
        </w:rPr>
        <w:t>2.1</w:t>
      </w:r>
      <w:r w:rsidR="00E02000" w:rsidRPr="00030742">
        <w:rPr>
          <w:bdr w:val="none" w:sz="0" w:space="0" w:color="auto" w:frame="1"/>
        </w:rPr>
        <w:tab/>
      </w:r>
      <w:r w:rsidRPr="00030742">
        <w:rPr>
          <w:bdr w:val="none" w:sz="0" w:space="0" w:color="auto" w:frame="1"/>
        </w:rPr>
        <w:t xml:space="preserve">The </w:t>
      </w:r>
      <w:r w:rsidRPr="00030742">
        <w:rPr>
          <w:b/>
          <w:bCs/>
          <w:bdr w:val="none" w:sz="0" w:space="0" w:color="auto" w:frame="1"/>
        </w:rPr>
        <w:t>Chair of Committee 2</w:t>
      </w:r>
      <w:r w:rsidRPr="00030742">
        <w:rPr>
          <w:bdr w:val="none" w:sz="0" w:space="0" w:color="auto" w:frame="1"/>
        </w:rPr>
        <w:t xml:space="preserve"> </w:t>
      </w:r>
      <w:r w:rsidR="00D765D2" w:rsidRPr="00030742">
        <w:rPr>
          <w:bdr w:val="none" w:sz="0" w:space="0" w:color="auto" w:frame="1"/>
        </w:rPr>
        <w:t>introduced</w:t>
      </w:r>
      <w:r w:rsidR="0069178F" w:rsidRPr="00030742">
        <w:rPr>
          <w:bdr w:val="none" w:sz="0" w:space="0" w:color="auto" w:frame="1"/>
        </w:rPr>
        <w:t xml:space="preserve"> the report of the Credentials Committee, contained in </w:t>
      </w:r>
      <w:r w:rsidR="00110CD4" w:rsidRPr="00030742">
        <w:rPr>
          <w:bdr w:val="none" w:sz="0" w:space="0" w:color="auto" w:frame="1"/>
        </w:rPr>
        <w:t>D</w:t>
      </w:r>
      <w:r w:rsidR="0069178F" w:rsidRPr="00030742">
        <w:rPr>
          <w:bdr w:val="none" w:sz="0" w:space="0" w:color="auto" w:frame="1"/>
        </w:rPr>
        <w:t xml:space="preserve">ocument 305, which provided an overview of the situation regarding the verification of credentials, the transfer of powers and proxies. Credentials </w:t>
      </w:r>
      <w:r w:rsidR="001B523A" w:rsidRPr="00030742">
        <w:rPr>
          <w:bdr w:val="none" w:sz="0" w:space="0" w:color="auto" w:frame="1"/>
        </w:rPr>
        <w:t xml:space="preserve">deposited by 139 </w:t>
      </w:r>
      <w:r w:rsidR="0069178F" w:rsidRPr="00030742">
        <w:rPr>
          <w:bdr w:val="none" w:sz="0" w:space="0" w:color="auto" w:frame="1"/>
        </w:rPr>
        <w:t xml:space="preserve">delegations </w:t>
      </w:r>
      <w:r w:rsidR="0070666D" w:rsidRPr="00030742">
        <w:rPr>
          <w:bdr w:val="none" w:sz="0" w:space="0" w:color="auto" w:frame="1"/>
        </w:rPr>
        <w:t xml:space="preserve">having the right to vote </w:t>
      </w:r>
      <w:r w:rsidR="0069178F" w:rsidRPr="00030742">
        <w:rPr>
          <w:bdr w:val="none" w:sz="0" w:space="0" w:color="auto" w:frame="1"/>
        </w:rPr>
        <w:t xml:space="preserve">had been found to be in order. </w:t>
      </w:r>
      <w:r w:rsidR="001B523A" w:rsidRPr="00030742">
        <w:rPr>
          <w:bdr w:val="none" w:sz="0" w:space="0" w:color="auto" w:frame="1"/>
        </w:rPr>
        <w:t xml:space="preserve">A total of </w:t>
      </w:r>
      <w:r w:rsidR="005A6977" w:rsidRPr="00030742">
        <w:rPr>
          <w:bdr w:val="none" w:sz="0" w:space="0" w:color="auto" w:frame="1"/>
        </w:rPr>
        <w:t xml:space="preserve">thirteen </w:t>
      </w:r>
      <w:r w:rsidR="0069178F" w:rsidRPr="00030742">
        <w:rPr>
          <w:bdr w:val="none" w:sz="0" w:space="0" w:color="auto" w:frame="1"/>
        </w:rPr>
        <w:t xml:space="preserve">delegations had not submitted credentials or had submitted credentials </w:t>
      </w:r>
      <w:r w:rsidR="0070666D" w:rsidRPr="00030742">
        <w:rPr>
          <w:bdr w:val="none" w:sz="0" w:space="0" w:color="auto" w:frame="1"/>
        </w:rPr>
        <w:t xml:space="preserve">instruments </w:t>
      </w:r>
      <w:r w:rsidR="0069178F" w:rsidRPr="00030742">
        <w:rPr>
          <w:bdr w:val="none" w:sz="0" w:space="0" w:color="auto" w:frame="1"/>
        </w:rPr>
        <w:t>not found to be in order</w:t>
      </w:r>
      <w:r w:rsidR="0070666D" w:rsidRPr="00030742">
        <w:rPr>
          <w:bdr w:val="none" w:sz="0" w:space="0" w:color="auto" w:frame="1"/>
        </w:rPr>
        <w:t>,</w:t>
      </w:r>
      <w:r w:rsidR="0069178F" w:rsidRPr="00030742">
        <w:rPr>
          <w:bdr w:val="none" w:sz="0" w:space="0" w:color="auto" w:frame="1"/>
        </w:rPr>
        <w:t xml:space="preserve"> and would </w:t>
      </w:r>
      <w:r w:rsidR="00A85645" w:rsidRPr="00030742">
        <w:rPr>
          <w:bdr w:val="none" w:sz="0" w:space="0" w:color="auto" w:frame="1"/>
        </w:rPr>
        <w:t xml:space="preserve">therefore </w:t>
      </w:r>
      <w:r w:rsidR="0069178F" w:rsidRPr="00030742">
        <w:rPr>
          <w:bdr w:val="none" w:sz="0" w:space="0" w:color="auto" w:frame="1"/>
        </w:rPr>
        <w:t xml:space="preserve">not be entitled to vote or sign the </w:t>
      </w:r>
      <w:r w:rsidR="0070666D" w:rsidRPr="00030742">
        <w:rPr>
          <w:bdr w:val="none" w:sz="0" w:space="0" w:color="auto" w:frame="1"/>
        </w:rPr>
        <w:t>f</w:t>
      </w:r>
      <w:r w:rsidR="0069178F" w:rsidRPr="00030742">
        <w:rPr>
          <w:bdr w:val="none" w:sz="0" w:space="0" w:color="auto" w:frame="1"/>
        </w:rPr>
        <w:t xml:space="preserve">inal </w:t>
      </w:r>
      <w:r w:rsidR="0070666D" w:rsidRPr="00030742">
        <w:rPr>
          <w:bdr w:val="none" w:sz="0" w:space="0" w:color="auto" w:frame="1"/>
        </w:rPr>
        <w:t>a</w:t>
      </w:r>
      <w:r w:rsidR="0069178F" w:rsidRPr="00030742">
        <w:rPr>
          <w:bdr w:val="none" w:sz="0" w:space="0" w:color="auto" w:frame="1"/>
        </w:rPr>
        <w:t>cts until the situation had been rectified. Two delegations, with credentials found to be in order, had lost the right to vote as a result of being in arrears</w:t>
      </w:r>
      <w:r w:rsidR="00D92C1F" w:rsidRPr="00030742">
        <w:rPr>
          <w:bdr w:val="none" w:sz="0" w:space="0" w:color="auto" w:frame="1"/>
        </w:rPr>
        <w:t xml:space="preserve"> but would be entitled to sign the </w:t>
      </w:r>
      <w:r w:rsidR="0070666D" w:rsidRPr="00030742">
        <w:rPr>
          <w:bdr w:val="none" w:sz="0" w:space="0" w:color="auto" w:frame="1"/>
        </w:rPr>
        <w:t>f</w:t>
      </w:r>
      <w:r w:rsidR="00D92C1F" w:rsidRPr="00030742">
        <w:rPr>
          <w:bdr w:val="none" w:sz="0" w:space="0" w:color="auto" w:frame="1"/>
        </w:rPr>
        <w:t xml:space="preserve">inal </w:t>
      </w:r>
      <w:r w:rsidR="0070666D" w:rsidRPr="00030742">
        <w:rPr>
          <w:bdr w:val="none" w:sz="0" w:space="0" w:color="auto" w:frame="1"/>
        </w:rPr>
        <w:t>a</w:t>
      </w:r>
      <w:r w:rsidR="00D92C1F" w:rsidRPr="00030742">
        <w:rPr>
          <w:bdr w:val="none" w:sz="0" w:space="0" w:color="auto" w:frame="1"/>
        </w:rPr>
        <w:t>cts</w:t>
      </w:r>
      <w:r w:rsidR="0069178F" w:rsidRPr="00030742">
        <w:rPr>
          <w:bdr w:val="none" w:sz="0" w:space="0" w:color="auto" w:frame="1"/>
        </w:rPr>
        <w:t>.</w:t>
      </w:r>
      <w:r w:rsidR="00D92C1F" w:rsidRPr="00030742">
        <w:rPr>
          <w:bdr w:val="none" w:sz="0" w:space="0" w:color="auto" w:frame="1"/>
        </w:rPr>
        <w:t xml:space="preserve"> Five delegations also in arrears</w:t>
      </w:r>
      <w:r w:rsidR="00481C2B" w:rsidRPr="00030742">
        <w:rPr>
          <w:bdr w:val="none" w:sz="0" w:space="0" w:color="auto" w:frame="1"/>
        </w:rPr>
        <w:t>,</w:t>
      </w:r>
      <w:r w:rsidR="00D92C1F" w:rsidRPr="00030742">
        <w:rPr>
          <w:bdr w:val="none" w:sz="0" w:space="0" w:color="auto" w:frame="1"/>
        </w:rPr>
        <w:t xml:space="preserve"> and therefore having lost the right to vote</w:t>
      </w:r>
      <w:r w:rsidR="00481C2B" w:rsidRPr="00030742">
        <w:rPr>
          <w:bdr w:val="none" w:sz="0" w:space="0" w:color="auto" w:frame="1"/>
        </w:rPr>
        <w:t>,</w:t>
      </w:r>
      <w:r w:rsidR="00D92C1F" w:rsidRPr="00030742">
        <w:rPr>
          <w:bdr w:val="none" w:sz="0" w:space="0" w:color="auto" w:frame="1"/>
        </w:rPr>
        <w:t xml:space="preserve"> had either not submitted credentials or had submitted credentials </w:t>
      </w:r>
      <w:r w:rsidR="001B523A" w:rsidRPr="00030742">
        <w:rPr>
          <w:bdr w:val="none" w:sz="0" w:space="0" w:color="auto" w:frame="1"/>
        </w:rPr>
        <w:t xml:space="preserve">instruments </w:t>
      </w:r>
      <w:r w:rsidR="00D92C1F" w:rsidRPr="00030742">
        <w:rPr>
          <w:bdr w:val="none" w:sz="0" w:space="0" w:color="auto" w:frame="1"/>
        </w:rPr>
        <w:t>that were not in order and would therefore not be entitled to si</w:t>
      </w:r>
      <w:r w:rsidR="00481C2B" w:rsidRPr="00030742">
        <w:rPr>
          <w:bdr w:val="none" w:sz="0" w:space="0" w:color="auto" w:frame="1"/>
        </w:rPr>
        <w:t>gn</w:t>
      </w:r>
      <w:r w:rsidR="00D92C1F" w:rsidRPr="00030742">
        <w:rPr>
          <w:bdr w:val="none" w:sz="0" w:space="0" w:color="auto" w:frame="1"/>
        </w:rPr>
        <w:t xml:space="preserve"> the </w:t>
      </w:r>
      <w:r w:rsidR="001B523A" w:rsidRPr="00030742">
        <w:rPr>
          <w:bdr w:val="none" w:sz="0" w:space="0" w:color="auto" w:frame="1"/>
        </w:rPr>
        <w:t>f</w:t>
      </w:r>
      <w:r w:rsidR="00D92C1F" w:rsidRPr="00030742">
        <w:rPr>
          <w:bdr w:val="none" w:sz="0" w:space="0" w:color="auto" w:frame="1"/>
        </w:rPr>
        <w:t xml:space="preserve">inal </w:t>
      </w:r>
      <w:r w:rsidR="001B523A" w:rsidRPr="00030742">
        <w:rPr>
          <w:bdr w:val="none" w:sz="0" w:space="0" w:color="auto" w:frame="1"/>
        </w:rPr>
        <w:t>a</w:t>
      </w:r>
      <w:r w:rsidR="00D92C1F" w:rsidRPr="00030742">
        <w:rPr>
          <w:bdr w:val="none" w:sz="0" w:space="0" w:color="auto" w:frame="1"/>
        </w:rPr>
        <w:t xml:space="preserve">cts. </w:t>
      </w:r>
      <w:r w:rsidR="001B523A" w:rsidRPr="00030742">
        <w:rPr>
          <w:bdr w:val="none" w:sz="0" w:space="0" w:color="auto" w:frame="1"/>
        </w:rPr>
        <w:t xml:space="preserve">The committee had processed one transfer of powers and one proxy, as </w:t>
      </w:r>
      <w:r w:rsidR="0040631D" w:rsidRPr="00030742">
        <w:rPr>
          <w:bdr w:val="none" w:sz="0" w:space="0" w:color="auto" w:frame="1"/>
        </w:rPr>
        <w:t>shown</w:t>
      </w:r>
      <w:r w:rsidR="001B523A" w:rsidRPr="00030742">
        <w:rPr>
          <w:bdr w:val="none" w:sz="0" w:space="0" w:color="auto" w:frame="1"/>
        </w:rPr>
        <w:t xml:space="preserve"> in Document</w:t>
      </w:r>
      <w:r w:rsidR="00AE6156" w:rsidRPr="00030742">
        <w:rPr>
          <w:bdr w:val="none" w:sz="0" w:space="0" w:color="auto" w:frame="1"/>
        </w:rPr>
        <w:t> </w:t>
      </w:r>
      <w:r w:rsidR="001B523A" w:rsidRPr="00030742">
        <w:rPr>
          <w:bdr w:val="none" w:sz="0" w:space="0" w:color="auto" w:frame="1"/>
        </w:rPr>
        <w:t xml:space="preserve">63(Rev.1). </w:t>
      </w:r>
    </w:p>
    <w:p w14:paraId="56CA2CBC" w14:textId="0D841C86" w:rsidR="0024294C" w:rsidRPr="00030742" w:rsidRDefault="001B523A" w:rsidP="0069178F">
      <w:pPr>
        <w:rPr>
          <w:bdr w:val="none" w:sz="0" w:space="0" w:color="auto" w:frame="1"/>
        </w:rPr>
      </w:pPr>
      <w:r w:rsidRPr="00030742">
        <w:rPr>
          <w:bdr w:val="none" w:sz="0" w:space="0" w:color="auto" w:frame="1"/>
        </w:rPr>
        <w:t>2.2</w:t>
      </w:r>
      <w:r w:rsidRPr="00030742">
        <w:rPr>
          <w:bdr w:val="none" w:sz="0" w:space="0" w:color="auto" w:frame="1"/>
        </w:rPr>
        <w:tab/>
      </w:r>
      <w:r w:rsidR="002241FC" w:rsidRPr="00030742">
        <w:rPr>
          <w:bdr w:val="none" w:sz="0" w:space="0" w:color="auto" w:frame="1"/>
        </w:rPr>
        <w:t xml:space="preserve">In line with past practice, the committee recommended that </w:t>
      </w:r>
      <w:r w:rsidR="0040631D" w:rsidRPr="00030742">
        <w:rPr>
          <w:bdr w:val="none" w:sz="0" w:space="0" w:color="auto" w:frame="1"/>
        </w:rPr>
        <w:t xml:space="preserve">the </w:t>
      </w:r>
      <w:r w:rsidR="002241FC" w:rsidRPr="00030742">
        <w:rPr>
          <w:bdr w:val="none" w:sz="0" w:space="0" w:color="auto" w:frame="1"/>
        </w:rPr>
        <w:t>Chair of Committee</w:t>
      </w:r>
      <w:r w:rsidR="00AE6156" w:rsidRPr="00030742">
        <w:rPr>
          <w:bdr w:val="none" w:sz="0" w:space="0" w:color="auto" w:frame="1"/>
        </w:rPr>
        <w:t> </w:t>
      </w:r>
      <w:r w:rsidR="002241FC" w:rsidRPr="00030742">
        <w:rPr>
          <w:bdr w:val="none" w:sz="0" w:space="0" w:color="auto" w:frame="1"/>
        </w:rPr>
        <w:t xml:space="preserve">2, assisted by the committee secretariat, be authorized to verify any credentials received after the date of its report. </w:t>
      </w:r>
      <w:r w:rsidR="00D92C1F" w:rsidRPr="00030742">
        <w:rPr>
          <w:bdr w:val="none" w:sz="0" w:space="0" w:color="auto" w:frame="1"/>
        </w:rPr>
        <w:t xml:space="preserve">Since the </w:t>
      </w:r>
      <w:r w:rsidR="002241FC" w:rsidRPr="00030742">
        <w:rPr>
          <w:bdr w:val="none" w:sz="0" w:space="0" w:color="auto" w:frame="1"/>
        </w:rPr>
        <w:t>committee’s final meeting</w:t>
      </w:r>
      <w:r w:rsidR="00D92C1F" w:rsidRPr="00030742">
        <w:rPr>
          <w:bdr w:val="none" w:sz="0" w:space="0" w:color="auto" w:frame="1"/>
        </w:rPr>
        <w:t xml:space="preserve">, credentials </w:t>
      </w:r>
      <w:r w:rsidR="002241FC" w:rsidRPr="00030742">
        <w:rPr>
          <w:bdr w:val="none" w:sz="0" w:space="0" w:color="auto" w:frame="1"/>
        </w:rPr>
        <w:t xml:space="preserve">instruments had been </w:t>
      </w:r>
      <w:r w:rsidR="00D92C1F" w:rsidRPr="00030742">
        <w:rPr>
          <w:bdr w:val="none" w:sz="0" w:space="0" w:color="auto" w:frame="1"/>
        </w:rPr>
        <w:t xml:space="preserve">submitted by two further delegations, which had </w:t>
      </w:r>
      <w:r w:rsidR="002241FC" w:rsidRPr="00030742">
        <w:rPr>
          <w:bdr w:val="none" w:sz="0" w:space="0" w:color="auto" w:frame="1"/>
        </w:rPr>
        <w:t xml:space="preserve">been </w:t>
      </w:r>
      <w:r w:rsidR="00D92C1F" w:rsidRPr="00030742">
        <w:rPr>
          <w:bdr w:val="none" w:sz="0" w:space="0" w:color="auto" w:frame="1"/>
        </w:rPr>
        <w:t>found to be in order.</w:t>
      </w:r>
    </w:p>
    <w:p w14:paraId="278EC07B" w14:textId="2046F5CE" w:rsidR="00D92C1F" w:rsidRPr="00030742" w:rsidRDefault="00D92C1F" w:rsidP="0069178F">
      <w:pPr>
        <w:rPr>
          <w:bdr w:val="none" w:sz="0" w:space="0" w:color="auto" w:frame="1"/>
        </w:rPr>
      </w:pPr>
      <w:r w:rsidRPr="00030742">
        <w:rPr>
          <w:bdr w:val="none" w:sz="0" w:space="0" w:color="auto" w:frame="1"/>
        </w:rPr>
        <w:t>2.</w:t>
      </w:r>
      <w:r w:rsidR="002241FC" w:rsidRPr="00030742">
        <w:rPr>
          <w:bdr w:val="none" w:sz="0" w:space="0" w:color="auto" w:frame="1"/>
        </w:rPr>
        <w:t>3</w:t>
      </w:r>
      <w:r w:rsidRPr="00030742">
        <w:rPr>
          <w:bdr w:val="none" w:sz="0" w:space="0" w:color="auto" w:frame="1"/>
        </w:rPr>
        <w:tab/>
        <w:t xml:space="preserve">Document 305 was </w:t>
      </w:r>
      <w:r w:rsidRPr="00030742">
        <w:rPr>
          <w:b/>
          <w:bCs/>
          <w:bdr w:val="none" w:sz="0" w:space="0" w:color="auto" w:frame="1"/>
        </w:rPr>
        <w:t>approved</w:t>
      </w:r>
      <w:r w:rsidRPr="00030742">
        <w:rPr>
          <w:bdr w:val="none" w:sz="0" w:space="0" w:color="auto" w:frame="1"/>
        </w:rPr>
        <w:t>.</w:t>
      </w:r>
    </w:p>
    <w:p w14:paraId="495016F5" w14:textId="4BD624D8" w:rsidR="00D92C1F" w:rsidRPr="00030742" w:rsidRDefault="00D92C1F" w:rsidP="00D92C1F">
      <w:pPr>
        <w:rPr>
          <w:u w:val="single"/>
          <w:bdr w:val="none" w:sz="0" w:space="0" w:color="auto" w:frame="1"/>
        </w:rPr>
      </w:pPr>
      <w:r w:rsidRPr="00030742">
        <w:rPr>
          <w:bdr w:val="none" w:sz="0" w:space="0" w:color="auto" w:frame="1"/>
        </w:rPr>
        <w:t>2</w:t>
      </w:r>
      <w:r w:rsidR="002241FC" w:rsidRPr="00030742">
        <w:rPr>
          <w:bdr w:val="none" w:sz="0" w:space="0" w:color="auto" w:frame="1"/>
        </w:rPr>
        <w:t>.4</w:t>
      </w:r>
      <w:r w:rsidRPr="00030742">
        <w:rPr>
          <w:bdr w:val="none" w:sz="0" w:space="0" w:color="auto" w:frame="1"/>
        </w:rPr>
        <w:tab/>
        <w:t xml:space="preserve">The </w:t>
      </w:r>
      <w:r w:rsidRPr="00030742">
        <w:rPr>
          <w:b/>
          <w:bCs/>
          <w:bdr w:val="none" w:sz="0" w:space="0" w:color="auto" w:frame="1"/>
        </w:rPr>
        <w:t xml:space="preserve">Chair </w:t>
      </w:r>
      <w:r w:rsidRPr="00030742">
        <w:rPr>
          <w:bdr w:val="none" w:sz="0" w:space="0" w:color="auto" w:frame="1"/>
        </w:rPr>
        <w:t>said he took it that the meeting wished to authorize the Chair of Committee 2, with the assistance of the Credentials Committee secretariat, to verify any credentials</w:t>
      </w:r>
      <w:r w:rsidR="002241FC" w:rsidRPr="00030742">
        <w:rPr>
          <w:bdr w:val="none" w:sz="0" w:space="0" w:color="auto" w:frame="1"/>
        </w:rPr>
        <w:t>,</w:t>
      </w:r>
      <w:r w:rsidRPr="00030742">
        <w:rPr>
          <w:bdr w:val="none" w:sz="0" w:space="0" w:color="auto" w:frame="1"/>
        </w:rPr>
        <w:t xml:space="preserve"> transfers of power or proxies received after the date of the report, to revise the report accordingly and to submit </w:t>
      </w:r>
      <w:r w:rsidR="002241FC" w:rsidRPr="00030742">
        <w:rPr>
          <w:bdr w:val="none" w:sz="0" w:space="0" w:color="auto" w:frame="1"/>
        </w:rPr>
        <w:t xml:space="preserve">her </w:t>
      </w:r>
      <w:r w:rsidRPr="00030742">
        <w:rPr>
          <w:bdr w:val="none" w:sz="0" w:space="0" w:color="auto" w:frame="1"/>
        </w:rPr>
        <w:t>conclusions to the Plenary.</w:t>
      </w:r>
    </w:p>
    <w:p w14:paraId="6FE1DAD5" w14:textId="71503D9F" w:rsidR="00D92C1F" w:rsidRPr="00030742" w:rsidRDefault="00D92C1F" w:rsidP="0069178F">
      <w:pPr>
        <w:rPr>
          <w:bdr w:val="none" w:sz="0" w:space="0" w:color="auto" w:frame="1"/>
        </w:rPr>
      </w:pPr>
      <w:r w:rsidRPr="00030742">
        <w:rPr>
          <w:bdr w:val="none" w:sz="0" w:space="0" w:color="auto" w:frame="1"/>
        </w:rPr>
        <w:t>2.</w:t>
      </w:r>
      <w:r w:rsidR="002241FC" w:rsidRPr="00030742">
        <w:rPr>
          <w:bdr w:val="none" w:sz="0" w:space="0" w:color="auto" w:frame="1"/>
        </w:rPr>
        <w:t>5</w:t>
      </w:r>
      <w:r w:rsidRPr="00030742">
        <w:rPr>
          <w:bdr w:val="none" w:sz="0" w:space="0" w:color="auto" w:frame="1"/>
        </w:rPr>
        <w:tab/>
        <w:t xml:space="preserve">It was so </w:t>
      </w:r>
      <w:r w:rsidRPr="00030742">
        <w:rPr>
          <w:b/>
          <w:bCs/>
          <w:bdr w:val="none" w:sz="0" w:space="0" w:color="auto" w:frame="1"/>
        </w:rPr>
        <w:t>agreed</w:t>
      </w:r>
      <w:r w:rsidRPr="00030742">
        <w:rPr>
          <w:bdr w:val="none" w:sz="0" w:space="0" w:color="auto" w:frame="1"/>
        </w:rPr>
        <w:t>.</w:t>
      </w:r>
    </w:p>
    <w:p w14:paraId="351E84D5" w14:textId="77777777" w:rsidR="00376A9D" w:rsidRPr="00030742" w:rsidRDefault="00376A9D" w:rsidP="00D13AF0">
      <w:pPr>
        <w:pStyle w:val="Heading1"/>
      </w:pPr>
      <w:r w:rsidRPr="00030742">
        <w:lastRenderedPageBreak/>
        <w:t>3</w:t>
      </w:r>
      <w:r w:rsidRPr="00030742">
        <w:tab/>
        <w:t>Eleventh series of texts submitted by the Editorial Committee for first reading (B11) (Document 301)</w:t>
      </w:r>
    </w:p>
    <w:p w14:paraId="6EDAB458" w14:textId="0A54D972" w:rsidR="00376A9D" w:rsidRPr="00030742" w:rsidRDefault="00530DF1" w:rsidP="00376A9D">
      <w:r w:rsidRPr="00030742">
        <w:t>3.1</w:t>
      </w:r>
      <w:r w:rsidR="00376A9D" w:rsidRPr="00030742">
        <w:tab/>
        <w:t xml:space="preserve">The </w:t>
      </w:r>
      <w:r w:rsidR="00376A9D" w:rsidRPr="00030742">
        <w:rPr>
          <w:b/>
          <w:bCs/>
        </w:rPr>
        <w:t>Chair of the Editorial Committee</w:t>
      </w:r>
      <w:r w:rsidR="00376A9D" w:rsidRPr="00030742">
        <w:t xml:space="preserve"> introduced Document 301.</w:t>
      </w:r>
    </w:p>
    <w:p w14:paraId="5745936C" w14:textId="6F47051B" w:rsidR="00376A9D" w:rsidRPr="00030742" w:rsidRDefault="00530DF1" w:rsidP="00376A9D">
      <w:r w:rsidRPr="00030742">
        <w:t>3.2</w:t>
      </w:r>
      <w:r w:rsidR="00376A9D" w:rsidRPr="00030742">
        <w:tab/>
        <w:t xml:space="preserve">The </w:t>
      </w:r>
      <w:r w:rsidR="00376A9D" w:rsidRPr="00030742">
        <w:rPr>
          <w:b/>
          <w:bCs/>
        </w:rPr>
        <w:t xml:space="preserve">Chair </w:t>
      </w:r>
      <w:r w:rsidR="00376A9D" w:rsidRPr="00030742">
        <w:t>invited the meeting to consider Document 301.</w:t>
      </w:r>
    </w:p>
    <w:p w14:paraId="23356F07" w14:textId="223EB77C" w:rsidR="00376A9D" w:rsidRPr="00030742" w:rsidRDefault="00376A9D" w:rsidP="00F05A3B">
      <w:pPr>
        <w:pStyle w:val="Headingb0"/>
        <w:rPr>
          <w:lang w:val="en-GB"/>
        </w:rPr>
      </w:pPr>
      <w:r w:rsidRPr="00030742">
        <w:rPr>
          <w:lang w:val="en-GB"/>
        </w:rPr>
        <w:t>Article 5 (MOD Table 200-248 GHz, ADD 5.B114); MOD Resolution 770 (WRC-19); SUP Resolution 662 (WRC-19)</w:t>
      </w:r>
    </w:p>
    <w:p w14:paraId="53F11C62" w14:textId="5B11C924" w:rsidR="00376A9D" w:rsidRPr="00030742" w:rsidRDefault="00530DF1" w:rsidP="00376A9D">
      <w:r w:rsidRPr="00030742">
        <w:t>3.</w:t>
      </w:r>
      <w:r w:rsidR="00AA172C" w:rsidRPr="00030742">
        <w:t>3</w:t>
      </w:r>
      <w:r w:rsidR="00376A9D" w:rsidRPr="00030742">
        <w:tab/>
      </w:r>
      <w:r w:rsidR="00376A9D" w:rsidRPr="00030742">
        <w:rPr>
          <w:b/>
          <w:bCs/>
        </w:rPr>
        <w:t>Approved</w:t>
      </w:r>
      <w:r w:rsidR="00376A9D" w:rsidRPr="00030742">
        <w:t>.</w:t>
      </w:r>
    </w:p>
    <w:p w14:paraId="63DAC852" w14:textId="545E53A7" w:rsidR="00376A9D" w:rsidRPr="00030742" w:rsidRDefault="00530DF1" w:rsidP="00376A9D">
      <w:pPr>
        <w:rPr>
          <w:b/>
          <w:bCs/>
        </w:rPr>
      </w:pPr>
      <w:r w:rsidRPr="00030742">
        <w:t>3.</w:t>
      </w:r>
      <w:r w:rsidR="00AA172C" w:rsidRPr="00030742">
        <w:t>4</w:t>
      </w:r>
      <w:r w:rsidR="00376A9D" w:rsidRPr="00030742">
        <w:tab/>
        <w:t xml:space="preserve">The eleventh series of texts submitted by the Editorial Committee for first reading (B11) (Document 301) was </w:t>
      </w:r>
      <w:r w:rsidR="00376A9D" w:rsidRPr="00030742">
        <w:rPr>
          <w:b/>
          <w:bCs/>
        </w:rPr>
        <w:t>approved</w:t>
      </w:r>
      <w:r w:rsidR="00376A9D" w:rsidRPr="00030742">
        <w:t>.</w:t>
      </w:r>
    </w:p>
    <w:p w14:paraId="5B43E122" w14:textId="77777777" w:rsidR="00376A9D" w:rsidRPr="00030742" w:rsidRDefault="00376A9D" w:rsidP="00D13AF0">
      <w:pPr>
        <w:pStyle w:val="Heading1"/>
      </w:pPr>
      <w:r w:rsidRPr="00030742">
        <w:t>4</w:t>
      </w:r>
      <w:r w:rsidRPr="00030742">
        <w:tab/>
        <w:t>Eleventh series of texts submitted by the Editorial Committee (B11) - second reading (Document 301)</w:t>
      </w:r>
    </w:p>
    <w:p w14:paraId="5620AC0B" w14:textId="41BC04E2" w:rsidR="00376A9D" w:rsidRPr="00030742" w:rsidRDefault="00530DF1" w:rsidP="00376A9D">
      <w:r w:rsidRPr="00030742">
        <w:t>4.1</w:t>
      </w:r>
      <w:r w:rsidR="00376A9D" w:rsidRPr="00030742">
        <w:tab/>
        <w:t>The eleventh series of texts submitted by the Editorial Committee (B11) (Document</w:t>
      </w:r>
      <w:r w:rsidR="00AA172C" w:rsidRPr="00030742">
        <w:t> </w:t>
      </w:r>
      <w:r w:rsidR="00376A9D" w:rsidRPr="00030742">
        <w:t xml:space="preserve">301) was </w:t>
      </w:r>
      <w:r w:rsidR="00376A9D" w:rsidRPr="00030742">
        <w:rPr>
          <w:b/>
          <w:bCs/>
        </w:rPr>
        <w:t xml:space="preserve">approved </w:t>
      </w:r>
      <w:r w:rsidR="00376A9D" w:rsidRPr="00030742">
        <w:t>on second reading.</w:t>
      </w:r>
    </w:p>
    <w:p w14:paraId="3E7501E8" w14:textId="77777777" w:rsidR="00376A9D" w:rsidRPr="00030742" w:rsidRDefault="00376A9D" w:rsidP="00D13AF0">
      <w:pPr>
        <w:pStyle w:val="Heading1"/>
      </w:pPr>
      <w:r w:rsidRPr="00030742">
        <w:t>5</w:t>
      </w:r>
      <w:r w:rsidRPr="00030742">
        <w:tab/>
        <w:t>Twelfth series of texts submitted by the Editorial Committee for first reading (B12) (Document 302)</w:t>
      </w:r>
    </w:p>
    <w:p w14:paraId="29D6E7F1" w14:textId="6B74AE1E" w:rsidR="00376A9D" w:rsidRPr="00030742" w:rsidRDefault="00530DF1" w:rsidP="00376A9D">
      <w:r w:rsidRPr="00030742">
        <w:t>5.1</w:t>
      </w:r>
      <w:r w:rsidR="00376A9D" w:rsidRPr="00030742">
        <w:tab/>
        <w:t xml:space="preserve">The </w:t>
      </w:r>
      <w:r w:rsidR="00376A9D" w:rsidRPr="00030742">
        <w:rPr>
          <w:b/>
          <w:bCs/>
        </w:rPr>
        <w:t>Chair of the Editorial Committee</w:t>
      </w:r>
      <w:r w:rsidR="00376A9D" w:rsidRPr="00030742">
        <w:t xml:space="preserve"> introduced Document 302.</w:t>
      </w:r>
    </w:p>
    <w:p w14:paraId="348CC70B" w14:textId="2307ABC7" w:rsidR="00376A9D" w:rsidRPr="00030742" w:rsidRDefault="00530DF1" w:rsidP="00376A9D">
      <w:r w:rsidRPr="00030742">
        <w:t>5.2</w:t>
      </w:r>
      <w:r w:rsidR="00376A9D" w:rsidRPr="00030742">
        <w:tab/>
        <w:t xml:space="preserve">The </w:t>
      </w:r>
      <w:r w:rsidR="00376A9D" w:rsidRPr="00030742">
        <w:rPr>
          <w:b/>
          <w:bCs/>
        </w:rPr>
        <w:t xml:space="preserve">Chair </w:t>
      </w:r>
      <w:r w:rsidR="00376A9D" w:rsidRPr="00030742">
        <w:t>invited the meeting to consider Document 302.</w:t>
      </w:r>
    </w:p>
    <w:p w14:paraId="17BCB735" w14:textId="596DFA0B" w:rsidR="00376A9D" w:rsidRPr="00030742" w:rsidRDefault="00376A9D" w:rsidP="00376A9D">
      <w:pPr>
        <w:rPr>
          <w:b/>
          <w:bCs/>
        </w:rPr>
      </w:pPr>
      <w:r w:rsidRPr="00030742">
        <w:rPr>
          <w:b/>
          <w:bCs/>
        </w:rPr>
        <w:t>Appendix 30A (MOD 3.9)</w:t>
      </w:r>
    </w:p>
    <w:p w14:paraId="3DCD274C" w14:textId="652EB885" w:rsidR="00376A9D" w:rsidRPr="00030742" w:rsidRDefault="00530DF1" w:rsidP="00376A9D">
      <w:r w:rsidRPr="00030742">
        <w:t>5.3</w:t>
      </w:r>
      <w:r w:rsidR="00376A9D" w:rsidRPr="00030742">
        <w:tab/>
      </w:r>
      <w:r w:rsidR="00376A9D" w:rsidRPr="00030742">
        <w:rPr>
          <w:b/>
          <w:bCs/>
        </w:rPr>
        <w:t>Approved</w:t>
      </w:r>
      <w:r w:rsidR="00376A9D" w:rsidRPr="00030742">
        <w:t>.</w:t>
      </w:r>
    </w:p>
    <w:p w14:paraId="02696D8C" w14:textId="319BE28E" w:rsidR="00376A9D" w:rsidRPr="00030742" w:rsidRDefault="00530DF1" w:rsidP="00376A9D">
      <w:pPr>
        <w:rPr>
          <w:b/>
          <w:bCs/>
        </w:rPr>
      </w:pPr>
      <w:r w:rsidRPr="00030742">
        <w:t>5.4</w:t>
      </w:r>
      <w:r w:rsidR="00376A9D" w:rsidRPr="00030742">
        <w:tab/>
        <w:t xml:space="preserve">The twelfth series of texts submitted by the Editorial Committee for first reading (B12) (Document 302) was </w:t>
      </w:r>
      <w:r w:rsidR="00376A9D" w:rsidRPr="00030742">
        <w:rPr>
          <w:b/>
          <w:bCs/>
        </w:rPr>
        <w:t>approved</w:t>
      </w:r>
      <w:r w:rsidR="00376A9D" w:rsidRPr="00030742">
        <w:t>.</w:t>
      </w:r>
    </w:p>
    <w:p w14:paraId="219C4CA8" w14:textId="77777777" w:rsidR="00376A9D" w:rsidRPr="00030742" w:rsidRDefault="00376A9D" w:rsidP="00D13AF0">
      <w:pPr>
        <w:pStyle w:val="Heading1"/>
      </w:pPr>
      <w:r w:rsidRPr="00030742">
        <w:t>6</w:t>
      </w:r>
      <w:r w:rsidRPr="00030742">
        <w:tab/>
        <w:t>Twelfth series of texts submitted by the Editorial Committee (B12) - second reading (Document 302)</w:t>
      </w:r>
    </w:p>
    <w:p w14:paraId="043596BD" w14:textId="6B1E4BEA" w:rsidR="00376A9D" w:rsidRPr="00030742" w:rsidRDefault="00530DF1" w:rsidP="00376A9D">
      <w:r w:rsidRPr="00030742">
        <w:t>6.1</w:t>
      </w:r>
      <w:r w:rsidR="00376A9D" w:rsidRPr="00030742">
        <w:tab/>
        <w:t>The twelfth series of texts submitted by the Editorial Committee (B12) (Document</w:t>
      </w:r>
      <w:r w:rsidR="00E26E24" w:rsidRPr="00030742">
        <w:t> </w:t>
      </w:r>
      <w:r w:rsidR="00376A9D" w:rsidRPr="00030742">
        <w:t xml:space="preserve">302) was </w:t>
      </w:r>
      <w:r w:rsidR="00376A9D" w:rsidRPr="00030742">
        <w:rPr>
          <w:b/>
          <w:bCs/>
        </w:rPr>
        <w:t xml:space="preserve">approved </w:t>
      </w:r>
      <w:r w:rsidR="00376A9D" w:rsidRPr="00030742">
        <w:t>on second reading.</w:t>
      </w:r>
    </w:p>
    <w:p w14:paraId="16E482A4" w14:textId="77777777" w:rsidR="00376A9D" w:rsidRPr="00030742" w:rsidRDefault="00376A9D" w:rsidP="00D13AF0">
      <w:pPr>
        <w:pStyle w:val="Heading1"/>
      </w:pPr>
      <w:r w:rsidRPr="00030742">
        <w:t>7</w:t>
      </w:r>
      <w:r w:rsidRPr="00030742">
        <w:tab/>
        <w:t>Thirteenth series of texts submitted by the Editorial Committee for first reading (B13) (Document 303)</w:t>
      </w:r>
    </w:p>
    <w:p w14:paraId="577486F9" w14:textId="05F9A2AF" w:rsidR="00376A9D" w:rsidRPr="00030742" w:rsidRDefault="00530DF1" w:rsidP="00376A9D">
      <w:r w:rsidRPr="00030742">
        <w:t>7.1</w:t>
      </w:r>
      <w:r w:rsidR="00376A9D" w:rsidRPr="00030742">
        <w:tab/>
        <w:t xml:space="preserve">The </w:t>
      </w:r>
      <w:r w:rsidR="00376A9D" w:rsidRPr="00030742">
        <w:rPr>
          <w:b/>
          <w:bCs/>
        </w:rPr>
        <w:t>Chair of the Editorial Committee</w:t>
      </w:r>
      <w:r w:rsidR="00376A9D" w:rsidRPr="00030742">
        <w:t xml:space="preserve"> introduced Document 303.</w:t>
      </w:r>
    </w:p>
    <w:p w14:paraId="2C6ADD8B" w14:textId="6DBC1B53" w:rsidR="00376A9D" w:rsidRPr="00030742" w:rsidRDefault="00530DF1" w:rsidP="00376A9D">
      <w:r w:rsidRPr="00030742">
        <w:t>7.2</w:t>
      </w:r>
      <w:r w:rsidR="00376A9D" w:rsidRPr="00030742">
        <w:tab/>
        <w:t xml:space="preserve">The </w:t>
      </w:r>
      <w:r w:rsidR="00376A9D" w:rsidRPr="00030742">
        <w:rPr>
          <w:b/>
          <w:bCs/>
        </w:rPr>
        <w:t xml:space="preserve">Chair </w:t>
      </w:r>
      <w:r w:rsidR="00376A9D" w:rsidRPr="00030742">
        <w:t>invited the meeting to consider Document 303.</w:t>
      </w:r>
    </w:p>
    <w:p w14:paraId="1AC1E43B" w14:textId="77777777" w:rsidR="00376A9D" w:rsidRPr="00030742" w:rsidRDefault="00376A9D" w:rsidP="00F05A3B">
      <w:pPr>
        <w:pStyle w:val="Headingb0"/>
        <w:rPr>
          <w:lang w:val="en-GB"/>
        </w:rPr>
      </w:pPr>
      <w:r w:rsidRPr="00030742">
        <w:rPr>
          <w:lang w:val="en-GB"/>
        </w:rPr>
        <w:t>Article 5 (MOD 5.379B, MOD 5.548); MOD Resolution 535 (Rev. WRC-19); MOD Recommendation 206 (Rev. WRC-19); MOD Recommendation 707; SUP Resolution 904 (WRC-07)</w:t>
      </w:r>
    </w:p>
    <w:p w14:paraId="1B5D70E5" w14:textId="68948284" w:rsidR="00376A9D" w:rsidRPr="00030742" w:rsidRDefault="00530DF1" w:rsidP="00376A9D">
      <w:r w:rsidRPr="00030742">
        <w:t>7.3</w:t>
      </w:r>
      <w:r w:rsidR="00376A9D" w:rsidRPr="00030742">
        <w:tab/>
      </w:r>
      <w:r w:rsidR="00376A9D" w:rsidRPr="00030742">
        <w:rPr>
          <w:b/>
          <w:bCs/>
        </w:rPr>
        <w:t>Approved</w:t>
      </w:r>
      <w:r w:rsidR="00376A9D" w:rsidRPr="00030742">
        <w:t>.</w:t>
      </w:r>
    </w:p>
    <w:p w14:paraId="6AC0C347" w14:textId="467D623E" w:rsidR="00376A9D" w:rsidRPr="00030742" w:rsidRDefault="00530DF1" w:rsidP="00376A9D">
      <w:pPr>
        <w:rPr>
          <w:b/>
          <w:bCs/>
        </w:rPr>
      </w:pPr>
      <w:r w:rsidRPr="00030742">
        <w:lastRenderedPageBreak/>
        <w:t>7.4</w:t>
      </w:r>
      <w:r w:rsidR="00376A9D" w:rsidRPr="00030742">
        <w:tab/>
        <w:t xml:space="preserve">The thirteenth series of texts submitted by the Editorial Committee for first reading (B13) (Document 303) was </w:t>
      </w:r>
      <w:r w:rsidR="00376A9D" w:rsidRPr="00030742">
        <w:rPr>
          <w:b/>
          <w:bCs/>
        </w:rPr>
        <w:t>approved</w:t>
      </w:r>
      <w:r w:rsidR="00376A9D" w:rsidRPr="00030742">
        <w:t>.</w:t>
      </w:r>
    </w:p>
    <w:p w14:paraId="00105C94" w14:textId="77777777" w:rsidR="00376A9D" w:rsidRPr="00030742" w:rsidRDefault="00376A9D" w:rsidP="00D13AF0">
      <w:pPr>
        <w:pStyle w:val="Heading1"/>
      </w:pPr>
      <w:r w:rsidRPr="00030742">
        <w:t>8</w:t>
      </w:r>
      <w:r w:rsidRPr="00030742">
        <w:tab/>
        <w:t>Thirteenth series of texts submitted by the Editorial Committee (B13) - second reading (Document 303)</w:t>
      </w:r>
    </w:p>
    <w:p w14:paraId="0EBC4ED1" w14:textId="04533AA2" w:rsidR="00376A9D" w:rsidRPr="00030742" w:rsidRDefault="00530DF1" w:rsidP="00376A9D">
      <w:r w:rsidRPr="00030742">
        <w:t>8.1</w:t>
      </w:r>
      <w:r w:rsidR="00376A9D" w:rsidRPr="00030742">
        <w:tab/>
        <w:t>The thirteenth series of texts submitted by the Editorial Committee (B13) (Document</w:t>
      </w:r>
      <w:r w:rsidR="00E26E24" w:rsidRPr="00030742">
        <w:t> </w:t>
      </w:r>
      <w:r w:rsidR="00376A9D" w:rsidRPr="00030742">
        <w:t xml:space="preserve">303) was </w:t>
      </w:r>
      <w:r w:rsidR="00376A9D" w:rsidRPr="00030742">
        <w:rPr>
          <w:b/>
          <w:bCs/>
        </w:rPr>
        <w:t xml:space="preserve">approved </w:t>
      </w:r>
      <w:r w:rsidR="00376A9D" w:rsidRPr="00030742">
        <w:t>on second reading.</w:t>
      </w:r>
    </w:p>
    <w:p w14:paraId="4FBCB5EA" w14:textId="77777777" w:rsidR="00376A9D" w:rsidRPr="00030742" w:rsidRDefault="00376A9D" w:rsidP="00D13AF0">
      <w:pPr>
        <w:pStyle w:val="Heading1"/>
      </w:pPr>
      <w:r w:rsidRPr="00030742">
        <w:t>9</w:t>
      </w:r>
      <w:r w:rsidRPr="00030742">
        <w:tab/>
        <w:t>Fourteenth series of texts submitted by the Editorial Committee for first reading (B14) (Document 304)</w:t>
      </w:r>
    </w:p>
    <w:p w14:paraId="159BA27C" w14:textId="032AD11A" w:rsidR="00376A9D" w:rsidRPr="00030742" w:rsidRDefault="00530DF1" w:rsidP="00820720">
      <w:pPr>
        <w:rPr>
          <w:bdr w:val="none" w:sz="0" w:space="0" w:color="auto" w:frame="1"/>
        </w:rPr>
      </w:pPr>
      <w:r w:rsidRPr="00030742">
        <w:rPr>
          <w:bdr w:val="none" w:sz="0" w:space="0" w:color="auto" w:frame="1"/>
        </w:rPr>
        <w:t>9.1</w:t>
      </w:r>
      <w:r w:rsidR="00376A9D" w:rsidRPr="00030742">
        <w:rPr>
          <w:bdr w:val="none" w:sz="0" w:space="0" w:color="auto" w:frame="1"/>
        </w:rPr>
        <w:tab/>
        <w:t xml:space="preserve">The </w:t>
      </w:r>
      <w:r w:rsidR="00376A9D" w:rsidRPr="00030742">
        <w:rPr>
          <w:b/>
          <w:bCs/>
          <w:bdr w:val="none" w:sz="0" w:space="0" w:color="auto" w:frame="1"/>
        </w:rPr>
        <w:t>Chair of the Editorial Committee</w:t>
      </w:r>
      <w:r w:rsidR="00376A9D" w:rsidRPr="00030742">
        <w:rPr>
          <w:bdr w:val="none" w:sz="0" w:space="0" w:color="auto" w:frame="1"/>
        </w:rPr>
        <w:t xml:space="preserve"> introduced Document 304.</w:t>
      </w:r>
    </w:p>
    <w:p w14:paraId="0EB525AC" w14:textId="5AD4D1D0" w:rsidR="00376A9D" w:rsidRPr="00030742" w:rsidRDefault="00530DF1" w:rsidP="00820720">
      <w:pPr>
        <w:rPr>
          <w:bdr w:val="none" w:sz="0" w:space="0" w:color="auto" w:frame="1"/>
        </w:rPr>
      </w:pPr>
      <w:r w:rsidRPr="00030742">
        <w:rPr>
          <w:bdr w:val="none" w:sz="0" w:space="0" w:color="auto" w:frame="1"/>
        </w:rPr>
        <w:t>9.2</w:t>
      </w:r>
      <w:r w:rsidR="00376A9D" w:rsidRPr="00030742">
        <w:rPr>
          <w:bdr w:val="none" w:sz="0" w:space="0" w:color="auto" w:frame="1"/>
        </w:rPr>
        <w:tab/>
        <w:t xml:space="preserve">The </w:t>
      </w:r>
      <w:r w:rsidR="00376A9D" w:rsidRPr="00030742">
        <w:rPr>
          <w:b/>
          <w:bCs/>
          <w:bdr w:val="none" w:sz="0" w:space="0" w:color="auto" w:frame="1"/>
        </w:rPr>
        <w:t>Chair</w:t>
      </w:r>
      <w:r w:rsidR="00376A9D" w:rsidRPr="00030742">
        <w:rPr>
          <w:bdr w:val="none" w:sz="0" w:space="0" w:color="auto" w:frame="1"/>
        </w:rPr>
        <w:t xml:space="preserve"> invited the meeting to consider Document 304.</w:t>
      </w:r>
    </w:p>
    <w:p w14:paraId="5672FAEB" w14:textId="07FD1E9D" w:rsidR="00376A9D" w:rsidRPr="00030742" w:rsidRDefault="00376A9D" w:rsidP="00F05A3B">
      <w:pPr>
        <w:pStyle w:val="Headingb0"/>
        <w:rPr>
          <w:lang w:val="en-GB"/>
        </w:rPr>
      </w:pPr>
      <w:r w:rsidRPr="00030742">
        <w:rPr>
          <w:lang w:val="en-GB"/>
        </w:rPr>
        <w:t>Article 5 (MOD 5.56, MOD 5.58, MOD 5.99, MOD 5.117, MOD 5.155, MOD 5.155A, MOD 5.185, MOD 5.201, MOD 5.202, MOD 5.210, MOD Table 161.9375-223 MHz, MOD 5.269, MOD 5.293, MOD 5.308, MOD 5.312, MOD 5.359, MOD 5.387, MOD 5.433A, MOD 5.469, MOD 5.500, MOD 5.501, MOD 5.508, MOD 5.508A, MOD 5.509A, MOD 5.511, MOD 5.514, MOD 5.521, SUP 5.229)</w:t>
      </w:r>
    </w:p>
    <w:p w14:paraId="1410F57F" w14:textId="08473077" w:rsidR="00376A9D" w:rsidRPr="00030742" w:rsidRDefault="00530DF1" w:rsidP="00376A9D">
      <w:pPr>
        <w:rPr>
          <w:bCs/>
        </w:rPr>
      </w:pPr>
      <w:r w:rsidRPr="00030742">
        <w:rPr>
          <w:bCs/>
        </w:rPr>
        <w:t>9.3</w:t>
      </w:r>
      <w:r w:rsidRPr="00030742">
        <w:rPr>
          <w:b/>
        </w:rPr>
        <w:tab/>
      </w:r>
      <w:r w:rsidR="00376A9D" w:rsidRPr="00030742">
        <w:rPr>
          <w:b/>
        </w:rPr>
        <w:t>Approved</w:t>
      </w:r>
      <w:r w:rsidR="00376A9D" w:rsidRPr="00030742">
        <w:rPr>
          <w:bCs/>
        </w:rPr>
        <w:t>.</w:t>
      </w:r>
    </w:p>
    <w:p w14:paraId="69A6C0BB" w14:textId="7D1BFD53" w:rsidR="00376A9D" w:rsidRPr="00030742" w:rsidRDefault="00530DF1" w:rsidP="00376A9D">
      <w:pPr>
        <w:rPr>
          <w:b/>
          <w:bCs/>
        </w:rPr>
      </w:pPr>
      <w:r w:rsidRPr="00030742">
        <w:t>9.4</w:t>
      </w:r>
      <w:r w:rsidR="00376A9D" w:rsidRPr="00030742">
        <w:tab/>
        <w:t>The fourteenth series of texts submitted by the Editorial Committee for first reading (B14) (Document 304) was</w:t>
      </w:r>
      <w:r w:rsidR="00376A9D" w:rsidRPr="00030742">
        <w:rPr>
          <w:b/>
          <w:bCs/>
        </w:rPr>
        <w:t xml:space="preserve"> approved</w:t>
      </w:r>
      <w:r w:rsidR="00376A9D" w:rsidRPr="00030742">
        <w:t>.</w:t>
      </w:r>
    </w:p>
    <w:p w14:paraId="3D3CBD98" w14:textId="77777777" w:rsidR="00376A9D" w:rsidRPr="00030742" w:rsidRDefault="00376A9D" w:rsidP="00D13AF0">
      <w:pPr>
        <w:pStyle w:val="Heading1"/>
      </w:pPr>
      <w:r w:rsidRPr="00030742">
        <w:t>10</w:t>
      </w:r>
      <w:r w:rsidRPr="00030742">
        <w:tab/>
        <w:t>Fourteenth series of texts submitted by the Editorial Committee (B14) – second reading (Document 304)</w:t>
      </w:r>
    </w:p>
    <w:p w14:paraId="3095CDD2" w14:textId="148C24A3" w:rsidR="00376A9D" w:rsidRPr="00030742" w:rsidRDefault="00530DF1" w:rsidP="00376A9D">
      <w:r w:rsidRPr="00030742">
        <w:rPr>
          <w:szCs w:val="24"/>
        </w:rPr>
        <w:t>10.1</w:t>
      </w:r>
      <w:r w:rsidR="00376A9D" w:rsidRPr="00030742">
        <w:rPr>
          <w:szCs w:val="24"/>
        </w:rPr>
        <w:tab/>
        <w:t xml:space="preserve">The fourteenth series of texts submitted by the Editorial Committee (B14) (Document 304) was </w:t>
      </w:r>
      <w:r w:rsidR="00376A9D" w:rsidRPr="00030742">
        <w:rPr>
          <w:b/>
          <w:bCs/>
          <w:szCs w:val="24"/>
        </w:rPr>
        <w:t>approved</w:t>
      </w:r>
      <w:r w:rsidR="00376A9D" w:rsidRPr="00030742">
        <w:rPr>
          <w:szCs w:val="24"/>
        </w:rPr>
        <w:t xml:space="preserve"> on second reading.</w:t>
      </w:r>
    </w:p>
    <w:p w14:paraId="7E05BB2A" w14:textId="77777777" w:rsidR="00376A9D" w:rsidRPr="00030742" w:rsidRDefault="00376A9D" w:rsidP="00D13AF0">
      <w:pPr>
        <w:pStyle w:val="Heading1"/>
      </w:pPr>
      <w:r w:rsidRPr="00030742">
        <w:t>11</w:t>
      </w:r>
      <w:r w:rsidRPr="00030742">
        <w:tab/>
        <w:t>Approval of minutes – fourth and fifth plenary meetings (Documents 292 and 328)</w:t>
      </w:r>
    </w:p>
    <w:p w14:paraId="3CEA3E35" w14:textId="3FC6B153" w:rsidR="00376A9D" w:rsidRPr="00030742" w:rsidRDefault="00530DF1" w:rsidP="00376A9D">
      <w:pPr>
        <w:rPr>
          <w:rFonts w:eastAsia="MS Mincho"/>
          <w:b/>
          <w:bCs/>
        </w:rPr>
      </w:pPr>
      <w:r w:rsidRPr="00030742">
        <w:rPr>
          <w:rFonts w:eastAsia="MS Mincho"/>
        </w:rPr>
        <w:t>11.1</w:t>
      </w:r>
      <w:r w:rsidR="00376A9D" w:rsidRPr="00030742">
        <w:rPr>
          <w:rFonts w:eastAsia="MS Mincho"/>
        </w:rPr>
        <w:tab/>
        <w:t xml:space="preserve">The minutes of the fourth and fifth plenary meetings (Documents 292 and 328) were </w:t>
      </w:r>
      <w:r w:rsidR="00376A9D" w:rsidRPr="00030742">
        <w:rPr>
          <w:rFonts w:eastAsia="MS Mincho"/>
          <w:b/>
        </w:rPr>
        <w:t>approved</w:t>
      </w:r>
      <w:r w:rsidR="00376A9D" w:rsidRPr="00030742">
        <w:rPr>
          <w:rFonts w:eastAsia="MS Mincho"/>
          <w:bCs/>
        </w:rPr>
        <w:t>.</w:t>
      </w:r>
      <w:r w:rsidR="00376A9D" w:rsidRPr="00030742">
        <w:rPr>
          <w:rFonts w:eastAsia="MS Mincho"/>
        </w:rPr>
        <w:t xml:space="preserve"> </w:t>
      </w:r>
    </w:p>
    <w:p w14:paraId="0CB31FEE" w14:textId="77777777" w:rsidR="00376A9D" w:rsidRPr="00030742" w:rsidRDefault="00376A9D" w:rsidP="00376A9D">
      <w:pPr>
        <w:rPr>
          <w:b/>
          <w:bCs/>
        </w:rPr>
      </w:pPr>
      <w:r w:rsidRPr="00030742">
        <w:rPr>
          <w:b/>
          <w:bCs/>
        </w:rPr>
        <w:t>The meeting rose at 1440 hours</w:t>
      </w:r>
      <w:r w:rsidRPr="00030742">
        <w:t>.</w:t>
      </w:r>
    </w:p>
    <w:p w14:paraId="4EDCA3EF" w14:textId="77777777" w:rsidR="00376A9D" w:rsidRPr="00030742" w:rsidRDefault="00376A9D" w:rsidP="00376A9D">
      <w:pPr>
        <w:rPr>
          <w:b/>
          <w:bCs/>
        </w:rPr>
      </w:pPr>
    </w:p>
    <w:p w14:paraId="61F95429" w14:textId="652D008A" w:rsidR="00376A9D" w:rsidRPr="00CA0833" w:rsidRDefault="00376A9D" w:rsidP="0069178F">
      <w:r w:rsidRPr="00030742">
        <w:t>The Secretary-General:</w:t>
      </w:r>
      <w:r w:rsidRPr="00030742">
        <w:tab/>
      </w:r>
      <w:r w:rsidRPr="00030742">
        <w:tab/>
      </w:r>
      <w:r w:rsidRPr="00030742">
        <w:tab/>
      </w:r>
      <w:r w:rsidRPr="00030742">
        <w:tab/>
      </w:r>
      <w:r w:rsidRPr="00030742">
        <w:tab/>
      </w:r>
      <w:r w:rsidRPr="00030742">
        <w:tab/>
      </w:r>
      <w:r w:rsidRPr="00030742">
        <w:tab/>
      </w:r>
      <w:r w:rsidRPr="00030742">
        <w:tab/>
        <w:t>The Chair:</w:t>
      </w:r>
      <w:r w:rsidRPr="00030742">
        <w:br/>
      </w:r>
      <w:r w:rsidRPr="00030742">
        <w:rPr>
          <w:bCs/>
        </w:rPr>
        <w:t>D. BODGAN-MARTIN</w:t>
      </w:r>
      <w:r w:rsidRPr="00030742">
        <w:rPr>
          <w:bCs/>
        </w:rPr>
        <w:tab/>
      </w:r>
      <w:r w:rsidRPr="00030742">
        <w:rPr>
          <w:bCs/>
        </w:rPr>
        <w:tab/>
      </w:r>
      <w:r w:rsidRPr="00030742">
        <w:rPr>
          <w:bCs/>
        </w:rPr>
        <w:tab/>
      </w:r>
      <w:r w:rsidRPr="00030742">
        <w:rPr>
          <w:bCs/>
        </w:rPr>
        <w:tab/>
      </w:r>
      <w:r w:rsidRPr="00030742">
        <w:rPr>
          <w:bCs/>
        </w:rPr>
        <w:tab/>
      </w:r>
      <w:r w:rsidRPr="00030742">
        <w:rPr>
          <w:bCs/>
        </w:rPr>
        <w:tab/>
      </w:r>
      <w:r w:rsidRPr="00030742">
        <w:rPr>
          <w:bCs/>
        </w:rPr>
        <w:tab/>
        <w:t xml:space="preserve">M. </w:t>
      </w:r>
      <w:r w:rsidR="00FE15F3" w:rsidRPr="00030742">
        <w:rPr>
          <w:bCs/>
        </w:rPr>
        <w:t xml:space="preserve">AL </w:t>
      </w:r>
      <w:r w:rsidRPr="00030742">
        <w:rPr>
          <w:bCs/>
        </w:rPr>
        <w:t>RAMSI</w:t>
      </w:r>
    </w:p>
    <w:sectPr w:rsidR="00376A9D" w:rsidRPr="00CA0833" w:rsidSect="006B5DD7">
      <w:headerReference w:type="default" r:id="rId12"/>
      <w:footerReference w:type="default" r:id="rId13"/>
      <w:footerReference w:type="firs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DEC2" w14:textId="77777777" w:rsidR="00CA0833" w:rsidRDefault="00CA0833" w:rsidP="00CA0833">
      <w:pPr>
        <w:spacing w:before="0"/>
      </w:pPr>
      <w:r>
        <w:separator/>
      </w:r>
    </w:p>
  </w:endnote>
  <w:endnote w:type="continuationSeparator" w:id="0">
    <w:p w14:paraId="69E3B8A8" w14:textId="77777777" w:rsidR="00CA0833" w:rsidRDefault="00CA0833" w:rsidP="00CA08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5B05" w14:textId="3BAB485F" w:rsidR="00CA0833" w:rsidRPr="006B5DD7" w:rsidRDefault="00E02000" w:rsidP="006B5DD7">
    <w:pPr>
      <w:pStyle w:val="Footer"/>
      <w:rPr>
        <w:szCs w:val="16"/>
      </w:rPr>
    </w:pPr>
    <w:r w:rsidRPr="006B5DD7">
      <w:rPr>
        <w:szCs w:val="16"/>
      </w:rPr>
      <w:fldChar w:fldCharType="begin"/>
    </w:r>
    <w:r w:rsidRPr="006B5DD7">
      <w:rPr>
        <w:szCs w:val="16"/>
      </w:rPr>
      <w:instrText xml:space="preserve"> FILENAME \p \* MERGEFORMAT </w:instrText>
    </w:r>
    <w:r w:rsidRPr="006B5DD7">
      <w:rPr>
        <w:szCs w:val="16"/>
      </w:rPr>
      <w:fldChar w:fldCharType="separate"/>
    </w:r>
    <w:r w:rsidR="00CA0833" w:rsidRPr="006B5DD7">
      <w:rPr>
        <w:szCs w:val="16"/>
      </w:rPr>
      <w:t>P:\ENG\ITU-R\CONF-R\CMR23\300\355E.docx</w:t>
    </w:r>
    <w:r w:rsidRPr="006B5DD7">
      <w:rPr>
        <w:szCs w:val="16"/>
      </w:rPr>
      <w:fldChar w:fldCharType="end"/>
    </w:r>
    <w:r w:rsidR="00CA0833" w:rsidRPr="006B5DD7">
      <w:rPr>
        <w:szCs w:val="16"/>
      </w:rPr>
      <w:t xml:space="preserve"> (532426)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23C7" w14:textId="2AF6E687" w:rsidR="006B5DD7" w:rsidRPr="006B5DD7" w:rsidRDefault="006B5DD7">
    <w:pPr>
      <w:pStyle w:val="Footer"/>
      <w:rPr>
        <w:szCs w:val="16"/>
      </w:rPr>
    </w:pPr>
    <w:r w:rsidRPr="006B5DD7">
      <w:rPr>
        <w:szCs w:val="16"/>
      </w:rPr>
      <w:fldChar w:fldCharType="begin"/>
    </w:r>
    <w:r w:rsidRPr="006B5DD7">
      <w:rPr>
        <w:szCs w:val="16"/>
      </w:rPr>
      <w:instrText xml:space="preserve"> FILENAME \p \* MERGEFORMAT </w:instrText>
    </w:r>
    <w:r w:rsidRPr="006B5DD7">
      <w:rPr>
        <w:szCs w:val="16"/>
      </w:rPr>
      <w:fldChar w:fldCharType="separate"/>
    </w:r>
    <w:r w:rsidRPr="006B5DD7">
      <w:rPr>
        <w:szCs w:val="16"/>
      </w:rPr>
      <w:t>P:\ENG\ITU-R\CONF-R\CMR23\300\355E.docx</w:t>
    </w:r>
    <w:r w:rsidRPr="006B5DD7">
      <w:rPr>
        <w:szCs w:val="16"/>
      </w:rPr>
      <w:fldChar w:fldCharType="end"/>
    </w:r>
    <w:r w:rsidRPr="006B5DD7">
      <w:rPr>
        <w:szCs w:val="16"/>
      </w:rPr>
      <w:t xml:space="preserve"> (532426)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3D78" w14:textId="77777777" w:rsidR="00CA0833" w:rsidRDefault="00CA0833" w:rsidP="00CA0833">
      <w:pPr>
        <w:spacing w:before="0"/>
      </w:pPr>
      <w:r>
        <w:separator/>
      </w:r>
    </w:p>
  </w:footnote>
  <w:footnote w:type="continuationSeparator" w:id="0">
    <w:p w14:paraId="73C00378" w14:textId="77777777" w:rsidR="00CA0833" w:rsidRDefault="00CA0833" w:rsidP="00CA08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2002" w14:textId="77777777" w:rsidR="006B5DD7" w:rsidRDefault="006B5DD7" w:rsidP="006B5DD7">
    <w:pPr>
      <w:pStyle w:val="Header"/>
    </w:pPr>
    <w:r>
      <w:fldChar w:fldCharType="begin"/>
    </w:r>
    <w:r>
      <w:instrText xml:space="preserve"> PAGE  \* MERGEFORMAT </w:instrText>
    </w:r>
    <w:r>
      <w:fldChar w:fldCharType="separate"/>
    </w:r>
    <w:r>
      <w:t>2</w:t>
    </w:r>
    <w:r>
      <w:fldChar w:fldCharType="end"/>
    </w:r>
  </w:p>
  <w:p w14:paraId="707AD02C" w14:textId="1C2D761E" w:rsidR="006B5DD7" w:rsidRDefault="006B5DD7">
    <w:pPr>
      <w:pStyle w:val="Header"/>
    </w:pPr>
    <w:r>
      <w:t>WRC23/</w:t>
    </w:r>
    <w:r>
      <w:t>355</w:t>
    </w:r>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56487177">
    <w:abstractNumId w:val="0"/>
  </w:num>
  <w:num w:numId="2" w16cid:durableId="18378432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BA"/>
    <w:rsid w:val="00000197"/>
    <w:rsid w:val="00014B78"/>
    <w:rsid w:val="00030742"/>
    <w:rsid w:val="000444AE"/>
    <w:rsid w:val="00087E1C"/>
    <w:rsid w:val="000A21D1"/>
    <w:rsid w:val="000F04F2"/>
    <w:rsid w:val="00110CD4"/>
    <w:rsid w:val="00150934"/>
    <w:rsid w:val="001B523A"/>
    <w:rsid w:val="0021039F"/>
    <w:rsid w:val="002241FC"/>
    <w:rsid w:val="0024294C"/>
    <w:rsid w:val="00243EFE"/>
    <w:rsid w:val="002612B3"/>
    <w:rsid w:val="002E15E3"/>
    <w:rsid w:val="00307D41"/>
    <w:rsid w:val="0036360C"/>
    <w:rsid w:val="003646BC"/>
    <w:rsid w:val="0037330D"/>
    <w:rsid w:val="00376A9D"/>
    <w:rsid w:val="003A2BDC"/>
    <w:rsid w:val="0040631D"/>
    <w:rsid w:val="00430132"/>
    <w:rsid w:val="00481C2B"/>
    <w:rsid w:val="004C5A2B"/>
    <w:rsid w:val="004E32BA"/>
    <w:rsid w:val="004F08EF"/>
    <w:rsid w:val="004F5D3B"/>
    <w:rsid w:val="00530DF1"/>
    <w:rsid w:val="005456F4"/>
    <w:rsid w:val="005773AF"/>
    <w:rsid w:val="005A6977"/>
    <w:rsid w:val="006065CD"/>
    <w:rsid w:val="0066158A"/>
    <w:rsid w:val="00684A7F"/>
    <w:rsid w:val="0069178F"/>
    <w:rsid w:val="006A5D54"/>
    <w:rsid w:val="006B5DD7"/>
    <w:rsid w:val="0070666D"/>
    <w:rsid w:val="0075353D"/>
    <w:rsid w:val="00793E89"/>
    <w:rsid w:val="007E2C16"/>
    <w:rsid w:val="00815E61"/>
    <w:rsid w:val="00820720"/>
    <w:rsid w:val="00840666"/>
    <w:rsid w:val="00846130"/>
    <w:rsid w:val="00847F43"/>
    <w:rsid w:val="008904D0"/>
    <w:rsid w:val="00895949"/>
    <w:rsid w:val="008B2906"/>
    <w:rsid w:val="0095192C"/>
    <w:rsid w:val="00972F78"/>
    <w:rsid w:val="00A723C7"/>
    <w:rsid w:val="00A75F82"/>
    <w:rsid w:val="00A85645"/>
    <w:rsid w:val="00AA172C"/>
    <w:rsid w:val="00AC5131"/>
    <w:rsid w:val="00AE6156"/>
    <w:rsid w:val="00B02AF5"/>
    <w:rsid w:val="00B22509"/>
    <w:rsid w:val="00B600E3"/>
    <w:rsid w:val="00B77961"/>
    <w:rsid w:val="00C03300"/>
    <w:rsid w:val="00C25E20"/>
    <w:rsid w:val="00CA0833"/>
    <w:rsid w:val="00CD6112"/>
    <w:rsid w:val="00D1283F"/>
    <w:rsid w:val="00D13AF0"/>
    <w:rsid w:val="00D243DA"/>
    <w:rsid w:val="00D42991"/>
    <w:rsid w:val="00D765D2"/>
    <w:rsid w:val="00D92C1F"/>
    <w:rsid w:val="00DA043B"/>
    <w:rsid w:val="00E02000"/>
    <w:rsid w:val="00E26E24"/>
    <w:rsid w:val="00EE5E0A"/>
    <w:rsid w:val="00F02B19"/>
    <w:rsid w:val="00F041FA"/>
    <w:rsid w:val="00F05A3B"/>
    <w:rsid w:val="00FC5565"/>
    <w:rsid w:val="00FE1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D526D"/>
  <w15:chartTrackingRefBased/>
  <w15:docId w15:val="{81E5D5ED-3C91-8A45-8F76-AB73CE55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D7"/>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qFormat/>
    <w:rsid w:val="006B5DD7"/>
    <w:pPr>
      <w:keepNext/>
      <w:keepLines/>
      <w:spacing w:before="280"/>
      <w:ind w:left="1134" w:hanging="1134"/>
      <w:outlineLvl w:val="0"/>
    </w:pPr>
    <w:rPr>
      <w:b/>
      <w:sz w:val="28"/>
    </w:rPr>
  </w:style>
  <w:style w:type="paragraph" w:styleId="Heading2">
    <w:name w:val="heading 2"/>
    <w:basedOn w:val="Heading1"/>
    <w:next w:val="Normal"/>
    <w:link w:val="Heading2Char"/>
    <w:qFormat/>
    <w:rsid w:val="006B5DD7"/>
    <w:pPr>
      <w:spacing w:before="200"/>
      <w:outlineLvl w:val="1"/>
    </w:pPr>
    <w:rPr>
      <w:sz w:val="24"/>
    </w:rPr>
  </w:style>
  <w:style w:type="paragraph" w:styleId="Heading3">
    <w:name w:val="heading 3"/>
    <w:basedOn w:val="Heading1"/>
    <w:next w:val="Normal"/>
    <w:link w:val="Heading3Char"/>
    <w:qFormat/>
    <w:rsid w:val="006B5DD7"/>
    <w:pPr>
      <w:tabs>
        <w:tab w:val="clear" w:pos="1134"/>
      </w:tabs>
      <w:spacing w:before="200"/>
      <w:outlineLvl w:val="2"/>
    </w:pPr>
    <w:rPr>
      <w:sz w:val="24"/>
    </w:rPr>
  </w:style>
  <w:style w:type="paragraph" w:styleId="Heading4">
    <w:name w:val="heading 4"/>
    <w:basedOn w:val="Heading3"/>
    <w:next w:val="Normal"/>
    <w:link w:val="Heading4Char"/>
    <w:qFormat/>
    <w:rsid w:val="006B5DD7"/>
    <w:pPr>
      <w:outlineLvl w:val="3"/>
    </w:pPr>
  </w:style>
  <w:style w:type="paragraph" w:styleId="Heading5">
    <w:name w:val="heading 5"/>
    <w:basedOn w:val="Heading4"/>
    <w:next w:val="Normal"/>
    <w:link w:val="Heading5Char"/>
    <w:qFormat/>
    <w:rsid w:val="006B5DD7"/>
    <w:pPr>
      <w:outlineLvl w:val="4"/>
    </w:pPr>
  </w:style>
  <w:style w:type="paragraph" w:styleId="Heading6">
    <w:name w:val="heading 6"/>
    <w:basedOn w:val="Heading4"/>
    <w:next w:val="Normal"/>
    <w:link w:val="Heading6Char"/>
    <w:qFormat/>
    <w:rsid w:val="006B5DD7"/>
    <w:pPr>
      <w:outlineLvl w:val="5"/>
    </w:pPr>
  </w:style>
  <w:style w:type="paragraph" w:styleId="Heading7">
    <w:name w:val="heading 7"/>
    <w:basedOn w:val="Heading6"/>
    <w:next w:val="Normal"/>
    <w:link w:val="Heading7Char"/>
    <w:qFormat/>
    <w:rsid w:val="006B5DD7"/>
    <w:pPr>
      <w:outlineLvl w:val="6"/>
    </w:pPr>
  </w:style>
  <w:style w:type="paragraph" w:styleId="Heading8">
    <w:name w:val="heading 8"/>
    <w:basedOn w:val="Heading6"/>
    <w:next w:val="Normal"/>
    <w:link w:val="Heading8Char"/>
    <w:qFormat/>
    <w:rsid w:val="006B5DD7"/>
    <w:pPr>
      <w:outlineLvl w:val="7"/>
    </w:pPr>
  </w:style>
  <w:style w:type="paragraph" w:styleId="Heading9">
    <w:name w:val="heading 9"/>
    <w:basedOn w:val="Heading6"/>
    <w:next w:val="Normal"/>
    <w:link w:val="Heading9Char"/>
    <w:qFormat/>
    <w:rsid w:val="006B5DD7"/>
    <w:pPr>
      <w:outlineLvl w:val="8"/>
    </w:pPr>
  </w:style>
  <w:style w:type="character" w:default="1" w:styleId="DefaultParagraphFont">
    <w:name w:val="Default Paragraph Font"/>
    <w:uiPriority w:val="1"/>
    <w:semiHidden/>
    <w:unhideWhenUsed/>
    <w:rsid w:val="006B5D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5DD7"/>
  </w:style>
  <w:style w:type="character" w:customStyle="1" w:styleId="Heading1Char">
    <w:name w:val="Heading 1 Char"/>
    <w:basedOn w:val="DefaultParagraphFont"/>
    <w:link w:val="Heading1"/>
    <w:rsid w:val="004E32BA"/>
    <w:rPr>
      <w:rFonts w:ascii="Times New Roman" w:eastAsia="Times New Roman" w:hAnsi="Times New Roman" w:cs="Times New Roman"/>
      <w:b/>
      <w:kern w:val="0"/>
      <w:sz w:val="28"/>
      <w:szCs w:val="20"/>
      <w:lang w:eastAsia="en-US"/>
      <w14:ligatures w14:val="none"/>
    </w:rPr>
  </w:style>
  <w:style w:type="character" w:styleId="CommentReference">
    <w:name w:val="annotation reference"/>
    <w:basedOn w:val="DefaultParagraphFont"/>
    <w:uiPriority w:val="99"/>
    <w:semiHidden/>
    <w:unhideWhenUsed/>
    <w:rsid w:val="00000197"/>
    <w:rPr>
      <w:sz w:val="16"/>
      <w:szCs w:val="16"/>
    </w:rPr>
  </w:style>
  <w:style w:type="paragraph" w:styleId="CommentText">
    <w:name w:val="annotation text"/>
    <w:basedOn w:val="Normal"/>
    <w:link w:val="CommentTextChar"/>
    <w:uiPriority w:val="99"/>
    <w:unhideWhenUsed/>
    <w:rsid w:val="00000197"/>
    <w:rPr>
      <w:sz w:val="20"/>
    </w:rPr>
  </w:style>
  <w:style w:type="character" w:customStyle="1" w:styleId="CommentTextChar">
    <w:name w:val="Comment Text Char"/>
    <w:basedOn w:val="DefaultParagraphFont"/>
    <w:link w:val="CommentText"/>
    <w:uiPriority w:val="99"/>
    <w:rsid w:val="00000197"/>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000197"/>
    <w:rPr>
      <w:b/>
      <w:bCs/>
    </w:rPr>
  </w:style>
  <w:style w:type="character" w:customStyle="1" w:styleId="CommentSubjectChar">
    <w:name w:val="Comment Subject Char"/>
    <w:basedOn w:val="CommentTextChar"/>
    <w:link w:val="CommentSubject"/>
    <w:uiPriority w:val="99"/>
    <w:semiHidden/>
    <w:rsid w:val="00000197"/>
    <w:rPr>
      <w:rFonts w:ascii="Times New Roman" w:eastAsia="Times New Roman" w:hAnsi="Times New Roman" w:cs="Times New Roman"/>
      <w:b/>
      <w:bCs/>
      <w:kern w:val="0"/>
      <w:sz w:val="20"/>
      <w:szCs w:val="20"/>
      <w:lang w:val="en-GB" w:eastAsia="en-US"/>
      <w14:ligatures w14:val="none"/>
    </w:rPr>
  </w:style>
  <w:style w:type="character" w:styleId="Hyperlink">
    <w:name w:val="Hyperlink"/>
    <w:basedOn w:val="DefaultParagraphFont"/>
    <w:uiPriority w:val="99"/>
    <w:unhideWhenUsed/>
    <w:rsid w:val="00815E61"/>
    <w:rPr>
      <w:color w:val="0563C1" w:themeColor="hyperlink"/>
      <w:u w:val="single"/>
    </w:rPr>
  </w:style>
  <w:style w:type="character" w:styleId="UnresolvedMention">
    <w:name w:val="Unresolved Mention"/>
    <w:basedOn w:val="DefaultParagraphFont"/>
    <w:uiPriority w:val="99"/>
    <w:semiHidden/>
    <w:unhideWhenUsed/>
    <w:rsid w:val="00815E61"/>
    <w:rPr>
      <w:color w:val="605E5C"/>
      <w:shd w:val="clear" w:color="auto" w:fill="E1DFDD"/>
    </w:rPr>
  </w:style>
  <w:style w:type="paragraph" w:customStyle="1" w:styleId="Normalaftertitle">
    <w:name w:val="Normal after title"/>
    <w:basedOn w:val="Normal"/>
    <w:next w:val="Normal"/>
    <w:rsid w:val="006B5DD7"/>
    <w:pPr>
      <w:spacing w:before="280"/>
    </w:pPr>
  </w:style>
  <w:style w:type="paragraph" w:customStyle="1" w:styleId="Title1">
    <w:name w:val="Title 1"/>
    <w:basedOn w:val="Source"/>
    <w:next w:val="Normal"/>
    <w:rsid w:val="006B5DD7"/>
    <w:pPr>
      <w:tabs>
        <w:tab w:val="left" w:pos="567"/>
        <w:tab w:val="left" w:pos="1701"/>
        <w:tab w:val="left" w:pos="2835"/>
      </w:tabs>
      <w:spacing w:before="240"/>
    </w:pPr>
    <w:rPr>
      <w:b w:val="0"/>
      <w:caps/>
    </w:rPr>
  </w:style>
  <w:style w:type="paragraph" w:customStyle="1" w:styleId="toc0">
    <w:name w:val="toc 0"/>
    <w:basedOn w:val="Normal"/>
    <w:next w:val="TOC1"/>
    <w:rsid w:val="006B5DD7"/>
    <w:pPr>
      <w:tabs>
        <w:tab w:val="clear" w:pos="1134"/>
        <w:tab w:val="clear" w:pos="1871"/>
        <w:tab w:val="clear" w:pos="2268"/>
        <w:tab w:val="right" w:pos="9781"/>
      </w:tabs>
    </w:pPr>
    <w:rPr>
      <w:b/>
    </w:rPr>
  </w:style>
  <w:style w:type="paragraph" w:styleId="TOC1">
    <w:name w:val="toc 1"/>
    <w:basedOn w:val="Normal"/>
    <w:rsid w:val="006B5DD7"/>
    <w:pPr>
      <w:keepLines/>
      <w:tabs>
        <w:tab w:val="clear" w:pos="1134"/>
        <w:tab w:val="clear" w:pos="1871"/>
        <w:tab w:val="clear" w:pos="2268"/>
        <w:tab w:val="left" w:pos="567"/>
        <w:tab w:val="left" w:leader="dot" w:pos="7938"/>
        <w:tab w:val="center" w:pos="9526"/>
      </w:tabs>
      <w:spacing w:before="240"/>
      <w:ind w:left="567" w:hanging="567"/>
    </w:pPr>
  </w:style>
  <w:style w:type="paragraph" w:styleId="Revision">
    <w:name w:val="Revision"/>
    <w:hidden/>
    <w:uiPriority w:val="99"/>
    <w:semiHidden/>
    <w:rsid w:val="00A723C7"/>
    <w:rPr>
      <w:rFonts w:ascii="Times New Roman" w:eastAsia="Times New Roman" w:hAnsi="Times New Roman" w:cs="Times New Roman"/>
      <w:kern w:val="0"/>
      <w:szCs w:val="20"/>
      <w:lang w:eastAsia="en-US"/>
      <w14:ligatures w14:val="none"/>
    </w:rPr>
  </w:style>
  <w:style w:type="paragraph" w:customStyle="1" w:styleId="Committee">
    <w:name w:val="Committee"/>
    <w:basedOn w:val="Normal"/>
    <w:qFormat/>
    <w:rsid w:val="006B5DD7"/>
    <w:pPr>
      <w:framePr w:hSpace="180" w:wrap="around" w:hAnchor="margin" w:y="-675"/>
      <w:tabs>
        <w:tab w:val="left" w:pos="851"/>
      </w:tabs>
      <w:spacing w:before="0" w:line="240" w:lineRule="atLeast"/>
    </w:pPr>
    <w:rPr>
      <w:rFonts w:cstheme="minorHAnsi"/>
      <w:b/>
      <w:szCs w:val="24"/>
    </w:rPr>
  </w:style>
  <w:style w:type="paragraph" w:styleId="Header">
    <w:name w:val="header"/>
    <w:basedOn w:val="Normal"/>
    <w:link w:val="HeaderChar"/>
    <w:rsid w:val="006B5DD7"/>
    <w:pPr>
      <w:spacing w:before="0"/>
      <w:jc w:val="center"/>
    </w:pPr>
    <w:rPr>
      <w:sz w:val="18"/>
    </w:rPr>
  </w:style>
  <w:style w:type="character" w:customStyle="1" w:styleId="HeaderChar">
    <w:name w:val="Header Char"/>
    <w:basedOn w:val="DefaultParagraphFont"/>
    <w:link w:val="Header"/>
    <w:rsid w:val="006B5DD7"/>
    <w:rPr>
      <w:rFonts w:ascii="Times New Roman" w:eastAsia="Times New Roman" w:hAnsi="Times New Roman" w:cs="Times New Roman"/>
      <w:kern w:val="0"/>
      <w:sz w:val="18"/>
      <w:szCs w:val="20"/>
      <w:lang w:eastAsia="en-US"/>
      <w14:ligatures w14:val="none"/>
    </w:rPr>
  </w:style>
  <w:style w:type="paragraph" w:styleId="Footer">
    <w:name w:val="footer"/>
    <w:basedOn w:val="Normal"/>
    <w:link w:val="FooterChar"/>
    <w:rsid w:val="006B5DD7"/>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6B5DD7"/>
    <w:rPr>
      <w:rFonts w:ascii="Times New Roman" w:eastAsia="Times New Roman" w:hAnsi="Times New Roman" w:cs="Times New Roman"/>
      <w:caps/>
      <w:noProof/>
      <w:kern w:val="0"/>
      <w:sz w:val="16"/>
      <w:szCs w:val="20"/>
      <w:lang w:eastAsia="en-US"/>
      <w14:ligatures w14:val="none"/>
    </w:rPr>
  </w:style>
  <w:style w:type="paragraph" w:customStyle="1" w:styleId="Headingb">
    <w:name w:val="Heading b"/>
    <w:basedOn w:val="Normal"/>
    <w:rsid w:val="00CA0833"/>
    <w:pPr>
      <w:keepNext/>
      <w:keepLines/>
      <w:spacing w:before="280"/>
      <w:ind w:left="1134" w:hanging="1134"/>
      <w:outlineLvl w:val="0"/>
    </w:pPr>
    <w:rPr>
      <w:b/>
      <w:sz w:val="28"/>
    </w:rPr>
  </w:style>
  <w:style w:type="character" w:customStyle="1" w:styleId="Heading2Char">
    <w:name w:val="Heading 2 Char"/>
    <w:basedOn w:val="DefaultParagraphFont"/>
    <w:link w:val="Heading2"/>
    <w:rsid w:val="006B5DD7"/>
    <w:rPr>
      <w:rFonts w:ascii="Times New Roman" w:eastAsia="Times New Roman" w:hAnsi="Times New Roman" w:cs="Times New Roman"/>
      <w:b/>
      <w:kern w:val="0"/>
      <w:szCs w:val="20"/>
      <w:lang w:eastAsia="en-US"/>
      <w14:ligatures w14:val="none"/>
    </w:rPr>
  </w:style>
  <w:style w:type="character" w:customStyle="1" w:styleId="Heading3Char">
    <w:name w:val="Heading 3 Char"/>
    <w:basedOn w:val="DefaultParagraphFont"/>
    <w:link w:val="Heading3"/>
    <w:rsid w:val="006B5DD7"/>
    <w:rPr>
      <w:rFonts w:ascii="Times New Roman" w:eastAsia="Times New Roman" w:hAnsi="Times New Roman" w:cs="Times New Roman"/>
      <w:b/>
      <w:kern w:val="0"/>
      <w:szCs w:val="20"/>
      <w:lang w:eastAsia="en-US"/>
      <w14:ligatures w14:val="none"/>
    </w:rPr>
  </w:style>
  <w:style w:type="character" w:customStyle="1" w:styleId="Heading4Char">
    <w:name w:val="Heading 4 Char"/>
    <w:basedOn w:val="DefaultParagraphFont"/>
    <w:link w:val="Heading4"/>
    <w:rsid w:val="006B5DD7"/>
    <w:rPr>
      <w:rFonts w:ascii="Times New Roman" w:eastAsia="Times New Roman" w:hAnsi="Times New Roman" w:cs="Times New Roman"/>
      <w:b/>
      <w:kern w:val="0"/>
      <w:szCs w:val="20"/>
      <w:lang w:eastAsia="en-US"/>
      <w14:ligatures w14:val="none"/>
    </w:rPr>
  </w:style>
  <w:style w:type="character" w:customStyle="1" w:styleId="Heading5Char">
    <w:name w:val="Heading 5 Char"/>
    <w:basedOn w:val="DefaultParagraphFont"/>
    <w:link w:val="Heading5"/>
    <w:rsid w:val="006B5DD7"/>
    <w:rPr>
      <w:rFonts w:ascii="Times New Roman" w:eastAsia="Times New Roman" w:hAnsi="Times New Roman" w:cs="Times New Roman"/>
      <w:b/>
      <w:kern w:val="0"/>
      <w:szCs w:val="20"/>
      <w:lang w:eastAsia="en-US"/>
      <w14:ligatures w14:val="none"/>
    </w:rPr>
  </w:style>
  <w:style w:type="character" w:customStyle="1" w:styleId="Heading6Char">
    <w:name w:val="Heading 6 Char"/>
    <w:basedOn w:val="DefaultParagraphFont"/>
    <w:link w:val="Heading6"/>
    <w:rsid w:val="006B5DD7"/>
    <w:rPr>
      <w:rFonts w:ascii="Times New Roman" w:eastAsia="Times New Roman" w:hAnsi="Times New Roman" w:cs="Times New Roman"/>
      <w:b/>
      <w:kern w:val="0"/>
      <w:szCs w:val="20"/>
      <w:lang w:eastAsia="en-US"/>
      <w14:ligatures w14:val="none"/>
    </w:rPr>
  </w:style>
  <w:style w:type="character" w:customStyle="1" w:styleId="Heading7Char">
    <w:name w:val="Heading 7 Char"/>
    <w:basedOn w:val="DefaultParagraphFont"/>
    <w:link w:val="Heading7"/>
    <w:rsid w:val="006B5DD7"/>
    <w:rPr>
      <w:rFonts w:ascii="Times New Roman" w:eastAsia="Times New Roman" w:hAnsi="Times New Roman" w:cs="Times New Roman"/>
      <w:b/>
      <w:kern w:val="0"/>
      <w:szCs w:val="20"/>
      <w:lang w:eastAsia="en-US"/>
      <w14:ligatures w14:val="none"/>
    </w:rPr>
  </w:style>
  <w:style w:type="character" w:customStyle="1" w:styleId="Heading8Char">
    <w:name w:val="Heading 8 Char"/>
    <w:basedOn w:val="DefaultParagraphFont"/>
    <w:link w:val="Heading8"/>
    <w:rsid w:val="006B5DD7"/>
    <w:rPr>
      <w:rFonts w:ascii="Times New Roman" w:eastAsia="Times New Roman" w:hAnsi="Times New Roman" w:cs="Times New Roman"/>
      <w:b/>
      <w:kern w:val="0"/>
      <w:szCs w:val="20"/>
      <w:lang w:eastAsia="en-US"/>
      <w14:ligatures w14:val="none"/>
    </w:rPr>
  </w:style>
  <w:style w:type="character" w:customStyle="1" w:styleId="Heading9Char">
    <w:name w:val="Heading 9 Char"/>
    <w:basedOn w:val="DefaultParagraphFont"/>
    <w:link w:val="Heading9"/>
    <w:rsid w:val="006B5DD7"/>
    <w:rPr>
      <w:rFonts w:ascii="Times New Roman" w:eastAsia="Times New Roman" w:hAnsi="Times New Roman" w:cs="Times New Roman"/>
      <w:b/>
      <w:kern w:val="0"/>
      <w:szCs w:val="20"/>
      <w:lang w:eastAsia="en-US"/>
      <w14:ligatures w14:val="none"/>
    </w:rPr>
  </w:style>
  <w:style w:type="paragraph" w:customStyle="1" w:styleId="Agendaitem">
    <w:name w:val="Agenda_item"/>
    <w:basedOn w:val="Normal"/>
    <w:next w:val="Normal"/>
    <w:qFormat/>
    <w:rsid w:val="006B5DD7"/>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6B5DD7"/>
    <w:pPr>
      <w:keepNext/>
      <w:keepLines/>
      <w:spacing w:before="480" w:after="80"/>
      <w:jc w:val="center"/>
    </w:pPr>
    <w:rPr>
      <w:caps/>
      <w:sz w:val="28"/>
    </w:rPr>
  </w:style>
  <w:style w:type="paragraph" w:customStyle="1" w:styleId="Annexref">
    <w:name w:val="Annex_ref"/>
    <w:basedOn w:val="Normal"/>
    <w:next w:val="Normal"/>
    <w:rsid w:val="006B5DD7"/>
    <w:pPr>
      <w:keepNext/>
      <w:keepLines/>
      <w:spacing w:after="280"/>
      <w:jc w:val="center"/>
    </w:pPr>
  </w:style>
  <w:style w:type="paragraph" w:customStyle="1" w:styleId="Annextitle">
    <w:name w:val="Annex_title"/>
    <w:basedOn w:val="Normal"/>
    <w:next w:val="Normal"/>
    <w:rsid w:val="006B5DD7"/>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6B5DD7"/>
    <w:rPr>
      <w:rFonts w:ascii="Times New Roman" w:hAnsi="Times New Roman"/>
      <w:b/>
    </w:rPr>
  </w:style>
  <w:style w:type="character" w:customStyle="1" w:styleId="Appref">
    <w:name w:val="App_ref"/>
    <w:basedOn w:val="DefaultParagraphFont"/>
    <w:rsid w:val="006B5DD7"/>
  </w:style>
  <w:style w:type="paragraph" w:customStyle="1" w:styleId="AppendixNo">
    <w:name w:val="Appendix_No"/>
    <w:basedOn w:val="AnnexNo"/>
    <w:next w:val="Annexref"/>
    <w:rsid w:val="006B5DD7"/>
  </w:style>
  <w:style w:type="paragraph" w:customStyle="1" w:styleId="ApptoAnnex">
    <w:name w:val="App_to_Annex"/>
    <w:basedOn w:val="AppendixNo"/>
    <w:next w:val="Normal"/>
    <w:qFormat/>
    <w:rsid w:val="006B5DD7"/>
  </w:style>
  <w:style w:type="paragraph" w:customStyle="1" w:styleId="Appendixref">
    <w:name w:val="Appendix_ref"/>
    <w:basedOn w:val="Annexref"/>
    <w:next w:val="Annextitle"/>
    <w:rsid w:val="006B5DD7"/>
  </w:style>
  <w:style w:type="paragraph" w:customStyle="1" w:styleId="Appendixtitle">
    <w:name w:val="Appendix_title"/>
    <w:basedOn w:val="Annextitle"/>
    <w:next w:val="Normal"/>
    <w:rsid w:val="006B5DD7"/>
  </w:style>
  <w:style w:type="character" w:customStyle="1" w:styleId="Artdef">
    <w:name w:val="Art_def"/>
    <w:basedOn w:val="DefaultParagraphFont"/>
    <w:rsid w:val="006B5DD7"/>
    <w:rPr>
      <w:rFonts w:ascii="Times New Roman" w:hAnsi="Times New Roman"/>
      <w:b/>
    </w:rPr>
  </w:style>
  <w:style w:type="paragraph" w:customStyle="1" w:styleId="Artheading">
    <w:name w:val="Art_heading"/>
    <w:basedOn w:val="Normal"/>
    <w:next w:val="Normal"/>
    <w:rsid w:val="006B5DD7"/>
    <w:pPr>
      <w:spacing w:before="480"/>
      <w:jc w:val="center"/>
    </w:pPr>
    <w:rPr>
      <w:rFonts w:ascii="Times New Roman Bold" w:hAnsi="Times New Roman Bold"/>
      <w:b/>
      <w:sz w:val="28"/>
    </w:rPr>
  </w:style>
  <w:style w:type="paragraph" w:customStyle="1" w:styleId="ArtNo">
    <w:name w:val="Art_No"/>
    <w:basedOn w:val="Normal"/>
    <w:next w:val="Normal"/>
    <w:rsid w:val="006B5DD7"/>
    <w:pPr>
      <w:keepNext/>
      <w:keepLines/>
      <w:spacing w:before="480"/>
      <w:jc w:val="center"/>
    </w:pPr>
    <w:rPr>
      <w:caps/>
      <w:sz w:val="28"/>
    </w:rPr>
  </w:style>
  <w:style w:type="character" w:customStyle="1" w:styleId="Artref">
    <w:name w:val="Art_ref"/>
    <w:basedOn w:val="DefaultParagraphFont"/>
    <w:rsid w:val="006B5DD7"/>
  </w:style>
  <w:style w:type="paragraph" w:customStyle="1" w:styleId="Arttitle">
    <w:name w:val="Art_title"/>
    <w:basedOn w:val="Normal"/>
    <w:next w:val="Normal"/>
    <w:rsid w:val="006B5DD7"/>
    <w:pPr>
      <w:keepNext/>
      <w:keepLines/>
      <w:spacing w:before="240"/>
      <w:jc w:val="center"/>
    </w:pPr>
    <w:rPr>
      <w:b/>
      <w:sz w:val="28"/>
    </w:rPr>
  </w:style>
  <w:style w:type="paragraph" w:customStyle="1" w:styleId="Border">
    <w:name w:val="Border"/>
    <w:basedOn w:val="Normal"/>
    <w:rsid w:val="006B5DD7"/>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6B5DD7"/>
    <w:pPr>
      <w:keepNext/>
      <w:keepLines/>
      <w:spacing w:before="160"/>
      <w:ind w:left="1134"/>
    </w:pPr>
    <w:rPr>
      <w:i/>
    </w:rPr>
  </w:style>
  <w:style w:type="paragraph" w:customStyle="1" w:styleId="ChapNo">
    <w:name w:val="Chap_No"/>
    <w:basedOn w:val="ArtNo"/>
    <w:next w:val="Normal"/>
    <w:rsid w:val="006B5DD7"/>
    <w:rPr>
      <w:rFonts w:ascii="Times New Roman Bold" w:hAnsi="Times New Roman Bold"/>
      <w:b/>
    </w:rPr>
  </w:style>
  <w:style w:type="paragraph" w:customStyle="1" w:styleId="Chaptitle">
    <w:name w:val="Chap_title"/>
    <w:basedOn w:val="Arttitle"/>
    <w:next w:val="Normal"/>
    <w:rsid w:val="006B5DD7"/>
  </w:style>
  <w:style w:type="character" w:styleId="EndnoteReference">
    <w:name w:val="endnote reference"/>
    <w:basedOn w:val="DefaultParagraphFont"/>
    <w:rsid w:val="006B5DD7"/>
    <w:rPr>
      <w:vertAlign w:val="superscript"/>
    </w:rPr>
  </w:style>
  <w:style w:type="paragraph" w:customStyle="1" w:styleId="enumlev1">
    <w:name w:val="enumlev1"/>
    <w:basedOn w:val="Normal"/>
    <w:rsid w:val="006B5DD7"/>
    <w:pPr>
      <w:tabs>
        <w:tab w:val="clear" w:pos="2268"/>
        <w:tab w:val="left" w:pos="2608"/>
        <w:tab w:val="left" w:pos="3345"/>
      </w:tabs>
      <w:spacing w:before="80"/>
      <w:ind w:left="1134" w:hanging="1134"/>
    </w:pPr>
  </w:style>
  <w:style w:type="paragraph" w:customStyle="1" w:styleId="enumlev2">
    <w:name w:val="enumlev2"/>
    <w:basedOn w:val="enumlev1"/>
    <w:rsid w:val="006B5DD7"/>
    <w:pPr>
      <w:ind w:left="1871" w:hanging="737"/>
    </w:pPr>
  </w:style>
  <w:style w:type="paragraph" w:customStyle="1" w:styleId="enumlev3">
    <w:name w:val="enumlev3"/>
    <w:basedOn w:val="enumlev2"/>
    <w:rsid w:val="006B5DD7"/>
    <w:pPr>
      <w:ind w:left="2268" w:hanging="397"/>
    </w:pPr>
  </w:style>
  <w:style w:type="paragraph" w:customStyle="1" w:styleId="Equation">
    <w:name w:val="Equation"/>
    <w:basedOn w:val="Normal"/>
    <w:rsid w:val="006B5DD7"/>
    <w:pPr>
      <w:tabs>
        <w:tab w:val="clear" w:pos="1871"/>
        <w:tab w:val="clear" w:pos="2268"/>
        <w:tab w:val="center" w:pos="4820"/>
        <w:tab w:val="right" w:pos="9639"/>
      </w:tabs>
    </w:pPr>
  </w:style>
  <w:style w:type="paragraph" w:customStyle="1" w:styleId="Equationlegend">
    <w:name w:val="Equation_legend"/>
    <w:basedOn w:val="NormalIndent"/>
    <w:rsid w:val="006B5DD7"/>
    <w:pPr>
      <w:tabs>
        <w:tab w:val="clear" w:pos="1134"/>
        <w:tab w:val="clear" w:pos="2268"/>
        <w:tab w:val="right" w:pos="1871"/>
        <w:tab w:val="left" w:pos="2041"/>
      </w:tabs>
      <w:spacing w:before="80"/>
      <w:ind w:left="2041" w:hanging="2041"/>
    </w:pPr>
  </w:style>
  <w:style w:type="paragraph" w:styleId="NormalIndent">
    <w:name w:val="Normal Indent"/>
    <w:basedOn w:val="Normal"/>
    <w:rsid w:val="006B5DD7"/>
    <w:pPr>
      <w:ind w:left="1134"/>
    </w:pPr>
  </w:style>
  <w:style w:type="paragraph" w:customStyle="1" w:styleId="Figure">
    <w:name w:val="Figure"/>
    <w:basedOn w:val="Normal"/>
    <w:next w:val="Normal"/>
    <w:rsid w:val="006B5DD7"/>
    <w:pPr>
      <w:spacing w:after="240"/>
      <w:jc w:val="center"/>
    </w:pPr>
  </w:style>
  <w:style w:type="paragraph" w:customStyle="1" w:styleId="Figurelegend">
    <w:name w:val="Figure_legend"/>
    <w:basedOn w:val="Normal"/>
    <w:rsid w:val="006B5DD7"/>
    <w:pPr>
      <w:keepNext/>
      <w:keepLines/>
      <w:spacing w:before="20" w:after="20"/>
    </w:pPr>
    <w:rPr>
      <w:sz w:val="18"/>
    </w:rPr>
  </w:style>
  <w:style w:type="paragraph" w:customStyle="1" w:styleId="FigureNo">
    <w:name w:val="Figure_No"/>
    <w:basedOn w:val="Normal"/>
    <w:next w:val="Normal"/>
    <w:rsid w:val="006B5DD7"/>
    <w:pPr>
      <w:keepNext/>
      <w:keepLines/>
      <w:spacing w:before="480" w:after="120"/>
      <w:jc w:val="center"/>
    </w:pPr>
    <w:rPr>
      <w:caps/>
      <w:sz w:val="20"/>
    </w:rPr>
  </w:style>
  <w:style w:type="paragraph" w:customStyle="1" w:styleId="Figuretitle">
    <w:name w:val="Figure_title"/>
    <w:basedOn w:val="Normal"/>
    <w:next w:val="Normal"/>
    <w:rsid w:val="006B5DD7"/>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6B5DD7"/>
    <w:pPr>
      <w:keepNext w:val="0"/>
    </w:pPr>
  </w:style>
  <w:style w:type="paragraph" w:customStyle="1" w:styleId="FirstFooter">
    <w:name w:val="FirstFooter"/>
    <w:basedOn w:val="Footer"/>
    <w:rsid w:val="006B5DD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6B5DD7"/>
    <w:rPr>
      <w:position w:val="6"/>
      <w:sz w:val="18"/>
    </w:rPr>
  </w:style>
  <w:style w:type="paragraph" w:styleId="FootnoteText">
    <w:name w:val="footnote text"/>
    <w:basedOn w:val="Normal"/>
    <w:link w:val="FootnoteTextChar"/>
    <w:rsid w:val="006B5DD7"/>
    <w:pPr>
      <w:keepLines/>
      <w:tabs>
        <w:tab w:val="left" w:pos="255"/>
      </w:tabs>
    </w:pPr>
  </w:style>
  <w:style w:type="character" w:customStyle="1" w:styleId="FootnoteTextChar">
    <w:name w:val="Footnote Text Char"/>
    <w:basedOn w:val="DefaultParagraphFont"/>
    <w:link w:val="FootnoteText"/>
    <w:rsid w:val="006B5DD7"/>
    <w:rPr>
      <w:rFonts w:ascii="Times New Roman" w:eastAsia="Times New Roman" w:hAnsi="Times New Roman" w:cs="Times New Roman"/>
      <w:kern w:val="0"/>
      <w:szCs w:val="20"/>
      <w:lang w:eastAsia="en-US"/>
      <w14:ligatures w14:val="none"/>
    </w:rPr>
  </w:style>
  <w:style w:type="paragraph" w:customStyle="1" w:styleId="Section1">
    <w:name w:val="Section_1"/>
    <w:basedOn w:val="Normal"/>
    <w:rsid w:val="006B5DD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B5DD7"/>
    <w:rPr>
      <w:b w:val="0"/>
      <w:i/>
    </w:rPr>
  </w:style>
  <w:style w:type="paragraph" w:customStyle="1" w:styleId="Section3">
    <w:name w:val="Section_3"/>
    <w:basedOn w:val="Section1"/>
    <w:rsid w:val="006B5DD7"/>
    <w:rPr>
      <w:b w:val="0"/>
    </w:rPr>
  </w:style>
  <w:style w:type="paragraph" w:customStyle="1" w:styleId="SectionNo">
    <w:name w:val="Section_No"/>
    <w:basedOn w:val="AnnexNo"/>
    <w:next w:val="Normal"/>
    <w:rsid w:val="006B5DD7"/>
  </w:style>
  <w:style w:type="paragraph" w:customStyle="1" w:styleId="Sectiontitle">
    <w:name w:val="Section_title"/>
    <w:basedOn w:val="Annextitle"/>
    <w:next w:val="Normalaftertitle"/>
    <w:rsid w:val="006B5DD7"/>
  </w:style>
  <w:style w:type="paragraph" w:customStyle="1" w:styleId="Source">
    <w:name w:val="Source"/>
    <w:basedOn w:val="Normal"/>
    <w:next w:val="Normal"/>
    <w:rsid w:val="006B5DD7"/>
    <w:pPr>
      <w:spacing w:before="840"/>
      <w:jc w:val="center"/>
    </w:pPr>
    <w:rPr>
      <w:b/>
      <w:sz w:val="28"/>
    </w:rPr>
  </w:style>
  <w:style w:type="paragraph" w:customStyle="1" w:styleId="SpecialFooter">
    <w:name w:val="Special Footer"/>
    <w:basedOn w:val="Footer"/>
    <w:rsid w:val="006B5DD7"/>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6B5DD7"/>
  </w:style>
  <w:style w:type="character" w:customStyle="1" w:styleId="Tablefreq">
    <w:name w:val="Table_freq"/>
    <w:basedOn w:val="DefaultParagraphFont"/>
    <w:rsid w:val="006B5DD7"/>
    <w:rPr>
      <w:b/>
      <w:color w:val="auto"/>
      <w:sz w:val="20"/>
    </w:rPr>
  </w:style>
  <w:style w:type="paragraph" w:customStyle="1" w:styleId="Tablehead">
    <w:name w:val="Table_head"/>
    <w:basedOn w:val="Normal"/>
    <w:rsid w:val="006B5DD7"/>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6B5DD7"/>
    <w:rPr>
      <w:sz w:val="18"/>
    </w:rPr>
  </w:style>
  <w:style w:type="paragraph" w:customStyle="1" w:styleId="TableNo">
    <w:name w:val="Table_No"/>
    <w:basedOn w:val="Normal"/>
    <w:next w:val="Normal"/>
    <w:rsid w:val="006B5DD7"/>
    <w:pPr>
      <w:keepNext/>
      <w:spacing w:before="560" w:after="120"/>
      <w:jc w:val="center"/>
    </w:pPr>
    <w:rPr>
      <w:caps/>
      <w:sz w:val="20"/>
    </w:rPr>
  </w:style>
  <w:style w:type="paragraph" w:customStyle="1" w:styleId="Tableref">
    <w:name w:val="Table_ref"/>
    <w:basedOn w:val="Normal"/>
    <w:next w:val="Normal"/>
    <w:rsid w:val="006B5DD7"/>
    <w:pPr>
      <w:keepNext/>
      <w:spacing w:before="560"/>
      <w:jc w:val="center"/>
    </w:pPr>
    <w:rPr>
      <w:sz w:val="20"/>
    </w:rPr>
  </w:style>
  <w:style w:type="paragraph" w:customStyle="1" w:styleId="Normalend">
    <w:name w:val="Normal_end"/>
    <w:basedOn w:val="Normal"/>
    <w:next w:val="Normal"/>
    <w:qFormat/>
    <w:rsid w:val="006B5DD7"/>
    <w:rPr>
      <w:lang w:val="en-US"/>
    </w:rPr>
  </w:style>
  <w:style w:type="paragraph" w:customStyle="1" w:styleId="Proposal">
    <w:name w:val="Proposal"/>
    <w:basedOn w:val="Normal"/>
    <w:next w:val="Normal"/>
    <w:rsid w:val="006B5DD7"/>
    <w:pPr>
      <w:keepNext/>
      <w:spacing w:before="240"/>
    </w:pPr>
    <w:rPr>
      <w:rFonts w:hAnsi="Times New Roman Bold"/>
      <w:b/>
    </w:rPr>
  </w:style>
  <w:style w:type="paragraph" w:customStyle="1" w:styleId="Reasons">
    <w:name w:val="Reasons"/>
    <w:basedOn w:val="Normal"/>
    <w:rsid w:val="006B5DD7"/>
    <w:pPr>
      <w:tabs>
        <w:tab w:val="clear" w:pos="1871"/>
        <w:tab w:val="clear" w:pos="2268"/>
        <w:tab w:val="left" w:pos="1588"/>
        <w:tab w:val="left" w:pos="1985"/>
      </w:tabs>
    </w:pPr>
  </w:style>
  <w:style w:type="paragraph" w:customStyle="1" w:styleId="Questiondate">
    <w:name w:val="Question_date"/>
    <w:basedOn w:val="Normal"/>
    <w:next w:val="Normalaftertitle"/>
    <w:rsid w:val="006B5DD7"/>
    <w:pPr>
      <w:keepNext/>
      <w:keepLines/>
      <w:jc w:val="right"/>
    </w:pPr>
    <w:rPr>
      <w:sz w:val="22"/>
    </w:rPr>
  </w:style>
  <w:style w:type="paragraph" w:customStyle="1" w:styleId="QuestionNo">
    <w:name w:val="Question_No"/>
    <w:basedOn w:val="Normal"/>
    <w:next w:val="Normal"/>
    <w:rsid w:val="006B5DD7"/>
    <w:pPr>
      <w:keepNext/>
      <w:keepLines/>
      <w:spacing w:before="480"/>
      <w:jc w:val="center"/>
    </w:pPr>
    <w:rPr>
      <w:caps/>
      <w:sz w:val="28"/>
    </w:rPr>
  </w:style>
  <w:style w:type="paragraph" w:customStyle="1" w:styleId="Questiontitle">
    <w:name w:val="Question_title"/>
    <w:basedOn w:val="Normal"/>
    <w:next w:val="Normal"/>
    <w:rsid w:val="006B5DD7"/>
    <w:pPr>
      <w:keepNext/>
      <w:keepLines/>
      <w:spacing w:before="240"/>
      <w:jc w:val="center"/>
    </w:pPr>
    <w:rPr>
      <w:rFonts w:ascii="Times New Roman Bold" w:hAnsi="Times New Roman Bold"/>
      <w:b/>
      <w:sz w:val="28"/>
    </w:rPr>
  </w:style>
  <w:style w:type="paragraph" w:styleId="TOC2">
    <w:name w:val="toc 2"/>
    <w:basedOn w:val="TOC1"/>
    <w:rsid w:val="006B5DD7"/>
    <w:pPr>
      <w:spacing w:before="120"/>
    </w:pPr>
  </w:style>
  <w:style w:type="paragraph" w:styleId="TOC3">
    <w:name w:val="toc 3"/>
    <w:basedOn w:val="TOC2"/>
    <w:rsid w:val="006B5DD7"/>
  </w:style>
  <w:style w:type="paragraph" w:styleId="TOC4">
    <w:name w:val="toc 4"/>
    <w:basedOn w:val="TOC3"/>
    <w:rsid w:val="006B5DD7"/>
  </w:style>
  <w:style w:type="paragraph" w:styleId="TOC5">
    <w:name w:val="toc 5"/>
    <w:basedOn w:val="TOC4"/>
    <w:rsid w:val="006B5DD7"/>
  </w:style>
  <w:style w:type="paragraph" w:styleId="TOC6">
    <w:name w:val="toc 6"/>
    <w:basedOn w:val="TOC4"/>
    <w:rsid w:val="006B5DD7"/>
  </w:style>
  <w:style w:type="paragraph" w:styleId="TOC7">
    <w:name w:val="toc 7"/>
    <w:basedOn w:val="TOC4"/>
    <w:rsid w:val="006B5DD7"/>
  </w:style>
  <w:style w:type="paragraph" w:styleId="TOC8">
    <w:name w:val="toc 8"/>
    <w:basedOn w:val="TOC4"/>
    <w:rsid w:val="006B5DD7"/>
  </w:style>
  <w:style w:type="paragraph" w:customStyle="1" w:styleId="Title2">
    <w:name w:val="Title 2"/>
    <w:basedOn w:val="Source"/>
    <w:next w:val="Normal"/>
    <w:rsid w:val="006B5DD7"/>
    <w:pPr>
      <w:overflowPunct/>
      <w:autoSpaceDE/>
      <w:autoSpaceDN/>
      <w:adjustRightInd/>
      <w:spacing w:before="480"/>
      <w:textAlignment w:val="auto"/>
    </w:pPr>
    <w:rPr>
      <w:b w:val="0"/>
      <w:caps/>
    </w:rPr>
  </w:style>
  <w:style w:type="paragraph" w:customStyle="1" w:styleId="Title3">
    <w:name w:val="Title 3"/>
    <w:basedOn w:val="Title2"/>
    <w:next w:val="Normal"/>
    <w:rsid w:val="006B5DD7"/>
    <w:pPr>
      <w:spacing w:before="240"/>
    </w:pPr>
    <w:rPr>
      <w:caps w:val="0"/>
    </w:rPr>
  </w:style>
  <w:style w:type="paragraph" w:customStyle="1" w:styleId="Title4">
    <w:name w:val="Title 4"/>
    <w:basedOn w:val="Title3"/>
    <w:next w:val="Heading1"/>
    <w:rsid w:val="006B5DD7"/>
    <w:rPr>
      <w:b/>
    </w:rPr>
  </w:style>
  <w:style w:type="paragraph" w:customStyle="1" w:styleId="Tabletext">
    <w:name w:val="Table_text"/>
    <w:basedOn w:val="Normal"/>
    <w:rsid w:val="006B5DD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6B5DD7"/>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6B5DD7"/>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6B5DD7"/>
    <w:pPr>
      <w:spacing w:before="160"/>
    </w:pPr>
    <w:rPr>
      <w:i/>
    </w:rPr>
  </w:style>
  <w:style w:type="paragraph" w:customStyle="1" w:styleId="Headingb0">
    <w:name w:val="Heading_b"/>
    <w:basedOn w:val="Normal"/>
    <w:next w:val="Normal"/>
    <w:qFormat/>
    <w:rsid w:val="006B5DD7"/>
    <w:pPr>
      <w:keepNext/>
      <w:spacing w:before="160"/>
    </w:pPr>
    <w:rPr>
      <w:rFonts w:ascii="Times New Roman Bold" w:hAnsi="Times New Roman Bold" w:cs="Times New Roman Bold"/>
      <w:b/>
      <w:lang w:val="fr-CH"/>
    </w:rPr>
  </w:style>
  <w:style w:type="paragraph" w:customStyle="1" w:styleId="Note">
    <w:name w:val="Note"/>
    <w:basedOn w:val="Normal"/>
    <w:next w:val="Normal"/>
    <w:rsid w:val="006B5DD7"/>
    <w:pPr>
      <w:tabs>
        <w:tab w:val="left" w:pos="284"/>
      </w:tabs>
      <w:spacing w:before="80"/>
    </w:pPr>
  </w:style>
  <w:style w:type="paragraph" w:customStyle="1" w:styleId="Part1">
    <w:name w:val="Part_1"/>
    <w:basedOn w:val="Section1"/>
    <w:next w:val="Section1"/>
    <w:qFormat/>
    <w:rsid w:val="006B5DD7"/>
  </w:style>
  <w:style w:type="paragraph" w:customStyle="1" w:styleId="PartNo">
    <w:name w:val="Part_No"/>
    <w:basedOn w:val="AnnexNo"/>
    <w:next w:val="Normal"/>
    <w:rsid w:val="006B5DD7"/>
  </w:style>
  <w:style w:type="paragraph" w:customStyle="1" w:styleId="Partref">
    <w:name w:val="Part_ref"/>
    <w:basedOn w:val="Annexref"/>
    <w:next w:val="Normal"/>
    <w:rsid w:val="006B5DD7"/>
  </w:style>
  <w:style w:type="paragraph" w:customStyle="1" w:styleId="Parttitle">
    <w:name w:val="Part_title"/>
    <w:basedOn w:val="Annextitle"/>
    <w:next w:val="Normalaftertitle"/>
    <w:rsid w:val="006B5DD7"/>
  </w:style>
  <w:style w:type="paragraph" w:customStyle="1" w:styleId="Recdate">
    <w:name w:val="Rec_date"/>
    <w:basedOn w:val="Normal"/>
    <w:next w:val="Normalaftertitle"/>
    <w:rsid w:val="006B5DD7"/>
    <w:pPr>
      <w:keepNext/>
      <w:keepLines/>
      <w:jc w:val="right"/>
    </w:pPr>
    <w:rPr>
      <w:sz w:val="22"/>
    </w:rPr>
  </w:style>
  <w:style w:type="paragraph" w:customStyle="1" w:styleId="RecNo">
    <w:name w:val="Rec_No"/>
    <w:basedOn w:val="Normal"/>
    <w:next w:val="Normal"/>
    <w:rsid w:val="006B5DD7"/>
    <w:pPr>
      <w:keepNext/>
      <w:keepLines/>
      <w:spacing w:before="480"/>
      <w:jc w:val="center"/>
    </w:pPr>
    <w:rPr>
      <w:caps/>
      <w:sz w:val="28"/>
    </w:rPr>
  </w:style>
  <w:style w:type="paragraph" w:customStyle="1" w:styleId="Rectitle">
    <w:name w:val="Rec_title"/>
    <w:basedOn w:val="RecNo"/>
    <w:next w:val="Normal"/>
    <w:rsid w:val="006B5DD7"/>
    <w:pPr>
      <w:spacing w:before="240"/>
    </w:pPr>
    <w:rPr>
      <w:rFonts w:ascii="Times New Roman Bold" w:hAnsi="Times New Roman Bold"/>
      <w:b/>
      <w:caps w:val="0"/>
    </w:rPr>
  </w:style>
  <w:style w:type="paragraph" w:customStyle="1" w:styleId="ResNo">
    <w:name w:val="Res_No"/>
    <w:basedOn w:val="RecNo"/>
    <w:next w:val="Normal"/>
    <w:rsid w:val="006B5DD7"/>
  </w:style>
  <w:style w:type="paragraph" w:customStyle="1" w:styleId="Restitle">
    <w:name w:val="Res_title"/>
    <w:basedOn w:val="Rectitle"/>
    <w:next w:val="Normal"/>
    <w:rsid w:val="006B5DD7"/>
  </w:style>
  <w:style w:type="paragraph" w:customStyle="1" w:styleId="AppArtNo">
    <w:name w:val="App_Art_No"/>
    <w:basedOn w:val="ArtNo"/>
    <w:qFormat/>
    <w:rsid w:val="006B5DD7"/>
  </w:style>
  <w:style w:type="paragraph" w:customStyle="1" w:styleId="AppArttitle">
    <w:name w:val="App_Art_title"/>
    <w:basedOn w:val="Arttitle"/>
    <w:qFormat/>
    <w:rsid w:val="006B5DD7"/>
  </w:style>
  <w:style w:type="paragraph" w:customStyle="1" w:styleId="Volumetitle">
    <w:name w:val="Volume_title"/>
    <w:basedOn w:val="Normal"/>
    <w:qFormat/>
    <w:rsid w:val="006B5DD7"/>
    <w:pPr>
      <w:jc w:val="center"/>
    </w:pPr>
    <w:rPr>
      <w:b/>
      <w:bCs/>
      <w:sz w:val="28"/>
      <w:szCs w:val="28"/>
    </w:rPr>
  </w:style>
  <w:style w:type="paragraph" w:customStyle="1" w:styleId="Headingsplit">
    <w:name w:val="Heading_split"/>
    <w:basedOn w:val="Headingi"/>
    <w:qFormat/>
    <w:rsid w:val="006B5DD7"/>
    <w:rPr>
      <w:lang w:val="en-US"/>
    </w:rPr>
  </w:style>
  <w:style w:type="paragraph" w:customStyle="1" w:styleId="Normalsplit">
    <w:name w:val="Normal_split"/>
    <w:basedOn w:val="Normal"/>
    <w:qFormat/>
    <w:rsid w:val="006B5DD7"/>
  </w:style>
  <w:style w:type="character" w:customStyle="1" w:styleId="Provsplit">
    <w:name w:val="Prov_split"/>
    <w:basedOn w:val="DefaultParagraphFont"/>
    <w:qFormat/>
    <w:rsid w:val="006B5DD7"/>
    <w:rPr>
      <w:rFonts w:ascii="Times New Roman" w:hAnsi="Times New Roman"/>
      <w:b w:val="0"/>
    </w:rPr>
  </w:style>
  <w:style w:type="paragraph" w:customStyle="1" w:styleId="Tablesplit">
    <w:name w:val="Table_split"/>
    <w:basedOn w:val="Tabletext"/>
    <w:qFormat/>
    <w:rsid w:val="006B5DD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6B5DD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B5DD7"/>
    <w:rPr>
      <w:rFonts w:ascii="Segoe UI" w:eastAsia="Times New Roman" w:hAnsi="Segoe UI" w:cs="Segoe UI"/>
      <w:kern w:val="0"/>
      <w:sz w:val="18"/>
      <w:szCs w:val="18"/>
      <w:lang w:eastAsia="en-US"/>
      <w14:ligatures w14:val="none"/>
    </w:rPr>
  </w:style>
  <w:style w:type="paragraph" w:customStyle="1" w:styleId="MethodHeadingb">
    <w:name w:val="Method_Headingb"/>
    <w:basedOn w:val="Headingb0"/>
    <w:qFormat/>
    <w:rsid w:val="006B5DD7"/>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6B5DD7"/>
  </w:style>
  <w:style w:type="paragraph" w:customStyle="1" w:styleId="Methodheading2">
    <w:name w:val="Method_heading2"/>
    <w:basedOn w:val="Heading2"/>
    <w:next w:val="Normal"/>
    <w:qFormat/>
    <w:rsid w:val="006B5DD7"/>
  </w:style>
  <w:style w:type="paragraph" w:customStyle="1" w:styleId="Methodheading3">
    <w:name w:val="Method_heading3"/>
    <w:basedOn w:val="Heading3"/>
    <w:next w:val="Normal"/>
    <w:qFormat/>
    <w:rsid w:val="006B5DD7"/>
  </w:style>
  <w:style w:type="paragraph" w:customStyle="1" w:styleId="Methodheading4">
    <w:name w:val="Method_heading4"/>
    <w:basedOn w:val="Heading4"/>
    <w:next w:val="Normal"/>
    <w:qFormat/>
    <w:rsid w:val="006B5DD7"/>
  </w:style>
  <w:style w:type="paragraph" w:customStyle="1" w:styleId="EditorsNote">
    <w:name w:val="EditorsNote"/>
    <w:basedOn w:val="Normal"/>
    <w:qFormat/>
    <w:rsid w:val="006B5DD7"/>
    <w:pPr>
      <w:spacing w:before="240" w:after="240"/>
    </w:pPr>
    <w:rPr>
      <w:i/>
    </w:rPr>
  </w:style>
  <w:style w:type="paragraph" w:customStyle="1" w:styleId="Tablefin">
    <w:name w:val="Table_fin"/>
    <w:basedOn w:val="Tabletext"/>
    <w:qFormat/>
    <w:rsid w:val="006B5DD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lcf76f155ced4ddcb4097134ff3c332f xmlns="85ec4a98-16cb-46ec-9d96-8bcce9671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0EF2A-CE18-446A-B4D7-28A2A238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73570-3F62-4C33-B7F6-E6A44986F885}">
  <ds:schemaRefs>
    <ds:schemaRef ds:uri="http://schemas.microsoft.com/sharepoint/v3/contenttype/forms"/>
  </ds:schemaRefs>
</ds:datastoreItem>
</file>

<file path=customXml/itemProps3.xml><?xml version="1.0" encoding="utf-8"?>
<ds:datastoreItem xmlns:ds="http://schemas.openxmlformats.org/officeDocument/2006/customXml" ds:itemID="{F13F16D6-7E90-4284-80C7-53E0B8E802E9}">
  <ds:schemaRefs>
    <ds:schemaRef ds:uri="678c9661-739a-4074-998c-bf36002d0101"/>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5ec4a98-16cb-46ec-9d96-8bcce9671b86"/>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PE_WRC23.dotx</Template>
  <TotalTime>26</TotalTime>
  <Pages>5</Pages>
  <Words>1758</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Whitehouse</dc:creator>
  <cp:keywords/>
  <dc:description/>
  <cp:lastModifiedBy>TPU E RR</cp:lastModifiedBy>
  <cp:revision>8</cp:revision>
  <cp:lastPrinted>2023-12-07T05:34:00Z</cp:lastPrinted>
  <dcterms:created xsi:type="dcterms:W3CDTF">2023-12-11T15:10:00Z</dcterms:created>
  <dcterms:modified xsi:type="dcterms:W3CDTF">2023-12-11T16:17:00Z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0x0101008DF1B9EF60D18F4483469CC174FB1D8E</vt:lpwstr>
  </property>
  <property fmtid="{D5CDD505-2E9C-101B-9397-08002B2CF9AE}" pid="3" name="GrammarlyDocumentId">
    <vt:lpwstr>5c4a6e7fac2814a6e46de7271c6b9d722302ac34623ddbdde609adbdc1905b5a</vt:lpwstr>
  </property>
</Properties>
</file>