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4342B6" w14:paraId="1A7F7061" w14:textId="77777777" w:rsidTr="00B23EDF">
        <w:trPr>
          <w:cantSplit/>
        </w:trPr>
        <w:tc>
          <w:tcPr>
            <w:tcW w:w="1418" w:type="dxa"/>
            <w:vAlign w:val="center"/>
          </w:tcPr>
          <w:p w14:paraId="06DD2BB5" w14:textId="77777777" w:rsidR="00B23EDF" w:rsidRPr="004342B6" w:rsidRDefault="00B23EDF" w:rsidP="004342B6">
            <w:pPr>
              <w:spacing w:before="100" w:beforeAutospacing="1"/>
              <w:rPr>
                <w:rFonts w:ascii="Verdana" w:hAnsi="Verdana"/>
                <w:b/>
                <w:bCs/>
                <w:sz w:val="20"/>
              </w:rPr>
            </w:pPr>
            <w:r w:rsidRPr="004342B6">
              <w:rPr>
                <w:noProof/>
              </w:rPr>
              <w:drawing>
                <wp:inline distT="0" distB="0" distL="0" distR="0" wp14:anchorId="0B84CD05" wp14:editId="00B9DEE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6DE26890" w14:textId="277AB5A3" w:rsidR="00B23EDF" w:rsidRPr="004342B6" w:rsidRDefault="00B23EDF" w:rsidP="004342B6">
            <w:pPr>
              <w:spacing w:before="400" w:after="48"/>
              <w:rPr>
                <w:rFonts w:ascii="Verdana" w:hAnsi="Verdana"/>
                <w:b/>
                <w:bCs/>
                <w:sz w:val="20"/>
              </w:rPr>
            </w:pPr>
            <w:r w:rsidRPr="004342B6">
              <w:rPr>
                <w:rFonts w:ascii="Verdana" w:hAnsi="Verdana"/>
                <w:b/>
                <w:bCs/>
                <w:sz w:val="20"/>
              </w:rPr>
              <w:t>Conférence mondiale des radiocommunications (CMR-23)</w:t>
            </w:r>
            <w:r w:rsidRPr="004342B6">
              <w:rPr>
                <w:rFonts w:ascii="Verdana" w:hAnsi="Verdana"/>
                <w:b/>
                <w:bCs/>
                <w:sz w:val="20"/>
              </w:rPr>
              <w:br/>
            </w:r>
            <w:r w:rsidRPr="004342B6">
              <w:rPr>
                <w:rFonts w:ascii="Verdana" w:hAnsi="Verdana"/>
                <w:b/>
                <w:bCs/>
                <w:sz w:val="18"/>
                <w:szCs w:val="18"/>
              </w:rPr>
              <w:t>Dubaï, 20</w:t>
            </w:r>
            <w:r w:rsidR="0082440E" w:rsidRPr="004342B6">
              <w:rPr>
                <w:rFonts w:ascii="Verdana" w:hAnsi="Verdana"/>
                <w:b/>
                <w:bCs/>
                <w:sz w:val="18"/>
                <w:szCs w:val="18"/>
              </w:rPr>
              <w:t> </w:t>
            </w:r>
            <w:r w:rsidRPr="004342B6">
              <w:rPr>
                <w:rFonts w:ascii="Verdana" w:hAnsi="Verdana"/>
                <w:b/>
                <w:bCs/>
                <w:sz w:val="18"/>
                <w:szCs w:val="18"/>
              </w:rPr>
              <w:t xml:space="preserve">novembre </w:t>
            </w:r>
            <w:r w:rsidR="00C801F2" w:rsidRPr="004342B6">
              <w:rPr>
                <w:rFonts w:ascii="Verdana" w:hAnsi="Verdana"/>
                <w:b/>
                <w:bCs/>
                <w:sz w:val="18"/>
                <w:szCs w:val="18"/>
              </w:rPr>
              <w:t>–</w:t>
            </w:r>
            <w:r w:rsidRPr="004342B6">
              <w:rPr>
                <w:rFonts w:ascii="Verdana" w:hAnsi="Verdana"/>
                <w:b/>
                <w:bCs/>
                <w:sz w:val="18"/>
                <w:szCs w:val="18"/>
              </w:rPr>
              <w:t xml:space="preserve"> 15</w:t>
            </w:r>
            <w:r w:rsidR="0082440E" w:rsidRPr="004342B6">
              <w:rPr>
                <w:rFonts w:ascii="Verdana" w:hAnsi="Verdana"/>
                <w:b/>
                <w:bCs/>
                <w:sz w:val="18"/>
                <w:szCs w:val="18"/>
              </w:rPr>
              <w:t> </w:t>
            </w:r>
            <w:r w:rsidRPr="004342B6">
              <w:rPr>
                <w:rFonts w:ascii="Verdana" w:hAnsi="Verdana"/>
                <w:b/>
                <w:bCs/>
                <w:sz w:val="18"/>
                <w:szCs w:val="18"/>
              </w:rPr>
              <w:t>décembre 2023</w:t>
            </w:r>
          </w:p>
        </w:tc>
        <w:tc>
          <w:tcPr>
            <w:tcW w:w="1667" w:type="dxa"/>
            <w:vAlign w:val="center"/>
          </w:tcPr>
          <w:p w14:paraId="21D243CA" w14:textId="77777777" w:rsidR="00B23EDF" w:rsidRPr="004342B6" w:rsidRDefault="00B23EDF" w:rsidP="004342B6">
            <w:pPr>
              <w:spacing w:before="0"/>
            </w:pPr>
            <w:bookmarkStart w:id="0" w:name="ditulogo"/>
            <w:bookmarkEnd w:id="0"/>
            <w:r w:rsidRPr="004342B6">
              <w:rPr>
                <w:noProof/>
              </w:rPr>
              <w:drawing>
                <wp:inline distT="0" distB="0" distL="0" distR="0" wp14:anchorId="75A84210" wp14:editId="52FB6855">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4342B6" w14:paraId="0AC1A2E7" w14:textId="77777777" w:rsidTr="00773113">
        <w:trPr>
          <w:cantSplit/>
        </w:trPr>
        <w:tc>
          <w:tcPr>
            <w:tcW w:w="6911" w:type="dxa"/>
            <w:gridSpan w:val="2"/>
            <w:tcBorders>
              <w:bottom w:val="single" w:sz="12" w:space="0" w:color="auto"/>
            </w:tcBorders>
          </w:tcPr>
          <w:p w14:paraId="26070478" w14:textId="77777777" w:rsidR="00587A4E" w:rsidRPr="004342B6" w:rsidRDefault="00587A4E" w:rsidP="004342B6">
            <w:pPr>
              <w:spacing w:before="0" w:after="48"/>
              <w:rPr>
                <w:b/>
                <w:smallCaps/>
                <w:szCs w:val="24"/>
              </w:rPr>
            </w:pPr>
            <w:bookmarkStart w:id="1" w:name="dhead"/>
          </w:p>
        </w:tc>
        <w:tc>
          <w:tcPr>
            <w:tcW w:w="3120" w:type="dxa"/>
            <w:gridSpan w:val="2"/>
            <w:tcBorders>
              <w:bottom w:val="single" w:sz="12" w:space="0" w:color="auto"/>
            </w:tcBorders>
          </w:tcPr>
          <w:p w14:paraId="76433127" w14:textId="77777777" w:rsidR="00587A4E" w:rsidRPr="004342B6" w:rsidRDefault="00587A4E" w:rsidP="004342B6">
            <w:pPr>
              <w:spacing w:before="0"/>
              <w:rPr>
                <w:rFonts w:ascii="Verdana" w:hAnsi="Verdana"/>
                <w:szCs w:val="24"/>
              </w:rPr>
            </w:pPr>
          </w:p>
        </w:tc>
      </w:tr>
      <w:tr w:rsidR="00587A4E" w:rsidRPr="004342B6" w14:paraId="062B2B8D" w14:textId="77777777" w:rsidTr="00773113">
        <w:trPr>
          <w:cantSplit/>
        </w:trPr>
        <w:tc>
          <w:tcPr>
            <w:tcW w:w="6911" w:type="dxa"/>
            <w:gridSpan w:val="2"/>
            <w:tcBorders>
              <w:top w:val="single" w:sz="12" w:space="0" w:color="auto"/>
            </w:tcBorders>
          </w:tcPr>
          <w:p w14:paraId="4193239A" w14:textId="77777777" w:rsidR="00587A4E" w:rsidRPr="004342B6" w:rsidRDefault="00587A4E" w:rsidP="004342B6">
            <w:pPr>
              <w:spacing w:before="0" w:after="48"/>
              <w:rPr>
                <w:rFonts w:ascii="Verdana" w:hAnsi="Verdana"/>
                <w:b/>
                <w:smallCaps/>
                <w:sz w:val="20"/>
              </w:rPr>
            </w:pPr>
          </w:p>
        </w:tc>
        <w:tc>
          <w:tcPr>
            <w:tcW w:w="3120" w:type="dxa"/>
            <w:gridSpan w:val="2"/>
            <w:tcBorders>
              <w:top w:val="single" w:sz="12" w:space="0" w:color="auto"/>
            </w:tcBorders>
          </w:tcPr>
          <w:p w14:paraId="44C9A0D0" w14:textId="77777777" w:rsidR="00587A4E" w:rsidRPr="004342B6" w:rsidRDefault="00587A4E" w:rsidP="004342B6">
            <w:pPr>
              <w:spacing w:before="0"/>
              <w:rPr>
                <w:rFonts w:ascii="Verdana" w:hAnsi="Verdana"/>
                <w:sz w:val="20"/>
              </w:rPr>
            </w:pPr>
          </w:p>
        </w:tc>
      </w:tr>
      <w:tr w:rsidR="00587A4E" w:rsidRPr="004342B6" w14:paraId="60941F3D" w14:textId="77777777" w:rsidTr="00773113">
        <w:trPr>
          <w:cantSplit/>
        </w:trPr>
        <w:tc>
          <w:tcPr>
            <w:tcW w:w="6911" w:type="dxa"/>
            <w:gridSpan w:val="2"/>
          </w:tcPr>
          <w:p w14:paraId="4132677C" w14:textId="77777777" w:rsidR="00587A4E" w:rsidRPr="004342B6" w:rsidRDefault="008D6821" w:rsidP="004342B6">
            <w:pPr>
              <w:spacing w:before="0"/>
              <w:rPr>
                <w:rFonts w:ascii="Verdana" w:hAnsi="Verdana"/>
                <w:b/>
                <w:sz w:val="20"/>
              </w:rPr>
            </w:pPr>
            <w:r w:rsidRPr="004342B6">
              <w:rPr>
                <w:rFonts w:ascii="Verdana" w:hAnsi="Verdana"/>
                <w:b/>
                <w:sz w:val="20"/>
              </w:rPr>
              <w:t>SÉANCE PLÉNIÈRE</w:t>
            </w:r>
          </w:p>
        </w:tc>
        <w:tc>
          <w:tcPr>
            <w:tcW w:w="3120" w:type="dxa"/>
            <w:gridSpan w:val="2"/>
          </w:tcPr>
          <w:p w14:paraId="45B8E0C7" w14:textId="48B8AFA3" w:rsidR="00587A4E" w:rsidRPr="004342B6" w:rsidRDefault="00587A4E" w:rsidP="004342B6">
            <w:pPr>
              <w:spacing w:before="0"/>
              <w:rPr>
                <w:rFonts w:ascii="Verdana" w:hAnsi="Verdana"/>
                <w:sz w:val="20"/>
              </w:rPr>
            </w:pPr>
            <w:r w:rsidRPr="004342B6">
              <w:rPr>
                <w:rFonts w:ascii="Verdana" w:hAnsi="Verdana"/>
                <w:b/>
                <w:sz w:val="20"/>
              </w:rPr>
              <w:t xml:space="preserve">Document </w:t>
            </w:r>
            <w:r w:rsidR="009301F8" w:rsidRPr="004342B6">
              <w:rPr>
                <w:rFonts w:ascii="Verdana" w:hAnsi="Verdana"/>
                <w:b/>
                <w:sz w:val="20"/>
              </w:rPr>
              <w:t>292</w:t>
            </w:r>
            <w:r w:rsidRPr="004342B6">
              <w:rPr>
                <w:rFonts w:ascii="Verdana" w:hAnsi="Verdana"/>
                <w:b/>
                <w:sz w:val="20"/>
              </w:rPr>
              <w:t>-F</w:t>
            </w:r>
          </w:p>
        </w:tc>
      </w:tr>
      <w:bookmarkEnd w:id="1"/>
      <w:tr w:rsidR="00587A4E" w:rsidRPr="004342B6" w14:paraId="4395EBF8" w14:textId="77777777" w:rsidTr="00773113">
        <w:trPr>
          <w:cantSplit/>
        </w:trPr>
        <w:tc>
          <w:tcPr>
            <w:tcW w:w="6911" w:type="dxa"/>
            <w:gridSpan w:val="2"/>
          </w:tcPr>
          <w:p w14:paraId="2D7F450C" w14:textId="77777777" w:rsidR="00587A4E" w:rsidRPr="004342B6" w:rsidRDefault="00587A4E" w:rsidP="004342B6">
            <w:pPr>
              <w:spacing w:before="0"/>
              <w:rPr>
                <w:rFonts w:ascii="Verdana" w:hAnsi="Verdana"/>
                <w:b/>
                <w:sz w:val="20"/>
              </w:rPr>
            </w:pPr>
          </w:p>
        </w:tc>
        <w:tc>
          <w:tcPr>
            <w:tcW w:w="3120" w:type="dxa"/>
            <w:gridSpan w:val="2"/>
          </w:tcPr>
          <w:p w14:paraId="0688A7B1" w14:textId="6AC048B5" w:rsidR="00587A4E" w:rsidRPr="004342B6" w:rsidRDefault="009301F8" w:rsidP="004342B6">
            <w:pPr>
              <w:spacing w:before="0"/>
              <w:rPr>
                <w:rFonts w:ascii="Verdana" w:hAnsi="Verdana"/>
                <w:b/>
                <w:sz w:val="20"/>
              </w:rPr>
            </w:pPr>
            <w:r w:rsidRPr="004342B6">
              <w:rPr>
                <w:rFonts w:ascii="Verdana" w:hAnsi="Verdana"/>
                <w:b/>
                <w:sz w:val="20"/>
              </w:rPr>
              <w:t>1</w:t>
            </w:r>
            <w:r w:rsidR="006977F1" w:rsidRPr="004342B6">
              <w:rPr>
                <w:rFonts w:ascii="Verdana" w:hAnsi="Verdana"/>
                <w:b/>
                <w:sz w:val="20"/>
              </w:rPr>
              <w:t xml:space="preserve">er </w:t>
            </w:r>
            <w:r w:rsidRPr="004342B6">
              <w:rPr>
                <w:rFonts w:ascii="Verdana" w:hAnsi="Verdana"/>
                <w:b/>
                <w:sz w:val="20"/>
              </w:rPr>
              <w:t>décembre</w:t>
            </w:r>
            <w:r w:rsidR="00587A4E" w:rsidRPr="004342B6">
              <w:rPr>
                <w:rFonts w:ascii="Verdana" w:hAnsi="Verdana"/>
                <w:b/>
                <w:sz w:val="20"/>
              </w:rPr>
              <w:t xml:space="preserve"> 20</w:t>
            </w:r>
            <w:r w:rsidR="00CD3928" w:rsidRPr="004342B6">
              <w:rPr>
                <w:rFonts w:ascii="Verdana" w:hAnsi="Verdana"/>
                <w:b/>
                <w:sz w:val="20"/>
              </w:rPr>
              <w:t>23</w:t>
            </w:r>
          </w:p>
        </w:tc>
      </w:tr>
      <w:tr w:rsidR="00587A4E" w:rsidRPr="004342B6" w14:paraId="63793EF3" w14:textId="77777777" w:rsidTr="00773113">
        <w:trPr>
          <w:cantSplit/>
        </w:trPr>
        <w:tc>
          <w:tcPr>
            <w:tcW w:w="6911" w:type="dxa"/>
            <w:gridSpan w:val="2"/>
          </w:tcPr>
          <w:p w14:paraId="698A6B8C" w14:textId="77777777" w:rsidR="00587A4E" w:rsidRPr="004342B6" w:rsidRDefault="00587A4E" w:rsidP="004342B6">
            <w:pPr>
              <w:spacing w:before="0" w:after="48"/>
              <w:rPr>
                <w:rFonts w:ascii="Verdana" w:hAnsi="Verdana"/>
                <w:b/>
                <w:smallCaps/>
                <w:sz w:val="20"/>
              </w:rPr>
            </w:pPr>
          </w:p>
        </w:tc>
        <w:tc>
          <w:tcPr>
            <w:tcW w:w="3120" w:type="dxa"/>
            <w:gridSpan w:val="2"/>
          </w:tcPr>
          <w:p w14:paraId="7E4CCD9F" w14:textId="77777777" w:rsidR="00587A4E" w:rsidRPr="004342B6" w:rsidRDefault="00587A4E" w:rsidP="004342B6">
            <w:pPr>
              <w:spacing w:before="0"/>
              <w:rPr>
                <w:rFonts w:ascii="Verdana" w:hAnsi="Verdana"/>
                <w:b/>
                <w:sz w:val="20"/>
              </w:rPr>
            </w:pPr>
            <w:r w:rsidRPr="004342B6">
              <w:rPr>
                <w:rFonts w:ascii="Verdana" w:hAnsi="Verdana"/>
                <w:b/>
                <w:sz w:val="20"/>
              </w:rPr>
              <w:t>Original: anglais</w:t>
            </w:r>
          </w:p>
        </w:tc>
      </w:tr>
      <w:tr w:rsidR="00587A4E" w:rsidRPr="004342B6" w14:paraId="595EDF7B" w14:textId="77777777" w:rsidTr="00773113">
        <w:trPr>
          <w:cantSplit/>
        </w:trPr>
        <w:tc>
          <w:tcPr>
            <w:tcW w:w="10031" w:type="dxa"/>
            <w:gridSpan w:val="4"/>
          </w:tcPr>
          <w:p w14:paraId="66CE7FA1" w14:textId="77777777" w:rsidR="009301F8" w:rsidRPr="004342B6" w:rsidRDefault="009301F8" w:rsidP="004342B6">
            <w:pPr>
              <w:pStyle w:val="Title1"/>
              <w:spacing w:before="720"/>
            </w:pPr>
            <w:bookmarkStart w:id="2" w:name="dtitle1" w:colFirst="0" w:colLast="0"/>
            <w:r w:rsidRPr="004342B6">
              <w:t>PROCÈS-VERBAL</w:t>
            </w:r>
          </w:p>
          <w:p w14:paraId="1B033648" w14:textId="77777777" w:rsidR="009301F8" w:rsidRPr="004342B6" w:rsidRDefault="009301F8" w:rsidP="004342B6">
            <w:pPr>
              <w:pStyle w:val="Title1"/>
            </w:pPr>
            <w:r w:rsidRPr="004342B6">
              <w:t>DE LA</w:t>
            </w:r>
          </w:p>
          <w:p w14:paraId="2D5CBA2B" w14:textId="04424520" w:rsidR="00587A4E" w:rsidRPr="004342B6" w:rsidRDefault="009301F8" w:rsidP="004342B6">
            <w:pPr>
              <w:pStyle w:val="Title1"/>
            </w:pPr>
            <w:r w:rsidRPr="004342B6">
              <w:t>quatri</w:t>
            </w:r>
            <w:r w:rsidR="0082440E" w:rsidRPr="004342B6">
              <w:t>È</w:t>
            </w:r>
            <w:r w:rsidRPr="004342B6">
              <w:t>me SÉANCE PLÉNIÈRE</w:t>
            </w:r>
          </w:p>
        </w:tc>
      </w:tr>
      <w:tr w:rsidR="00587A4E" w:rsidRPr="004342B6" w14:paraId="3547B792" w14:textId="77777777" w:rsidTr="00773113">
        <w:trPr>
          <w:cantSplit/>
        </w:trPr>
        <w:tc>
          <w:tcPr>
            <w:tcW w:w="10031" w:type="dxa"/>
            <w:gridSpan w:val="4"/>
          </w:tcPr>
          <w:p w14:paraId="27B0660D" w14:textId="5A187D50" w:rsidR="00587A4E" w:rsidRPr="004342B6" w:rsidRDefault="009301F8" w:rsidP="004342B6">
            <w:pPr>
              <w:pStyle w:val="Normalaftertitle"/>
              <w:jc w:val="center"/>
            </w:pPr>
            <w:bookmarkStart w:id="3" w:name="dtitle2" w:colFirst="0" w:colLast="0"/>
            <w:bookmarkEnd w:id="2"/>
            <w:r w:rsidRPr="004342B6">
              <w:t>Mercredi</w:t>
            </w:r>
            <w:r w:rsidR="00FA5BD5" w:rsidRPr="004342B6">
              <w:t> </w:t>
            </w:r>
            <w:r w:rsidRPr="004342B6">
              <w:t>29</w:t>
            </w:r>
            <w:r w:rsidR="00FA5BD5" w:rsidRPr="004342B6">
              <w:t> </w:t>
            </w:r>
            <w:r w:rsidRPr="004342B6">
              <w:t>novembre</w:t>
            </w:r>
            <w:r w:rsidR="00FA5BD5" w:rsidRPr="004342B6">
              <w:t> </w:t>
            </w:r>
            <w:r w:rsidRPr="004342B6">
              <w:t>2023 à 14</w:t>
            </w:r>
            <w:r w:rsidR="00FA5BD5" w:rsidRPr="004342B6">
              <w:t> </w:t>
            </w:r>
            <w:r w:rsidRPr="004342B6">
              <w:t>h</w:t>
            </w:r>
            <w:r w:rsidR="006B6DD1" w:rsidRPr="004342B6">
              <w:t>eures</w:t>
            </w:r>
          </w:p>
        </w:tc>
      </w:tr>
      <w:tr w:rsidR="00587A4E" w:rsidRPr="004342B6" w14:paraId="6E984CFE" w14:textId="77777777" w:rsidTr="00773113">
        <w:trPr>
          <w:cantSplit/>
        </w:trPr>
        <w:tc>
          <w:tcPr>
            <w:tcW w:w="10031" w:type="dxa"/>
            <w:gridSpan w:val="4"/>
          </w:tcPr>
          <w:p w14:paraId="1B5A3462" w14:textId="2C677C4C" w:rsidR="00587A4E" w:rsidRPr="004342B6" w:rsidRDefault="009301F8" w:rsidP="004342B6">
            <w:pPr>
              <w:pStyle w:val="Title3"/>
              <w:rPr>
                <w:sz w:val="24"/>
                <w:szCs w:val="24"/>
              </w:rPr>
            </w:pPr>
            <w:bookmarkStart w:id="4" w:name="dtitle3" w:colFirst="0" w:colLast="0"/>
            <w:bookmarkEnd w:id="3"/>
            <w:r w:rsidRPr="004342B6">
              <w:rPr>
                <w:b/>
                <w:bCs/>
                <w:sz w:val="24"/>
                <w:szCs w:val="24"/>
              </w:rPr>
              <w:t>Président:</w:t>
            </w:r>
            <w:r w:rsidRPr="004342B6">
              <w:rPr>
                <w:sz w:val="24"/>
                <w:szCs w:val="24"/>
              </w:rPr>
              <w:t xml:space="preserve"> S. E. M. M. AL RAMSI (Émirats arabes unis)</w:t>
            </w:r>
          </w:p>
        </w:tc>
      </w:tr>
      <w:bookmarkEnd w:id="4"/>
    </w:tbl>
    <w:p w14:paraId="63CEB1B8" w14:textId="234E94F9" w:rsidR="00F372DE" w:rsidRPr="004342B6" w:rsidRDefault="00F372DE" w:rsidP="004342B6">
      <w:pPr>
        <w:spacing w:before="0"/>
      </w:pPr>
    </w:p>
    <w:tbl>
      <w:tblPr>
        <w:tblW w:w="10031" w:type="dxa"/>
        <w:tblLook w:val="0000" w:firstRow="0" w:lastRow="0" w:firstColumn="0" w:lastColumn="0" w:noHBand="0" w:noVBand="0"/>
      </w:tblPr>
      <w:tblGrid>
        <w:gridCol w:w="534"/>
        <w:gridCol w:w="7830"/>
        <w:gridCol w:w="1667"/>
      </w:tblGrid>
      <w:tr w:rsidR="009301F8" w:rsidRPr="004342B6" w14:paraId="0806D6F5" w14:textId="77777777" w:rsidTr="00664195">
        <w:trPr>
          <w:trHeight w:val="621"/>
        </w:trPr>
        <w:tc>
          <w:tcPr>
            <w:tcW w:w="534" w:type="dxa"/>
          </w:tcPr>
          <w:p w14:paraId="1261DAE0" w14:textId="77777777" w:rsidR="009301F8" w:rsidRPr="004342B6" w:rsidRDefault="009301F8" w:rsidP="004342B6"/>
        </w:tc>
        <w:tc>
          <w:tcPr>
            <w:tcW w:w="7830" w:type="dxa"/>
          </w:tcPr>
          <w:p w14:paraId="4F168AC8" w14:textId="77777777" w:rsidR="009301F8" w:rsidRPr="004342B6" w:rsidRDefault="009301F8" w:rsidP="004342B6">
            <w:pPr>
              <w:rPr>
                <w:b/>
                <w:bCs/>
              </w:rPr>
            </w:pPr>
            <w:r w:rsidRPr="004342B6">
              <w:rPr>
                <w:b/>
                <w:bCs/>
              </w:rPr>
              <w:t>Sujets examinés</w:t>
            </w:r>
          </w:p>
        </w:tc>
        <w:tc>
          <w:tcPr>
            <w:tcW w:w="1667" w:type="dxa"/>
          </w:tcPr>
          <w:p w14:paraId="2ED6F878" w14:textId="77777777" w:rsidR="009301F8" w:rsidRPr="004342B6" w:rsidRDefault="009301F8" w:rsidP="004342B6">
            <w:pPr>
              <w:rPr>
                <w:b/>
                <w:bCs/>
              </w:rPr>
            </w:pPr>
            <w:r w:rsidRPr="004342B6">
              <w:rPr>
                <w:b/>
                <w:bCs/>
              </w:rPr>
              <w:t>Documents</w:t>
            </w:r>
          </w:p>
        </w:tc>
      </w:tr>
      <w:tr w:rsidR="009301F8" w:rsidRPr="004342B6" w14:paraId="47E9AB42" w14:textId="77777777" w:rsidTr="00664195">
        <w:tc>
          <w:tcPr>
            <w:tcW w:w="534" w:type="dxa"/>
          </w:tcPr>
          <w:p w14:paraId="1ABEE0E9" w14:textId="2178DCF1" w:rsidR="009301F8" w:rsidRPr="004342B6" w:rsidRDefault="009301F8" w:rsidP="004342B6">
            <w:r w:rsidRPr="004342B6">
              <w:t>1</w:t>
            </w:r>
          </w:p>
        </w:tc>
        <w:tc>
          <w:tcPr>
            <w:tcW w:w="7830" w:type="dxa"/>
          </w:tcPr>
          <w:p w14:paraId="27C7199F" w14:textId="5B289CC5" w:rsidR="009301F8" w:rsidRPr="004342B6" w:rsidRDefault="009301F8" w:rsidP="004342B6">
            <w:r w:rsidRPr="004342B6">
              <w:t xml:space="preserve">Rapports verbaux des </w:t>
            </w:r>
            <w:r w:rsidR="006977F1" w:rsidRPr="004342B6">
              <w:t>p</w:t>
            </w:r>
            <w:r w:rsidRPr="004342B6">
              <w:t xml:space="preserve">résidents des </w:t>
            </w:r>
            <w:r w:rsidR="006977F1" w:rsidRPr="004342B6">
              <w:t>c</w:t>
            </w:r>
            <w:r w:rsidRPr="004342B6">
              <w:t>ommissions</w:t>
            </w:r>
          </w:p>
        </w:tc>
        <w:tc>
          <w:tcPr>
            <w:tcW w:w="1667" w:type="dxa"/>
          </w:tcPr>
          <w:p w14:paraId="1C2EBBDC" w14:textId="27EB6FF5" w:rsidR="009301F8" w:rsidRPr="004342B6" w:rsidRDefault="009301F8" w:rsidP="004342B6">
            <w:pPr>
              <w:jc w:val="center"/>
            </w:pPr>
            <w:r w:rsidRPr="004342B6">
              <w:t>–</w:t>
            </w:r>
          </w:p>
        </w:tc>
      </w:tr>
      <w:tr w:rsidR="009301F8" w:rsidRPr="004342B6" w14:paraId="3647AFFF" w14:textId="77777777" w:rsidTr="00664195">
        <w:tc>
          <w:tcPr>
            <w:tcW w:w="534" w:type="dxa"/>
          </w:tcPr>
          <w:p w14:paraId="6A5BCFA0" w14:textId="5A0B3A09" w:rsidR="009301F8" w:rsidRPr="004342B6" w:rsidRDefault="009301F8" w:rsidP="004342B6">
            <w:r w:rsidRPr="004342B6">
              <w:t>2</w:t>
            </w:r>
          </w:p>
        </w:tc>
        <w:tc>
          <w:tcPr>
            <w:tcW w:w="7830" w:type="dxa"/>
          </w:tcPr>
          <w:p w14:paraId="5F39265B" w14:textId="39AB9849" w:rsidR="009301F8" w:rsidRPr="004342B6" w:rsidRDefault="009301F8" w:rsidP="004342B6">
            <w:pPr>
              <w:rPr>
                <w:bCs/>
              </w:rPr>
            </w:pPr>
            <w:r w:rsidRPr="004342B6">
              <w:rPr>
                <w:bCs/>
              </w:rPr>
              <w:t>Quatrième série de textes soumis par la Commission de rédaction en première</w:t>
            </w:r>
            <w:r w:rsidR="006977F1" w:rsidRPr="004342B6">
              <w:rPr>
                <w:bCs/>
              </w:rPr>
              <w:t> </w:t>
            </w:r>
            <w:r w:rsidRPr="004342B6">
              <w:rPr>
                <w:bCs/>
              </w:rPr>
              <w:t>lecture (B4)</w:t>
            </w:r>
          </w:p>
        </w:tc>
        <w:tc>
          <w:tcPr>
            <w:tcW w:w="1667" w:type="dxa"/>
          </w:tcPr>
          <w:p w14:paraId="2E816D37" w14:textId="043A5A5B" w:rsidR="009301F8" w:rsidRPr="004342B6" w:rsidRDefault="009301F8" w:rsidP="004342B6">
            <w:pPr>
              <w:jc w:val="center"/>
            </w:pPr>
            <w:r w:rsidRPr="004342B6">
              <w:rPr>
                <w:rFonts w:asciiTheme="majorBidi" w:hAnsiTheme="majorBidi" w:cstheme="majorBidi"/>
              </w:rPr>
              <w:t>271</w:t>
            </w:r>
          </w:p>
        </w:tc>
      </w:tr>
      <w:tr w:rsidR="009301F8" w:rsidRPr="004342B6" w14:paraId="335CA6D4" w14:textId="77777777" w:rsidTr="00664195">
        <w:tc>
          <w:tcPr>
            <w:tcW w:w="534" w:type="dxa"/>
          </w:tcPr>
          <w:p w14:paraId="77379B61" w14:textId="7BBE5C68" w:rsidR="009301F8" w:rsidRPr="004342B6" w:rsidRDefault="009301F8" w:rsidP="004342B6">
            <w:r w:rsidRPr="004342B6">
              <w:t>3</w:t>
            </w:r>
          </w:p>
        </w:tc>
        <w:tc>
          <w:tcPr>
            <w:tcW w:w="7830" w:type="dxa"/>
          </w:tcPr>
          <w:p w14:paraId="2B50DEF6" w14:textId="0813464E" w:rsidR="009301F8" w:rsidRPr="004342B6" w:rsidRDefault="009301F8" w:rsidP="004342B6">
            <w:r w:rsidRPr="004342B6">
              <w:t>Quatrième série de textes soumis par la Commission de rédaction (B4)</w:t>
            </w:r>
            <w:r w:rsidR="00F2617F" w:rsidRPr="004342B6">
              <w:t> – </w:t>
            </w:r>
            <w:r w:rsidRPr="004342B6">
              <w:t>deuxième lecture</w:t>
            </w:r>
          </w:p>
        </w:tc>
        <w:tc>
          <w:tcPr>
            <w:tcW w:w="1667" w:type="dxa"/>
          </w:tcPr>
          <w:p w14:paraId="58864D9F" w14:textId="681848AE" w:rsidR="009301F8" w:rsidRPr="004342B6" w:rsidRDefault="009301F8" w:rsidP="004342B6">
            <w:pPr>
              <w:jc w:val="center"/>
            </w:pPr>
            <w:r w:rsidRPr="004342B6">
              <w:rPr>
                <w:rFonts w:asciiTheme="majorBidi" w:hAnsiTheme="majorBidi" w:cstheme="majorBidi"/>
              </w:rPr>
              <w:t>271</w:t>
            </w:r>
          </w:p>
        </w:tc>
      </w:tr>
      <w:tr w:rsidR="009301F8" w:rsidRPr="004342B6" w14:paraId="7A22CE87" w14:textId="77777777" w:rsidTr="00664195">
        <w:tc>
          <w:tcPr>
            <w:tcW w:w="534" w:type="dxa"/>
          </w:tcPr>
          <w:p w14:paraId="0478D33C" w14:textId="50EC0C9F" w:rsidR="009301F8" w:rsidRPr="004342B6" w:rsidRDefault="009301F8" w:rsidP="004342B6">
            <w:r w:rsidRPr="004342B6">
              <w:t>4</w:t>
            </w:r>
          </w:p>
        </w:tc>
        <w:tc>
          <w:tcPr>
            <w:tcW w:w="7830" w:type="dxa"/>
          </w:tcPr>
          <w:p w14:paraId="2A4C4B76" w14:textId="57998D05" w:rsidR="009301F8" w:rsidRPr="004342B6" w:rsidRDefault="009301F8" w:rsidP="004342B6">
            <w:r w:rsidRPr="004342B6">
              <w:t>Cinquième série de textes soumis par la Commission de rédaction en première</w:t>
            </w:r>
            <w:r w:rsidR="006977F1" w:rsidRPr="004342B6">
              <w:t> </w:t>
            </w:r>
            <w:r w:rsidRPr="004342B6">
              <w:t>lecture (B5)</w:t>
            </w:r>
          </w:p>
        </w:tc>
        <w:tc>
          <w:tcPr>
            <w:tcW w:w="1667" w:type="dxa"/>
          </w:tcPr>
          <w:p w14:paraId="4BF7BD37" w14:textId="255EE2EC" w:rsidR="009301F8" w:rsidRPr="004342B6" w:rsidRDefault="009301F8" w:rsidP="004342B6">
            <w:pPr>
              <w:jc w:val="center"/>
            </w:pPr>
            <w:r w:rsidRPr="004342B6">
              <w:rPr>
                <w:rFonts w:asciiTheme="majorBidi" w:hAnsiTheme="majorBidi" w:cstheme="majorBidi"/>
              </w:rPr>
              <w:t>272</w:t>
            </w:r>
          </w:p>
        </w:tc>
      </w:tr>
      <w:tr w:rsidR="009301F8" w:rsidRPr="004342B6" w14:paraId="30C89690" w14:textId="77777777" w:rsidTr="00664195">
        <w:tc>
          <w:tcPr>
            <w:tcW w:w="534" w:type="dxa"/>
          </w:tcPr>
          <w:p w14:paraId="245A124C" w14:textId="0AAD1FEF" w:rsidR="009301F8" w:rsidRPr="004342B6" w:rsidRDefault="009301F8" w:rsidP="004342B6">
            <w:r w:rsidRPr="004342B6">
              <w:t>5</w:t>
            </w:r>
          </w:p>
        </w:tc>
        <w:tc>
          <w:tcPr>
            <w:tcW w:w="7830" w:type="dxa"/>
          </w:tcPr>
          <w:p w14:paraId="2E7CADD3" w14:textId="1351C485" w:rsidR="009301F8" w:rsidRPr="004342B6" w:rsidRDefault="009301F8" w:rsidP="004342B6">
            <w:r w:rsidRPr="004342B6">
              <w:t>Cinquième série de textes soumis par la Commission de rédaction (B5)</w:t>
            </w:r>
            <w:r w:rsidR="00F2617F" w:rsidRPr="004342B6">
              <w:t> </w:t>
            </w:r>
            <w:r w:rsidRPr="004342B6">
              <w:t>–</w:t>
            </w:r>
            <w:r w:rsidR="00F2617F" w:rsidRPr="004342B6">
              <w:t> </w:t>
            </w:r>
            <w:r w:rsidRPr="004342B6">
              <w:t>deuxième lecture</w:t>
            </w:r>
          </w:p>
        </w:tc>
        <w:tc>
          <w:tcPr>
            <w:tcW w:w="1667" w:type="dxa"/>
          </w:tcPr>
          <w:p w14:paraId="002544AF" w14:textId="24DCD514" w:rsidR="009301F8" w:rsidRPr="004342B6" w:rsidRDefault="009301F8" w:rsidP="004342B6">
            <w:pPr>
              <w:jc w:val="center"/>
            </w:pPr>
            <w:r w:rsidRPr="004342B6">
              <w:rPr>
                <w:rFonts w:asciiTheme="majorBidi" w:hAnsiTheme="majorBidi" w:cstheme="majorBidi"/>
              </w:rPr>
              <w:t>272</w:t>
            </w:r>
          </w:p>
        </w:tc>
      </w:tr>
      <w:tr w:rsidR="009301F8" w:rsidRPr="004342B6" w14:paraId="21E5A8A9" w14:textId="77777777" w:rsidTr="00664195">
        <w:tc>
          <w:tcPr>
            <w:tcW w:w="534" w:type="dxa"/>
          </w:tcPr>
          <w:p w14:paraId="1A44D381" w14:textId="2EAEC414" w:rsidR="009301F8" w:rsidRPr="004342B6" w:rsidRDefault="009301F8" w:rsidP="004342B6">
            <w:r w:rsidRPr="004342B6">
              <w:t>6</w:t>
            </w:r>
          </w:p>
        </w:tc>
        <w:tc>
          <w:tcPr>
            <w:tcW w:w="7830" w:type="dxa"/>
          </w:tcPr>
          <w:p w14:paraId="5D72BEC6" w14:textId="4AA931E3" w:rsidR="009301F8" w:rsidRPr="004342B6" w:rsidRDefault="009301F8" w:rsidP="004342B6">
            <w:r w:rsidRPr="004342B6">
              <w:t>Sixième série de textes soumis par la Commission de rédaction en première</w:t>
            </w:r>
            <w:r w:rsidR="006977F1" w:rsidRPr="004342B6">
              <w:t> </w:t>
            </w:r>
            <w:r w:rsidRPr="004342B6">
              <w:t>lecture (B6)</w:t>
            </w:r>
          </w:p>
        </w:tc>
        <w:tc>
          <w:tcPr>
            <w:tcW w:w="1667" w:type="dxa"/>
          </w:tcPr>
          <w:p w14:paraId="160D93A4" w14:textId="2C8253F4" w:rsidR="009301F8" w:rsidRPr="004342B6" w:rsidRDefault="009301F8" w:rsidP="004342B6">
            <w:pPr>
              <w:jc w:val="center"/>
            </w:pPr>
            <w:r w:rsidRPr="004342B6">
              <w:rPr>
                <w:rFonts w:asciiTheme="majorBidi" w:hAnsiTheme="majorBidi" w:cstheme="majorBidi"/>
              </w:rPr>
              <w:t>273</w:t>
            </w:r>
          </w:p>
        </w:tc>
      </w:tr>
      <w:tr w:rsidR="009301F8" w:rsidRPr="004342B6" w14:paraId="71628E8F" w14:textId="77777777" w:rsidTr="00664195">
        <w:tc>
          <w:tcPr>
            <w:tcW w:w="534" w:type="dxa"/>
          </w:tcPr>
          <w:p w14:paraId="02842A13" w14:textId="01A50C36" w:rsidR="009301F8" w:rsidRPr="004342B6" w:rsidRDefault="009301F8" w:rsidP="004342B6">
            <w:r w:rsidRPr="004342B6">
              <w:t>7</w:t>
            </w:r>
          </w:p>
        </w:tc>
        <w:tc>
          <w:tcPr>
            <w:tcW w:w="7830" w:type="dxa"/>
          </w:tcPr>
          <w:p w14:paraId="234EC3BE" w14:textId="315FFD52" w:rsidR="009301F8" w:rsidRPr="004342B6" w:rsidRDefault="009301F8" w:rsidP="004342B6">
            <w:r w:rsidRPr="004342B6">
              <w:t>Sixième série de textes soumis par la Commission de rédaction (B6)</w:t>
            </w:r>
            <w:r w:rsidR="00F2617F" w:rsidRPr="004342B6">
              <w:t> </w:t>
            </w:r>
            <w:r w:rsidRPr="004342B6">
              <w:t>–</w:t>
            </w:r>
            <w:r w:rsidR="00F2617F" w:rsidRPr="004342B6">
              <w:t> </w:t>
            </w:r>
            <w:r w:rsidRPr="004342B6">
              <w:t>deuxième lecture</w:t>
            </w:r>
          </w:p>
        </w:tc>
        <w:tc>
          <w:tcPr>
            <w:tcW w:w="1667" w:type="dxa"/>
          </w:tcPr>
          <w:p w14:paraId="1FB80347" w14:textId="64471CF2" w:rsidR="009301F8" w:rsidRPr="004342B6" w:rsidRDefault="009301F8" w:rsidP="004342B6">
            <w:pPr>
              <w:jc w:val="center"/>
            </w:pPr>
            <w:r w:rsidRPr="004342B6">
              <w:rPr>
                <w:rFonts w:asciiTheme="majorBidi" w:hAnsiTheme="majorBidi" w:cstheme="majorBidi"/>
              </w:rPr>
              <w:t>273</w:t>
            </w:r>
          </w:p>
        </w:tc>
      </w:tr>
      <w:tr w:rsidR="009301F8" w:rsidRPr="004342B6" w14:paraId="4641F9D4" w14:textId="77777777" w:rsidTr="00664195">
        <w:tc>
          <w:tcPr>
            <w:tcW w:w="534" w:type="dxa"/>
          </w:tcPr>
          <w:p w14:paraId="6D0406FF" w14:textId="33D21809" w:rsidR="009301F8" w:rsidRPr="004342B6" w:rsidRDefault="009301F8" w:rsidP="004342B6">
            <w:r w:rsidRPr="004342B6">
              <w:t>8</w:t>
            </w:r>
          </w:p>
        </w:tc>
        <w:tc>
          <w:tcPr>
            <w:tcW w:w="7830" w:type="dxa"/>
          </w:tcPr>
          <w:p w14:paraId="4E8D5900" w14:textId="04E15A7D" w:rsidR="009301F8" w:rsidRPr="004342B6" w:rsidRDefault="009301F8" w:rsidP="004342B6">
            <w:r w:rsidRPr="004342B6">
              <w:t>Septième série de textes soumis par la Commission de rédaction en première</w:t>
            </w:r>
            <w:r w:rsidR="006977F1" w:rsidRPr="004342B6">
              <w:t> </w:t>
            </w:r>
            <w:r w:rsidRPr="004342B6">
              <w:t>lecture (B7)</w:t>
            </w:r>
          </w:p>
        </w:tc>
        <w:tc>
          <w:tcPr>
            <w:tcW w:w="1667" w:type="dxa"/>
          </w:tcPr>
          <w:p w14:paraId="1F9C324A" w14:textId="68CCE062" w:rsidR="009301F8" w:rsidRPr="004342B6" w:rsidRDefault="009301F8" w:rsidP="004342B6">
            <w:pPr>
              <w:jc w:val="center"/>
              <w:rPr>
                <w:bCs/>
              </w:rPr>
            </w:pPr>
            <w:r w:rsidRPr="004342B6">
              <w:rPr>
                <w:rFonts w:asciiTheme="majorBidi" w:hAnsiTheme="majorBidi" w:cstheme="majorBidi"/>
              </w:rPr>
              <w:t>280</w:t>
            </w:r>
          </w:p>
        </w:tc>
      </w:tr>
      <w:tr w:rsidR="009301F8" w:rsidRPr="004342B6" w14:paraId="2D08BAAB" w14:textId="77777777" w:rsidTr="00664195">
        <w:tc>
          <w:tcPr>
            <w:tcW w:w="534" w:type="dxa"/>
          </w:tcPr>
          <w:p w14:paraId="5EB4B5AB" w14:textId="1DF0CF63" w:rsidR="009301F8" w:rsidRPr="004342B6" w:rsidRDefault="009301F8" w:rsidP="004342B6">
            <w:r w:rsidRPr="004342B6">
              <w:t>9</w:t>
            </w:r>
          </w:p>
        </w:tc>
        <w:tc>
          <w:tcPr>
            <w:tcW w:w="7830" w:type="dxa"/>
          </w:tcPr>
          <w:p w14:paraId="55AA3EA1" w14:textId="24DC8D4A" w:rsidR="009301F8" w:rsidRPr="004342B6" w:rsidRDefault="009301F8" w:rsidP="004342B6">
            <w:r w:rsidRPr="004342B6">
              <w:t>Septième série de textes soumis par la Commission de rédaction (B7)</w:t>
            </w:r>
            <w:r w:rsidR="00F2617F" w:rsidRPr="004342B6">
              <w:t> </w:t>
            </w:r>
            <w:r w:rsidRPr="004342B6">
              <w:t>–</w:t>
            </w:r>
            <w:r w:rsidR="00F2617F" w:rsidRPr="004342B6">
              <w:t> </w:t>
            </w:r>
            <w:r w:rsidRPr="004342B6">
              <w:t>deuxième lecture</w:t>
            </w:r>
          </w:p>
        </w:tc>
        <w:tc>
          <w:tcPr>
            <w:tcW w:w="1667" w:type="dxa"/>
          </w:tcPr>
          <w:p w14:paraId="7F319AB3" w14:textId="16C8F954" w:rsidR="009301F8" w:rsidRPr="004342B6" w:rsidRDefault="009301F8" w:rsidP="004342B6">
            <w:pPr>
              <w:jc w:val="center"/>
              <w:rPr>
                <w:rFonts w:asciiTheme="majorBidi" w:hAnsiTheme="majorBidi" w:cstheme="majorBidi"/>
                <w:bCs/>
              </w:rPr>
            </w:pPr>
            <w:r w:rsidRPr="004342B6">
              <w:rPr>
                <w:rFonts w:asciiTheme="majorBidi" w:hAnsiTheme="majorBidi" w:cstheme="majorBidi"/>
              </w:rPr>
              <w:t>280</w:t>
            </w:r>
          </w:p>
        </w:tc>
      </w:tr>
      <w:tr w:rsidR="009301F8" w:rsidRPr="004342B6" w14:paraId="42E0FB7C" w14:textId="77777777" w:rsidTr="00664195">
        <w:tc>
          <w:tcPr>
            <w:tcW w:w="534" w:type="dxa"/>
          </w:tcPr>
          <w:p w14:paraId="6C1A15A7" w14:textId="77777777" w:rsidR="009301F8" w:rsidRPr="004342B6" w:rsidRDefault="009301F8" w:rsidP="004342B6">
            <w:r w:rsidRPr="004342B6">
              <w:t>10</w:t>
            </w:r>
          </w:p>
        </w:tc>
        <w:tc>
          <w:tcPr>
            <w:tcW w:w="7830" w:type="dxa"/>
          </w:tcPr>
          <w:p w14:paraId="3FBD8721" w14:textId="7B2CCC2D" w:rsidR="009301F8" w:rsidRPr="004342B6" w:rsidRDefault="009301F8" w:rsidP="004342B6">
            <w:r w:rsidRPr="004342B6">
              <w:t>Huitième série de textes soumis par la Commission de rédaction en première</w:t>
            </w:r>
            <w:r w:rsidR="006977F1" w:rsidRPr="004342B6">
              <w:t> </w:t>
            </w:r>
            <w:r w:rsidRPr="004342B6">
              <w:t>lecture (B</w:t>
            </w:r>
            <w:r w:rsidR="00AD3988" w:rsidRPr="004342B6">
              <w:t>8</w:t>
            </w:r>
            <w:r w:rsidRPr="004342B6">
              <w:t>)</w:t>
            </w:r>
          </w:p>
        </w:tc>
        <w:tc>
          <w:tcPr>
            <w:tcW w:w="1667" w:type="dxa"/>
          </w:tcPr>
          <w:p w14:paraId="64F5C059" w14:textId="408AF46B" w:rsidR="009301F8" w:rsidRPr="004342B6" w:rsidRDefault="009301F8" w:rsidP="004342B6">
            <w:pPr>
              <w:jc w:val="center"/>
              <w:rPr>
                <w:bCs/>
              </w:rPr>
            </w:pPr>
            <w:r w:rsidRPr="004342B6">
              <w:t>281</w:t>
            </w:r>
          </w:p>
        </w:tc>
      </w:tr>
      <w:tr w:rsidR="009301F8" w:rsidRPr="004342B6" w14:paraId="1603F498" w14:textId="77777777" w:rsidTr="00664195">
        <w:tc>
          <w:tcPr>
            <w:tcW w:w="534" w:type="dxa"/>
          </w:tcPr>
          <w:p w14:paraId="1AD526FE" w14:textId="75C1A8E2" w:rsidR="009301F8" w:rsidRPr="004342B6" w:rsidRDefault="009301F8" w:rsidP="004342B6">
            <w:r w:rsidRPr="004342B6">
              <w:t>11</w:t>
            </w:r>
          </w:p>
        </w:tc>
        <w:tc>
          <w:tcPr>
            <w:tcW w:w="7830" w:type="dxa"/>
          </w:tcPr>
          <w:p w14:paraId="7E459CD6" w14:textId="2D8405B1" w:rsidR="009301F8" w:rsidRPr="004342B6" w:rsidRDefault="00AD3988" w:rsidP="004342B6">
            <w:r w:rsidRPr="004342B6">
              <w:t>Huitième</w:t>
            </w:r>
            <w:r w:rsidR="009301F8" w:rsidRPr="004342B6">
              <w:t xml:space="preserve"> série de textes soumis par la Commission de rédaction (B</w:t>
            </w:r>
            <w:r w:rsidRPr="004342B6">
              <w:t>8</w:t>
            </w:r>
            <w:r w:rsidR="009301F8" w:rsidRPr="004342B6">
              <w:t>)</w:t>
            </w:r>
            <w:r w:rsidR="00F2617F" w:rsidRPr="004342B6">
              <w:t> </w:t>
            </w:r>
            <w:r w:rsidR="009301F8" w:rsidRPr="004342B6">
              <w:t>–</w:t>
            </w:r>
            <w:r w:rsidR="00F2617F" w:rsidRPr="004342B6">
              <w:t> </w:t>
            </w:r>
            <w:r w:rsidR="009301F8" w:rsidRPr="004342B6">
              <w:t>deuxième lecture</w:t>
            </w:r>
          </w:p>
        </w:tc>
        <w:tc>
          <w:tcPr>
            <w:tcW w:w="1667" w:type="dxa"/>
          </w:tcPr>
          <w:p w14:paraId="4F9EB148" w14:textId="2DCF7DCC" w:rsidR="009301F8" w:rsidRPr="004342B6" w:rsidRDefault="009301F8" w:rsidP="004342B6">
            <w:pPr>
              <w:jc w:val="center"/>
              <w:rPr>
                <w:bCs/>
              </w:rPr>
            </w:pPr>
            <w:r w:rsidRPr="004342B6">
              <w:t>281</w:t>
            </w:r>
          </w:p>
        </w:tc>
      </w:tr>
    </w:tbl>
    <w:p w14:paraId="7E15ABC4" w14:textId="089F1A34" w:rsidR="00AD3988" w:rsidRPr="004342B6" w:rsidRDefault="00AD3988" w:rsidP="004342B6">
      <w:pPr>
        <w:pStyle w:val="Heading1"/>
      </w:pPr>
      <w:r w:rsidRPr="004342B6">
        <w:lastRenderedPageBreak/>
        <w:t>1</w:t>
      </w:r>
      <w:r w:rsidRPr="004342B6">
        <w:tab/>
        <w:t xml:space="preserve">Rapports verbaux des </w:t>
      </w:r>
      <w:r w:rsidR="006977F1" w:rsidRPr="004342B6">
        <w:t>p</w:t>
      </w:r>
      <w:r w:rsidRPr="004342B6">
        <w:t xml:space="preserve">résidents des </w:t>
      </w:r>
      <w:r w:rsidR="006977F1" w:rsidRPr="004342B6">
        <w:t>c</w:t>
      </w:r>
      <w:r w:rsidRPr="004342B6">
        <w:t>ommissions</w:t>
      </w:r>
    </w:p>
    <w:p w14:paraId="26368C76" w14:textId="1CBF21C0" w:rsidR="00AD3988" w:rsidRPr="004342B6" w:rsidRDefault="00AD3988" w:rsidP="004342B6">
      <w:r w:rsidRPr="004342B6">
        <w:t>1.1</w:t>
      </w:r>
      <w:r w:rsidRPr="004342B6">
        <w:tab/>
      </w:r>
      <w:r w:rsidR="00487052" w:rsidRPr="004342B6">
        <w:t xml:space="preserve">La </w:t>
      </w:r>
      <w:r w:rsidR="00487052" w:rsidRPr="004342B6">
        <w:rPr>
          <w:b/>
          <w:bCs/>
        </w:rPr>
        <w:t>Présidente de la Commission 2</w:t>
      </w:r>
      <w:r w:rsidR="00487052" w:rsidRPr="004342B6">
        <w:t xml:space="preserve"> indique que sa </w:t>
      </w:r>
      <w:r w:rsidR="006977F1" w:rsidRPr="004342B6">
        <w:t>c</w:t>
      </w:r>
      <w:r w:rsidR="00487052" w:rsidRPr="004342B6">
        <w:t>ommission a reçu 22 nouveaux instruments d'accréditation depuis sa première séance et qu</w:t>
      </w:r>
      <w:r w:rsidR="004C2EA2" w:rsidRPr="004342B6">
        <w:t xml:space="preserve">'elle attend d'en recevoir d'autres. </w:t>
      </w:r>
      <w:r w:rsidR="00186836" w:rsidRPr="004342B6">
        <w:t xml:space="preserve">Elle </w:t>
      </w:r>
      <w:r w:rsidR="000D3CFF" w:rsidRPr="004342B6">
        <w:t>prie l</w:t>
      </w:r>
      <w:r w:rsidR="004C2EA2" w:rsidRPr="004342B6">
        <w:t>es États Membres qui n'ont pas encore dépos</w:t>
      </w:r>
      <w:r w:rsidR="000D3CFF" w:rsidRPr="004342B6">
        <w:t>é</w:t>
      </w:r>
      <w:r w:rsidR="004C2EA2" w:rsidRPr="004342B6">
        <w:t xml:space="preserve"> leurs pouvoirs </w:t>
      </w:r>
      <w:r w:rsidR="000D3CFF" w:rsidRPr="004342B6">
        <w:t xml:space="preserve">de le faire </w:t>
      </w:r>
      <w:r w:rsidR="004C2EA2" w:rsidRPr="004342B6">
        <w:t>au plus tard le</w:t>
      </w:r>
      <w:r w:rsidR="00177B17" w:rsidRPr="004342B6">
        <w:t> </w:t>
      </w:r>
      <w:r w:rsidR="004C2EA2" w:rsidRPr="004342B6">
        <w:t xml:space="preserve">4 décembre 2023, veille de la dernière séance de la </w:t>
      </w:r>
      <w:r w:rsidR="006977F1" w:rsidRPr="004342B6">
        <w:t>c</w:t>
      </w:r>
      <w:r w:rsidR="004C2EA2" w:rsidRPr="004342B6">
        <w:t xml:space="preserve">ommission. </w:t>
      </w:r>
      <w:r w:rsidR="007D4D44" w:rsidRPr="004342B6">
        <w:t xml:space="preserve">En </w:t>
      </w:r>
      <w:r w:rsidR="00DE3FE3" w:rsidRPr="004342B6">
        <w:t>attir</w:t>
      </w:r>
      <w:r w:rsidR="007D4D44" w:rsidRPr="004342B6">
        <w:t>ant</w:t>
      </w:r>
      <w:r w:rsidR="00DE3FE3" w:rsidRPr="004342B6">
        <w:t xml:space="preserve"> l'attention des participants sur le Document</w:t>
      </w:r>
      <w:r w:rsidR="007D4D44" w:rsidRPr="004342B6">
        <w:t> 204(Rév.3)</w:t>
      </w:r>
      <w:r w:rsidR="00D76ABD" w:rsidRPr="004342B6">
        <w:t>,</w:t>
      </w:r>
      <w:r w:rsidR="007D4D44" w:rsidRPr="004342B6">
        <w:t xml:space="preserve"> </w:t>
      </w:r>
      <w:r w:rsidR="00DE3FE3" w:rsidRPr="004342B6">
        <w:t>qui traite de la perte du droit de vote</w:t>
      </w:r>
      <w:r w:rsidR="007D4D44" w:rsidRPr="004342B6">
        <w:t xml:space="preserve">, la Présidente </w:t>
      </w:r>
      <w:r w:rsidR="00D76ABD" w:rsidRPr="004342B6">
        <w:t xml:space="preserve">de la Commission 2 </w:t>
      </w:r>
      <w:r w:rsidR="007D4D44" w:rsidRPr="004342B6">
        <w:t>indique qu'au 27 novembre 2023, 13 États Membres n'ont pas le droit de voter</w:t>
      </w:r>
      <w:r w:rsidR="00DE3FE3" w:rsidRPr="004342B6">
        <w:t>.</w:t>
      </w:r>
    </w:p>
    <w:p w14:paraId="01221B89" w14:textId="3CAA8C34" w:rsidR="009301F8" w:rsidRPr="004342B6" w:rsidRDefault="00AD3988" w:rsidP="004342B6">
      <w:r w:rsidRPr="004342B6">
        <w:t>1.2</w:t>
      </w:r>
      <w:r w:rsidRPr="004342B6">
        <w:tab/>
        <w:t xml:space="preserve">Il est </w:t>
      </w:r>
      <w:r w:rsidRPr="004342B6">
        <w:rPr>
          <w:b/>
          <w:bCs/>
        </w:rPr>
        <w:t>pris note</w:t>
      </w:r>
      <w:r w:rsidRPr="004342B6">
        <w:t xml:space="preserve"> du rapport verbal de la Présidente de la Commission</w:t>
      </w:r>
      <w:r w:rsidR="00D76ABD" w:rsidRPr="004342B6">
        <w:t> </w:t>
      </w:r>
      <w:r w:rsidRPr="004342B6">
        <w:t>2.</w:t>
      </w:r>
    </w:p>
    <w:p w14:paraId="37846AAD" w14:textId="6D9B9FF7" w:rsidR="00AD3988" w:rsidRPr="004342B6" w:rsidRDefault="00AD3988" w:rsidP="004342B6">
      <w:r w:rsidRPr="004342B6">
        <w:t>1.3</w:t>
      </w:r>
      <w:r w:rsidRPr="004342B6">
        <w:tab/>
        <w:t>L</w:t>
      </w:r>
      <w:r w:rsidR="00CA02B5" w:rsidRPr="004342B6">
        <w:t>a</w:t>
      </w:r>
      <w:r w:rsidRPr="004342B6">
        <w:t xml:space="preserve"> </w:t>
      </w:r>
      <w:r w:rsidRPr="004342B6">
        <w:rPr>
          <w:b/>
          <w:bCs/>
        </w:rPr>
        <w:t>Président</w:t>
      </w:r>
      <w:r w:rsidR="00CA02B5" w:rsidRPr="004342B6">
        <w:rPr>
          <w:b/>
          <w:bCs/>
        </w:rPr>
        <w:t>e</w:t>
      </w:r>
      <w:r w:rsidRPr="004342B6">
        <w:rPr>
          <w:b/>
          <w:bCs/>
        </w:rPr>
        <w:t xml:space="preserve"> de la Commission</w:t>
      </w:r>
      <w:r w:rsidR="00CA02B5" w:rsidRPr="004342B6">
        <w:rPr>
          <w:b/>
          <w:bCs/>
        </w:rPr>
        <w:t> </w:t>
      </w:r>
      <w:r w:rsidRPr="004342B6">
        <w:rPr>
          <w:b/>
          <w:bCs/>
        </w:rPr>
        <w:t>3</w:t>
      </w:r>
      <w:r w:rsidRPr="004342B6">
        <w:t xml:space="preserve"> </w:t>
      </w:r>
      <w:r w:rsidR="00CA02B5" w:rsidRPr="004342B6">
        <w:t xml:space="preserve">indique </w:t>
      </w:r>
      <w:r w:rsidRPr="004342B6">
        <w:t xml:space="preserve">que sa </w:t>
      </w:r>
      <w:r w:rsidR="006977F1" w:rsidRPr="004342B6">
        <w:t>c</w:t>
      </w:r>
      <w:r w:rsidRPr="004342B6">
        <w:t>ommission ne s'est pas réunie depuis la dernière séance plénière.</w:t>
      </w:r>
      <w:r w:rsidR="00CA02B5" w:rsidRPr="004342B6">
        <w:t xml:space="preserve"> </w:t>
      </w:r>
      <w:r w:rsidR="00A11DF3" w:rsidRPr="004342B6">
        <w:t>Durant sa prochaine séance, qui se tiendra le 30 novembre, la Commission</w:t>
      </w:r>
      <w:r w:rsidR="00291C1E" w:rsidRPr="004342B6">
        <w:t> 3</w:t>
      </w:r>
      <w:r w:rsidR="00A11DF3" w:rsidRPr="004342B6">
        <w:t xml:space="preserve"> examinera l</w:t>
      </w:r>
      <w:r w:rsidR="00C41375" w:rsidRPr="004342B6">
        <w:t xml:space="preserve">a situation financière </w:t>
      </w:r>
      <w:r w:rsidR="00A11DF3" w:rsidRPr="004342B6">
        <w:t>de la Conférence au 27 novembre 2023, ainsi que le rapport de la première séance.</w:t>
      </w:r>
    </w:p>
    <w:p w14:paraId="2CBCC75E" w14:textId="5F98DCFB" w:rsidR="00AD3988" w:rsidRPr="004342B6" w:rsidRDefault="00AD3988" w:rsidP="004342B6">
      <w:r w:rsidRPr="004342B6">
        <w:t>1.4</w:t>
      </w:r>
      <w:r w:rsidRPr="004342B6">
        <w:tab/>
        <w:t xml:space="preserve">Il est </w:t>
      </w:r>
      <w:r w:rsidRPr="004342B6">
        <w:rPr>
          <w:b/>
          <w:bCs/>
        </w:rPr>
        <w:t>pris note</w:t>
      </w:r>
      <w:r w:rsidRPr="004342B6">
        <w:t xml:space="preserve"> du rapport verbal de la Présidente de la Commission</w:t>
      </w:r>
      <w:r w:rsidR="00A11DF3" w:rsidRPr="004342B6">
        <w:t> </w:t>
      </w:r>
      <w:r w:rsidRPr="004342B6">
        <w:t>3.</w:t>
      </w:r>
    </w:p>
    <w:p w14:paraId="7DE4642E" w14:textId="799ABC05" w:rsidR="00AD3988" w:rsidRPr="004342B6" w:rsidRDefault="00AD3988" w:rsidP="004342B6">
      <w:r w:rsidRPr="004342B6">
        <w:t>1.5</w:t>
      </w:r>
      <w:r w:rsidRPr="004342B6">
        <w:tab/>
        <w:t xml:space="preserve">Le </w:t>
      </w:r>
      <w:r w:rsidRPr="004342B6">
        <w:rPr>
          <w:b/>
          <w:bCs/>
        </w:rPr>
        <w:t>Président de la Commission</w:t>
      </w:r>
      <w:r w:rsidR="00F16FC4" w:rsidRPr="004342B6">
        <w:rPr>
          <w:b/>
          <w:bCs/>
        </w:rPr>
        <w:t> </w:t>
      </w:r>
      <w:r w:rsidRPr="004342B6">
        <w:rPr>
          <w:b/>
          <w:bCs/>
        </w:rPr>
        <w:t>4</w:t>
      </w:r>
      <w:r w:rsidRPr="004342B6">
        <w:t xml:space="preserve"> indique que sa </w:t>
      </w:r>
      <w:r w:rsidR="006977F1" w:rsidRPr="004342B6">
        <w:t>c</w:t>
      </w:r>
      <w:r w:rsidRPr="004342B6">
        <w:t>ommission a tenu une séance depuis la dernière séance plénière.</w:t>
      </w:r>
      <w:r w:rsidR="00A7480D" w:rsidRPr="004342B6">
        <w:t xml:space="preserve"> </w:t>
      </w:r>
      <w:r w:rsidR="00817B50" w:rsidRPr="004342B6">
        <w:t>La Commission 4 a achevé s</w:t>
      </w:r>
      <w:r w:rsidR="00792132" w:rsidRPr="004342B6">
        <w:t xml:space="preserve">es travaux </w:t>
      </w:r>
      <w:r w:rsidR="00817B50" w:rsidRPr="004342B6">
        <w:t xml:space="preserve">relatifs au </w:t>
      </w:r>
      <w:r w:rsidR="00792132" w:rsidRPr="004342B6">
        <w:t>point 1.</w:t>
      </w:r>
      <w:r w:rsidR="00817B50" w:rsidRPr="004342B6">
        <w:t>9</w:t>
      </w:r>
      <w:r w:rsidR="00792132" w:rsidRPr="004342B6">
        <w:t xml:space="preserve"> </w:t>
      </w:r>
      <w:r w:rsidR="008222EE" w:rsidRPr="004342B6">
        <w:t xml:space="preserve">de l'ordre du jour </w:t>
      </w:r>
      <w:r w:rsidR="00792132" w:rsidRPr="004342B6">
        <w:t xml:space="preserve">et </w:t>
      </w:r>
      <w:r w:rsidR="00817B50" w:rsidRPr="004342B6">
        <w:t xml:space="preserve">soumet </w:t>
      </w:r>
      <w:r w:rsidR="00792132" w:rsidRPr="004342B6">
        <w:t xml:space="preserve">les textes pertinents pour examen à la présente séance plénière (Document 280). Concernant le point 1.2 de l'ordre du jour, le Président </w:t>
      </w:r>
      <w:r w:rsidR="00817B50" w:rsidRPr="004342B6">
        <w:t>anime</w:t>
      </w:r>
      <w:r w:rsidR="00792132" w:rsidRPr="004342B6">
        <w:t xml:space="preserve"> les débats de la Commission 4 en vue de </w:t>
      </w:r>
      <w:r w:rsidR="00812C5E" w:rsidRPr="004342B6">
        <w:t xml:space="preserve">traiter </w:t>
      </w:r>
      <w:r w:rsidR="00792132" w:rsidRPr="004342B6">
        <w:t xml:space="preserve">les </w:t>
      </w:r>
      <w:r w:rsidR="00812C5E" w:rsidRPr="004342B6">
        <w:t>questions soulev</w:t>
      </w:r>
      <w:r w:rsidR="00792132" w:rsidRPr="004342B6">
        <w:t>é</w:t>
      </w:r>
      <w:r w:rsidR="00812C5E" w:rsidRPr="004342B6">
        <w:t>e</w:t>
      </w:r>
      <w:r w:rsidR="00792132" w:rsidRPr="004342B6">
        <w:t xml:space="preserve">s et espère qu'une solution </w:t>
      </w:r>
      <w:r w:rsidR="008222EE" w:rsidRPr="004342B6">
        <w:t xml:space="preserve">pourra </w:t>
      </w:r>
      <w:r w:rsidR="00792132" w:rsidRPr="004342B6">
        <w:t>être trouvée.</w:t>
      </w:r>
    </w:p>
    <w:p w14:paraId="1FECB7AC" w14:textId="777896E0" w:rsidR="00AD3988" w:rsidRPr="004342B6" w:rsidRDefault="00AD3988" w:rsidP="004342B6">
      <w:r w:rsidRPr="004342B6">
        <w:t>1.6</w:t>
      </w:r>
      <w:r w:rsidRPr="004342B6">
        <w:tab/>
        <w:t xml:space="preserve">Il est </w:t>
      </w:r>
      <w:r w:rsidRPr="004342B6">
        <w:rPr>
          <w:b/>
          <w:bCs/>
        </w:rPr>
        <w:t>pris note</w:t>
      </w:r>
      <w:r w:rsidRPr="004342B6">
        <w:t xml:space="preserve"> du rapport verbal </w:t>
      </w:r>
      <w:r w:rsidR="008222EE" w:rsidRPr="004342B6">
        <w:t xml:space="preserve">du </w:t>
      </w:r>
      <w:r w:rsidRPr="004342B6">
        <w:t>Président de la Commission</w:t>
      </w:r>
      <w:r w:rsidR="00792132" w:rsidRPr="004342B6">
        <w:t> </w:t>
      </w:r>
      <w:r w:rsidRPr="004342B6">
        <w:t>4.</w:t>
      </w:r>
    </w:p>
    <w:p w14:paraId="7C7C100C" w14:textId="65CCFC45" w:rsidR="00AD3988" w:rsidRPr="004342B6" w:rsidRDefault="00AD3988" w:rsidP="004342B6">
      <w:r w:rsidRPr="004342B6">
        <w:t>1.7</w:t>
      </w:r>
      <w:r w:rsidRPr="004342B6">
        <w:tab/>
      </w:r>
      <w:r w:rsidR="001437B6" w:rsidRPr="004342B6">
        <w:t xml:space="preserve">La </w:t>
      </w:r>
      <w:r w:rsidR="001437B6" w:rsidRPr="004342B6">
        <w:rPr>
          <w:b/>
          <w:bCs/>
        </w:rPr>
        <w:t>Présidente de la Commission 5</w:t>
      </w:r>
      <w:r w:rsidR="001437B6" w:rsidRPr="004342B6">
        <w:t xml:space="preserve"> </w:t>
      </w:r>
      <w:r w:rsidR="00650501" w:rsidRPr="004342B6">
        <w:t xml:space="preserve">indique que sa </w:t>
      </w:r>
      <w:r w:rsidR="006977F1" w:rsidRPr="004342B6">
        <w:t>c</w:t>
      </w:r>
      <w:r w:rsidR="00650501" w:rsidRPr="004342B6">
        <w:t xml:space="preserve">ommission a tenu une séance depuis la dernière séance plénière et que les travaux des trois groupes de travail progressent. </w:t>
      </w:r>
      <w:r w:rsidR="003B777F" w:rsidRPr="004342B6">
        <w:t xml:space="preserve">Toutes les contributions n'ont pas encore été </w:t>
      </w:r>
      <w:r w:rsidR="00BA5207" w:rsidRPr="004342B6">
        <w:t>présentées</w:t>
      </w:r>
      <w:r w:rsidR="003B777F" w:rsidRPr="004342B6">
        <w:t xml:space="preserve">, notamment </w:t>
      </w:r>
      <w:r w:rsidR="00BA5207" w:rsidRPr="004342B6">
        <w:t xml:space="preserve">dans le cadre du </w:t>
      </w:r>
      <w:r w:rsidR="003B777F" w:rsidRPr="004342B6">
        <w:t>Sous-groupe de travail </w:t>
      </w:r>
      <w:r w:rsidR="00087103" w:rsidRPr="004342B6">
        <w:t>5C2</w:t>
      </w:r>
      <w:r w:rsidR="003B777F" w:rsidRPr="004342B6">
        <w:t xml:space="preserve"> </w:t>
      </w:r>
      <w:r w:rsidR="00AB6FCE" w:rsidRPr="004342B6">
        <w:t xml:space="preserve">chargé d'examiner </w:t>
      </w:r>
      <w:r w:rsidR="003B777F" w:rsidRPr="004342B6">
        <w:t>les points</w:t>
      </w:r>
      <w:r w:rsidR="008222EE" w:rsidRPr="004342B6">
        <w:t xml:space="preserve"> importants</w:t>
      </w:r>
      <w:r w:rsidR="003B777F" w:rsidRPr="004342B6">
        <w:t> 9.2 et 9.3 de l'ordre du jour</w:t>
      </w:r>
      <w:r w:rsidR="00662EFE" w:rsidRPr="004342B6">
        <w:t>. Cependant, la Présidente</w:t>
      </w:r>
      <w:r w:rsidR="00574C36" w:rsidRPr="004342B6">
        <w:t xml:space="preserve"> de la Commission 5</w:t>
      </w:r>
      <w:r w:rsidR="00662EFE" w:rsidRPr="004342B6">
        <w:t xml:space="preserve"> </w:t>
      </w:r>
      <w:r w:rsidR="006423E9" w:rsidRPr="004342B6">
        <w:t xml:space="preserve">a le plaisir d'annoncer que sa </w:t>
      </w:r>
      <w:r w:rsidR="006977F1" w:rsidRPr="004342B6">
        <w:t>c</w:t>
      </w:r>
      <w:r w:rsidR="006423E9" w:rsidRPr="004342B6">
        <w:t>ommission a achevé ses travaux relatifs aux point</w:t>
      </w:r>
      <w:r w:rsidR="00574C36" w:rsidRPr="004342B6">
        <w:t>s </w:t>
      </w:r>
      <w:r w:rsidR="006423E9" w:rsidRPr="004342B6">
        <w:t xml:space="preserve">1.18 et 7 (Question D2) de l'ordre du jour. </w:t>
      </w:r>
      <w:r w:rsidR="00C14014" w:rsidRPr="004342B6">
        <w:t>La Commission 5</w:t>
      </w:r>
      <w:r w:rsidR="00954F4E" w:rsidRPr="004342B6">
        <w:t xml:space="preserve"> a également mis à jour les Appendices 30 et 30A en ce qui concerne les assignations nationales de la Bulgarie ainsi que l'Appendice 30B pour ce qui est de l'allotissement national du Mont</w:t>
      </w:r>
      <w:r w:rsidR="00465D1B" w:rsidRPr="004342B6">
        <w:t xml:space="preserve">énégro. </w:t>
      </w:r>
      <w:r w:rsidR="007C1708" w:rsidRPr="004342B6">
        <w:t xml:space="preserve">Les textes concernés </w:t>
      </w:r>
      <w:r w:rsidR="00EE1949" w:rsidRPr="004342B6">
        <w:t xml:space="preserve">(Documents 281 et 271) </w:t>
      </w:r>
      <w:r w:rsidR="007C1708" w:rsidRPr="004342B6">
        <w:t xml:space="preserve">seront examinés </w:t>
      </w:r>
      <w:r w:rsidR="008222EE" w:rsidRPr="004342B6">
        <w:t xml:space="preserve">à </w:t>
      </w:r>
      <w:r w:rsidR="007C1708" w:rsidRPr="004342B6">
        <w:t>la présente séance plénière.</w:t>
      </w:r>
    </w:p>
    <w:p w14:paraId="4740C04D" w14:textId="3AD8288B" w:rsidR="00AD3988" w:rsidRPr="004342B6" w:rsidRDefault="00AD3988" w:rsidP="004342B6">
      <w:r w:rsidRPr="004342B6">
        <w:t>1.8</w:t>
      </w:r>
      <w:r w:rsidRPr="004342B6">
        <w:tab/>
        <w:t xml:space="preserve">Il est </w:t>
      </w:r>
      <w:r w:rsidRPr="004342B6">
        <w:rPr>
          <w:b/>
          <w:bCs/>
        </w:rPr>
        <w:t>pris note</w:t>
      </w:r>
      <w:r w:rsidRPr="004342B6">
        <w:t xml:space="preserve"> du rapport verbal de la Présidente de la Commission</w:t>
      </w:r>
      <w:r w:rsidR="00733B94" w:rsidRPr="004342B6">
        <w:t> </w:t>
      </w:r>
      <w:r w:rsidRPr="004342B6">
        <w:t>5.</w:t>
      </w:r>
    </w:p>
    <w:p w14:paraId="67A847D0" w14:textId="27B1DAFA" w:rsidR="00AD3988" w:rsidRPr="004342B6" w:rsidRDefault="00AD3988" w:rsidP="004342B6">
      <w:r w:rsidRPr="004342B6">
        <w:t>1.9</w:t>
      </w:r>
      <w:r w:rsidRPr="004342B6">
        <w:tab/>
      </w:r>
      <w:r w:rsidR="001D4CBB" w:rsidRPr="004342B6">
        <w:t xml:space="preserve">Le </w:t>
      </w:r>
      <w:r w:rsidR="001D4CBB" w:rsidRPr="004342B6">
        <w:rPr>
          <w:b/>
          <w:bCs/>
        </w:rPr>
        <w:t>Président de la Commission 6</w:t>
      </w:r>
      <w:r w:rsidR="001D4CBB" w:rsidRPr="004342B6">
        <w:t xml:space="preserve"> indique que les travaux de sa </w:t>
      </w:r>
      <w:r w:rsidR="006977F1" w:rsidRPr="004342B6">
        <w:t>c</w:t>
      </w:r>
      <w:r w:rsidR="001D4CBB" w:rsidRPr="004342B6">
        <w:t xml:space="preserve">ommission concernant les points 2 et 4 de l'ordre du jour ont bien avancé. Les résultats de ces travaux sont soumis pour examen à la présente séance plénière (Documents 272 et 273). </w:t>
      </w:r>
      <w:r w:rsidR="00574C36" w:rsidRPr="004342B6">
        <w:t xml:space="preserve">La </w:t>
      </w:r>
      <w:r w:rsidR="00BF2663" w:rsidRPr="004342B6">
        <w:t>Commission</w:t>
      </w:r>
      <w:r w:rsidR="00574C36" w:rsidRPr="004342B6">
        <w:t> 6</w:t>
      </w:r>
      <w:r w:rsidR="00BF2663" w:rsidRPr="004342B6">
        <w:t xml:space="preserve"> poursuit ses travaux concernant le point 8 de l'ordre du jour.</w:t>
      </w:r>
      <w:r w:rsidR="00A52757" w:rsidRPr="004342B6">
        <w:t xml:space="preserve"> En outre, l</w:t>
      </w:r>
      <w:r w:rsidR="00BF2663" w:rsidRPr="004342B6">
        <w:t>e Président rappelle aux participants que le délai de soumission des propositions relatives à la suppression de noms de pays dans les renvois est fixé au vendredi 1er décembre à 18 h</w:t>
      </w:r>
      <w:r w:rsidR="006977F1" w:rsidRPr="004342B6">
        <w:t>eures</w:t>
      </w:r>
      <w:r w:rsidR="00BF2663" w:rsidRPr="004342B6">
        <w:t xml:space="preserve"> (heure de Dubaï). </w:t>
      </w:r>
      <w:r w:rsidR="00D83FFE" w:rsidRPr="004342B6">
        <w:t>D</w:t>
      </w:r>
      <w:r w:rsidR="006D6621" w:rsidRPr="004342B6">
        <w:t>es débats sont en cours concernant les points 9.1 et 9.2 et la révision des Résolution</w:t>
      </w:r>
      <w:r w:rsidR="0082440E" w:rsidRPr="004342B6">
        <w:t>s</w:t>
      </w:r>
      <w:r w:rsidR="006D6621" w:rsidRPr="004342B6">
        <w:t> 26 (Rév.CMR-19), 85</w:t>
      </w:r>
      <w:r w:rsidR="006977F1" w:rsidRPr="004342B6">
        <w:t> </w:t>
      </w:r>
      <w:r w:rsidR="006D6621" w:rsidRPr="004342B6">
        <w:t>(CMR</w:t>
      </w:r>
      <w:r w:rsidR="006977F1" w:rsidRPr="004342B6">
        <w:noBreakHyphen/>
      </w:r>
      <w:r w:rsidR="006D6621" w:rsidRPr="004342B6">
        <w:t>03) et 655 (CMR-15).</w:t>
      </w:r>
      <w:r w:rsidR="00F359E2" w:rsidRPr="004342B6">
        <w:t xml:space="preserve"> Quant au point 10 de l'ordre du jour, la Commission</w:t>
      </w:r>
      <w:r w:rsidR="00D83FFE" w:rsidRPr="004342B6">
        <w:t> 6</w:t>
      </w:r>
      <w:r w:rsidR="00F359E2" w:rsidRPr="004342B6">
        <w:t xml:space="preserve"> a terminé de réviser la Résolution 804 (Rév.CMR-19) et poursuit l'examen des points à inscrire à l'ordre du jour préliminaire de conférences futures</w:t>
      </w:r>
      <w:r w:rsidR="00D76B02" w:rsidRPr="004342B6">
        <w:t xml:space="preserve"> parallèlement à des consultations avec les groupes régionaux. Le Président </w:t>
      </w:r>
      <w:r w:rsidR="00204447" w:rsidRPr="004342B6">
        <w:t xml:space="preserve">de la Commission 6 </w:t>
      </w:r>
      <w:r w:rsidR="00D76B02" w:rsidRPr="004342B6">
        <w:t>remercie les participants de leur esprit de collaboration et de coopération.</w:t>
      </w:r>
    </w:p>
    <w:p w14:paraId="3A1BE20D" w14:textId="57EF7BDE" w:rsidR="00AD3988" w:rsidRPr="004342B6" w:rsidRDefault="00AD3988" w:rsidP="004342B6">
      <w:r w:rsidRPr="004342B6">
        <w:t>1.10</w:t>
      </w:r>
      <w:r w:rsidRPr="004342B6">
        <w:tab/>
        <w:t xml:space="preserve">Il est </w:t>
      </w:r>
      <w:r w:rsidRPr="004342B6">
        <w:rPr>
          <w:b/>
          <w:bCs/>
        </w:rPr>
        <w:t>pris note</w:t>
      </w:r>
      <w:r w:rsidRPr="004342B6">
        <w:t xml:space="preserve"> du rapport verbal </w:t>
      </w:r>
      <w:r w:rsidR="008222EE" w:rsidRPr="004342B6">
        <w:t xml:space="preserve">du </w:t>
      </w:r>
      <w:r w:rsidRPr="004342B6">
        <w:t>Président de la Commission</w:t>
      </w:r>
      <w:r w:rsidR="00DD225C" w:rsidRPr="004342B6">
        <w:t> </w:t>
      </w:r>
      <w:r w:rsidRPr="004342B6">
        <w:t>6.</w:t>
      </w:r>
    </w:p>
    <w:p w14:paraId="08974759" w14:textId="1BB9C73C" w:rsidR="00AD3988" w:rsidRPr="004342B6" w:rsidRDefault="00AD3988" w:rsidP="004342B6">
      <w:pPr>
        <w:keepNext/>
        <w:keepLines/>
      </w:pPr>
      <w:r w:rsidRPr="004342B6">
        <w:lastRenderedPageBreak/>
        <w:t>1.11</w:t>
      </w:r>
      <w:r w:rsidRPr="004342B6">
        <w:tab/>
      </w:r>
      <w:r w:rsidR="00D76B02" w:rsidRPr="004342B6">
        <w:t xml:space="preserve">Le </w:t>
      </w:r>
      <w:r w:rsidR="00D76B02" w:rsidRPr="004342B6">
        <w:rPr>
          <w:b/>
          <w:bCs/>
        </w:rPr>
        <w:t>Président de la Commission 7</w:t>
      </w:r>
      <w:r w:rsidR="00D76B02" w:rsidRPr="004342B6">
        <w:t xml:space="preserve"> indique que sa </w:t>
      </w:r>
      <w:r w:rsidR="006977F1" w:rsidRPr="004342B6">
        <w:t>c</w:t>
      </w:r>
      <w:r w:rsidR="00D76B02" w:rsidRPr="004342B6">
        <w:t xml:space="preserve">ommission a tenu trois séances et que d'autres séances </w:t>
      </w:r>
      <w:r w:rsidR="00DF0406" w:rsidRPr="004342B6">
        <w:t>sont</w:t>
      </w:r>
      <w:r w:rsidR="00D76B02" w:rsidRPr="004342B6">
        <w:t xml:space="preserve"> prévues dans les prochains jours. Il prie </w:t>
      </w:r>
      <w:r w:rsidR="008222EE" w:rsidRPr="004342B6">
        <w:t xml:space="preserve">instamment </w:t>
      </w:r>
      <w:r w:rsidR="00D76B02" w:rsidRPr="004342B6">
        <w:t>les Commissions 4,</w:t>
      </w:r>
      <w:r w:rsidR="00F2617F" w:rsidRPr="004342B6">
        <w:t> </w:t>
      </w:r>
      <w:r w:rsidR="00D76B02" w:rsidRPr="004342B6">
        <w:t>5</w:t>
      </w:r>
      <w:r w:rsidR="00F2617F" w:rsidRPr="004342B6">
        <w:t> </w:t>
      </w:r>
      <w:r w:rsidR="00D76B02" w:rsidRPr="004342B6">
        <w:t xml:space="preserve">et 6 de fournir des textes dès que possible </w:t>
      </w:r>
      <w:r w:rsidR="00FF426A" w:rsidRPr="004342B6">
        <w:t xml:space="preserve">afin que sa </w:t>
      </w:r>
      <w:r w:rsidR="004F2653" w:rsidRPr="004342B6">
        <w:t>c</w:t>
      </w:r>
      <w:r w:rsidR="00FF426A" w:rsidRPr="004342B6">
        <w:t>ommission puisse accélérer ses travaux.</w:t>
      </w:r>
    </w:p>
    <w:p w14:paraId="2909BA70" w14:textId="223322B7" w:rsidR="00AD3988" w:rsidRPr="004342B6" w:rsidRDefault="00AD3988" w:rsidP="004342B6">
      <w:r w:rsidRPr="004342B6">
        <w:t>1.12</w:t>
      </w:r>
      <w:r w:rsidRPr="004342B6">
        <w:tab/>
      </w:r>
      <w:r w:rsidR="0055665E" w:rsidRPr="004342B6">
        <w:t xml:space="preserve">Le </w:t>
      </w:r>
      <w:r w:rsidR="0055665E" w:rsidRPr="004342B6">
        <w:rPr>
          <w:b/>
          <w:bCs/>
        </w:rPr>
        <w:t>Président</w:t>
      </w:r>
      <w:r w:rsidR="0055665E" w:rsidRPr="004342B6">
        <w:t xml:space="preserve"> appuie cet</w:t>
      </w:r>
      <w:r w:rsidR="00F864F5" w:rsidRPr="004342B6">
        <w:t>te</w:t>
      </w:r>
      <w:r w:rsidR="0055665E" w:rsidRPr="004342B6">
        <w:t xml:space="preserve"> </w:t>
      </w:r>
      <w:r w:rsidR="00F864F5" w:rsidRPr="004342B6">
        <w:t>demande</w:t>
      </w:r>
      <w:r w:rsidR="0055665E" w:rsidRPr="004342B6">
        <w:t>.</w:t>
      </w:r>
    </w:p>
    <w:p w14:paraId="20374696" w14:textId="2A34747A" w:rsidR="00AD3988" w:rsidRPr="004342B6" w:rsidRDefault="00AD3988" w:rsidP="004342B6">
      <w:r w:rsidRPr="004342B6">
        <w:t>1.13</w:t>
      </w:r>
      <w:r w:rsidRPr="004342B6">
        <w:tab/>
        <w:t xml:space="preserve">Il est </w:t>
      </w:r>
      <w:r w:rsidRPr="004342B6">
        <w:rPr>
          <w:b/>
          <w:bCs/>
        </w:rPr>
        <w:t>pris note</w:t>
      </w:r>
      <w:r w:rsidRPr="004342B6">
        <w:t xml:space="preserve"> du rapport verbal </w:t>
      </w:r>
      <w:r w:rsidR="008222EE" w:rsidRPr="004342B6">
        <w:t xml:space="preserve">du </w:t>
      </w:r>
      <w:r w:rsidRPr="004342B6">
        <w:t>Président de la Commission</w:t>
      </w:r>
      <w:r w:rsidR="0055665E" w:rsidRPr="004342B6">
        <w:t> </w:t>
      </w:r>
      <w:r w:rsidRPr="004342B6">
        <w:t>7.</w:t>
      </w:r>
    </w:p>
    <w:p w14:paraId="07072CA5" w14:textId="64C9B09C" w:rsidR="00AD3988" w:rsidRPr="004342B6" w:rsidRDefault="00AD3988" w:rsidP="004342B6">
      <w:pPr>
        <w:pStyle w:val="Heading1"/>
      </w:pPr>
      <w:r w:rsidRPr="004342B6">
        <w:t>2</w:t>
      </w:r>
      <w:r w:rsidRPr="004342B6">
        <w:tab/>
        <w:t>Quatrième série de textes soumis par la Commission de rédaction en première lecture (B4) (Document</w:t>
      </w:r>
      <w:r w:rsidR="00E64390" w:rsidRPr="004342B6">
        <w:t> </w:t>
      </w:r>
      <w:r w:rsidRPr="004342B6">
        <w:t>271)</w:t>
      </w:r>
    </w:p>
    <w:p w14:paraId="156FAA0A" w14:textId="0AEB9C45" w:rsidR="00AD3988" w:rsidRPr="004342B6" w:rsidRDefault="00AD3988" w:rsidP="004342B6">
      <w:r w:rsidRPr="004342B6">
        <w:t>2.1</w:t>
      </w:r>
      <w:r w:rsidRPr="004342B6">
        <w:tab/>
        <w:t xml:space="preserve">Le </w:t>
      </w:r>
      <w:r w:rsidRPr="004342B6">
        <w:rPr>
          <w:b/>
          <w:bCs/>
        </w:rPr>
        <w:t>Président de la Commission de rédaction</w:t>
      </w:r>
      <w:r w:rsidRPr="004342B6">
        <w:t xml:space="preserve"> présente le Document</w:t>
      </w:r>
      <w:r w:rsidR="00E54485" w:rsidRPr="004342B6">
        <w:t> </w:t>
      </w:r>
      <w:r w:rsidRPr="004342B6">
        <w:t>271.</w:t>
      </w:r>
    </w:p>
    <w:p w14:paraId="7972EC04" w14:textId="51B7F896" w:rsidR="00AD3988" w:rsidRPr="004342B6" w:rsidRDefault="00AD3988" w:rsidP="004342B6">
      <w:r w:rsidRPr="004342B6">
        <w:t>2.2</w:t>
      </w:r>
      <w:r w:rsidRPr="004342B6">
        <w:tab/>
        <w:t xml:space="preserve">Le </w:t>
      </w:r>
      <w:r w:rsidRPr="004342B6">
        <w:rPr>
          <w:b/>
          <w:bCs/>
        </w:rPr>
        <w:t>Président</w:t>
      </w:r>
      <w:r w:rsidRPr="004342B6">
        <w:t xml:space="preserve"> invite les participants à examiner le Document</w:t>
      </w:r>
      <w:r w:rsidR="00E52927" w:rsidRPr="004342B6">
        <w:t> </w:t>
      </w:r>
      <w:r w:rsidRPr="004342B6">
        <w:t>271.</w:t>
      </w:r>
    </w:p>
    <w:p w14:paraId="04C83191" w14:textId="6CD7298C" w:rsidR="00AD3988" w:rsidRPr="004342B6" w:rsidRDefault="00AD3988" w:rsidP="004342B6">
      <w:bookmarkStart w:id="5" w:name="lt_pId094"/>
      <w:r w:rsidRPr="004342B6">
        <w:rPr>
          <w:b/>
          <w:szCs w:val="24"/>
        </w:rPr>
        <w:t>Appendice</w:t>
      </w:r>
      <w:r w:rsidR="005F0840" w:rsidRPr="004342B6">
        <w:rPr>
          <w:b/>
          <w:szCs w:val="24"/>
        </w:rPr>
        <w:t> </w:t>
      </w:r>
      <w:r w:rsidRPr="004342B6">
        <w:rPr>
          <w:b/>
          <w:szCs w:val="24"/>
        </w:rPr>
        <w:t>30 (MOD Tableau</w:t>
      </w:r>
      <w:r w:rsidR="005F0840" w:rsidRPr="004342B6">
        <w:rPr>
          <w:b/>
          <w:szCs w:val="24"/>
        </w:rPr>
        <w:t> </w:t>
      </w:r>
      <w:r w:rsidRPr="004342B6">
        <w:rPr>
          <w:b/>
          <w:szCs w:val="24"/>
        </w:rPr>
        <w:t>6A, MOD Tableau</w:t>
      </w:r>
      <w:r w:rsidR="005F0840" w:rsidRPr="004342B6">
        <w:rPr>
          <w:b/>
          <w:szCs w:val="24"/>
        </w:rPr>
        <w:t> </w:t>
      </w:r>
      <w:r w:rsidRPr="004342B6">
        <w:rPr>
          <w:b/>
          <w:szCs w:val="24"/>
        </w:rPr>
        <w:t>6B); Appendice</w:t>
      </w:r>
      <w:r w:rsidR="005F0840" w:rsidRPr="004342B6">
        <w:rPr>
          <w:b/>
          <w:szCs w:val="24"/>
        </w:rPr>
        <w:t> </w:t>
      </w:r>
      <w:r w:rsidRPr="004342B6">
        <w:rPr>
          <w:b/>
          <w:szCs w:val="24"/>
        </w:rPr>
        <w:t>30A (MOD Tableau</w:t>
      </w:r>
      <w:r w:rsidR="005F0840" w:rsidRPr="004342B6">
        <w:rPr>
          <w:b/>
          <w:szCs w:val="24"/>
        </w:rPr>
        <w:t> </w:t>
      </w:r>
      <w:r w:rsidRPr="004342B6">
        <w:rPr>
          <w:b/>
          <w:szCs w:val="24"/>
        </w:rPr>
        <w:t>3A2, MOD Tableau</w:t>
      </w:r>
      <w:r w:rsidR="005F0840" w:rsidRPr="004342B6">
        <w:rPr>
          <w:b/>
          <w:szCs w:val="24"/>
        </w:rPr>
        <w:t> </w:t>
      </w:r>
      <w:r w:rsidRPr="004342B6">
        <w:rPr>
          <w:b/>
          <w:szCs w:val="24"/>
        </w:rPr>
        <w:t>3B2); Appendice 30B (MOD Tableau 4</w:t>
      </w:r>
      <w:r w:rsidR="005F0840" w:rsidRPr="004342B6">
        <w:rPr>
          <w:b/>
          <w:szCs w:val="24"/>
        </w:rPr>
        <w:t> </w:t>
      </w:r>
      <w:r w:rsidRPr="004342B6">
        <w:rPr>
          <w:b/>
          <w:szCs w:val="24"/>
        </w:rPr>
        <w:t>500-4</w:t>
      </w:r>
      <w:r w:rsidR="005F0840" w:rsidRPr="004342B6">
        <w:rPr>
          <w:b/>
          <w:szCs w:val="24"/>
        </w:rPr>
        <w:t> </w:t>
      </w:r>
      <w:r w:rsidRPr="004342B6">
        <w:rPr>
          <w:b/>
          <w:szCs w:val="24"/>
        </w:rPr>
        <w:t>800</w:t>
      </w:r>
      <w:r w:rsidR="005F0840" w:rsidRPr="004342B6">
        <w:rPr>
          <w:b/>
          <w:szCs w:val="24"/>
        </w:rPr>
        <w:t> </w:t>
      </w:r>
      <w:r w:rsidRPr="004342B6">
        <w:rPr>
          <w:b/>
          <w:szCs w:val="24"/>
        </w:rPr>
        <w:t>MHz, 6</w:t>
      </w:r>
      <w:r w:rsidR="005F0840" w:rsidRPr="004342B6">
        <w:rPr>
          <w:b/>
          <w:szCs w:val="24"/>
        </w:rPr>
        <w:t> </w:t>
      </w:r>
      <w:r w:rsidRPr="004342B6">
        <w:rPr>
          <w:b/>
          <w:szCs w:val="24"/>
        </w:rPr>
        <w:t>725-7</w:t>
      </w:r>
      <w:r w:rsidR="005F0840" w:rsidRPr="004342B6">
        <w:rPr>
          <w:b/>
          <w:szCs w:val="24"/>
        </w:rPr>
        <w:t> </w:t>
      </w:r>
      <w:r w:rsidRPr="004342B6">
        <w:rPr>
          <w:b/>
          <w:szCs w:val="24"/>
        </w:rPr>
        <w:t>025</w:t>
      </w:r>
      <w:r w:rsidR="005F0840" w:rsidRPr="004342B6">
        <w:rPr>
          <w:b/>
          <w:szCs w:val="24"/>
        </w:rPr>
        <w:t> </w:t>
      </w:r>
      <w:r w:rsidRPr="004342B6">
        <w:rPr>
          <w:b/>
          <w:szCs w:val="24"/>
        </w:rPr>
        <w:t>MHz, 10,70-10,95</w:t>
      </w:r>
      <w:r w:rsidR="005F0840" w:rsidRPr="004342B6">
        <w:rPr>
          <w:b/>
          <w:szCs w:val="24"/>
        </w:rPr>
        <w:t> </w:t>
      </w:r>
      <w:r w:rsidRPr="004342B6">
        <w:rPr>
          <w:b/>
          <w:szCs w:val="24"/>
        </w:rPr>
        <w:t>GHz, 11,20-11,45</w:t>
      </w:r>
      <w:r w:rsidR="005F0840" w:rsidRPr="004342B6">
        <w:rPr>
          <w:b/>
          <w:szCs w:val="24"/>
        </w:rPr>
        <w:t> </w:t>
      </w:r>
      <w:r w:rsidRPr="004342B6">
        <w:rPr>
          <w:b/>
          <w:szCs w:val="24"/>
        </w:rPr>
        <w:t>GHz, 12,72-13,25</w:t>
      </w:r>
      <w:r w:rsidR="005F0840" w:rsidRPr="004342B6">
        <w:rPr>
          <w:b/>
          <w:szCs w:val="24"/>
        </w:rPr>
        <w:t> </w:t>
      </w:r>
      <w:r w:rsidRPr="004342B6">
        <w:rPr>
          <w:b/>
          <w:szCs w:val="24"/>
        </w:rPr>
        <w:t>GHz)</w:t>
      </w:r>
      <w:bookmarkEnd w:id="5"/>
    </w:p>
    <w:p w14:paraId="2CBB4B1A" w14:textId="50F5A0BE" w:rsidR="00AD3988" w:rsidRPr="004342B6" w:rsidRDefault="00AD3988" w:rsidP="004342B6">
      <w:r w:rsidRPr="004342B6">
        <w:t>2.3</w:t>
      </w:r>
      <w:r w:rsidRPr="004342B6">
        <w:tab/>
      </w:r>
      <w:r w:rsidRPr="004342B6">
        <w:rPr>
          <w:b/>
          <w:bCs/>
        </w:rPr>
        <w:t>Approuvé</w:t>
      </w:r>
      <w:r w:rsidRPr="004342B6">
        <w:t>.</w:t>
      </w:r>
    </w:p>
    <w:p w14:paraId="6263D7B5" w14:textId="0C507DB3" w:rsidR="00AD3988" w:rsidRPr="004342B6" w:rsidRDefault="00AD3988" w:rsidP="004342B6">
      <w:r w:rsidRPr="004342B6">
        <w:t>2.4</w:t>
      </w:r>
      <w:r w:rsidRPr="004342B6">
        <w:tab/>
      </w:r>
      <w:r w:rsidRPr="004342B6">
        <w:rPr>
          <w:bCs/>
        </w:rPr>
        <w:t xml:space="preserve">La </w:t>
      </w:r>
      <w:r w:rsidR="00F72C14" w:rsidRPr="004342B6">
        <w:rPr>
          <w:bCs/>
        </w:rPr>
        <w:t>quatrième</w:t>
      </w:r>
      <w:r w:rsidRPr="004342B6">
        <w:rPr>
          <w:bCs/>
        </w:rPr>
        <w:t xml:space="preserve"> série de textes soumis par la Commission de rédaction en première lecture (B4) (Document</w:t>
      </w:r>
      <w:r w:rsidR="005F0840" w:rsidRPr="004342B6">
        <w:rPr>
          <w:bCs/>
        </w:rPr>
        <w:t> </w:t>
      </w:r>
      <w:r w:rsidRPr="004342B6">
        <w:rPr>
          <w:bCs/>
        </w:rPr>
        <w:t xml:space="preserve">271) est </w:t>
      </w:r>
      <w:r w:rsidRPr="004342B6">
        <w:rPr>
          <w:b/>
        </w:rPr>
        <w:t>approuvée</w:t>
      </w:r>
      <w:r w:rsidRPr="004342B6">
        <w:rPr>
          <w:bCs/>
        </w:rPr>
        <w:t>.</w:t>
      </w:r>
    </w:p>
    <w:p w14:paraId="227224E9" w14:textId="61A2B3F2" w:rsidR="00AD3988" w:rsidRPr="004342B6" w:rsidRDefault="00AD3988" w:rsidP="004342B6">
      <w:pPr>
        <w:pStyle w:val="Heading1"/>
      </w:pPr>
      <w:r w:rsidRPr="004342B6">
        <w:t>3</w:t>
      </w:r>
      <w:r w:rsidRPr="004342B6">
        <w:tab/>
        <w:t>Quatrième série de textes soumis par la Commission de rédaction (B4)</w:t>
      </w:r>
      <w:r w:rsidR="00177B17" w:rsidRPr="004342B6">
        <w:t> </w:t>
      </w:r>
      <w:r w:rsidRPr="004342B6">
        <w:t>– deuxième lecture (Document</w:t>
      </w:r>
      <w:r w:rsidR="007767D9" w:rsidRPr="004342B6">
        <w:t> </w:t>
      </w:r>
      <w:r w:rsidRPr="004342B6">
        <w:t>271)</w:t>
      </w:r>
    </w:p>
    <w:p w14:paraId="7128B663" w14:textId="189D5E26" w:rsidR="00AD3988" w:rsidRPr="004342B6" w:rsidRDefault="00AD3988" w:rsidP="004342B6">
      <w:r w:rsidRPr="004342B6">
        <w:t>3.1</w:t>
      </w:r>
      <w:r w:rsidRPr="004342B6">
        <w:tab/>
      </w:r>
      <w:r w:rsidR="00F72C14" w:rsidRPr="004342B6">
        <w:t xml:space="preserve">La quatrième série de textes soumis par la Commission de rédaction (B4) (Document 271) est </w:t>
      </w:r>
      <w:r w:rsidR="00F72C14" w:rsidRPr="004342B6">
        <w:rPr>
          <w:b/>
        </w:rPr>
        <w:t>approuvée</w:t>
      </w:r>
      <w:r w:rsidR="00F72C14" w:rsidRPr="004342B6">
        <w:t xml:space="preserve"> en deuxième lecture.</w:t>
      </w:r>
    </w:p>
    <w:p w14:paraId="574F7C7F" w14:textId="46BC7BD8" w:rsidR="00F72C14" w:rsidRPr="004342B6" w:rsidRDefault="00F72C14" w:rsidP="004342B6">
      <w:r w:rsidRPr="004342B6">
        <w:t>3.2</w:t>
      </w:r>
      <w:r w:rsidRPr="004342B6">
        <w:tab/>
      </w:r>
      <w:r w:rsidR="00AC057E" w:rsidRPr="004342B6">
        <w:t xml:space="preserve">Le </w:t>
      </w:r>
      <w:r w:rsidR="00AC057E" w:rsidRPr="004342B6">
        <w:rPr>
          <w:b/>
          <w:bCs/>
        </w:rPr>
        <w:t>Directeur du BR</w:t>
      </w:r>
      <w:r w:rsidR="00AC057E" w:rsidRPr="004342B6">
        <w:t xml:space="preserve"> félicite l'Administration de la Bulgarie pour l'</w:t>
      </w:r>
      <w:r w:rsidR="000B30A9" w:rsidRPr="004342B6">
        <w:t>inscr</w:t>
      </w:r>
      <w:r w:rsidR="00DF0406" w:rsidRPr="004342B6">
        <w:t>i</w:t>
      </w:r>
      <w:r w:rsidR="000B30A9" w:rsidRPr="004342B6">
        <w:t>ption</w:t>
      </w:r>
      <w:r w:rsidR="00AC057E" w:rsidRPr="004342B6">
        <w:t xml:space="preserve"> de ses assignations dans le plan du SRS et</w:t>
      </w:r>
      <w:r w:rsidR="000B30A9" w:rsidRPr="004342B6">
        <w:t xml:space="preserve"> le plan </w:t>
      </w:r>
      <w:r w:rsidR="00AC057E" w:rsidRPr="004342B6">
        <w:t>des liaisons de connexion du SRS à une nouvelle position orbitale, ainsi que l'Administration du Monténégro pour l'</w:t>
      </w:r>
      <w:r w:rsidR="000B30A9" w:rsidRPr="004342B6">
        <w:t>inscription</w:t>
      </w:r>
      <w:r w:rsidR="00AC057E" w:rsidRPr="004342B6">
        <w:t xml:space="preserve"> de son nouvel allotissement dans le plan du SFS. Ces inscriptions, qui marquent l'aboutissement de plusieurs années de travail et de débats, sont d'une importance cruciale pour les radiocommunications de ces pays.</w:t>
      </w:r>
    </w:p>
    <w:p w14:paraId="09737E2A" w14:textId="77CF5F9A" w:rsidR="00AD3988" w:rsidRPr="004342B6" w:rsidRDefault="00AD3988" w:rsidP="004342B6">
      <w:pPr>
        <w:pStyle w:val="Heading1"/>
      </w:pPr>
      <w:r w:rsidRPr="004342B6">
        <w:t>4</w:t>
      </w:r>
      <w:r w:rsidRPr="004342B6">
        <w:tab/>
        <w:t>Cinquième série de textes soumis par la Commission de rédaction en première lecture (B5) (Document</w:t>
      </w:r>
      <w:r w:rsidR="00C86540" w:rsidRPr="004342B6">
        <w:t> </w:t>
      </w:r>
      <w:r w:rsidRPr="004342B6">
        <w:t>272)</w:t>
      </w:r>
    </w:p>
    <w:p w14:paraId="560252C5" w14:textId="7907B899" w:rsidR="00AD3988" w:rsidRPr="004342B6" w:rsidRDefault="005C139D" w:rsidP="004342B6">
      <w:bookmarkStart w:id="6" w:name="lt_pId108"/>
      <w:r w:rsidRPr="004342B6">
        <w:rPr>
          <w:b/>
        </w:rPr>
        <w:t>Article</w:t>
      </w:r>
      <w:r w:rsidR="005B514D" w:rsidRPr="004342B6">
        <w:rPr>
          <w:b/>
        </w:rPr>
        <w:t> </w:t>
      </w:r>
      <w:r w:rsidRPr="004342B6">
        <w:rPr>
          <w:b/>
        </w:rPr>
        <w:t>19 (MOD 19.99, MOD 19.102, MOD 19.111); Article</w:t>
      </w:r>
      <w:r w:rsidR="005B514D" w:rsidRPr="004342B6">
        <w:rPr>
          <w:b/>
        </w:rPr>
        <w:t> </w:t>
      </w:r>
      <w:r w:rsidRPr="004342B6">
        <w:rPr>
          <w:b/>
        </w:rPr>
        <w:t>21 (MOD 21.2.2, MOD 21.4.1); Article</w:t>
      </w:r>
      <w:r w:rsidR="005B514D" w:rsidRPr="004342B6">
        <w:rPr>
          <w:b/>
        </w:rPr>
        <w:t> </w:t>
      </w:r>
      <w:r w:rsidRPr="004342B6">
        <w:rPr>
          <w:b/>
        </w:rPr>
        <w:t>34 (MOD 34.1); Article</w:t>
      </w:r>
      <w:r w:rsidR="005B514D" w:rsidRPr="004342B6">
        <w:rPr>
          <w:b/>
        </w:rPr>
        <w:t> </w:t>
      </w:r>
      <w:r w:rsidRPr="004342B6">
        <w:rPr>
          <w:b/>
        </w:rPr>
        <w:t>51 (MOD 51.35); Article</w:t>
      </w:r>
      <w:r w:rsidR="005B514D" w:rsidRPr="004342B6">
        <w:rPr>
          <w:b/>
        </w:rPr>
        <w:t> </w:t>
      </w:r>
      <w:r w:rsidRPr="004342B6">
        <w:rPr>
          <w:b/>
        </w:rPr>
        <w:t>52 (MOD 52.112, MOD 52.149, MOD</w:t>
      </w:r>
      <w:r w:rsidR="004F2653" w:rsidRPr="004342B6">
        <w:rPr>
          <w:b/>
        </w:rPr>
        <w:t> </w:t>
      </w:r>
      <w:r w:rsidRPr="004342B6">
        <w:rPr>
          <w:b/>
        </w:rPr>
        <w:t>52.153, MOD 52.192, MOD 52.195, MOD 52.213, MOD 52.224, MOD 52.234, MOD</w:t>
      </w:r>
      <w:r w:rsidR="004F2653" w:rsidRPr="004342B6">
        <w:rPr>
          <w:b/>
        </w:rPr>
        <w:t> </w:t>
      </w:r>
      <w:r w:rsidRPr="004342B6">
        <w:rPr>
          <w:b/>
        </w:rPr>
        <w:t>52.240); Article</w:t>
      </w:r>
      <w:r w:rsidR="005B514D" w:rsidRPr="004342B6">
        <w:rPr>
          <w:b/>
        </w:rPr>
        <w:t> </w:t>
      </w:r>
      <w:r w:rsidRPr="004342B6">
        <w:rPr>
          <w:b/>
        </w:rPr>
        <w:t>54 (MOD 54.2); Article</w:t>
      </w:r>
      <w:r w:rsidR="005B514D" w:rsidRPr="004342B6">
        <w:rPr>
          <w:b/>
        </w:rPr>
        <w:t> </w:t>
      </w:r>
      <w:r w:rsidRPr="004342B6">
        <w:rPr>
          <w:b/>
        </w:rPr>
        <w:t>57 (MOD 57.1)</w:t>
      </w:r>
      <w:bookmarkEnd w:id="6"/>
    </w:p>
    <w:p w14:paraId="0AA64435" w14:textId="4684C195" w:rsidR="00087103" w:rsidRPr="004342B6" w:rsidRDefault="005C139D" w:rsidP="004342B6">
      <w:r w:rsidRPr="004342B6">
        <w:t>4.1</w:t>
      </w:r>
      <w:r w:rsidRPr="004342B6">
        <w:tab/>
      </w:r>
      <w:r w:rsidR="00087103" w:rsidRPr="004342B6">
        <w:t xml:space="preserve">Le </w:t>
      </w:r>
      <w:r w:rsidR="00087103" w:rsidRPr="004342B6">
        <w:rPr>
          <w:b/>
        </w:rPr>
        <w:t>Président de la Commission de rédaction</w:t>
      </w:r>
      <w:r w:rsidR="00087103" w:rsidRPr="004342B6">
        <w:t xml:space="preserve"> présente le Document 272.</w:t>
      </w:r>
    </w:p>
    <w:p w14:paraId="6E0359CD" w14:textId="0B8238B2" w:rsidR="00087103" w:rsidRPr="004342B6" w:rsidRDefault="00087103" w:rsidP="004342B6">
      <w:r w:rsidRPr="004342B6">
        <w:t>4.2</w:t>
      </w:r>
      <w:r w:rsidRPr="004342B6">
        <w:tab/>
        <w:t xml:space="preserve">Le </w:t>
      </w:r>
      <w:r w:rsidRPr="004342B6">
        <w:rPr>
          <w:b/>
        </w:rPr>
        <w:t>Président</w:t>
      </w:r>
      <w:r w:rsidRPr="004342B6">
        <w:t xml:space="preserve"> invite les participants à examiner le Document 272.</w:t>
      </w:r>
    </w:p>
    <w:p w14:paraId="50A76CC4" w14:textId="77777777" w:rsidR="00087103" w:rsidRPr="004342B6" w:rsidRDefault="00087103" w:rsidP="004342B6">
      <w:pPr>
        <w:rPr>
          <w:b/>
        </w:rPr>
      </w:pPr>
      <w:r w:rsidRPr="004342B6">
        <w:rPr>
          <w:b/>
        </w:rPr>
        <w:t>Article 19 (MOD 19.99, MOD 19.102, MOD 19.111); Article 21 (MOD 21.2.2, MOD 21.4.1); Article 34 (MOD 34.1); Article 51 (MOD 51.35); Article 52 (MOD 52.112, MOD 52.149, MOD 52.153, MOD 52.192, MOD 52.195, MOD 52.213, MOD 52.224, MOD 52.234, MOD 52.240); Article 54 (MOD 54.2); Article 57 (MOD 57.1)</w:t>
      </w:r>
    </w:p>
    <w:p w14:paraId="1BD84E1D" w14:textId="313DA3C3" w:rsidR="00AD3988" w:rsidRPr="004342B6" w:rsidRDefault="00087103" w:rsidP="004342B6">
      <w:r w:rsidRPr="004342B6">
        <w:rPr>
          <w:bCs/>
        </w:rPr>
        <w:t>4.3</w:t>
      </w:r>
      <w:r w:rsidRPr="004342B6">
        <w:rPr>
          <w:b/>
          <w:bCs/>
        </w:rPr>
        <w:tab/>
      </w:r>
      <w:r w:rsidR="005C139D" w:rsidRPr="004342B6">
        <w:rPr>
          <w:b/>
          <w:bCs/>
        </w:rPr>
        <w:t>Approuvé</w:t>
      </w:r>
      <w:r w:rsidR="005C139D" w:rsidRPr="004342B6">
        <w:t>.</w:t>
      </w:r>
    </w:p>
    <w:p w14:paraId="2A91CCB8" w14:textId="52152910" w:rsidR="005C139D" w:rsidRPr="004342B6" w:rsidRDefault="005C139D" w:rsidP="004342B6">
      <w:pPr>
        <w:rPr>
          <w:bCs/>
        </w:rPr>
      </w:pPr>
      <w:r w:rsidRPr="004342B6">
        <w:lastRenderedPageBreak/>
        <w:t>4.</w:t>
      </w:r>
      <w:r w:rsidR="00087103" w:rsidRPr="004342B6">
        <w:t>4</w:t>
      </w:r>
      <w:r w:rsidRPr="004342B6">
        <w:tab/>
      </w:r>
      <w:r w:rsidR="00F72C14" w:rsidRPr="004342B6">
        <w:rPr>
          <w:bCs/>
        </w:rPr>
        <w:t>La cinquième série de textes soumis par la Commission de rédaction en première lecture (B5) (Document</w:t>
      </w:r>
      <w:r w:rsidR="00F63879" w:rsidRPr="004342B6">
        <w:rPr>
          <w:bCs/>
        </w:rPr>
        <w:t> </w:t>
      </w:r>
      <w:r w:rsidR="00F72C14" w:rsidRPr="004342B6">
        <w:rPr>
          <w:bCs/>
        </w:rPr>
        <w:t xml:space="preserve">272) est </w:t>
      </w:r>
      <w:r w:rsidR="00F72C14" w:rsidRPr="004342B6">
        <w:rPr>
          <w:b/>
        </w:rPr>
        <w:t>approuvée</w:t>
      </w:r>
      <w:r w:rsidR="00F72C14" w:rsidRPr="004342B6">
        <w:rPr>
          <w:bCs/>
        </w:rPr>
        <w:t>.</w:t>
      </w:r>
    </w:p>
    <w:p w14:paraId="5ACB9071" w14:textId="54AC141A" w:rsidR="00F72C14" w:rsidRPr="004342B6" w:rsidRDefault="00F72C14" w:rsidP="004342B6">
      <w:pPr>
        <w:pStyle w:val="Heading1"/>
        <w:rPr>
          <w:bCs/>
        </w:rPr>
      </w:pPr>
      <w:r w:rsidRPr="004342B6">
        <w:rPr>
          <w:bCs/>
        </w:rPr>
        <w:t>5</w:t>
      </w:r>
      <w:r w:rsidRPr="004342B6">
        <w:rPr>
          <w:bCs/>
        </w:rPr>
        <w:tab/>
      </w:r>
      <w:r w:rsidRPr="004342B6">
        <w:t>Cinquième série de textes soumis par la Commission de rédaction (B5)</w:t>
      </w:r>
      <w:r w:rsidR="00177B17" w:rsidRPr="004342B6">
        <w:t> </w:t>
      </w:r>
      <w:r w:rsidRPr="004342B6">
        <w:t>– deuxième lecture (Document</w:t>
      </w:r>
      <w:r w:rsidR="00A100AC" w:rsidRPr="004342B6">
        <w:t> </w:t>
      </w:r>
      <w:r w:rsidRPr="004342B6">
        <w:t>272)</w:t>
      </w:r>
    </w:p>
    <w:p w14:paraId="0DF08983" w14:textId="5AEE20CE" w:rsidR="00F72C14" w:rsidRPr="004342B6" w:rsidRDefault="00F72C14" w:rsidP="004342B6">
      <w:pPr>
        <w:rPr>
          <w:bCs/>
        </w:rPr>
      </w:pPr>
      <w:r w:rsidRPr="004342B6">
        <w:rPr>
          <w:bCs/>
        </w:rPr>
        <w:t>5.1</w:t>
      </w:r>
      <w:r w:rsidRPr="004342B6">
        <w:rPr>
          <w:bCs/>
        </w:rPr>
        <w:tab/>
      </w:r>
      <w:r w:rsidRPr="004342B6">
        <w:t xml:space="preserve">La cinquième série de textes soumis par la Commission de rédaction (B5) (Document 272) est </w:t>
      </w:r>
      <w:r w:rsidRPr="004342B6">
        <w:rPr>
          <w:b/>
        </w:rPr>
        <w:t>approuvée</w:t>
      </w:r>
      <w:r w:rsidRPr="004342B6">
        <w:t xml:space="preserve"> en deuxième lecture.</w:t>
      </w:r>
    </w:p>
    <w:p w14:paraId="43081EBE" w14:textId="51B10995" w:rsidR="00F72C14" w:rsidRPr="004342B6" w:rsidRDefault="00F72C14" w:rsidP="004342B6">
      <w:pPr>
        <w:pStyle w:val="Heading1"/>
        <w:rPr>
          <w:bCs/>
        </w:rPr>
      </w:pPr>
      <w:r w:rsidRPr="004342B6">
        <w:rPr>
          <w:bCs/>
        </w:rPr>
        <w:t>6</w:t>
      </w:r>
      <w:r w:rsidRPr="004342B6">
        <w:rPr>
          <w:bCs/>
        </w:rPr>
        <w:tab/>
      </w:r>
      <w:r w:rsidRPr="004342B6">
        <w:t>Sixième série de textes soumis par la Commission de rédaction en première lecture (B6) (Document</w:t>
      </w:r>
      <w:r w:rsidR="00A100AC" w:rsidRPr="004342B6">
        <w:t> </w:t>
      </w:r>
      <w:r w:rsidRPr="004342B6">
        <w:t>273)</w:t>
      </w:r>
    </w:p>
    <w:p w14:paraId="1F258247" w14:textId="52E571CA" w:rsidR="00F72C14" w:rsidRPr="004342B6" w:rsidRDefault="00F72C14" w:rsidP="004342B6">
      <w:r w:rsidRPr="004342B6">
        <w:t>6.1</w:t>
      </w:r>
      <w:r w:rsidRPr="004342B6">
        <w:tab/>
        <w:t xml:space="preserve">Le </w:t>
      </w:r>
      <w:r w:rsidRPr="004342B6">
        <w:rPr>
          <w:b/>
          <w:bCs/>
        </w:rPr>
        <w:t>Président de la Commission de rédaction</w:t>
      </w:r>
      <w:r w:rsidRPr="004342B6">
        <w:t xml:space="preserve"> présente le Document</w:t>
      </w:r>
      <w:r w:rsidR="0050147F" w:rsidRPr="004342B6">
        <w:t> </w:t>
      </w:r>
      <w:r w:rsidRPr="004342B6">
        <w:t>273.</w:t>
      </w:r>
    </w:p>
    <w:p w14:paraId="36704A20" w14:textId="2AAFCF96" w:rsidR="00F72C14" w:rsidRPr="004342B6" w:rsidRDefault="00F72C14" w:rsidP="004342B6">
      <w:r w:rsidRPr="004342B6">
        <w:t>6.2</w:t>
      </w:r>
      <w:r w:rsidRPr="004342B6">
        <w:tab/>
      </w:r>
      <w:r w:rsidRPr="004342B6">
        <w:rPr>
          <w:bCs/>
        </w:rPr>
        <w:t xml:space="preserve">Le </w:t>
      </w:r>
      <w:r w:rsidRPr="004342B6">
        <w:rPr>
          <w:b/>
        </w:rPr>
        <w:t>Président</w:t>
      </w:r>
      <w:r w:rsidRPr="004342B6">
        <w:rPr>
          <w:bCs/>
        </w:rPr>
        <w:t xml:space="preserve"> invite les participants à examiner le Document</w:t>
      </w:r>
      <w:r w:rsidR="0050147F" w:rsidRPr="004342B6">
        <w:rPr>
          <w:bCs/>
        </w:rPr>
        <w:t> </w:t>
      </w:r>
      <w:r w:rsidRPr="004342B6">
        <w:rPr>
          <w:bCs/>
        </w:rPr>
        <w:t>273.</w:t>
      </w:r>
    </w:p>
    <w:p w14:paraId="528D3770" w14:textId="02841F4F" w:rsidR="00F72C14" w:rsidRPr="004342B6" w:rsidRDefault="00F72C14" w:rsidP="004342B6">
      <w:pPr>
        <w:rPr>
          <w:b/>
        </w:rPr>
      </w:pPr>
      <w:bookmarkStart w:id="7" w:name="lt_pId123"/>
      <w:r w:rsidRPr="004342B6">
        <w:rPr>
          <w:b/>
        </w:rPr>
        <w:t>Article</w:t>
      </w:r>
      <w:r w:rsidR="00DA245C" w:rsidRPr="004342B6">
        <w:rPr>
          <w:b/>
        </w:rPr>
        <w:t> </w:t>
      </w:r>
      <w:r w:rsidRPr="004342B6">
        <w:rPr>
          <w:b/>
        </w:rPr>
        <w:t>5 (MOD 5.547); MOD Résolution</w:t>
      </w:r>
      <w:r w:rsidR="00DA245C" w:rsidRPr="004342B6">
        <w:rPr>
          <w:b/>
        </w:rPr>
        <w:t> </w:t>
      </w:r>
      <w:r w:rsidRPr="004342B6">
        <w:rPr>
          <w:b/>
        </w:rPr>
        <w:t>5 (Rév.CMR-15); MOD Recomm</w:t>
      </w:r>
      <w:r w:rsidR="00DA245C" w:rsidRPr="004342B6">
        <w:rPr>
          <w:b/>
        </w:rPr>
        <w:t>a</w:t>
      </w:r>
      <w:r w:rsidRPr="004342B6">
        <w:rPr>
          <w:b/>
        </w:rPr>
        <w:t>ndation</w:t>
      </w:r>
      <w:r w:rsidR="00DA245C" w:rsidRPr="004342B6">
        <w:rPr>
          <w:b/>
        </w:rPr>
        <w:t> </w:t>
      </w:r>
      <w:r w:rsidRPr="004342B6">
        <w:rPr>
          <w:b/>
        </w:rPr>
        <w:t>34 (Rév.CMR-12); SUP Résolution</w:t>
      </w:r>
      <w:r w:rsidR="00DA245C" w:rsidRPr="004342B6">
        <w:rPr>
          <w:b/>
        </w:rPr>
        <w:t> </w:t>
      </w:r>
      <w:r w:rsidRPr="004342B6">
        <w:rPr>
          <w:b/>
        </w:rPr>
        <w:t>75 (Rév.CMR-12); SUP Résolution</w:t>
      </w:r>
      <w:r w:rsidR="00DA245C" w:rsidRPr="004342B6">
        <w:rPr>
          <w:b/>
        </w:rPr>
        <w:t> </w:t>
      </w:r>
      <w:r w:rsidRPr="004342B6">
        <w:rPr>
          <w:b/>
        </w:rPr>
        <w:t>160 (CMR-15); SUP</w:t>
      </w:r>
      <w:r w:rsidR="00A527FD" w:rsidRPr="004342B6">
        <w:rPr>
          <w:b/>
        </w:rPr>
        <w:t> </w:t>
      </w:r>
      <w:r w:rsidRPr="004342B6">
        <w:rPr>
          <w:b/>
        </w:rPr>
        <w:t>Résolution</w:t>
      </w:r>
      <w:r w:rsidR="00DA245C" w:rsidRPr="004342B6">
        <w:rPr>
          <w:b/>
        </w:rPr>
        <w:t> </w:t>
      </w:r>
      <w:r w:rsidRPr="004342B6">
        <w:rPr>
          <w:b/>
        </w:rPr>
        <w:t>161 (CMR-15); SUP Résolution</w:t>
      </w:r>
      <w:r w:rsidR="00DA245C" w:rsidRPr="004342B6">
        <w:rPr>
          <w:b/>
        </w:rPr>
        <w:t> </w:t>
      </w:r>
      <w:r w:rsidRPr="004342B6">
        <w:rPr>
          <w:b/>
        </w:rPr>
        <w:t>811 (CMR-19)</w:t>
      </w:r>
      <w:bookmarkEnd w:id="7"/>
    </w:p>
    <w:p w14:paraId="1B34682D" w14:textId="5A2BFAAB" w:rsidR="00F72C14" w:rsidRPr="004342B6" w:rsidRDefault="00F72C14" w:rsidP="004342B6">
      <w:r w:rsidRPr="004342B6">
        <w:t>6.3</w:t>
      </w:r>
      <w:r w:rsidRPr="004342B6">
        <w:tab/>
      </w:r>
      <w:r w:rsidRPr="004342B6">
        <w:rPr>
          <w:b/>
          <w:bCs/>
        </w:rPr>
        <w:t>Approuvé</w:t>
      </w:r>
      <w:r w:rsidRPr="004342B6">
        <w:t>.</w:t>
      </w:r>
    </w:p>
    <w:p w14:paraId="50CA3921" w14:textId="76328EF3" w:rsidR="00F72C14" w:rsidRPr="004342B6" w:rsidRDefault="00F72C14" w:rsidP="004342B6">
      <w:r w:rsidRPr="004342B6">
        <w:t>6.4</w:t>
      </w:r>
      <w:r w:rsidRPr="004342B6">
        <w:tab/>
      </w:r>
      <w:r w:rsidRPr="004342B6">
        <w:rPr>
          <w:bCs/>
        </w:rPr>
        <w:t xml:space="preserve">La sixième série de textes soumis par la Commission de rédaction en première lecture (B6) (Document 273) est </w:t>
      </w:r>
      <w:r w:rsidRPr="004342B6">
        <w:rPr>
          <w:b/>
        </w:rPr>
        <w:t>approuvée</w:t>
      </w:r>
      <w:r w:rsidRPr="004342B6">
        <w:rPr>
          <w:bCs/>
        </w:rPr>
        <w:t>.</w:t>
      </w:r>
    </w:p>
    <w:p w14:paraId="20D47BAF" w14:textId="5C797393" w:rsidR="00F72C14" w:rsidRPr="004342B6" w:rsidRDefault="00F72C14" w:rsidP="004342B6">
      <w:pPr>
        <w:pStyle w:val="Heading1"/>
      </w:pPr>
      <w:r w:rsidRPr="004342B6">
        <w:t>7</w:t>
      </w:r>
      <w:r w:rsidRPr="004342B6">
        <w:tab/>
        <w:t>Sixième série de textes soumis par la Commission de rédaction (B6)</w:t>
      </w:r>
      <w:r w:rsidR="0045078A" w:rsidRPr="004342B6">
        <w:t> </w:t>
      </w:r>
      <w:r w:rsidRPr="004342B6">
        <w:t>–</w:t>
      </w:r>
      <w:r w:rsidR="0045078A" w:rsidRPr="004342B6">
        <w:t> </w:t>
      </w:r>
      <w:r w:rsidRPr="004342B6">
        <w:t>deuxième lecture (Document</w:t>
      </w:r>
      <w:r w:rsidR="00B441DE" w:rsidRPr="004342B6">
        <w:t> </w:t>
      </w:r>
      <w:r w:rsidRPr="004342B6">
        <w:t>273)</w:t>
      </w:r>
    </w:p>
    <w:p w14:paraId="01E3A32A" w14:textId="783B3FBB" w:rsidR="00F72C14" w:rsidRPr="004342B6" w:rsidRDefault="00F72C14" w:rsidP="004342B6">
      <w:pPr>
        <w:rPr>
          <w:szCs w:val="24"/>
        </w:rPr>
      </w:pPr>
      <w:r w:rsidRPr="004342B6">
        <w:rPr>
          <w:szCs w:val="24"/>
        </w:rPr>
        <w:t>7.1</w:t>
      </w:r>
      <w:r w:rsidRPr="004342B6">
        <w:rPr>
          <w:szCs w:val="24"/>
        </w:rPr>
        <w:tab/>
      </w:r>
      <w:r w:rsidR="00193312" w:rsidRPr="004342B6">
        <w:t xml:space="preserve">La sixième série de textes soumis par la Commission de rédaction (B6) (Document 273) est </w:t>
      </w:r>
      <w:r w:rsidR="00193312" w:rsidRPr="004342B6">
        <w:rPr>
          <w:b/>
        </w:rPr>
        <w:t>approuvée</w:t>
      </w:r>
      <w:r w:rsidR="00193312" w:rsidRPr="004342B6">
        <w:t xml:space="preserve"> en deuxième lecture.</w:t>
      </w:r>
    </w:p>
    <w:p w14:paraId="56514399" w14:textId="111F6FE1" w:rsidR="00F72C14" w:rsidRPr="004342B6" w:rsidRDefault="00F72C14" w:rsidP="004342B6">
      <w:pPr>
        <w:pStyle w:val="Heading1"/>
      </w:pPr>
      <w:r w:rsidRPr="004342B6">
        <w:t>8</w:t>
      </w:r>
      <w:r w:rsidRPr="004342B6">
        <w:tab/>
      </w:r>
      <w:r w:rsidR="00193312" w:rsidRPr="004342B6">
        <w:t>Septième série de textes soumis par la Commission de rédaction en première lecture (B7) (Document</w:t>
      </w:r>
      <w:r w:rsidR="00B441DE" w:rsidRPr="004342B6">
        <w:t> </w:t>
      </w:r>
      <w:r w:rsidR="00193312" w:rsidRPr="004342B6">
        <w:t>280)</w:t>
      </w:r>
    </w:p>
    <w:p w14:paraId="1B7399D0" w14:textId="47331479" w:rsidR="00193312" w:rsidRPr="004342B6" w:rsidRDefault="00193312" w:rsidP="004342B6">
      <w:pPr>
        <w:rPr>
          <w:szCs w:val="24"/>
        </w:rPr>
      </w:pPr>
      <w:r w:rsidRPr="004342B6">
        <w:rPr>
          <w:szCs w:val="24"/>
        </w:rPr>
        <w:t>8.1</w:t>
      </w:r>
      <w:r w:rsidRPr="004342B6">
        <w:rPr>
          <w:szCs w:val="24"/>
        </w:rPr>
        <w:tab/>
      </w:r>
      <w:r w:rsidR="008312F3" w:rsidRPr="004342B6">
        <w:t xml:space="preserve">Le </w:t>
      </w:r>
      <w:r w:rsidR="008312F3" w:rsidRPr="004342B6">
        <w:rPr>
          <w:b/>
          <w:bCs/>
        </w:rPr>
        <w:t>Président de la Commission de rédaction</w:t>
      </w:r>
      <w:r w:rsidR="008312F3" w:rsidRPr="004342B6">
        <w:t xml:space="preserve"> présente le Document</w:t>
      </w:r>
      <w:r w:rsidR="00D0000F" w:rsidRPr="004342B6">
        <w:t> </w:t>
      </w:r>
      <w:r w:rsidR="008312F3" w:rsidRPr="004342B6">
        <w:t>280.</w:t>
      </w:r>
    </w:p>
    <w:p w14:paraId="5031250B" w14:textId="21B8AFF8" w:rsidR="00193312" w:rsidRPr="004342B6" w:rsidRDefault="00193312" w:rsidP="004342B6">
      <w:pPr>
        <w:rPr>
          <w:szCs w:val="24"/>
        </w:rPr>
      </w:pPr>
      <w:r w:rsidRPr="004342B6">
        <w:rPr>
          <w:szCs w:val="24"/>
        </w:rPr>
        <w:t>8.2</w:t>
      </w:r>
      <w:r w:rsidRPr="004342B6">
        <w:rPr>
          <w:szCs w:val="24"/>
        </w:rPr>
        <w:tab/>
      </w:r>
      <w:r w:rsidR="008312F3" w:rsidRPr="004342B6">
        <w:rPr>
          <w:bCs/>
        </w:rPr>
        <w:t xml:space="preserve">Le </w:t>
      </w:r>
      <w:r w:rsidR="008312F3" w:rsidRPr="004342B6">
        <w:rPr>
          <w:b/>
        </w:rPr>
        <w:t>Président</w:t>
      </w:r>
      <w:r w:rsidR="008312F3" w:rsidRPr="004342B6">
        <w:rPr>
          <w:bCs/>
        </w:rPr>
        <w:t xml:space="preserve"> invite les participants à examiner le Document</w:t>
      </w:r>
      <w:r w:rsidR="00766FAB" w:rsidRPr="004342B6">
        <w:rPr>
          <w:bCs/>
        </w:rPr>
        <w:t> </w:t>
      </w:r>
      <w:r w:rsidR="008312F3" w:rsidRPr="004342B6">
        <w:rPr>
          <w:bCs/>
        </w:rPr>
        <w:t>280.</w:t>
      </w:r>
    </w:p>
    <w:p w14:paraId="12FED3F8" w14:textId="292E54BA" w:rsidR="00193312" w:rsidRPr="004342B6" w:rsidRDefault="00193312" w:rsidP="004342B6">
      <w:pPr>
        <w:rPr>
          <w:b/>
          <w:bCs/>
        </w:rPr>
      </w:pPr>
      <w:bookmarkStart w:id="8" w:name="lt_pId138"/>
      <w:r w:rsidRPr="004342B6">
        <w:rPr>
          <w:b/>
          <w:bCs/>
        </w:rPr>
        <w:t>Appendice</w:t>
      </w:r>
      <w:r w:rsidR="00B52BE3" w:rsidRPr="004342B6">
        <w:rPr>
          <w:b/>
          <w:bCs/>
        </w:rPr>
        <w:t> </w:t>
      </w:r>
      <w:r w:rsidRPr="004342B6">
        <w:rPr>
          <w:b/>
          <w:bCs/>
        </w:rPr>
        <w:t>4 (MOD Tableau</w:t>
      </w:r>
      <w:r w:rsidR="00B52BE3" w:rsidRPr="004342B6">
        <w:rPr>
          <w:b/>
          <w:bCs/>
        </w:rPr>
        <w:t> </w:t>
      </w:r>
      <w:r w:rsidRPr="004342B6">
        <w:rPr>
          <w:b/>
          <w:bCs/>
        </w:rPr>
        <w:t>1); Appendice</w:t>
      </w:r>
      <w:r w:rsidR="00B52BE3" w:rsidRPr="004342B6">
        <w:rPr>
          <w:b/>
          <w:bCs/>
        </w:rPr>
        <w:t> </w:t>
      </w:r>
      <w:r w:rsidRPr="004342B6">
        <w:rPr>
          <w:b/>
          <w:bCs/>
        </w:rPr>
        <w:t>27 (ADD 27/18A, ADD 27/18A.1, MOD</w:t>
      </w:r>
      <w:bookmarkStart w:id="9" w:name="_Hlk152244865"/>
      <w:r w:rsidRPr="004342B6">
        <w:rPr>
          <w:b/>
          <w:bCs/>
        </w:rPr>
        <w:t xml:space="preserve"> 27/57</w:t>
      </w:r>
      <w:bookmarkEnd w:id="9"/>
      <w:r w:rsidRPr="004342B6">
        <w:rPr>
          <w:b/>
          <w:bCs/>
        </w:rPr>
        <w:t xml:space="preserve"> 1.1 et 1.2, MOD 27/58, MOD 27/60); SUP Résolution</w:t>
      </w:r>
      <w:r w:rsidR="00B52BE3" w:rsidRPr="004342B6">
        <w:rPr>
          <w:b/>
          <w:bCs/>
        </w:rPr>
        <w:t> </w:t>
      </w:r>
      <w:r w:rsidRPr="004342B6">
        <w:rPr>
          <w:b/>
          <w:bCs/>
        </w:rPr>
        <w:t>429 (CMR-19)</w:t>
      </w:r>
      <w:bookmarkEnd w:id="8"/>
    </w:p>
    <w:p w14:paraId="7A76BD11" w14:textId="374CDA4E" w:rsidR="00193312" w:rsidRPr="004342B6" w:rsidRDefault="00193312" w:rsidP="004342B6">
      <w:r w:rsidRPr="004342B6">
        <w:t>8.3</w:t>
      </w:r>
      <w:r w:rsidRPr="004342B6">
        <w:tab/>
      </w:r>
      <w:r w:rsidR="008312F3" w:rsidRPr="004342B6">
        <w:rPr>
          <w:b/>
          <w:bCs/>
        </w:rPr>
        <w:t>Approuvé</w:t>
      </w:r>
      <w:r w:rsidR="008312F3" w:rsidRPr="004342B6">
        <w:t>.</w:t>
      </w:r>
    </w:p>
    <w:p w14:paraId="73C1EF08" w14:textId="06F862CD" w:rsidR="00193312" w:rsidRPr="004342B6" w:rsidRDefault="00193312" w:rsidP="004342B6">
      <w:pPr>
        <w:rPr>
          <w:bCs/>
        </w:rPr>
      </w:pPr>
      <w:r w:rsidRPr="004342B6">
        <w:t>8.4</w:t>
      </w:r>
      <w:r w:rsidRPr="004342B6">
        <w:tab/>
      </w:r>
      <w:r w:rsidR="008312F3" w:rsidRPr="004342B6">
        <w:rPr>
          <w:bCs/>
        </w:rPr>
        <w:t xml:space="preserve">La septième série de textes soumis par la Commission de rédaction en première lecture (B7) (Document 280) est </w:t>
      </w:r>
      <w:r w:rsidR="008312F3" w:rsidRPr="004342B6">
        <w:rPr>
          <w:b/>
        </w:rPr>
        <w:t>approuvée</w:t>
      </w:r>
      <w:r w:rsidR="008312F3" w:rsidRPr="004342B6">
        <w:rPr>
          <w:bCs/>
        </w:rPr>
        <w:t>.</w:t>
      </w:r>
    </w:p>
    <w:p w14:paraId="01F31670" w14:textId="64F81762" w:rsidR="008312F3" w:rsidRPr="004342B6" w:rsidRDefault="008312F3" w:rsidP="004342B6">
      <w:pPr>
        <w:pStyle w:val="Heading1"/>
      </w:pPr>
      <w:r w:rsidRPr="004342B6">
        <w:rPr>
          <w:bCs/>
        </w:rPr>
        <w:t>9</w:t>
      </w:r>
      <w:r w:rsidRPr="004342B6">
        <w:rPr>
          <w:bCs/>
        </w:rPr>
        <w:tab/>
      </w:r>
      <w:r w:rsidRPr="004342B6">
        <w:t>Septième série de textes soumis par la Commission de rédaction (B7)</w:t>
      </w:r>
      <w:r w:rsidR="0045078A" w:rsidRPr="004342B6">
        <w:t> </w:t>
      </w:r>
      <w:r w:rsidRPr="004342B6">
        <w:t>–</w:t>
      </w:r>
      <w:r w:rsidR="0045078A" w:rsidRPr="004342B6">
        <w:t> </w:t>
      </w:r>
      <w:r w:rsidRPr="004342B6">
        <w:t>deuxième lecture (Document</w:t>
      </w:r>
      <w:r w:rsidR="00F728CA" w:rsidRPr="004342B6">
        <w:t> </w:t>
      </w:r>
      <w:r w:rsidRPr="004342B6">
        <w:t>280)</w:t>
      </w:r>
    </w:p>
    <w:p w14:paraId="69F58CE3" w14:textId="1879C57E" w:rsidR="00193312" w:rsidRPr="004342B6" w:rsidRDefault="00193312" w:rsidP="004342B6">
      <w:r w:rsidRPr="004342B6">
        <w:t>9</w:t>
      </w:r>
      <w:r w:rsidR="008312F3" w:rsidRPr="004342B6">
        <w:t>.1</w:t>
      </w:r>
      <w:r w:rsidRPr="004342B6">
        <w:tab/>
      </w:r>
      <w:r w:rsidR="008312F3" w:rsidRPr="004342B6">
        <w:t xml:space="preserve">La septième série de textes soumis par la Commission de rédaction (B7) (Document 280) est </w:t>
      </w:r>
      <w:r w:rsidR="008312F3" w:rsidRPr="004342B6">
        <w:rPr>
          <w:b/>
        </w:rPr>
        <w:t>approuvée</w:t>
      </w:r>
      <w:r w:rsidR="008312F3" w:rsidRPr="004342B6">
        <w:t xml:space="preserve"> en deuxième lecture.</w:t>
      </w:r>
    </w:p>
    <w:p w14:paraId="46FC5D35" w14:textId="3BFA8321" w:rsidR="008312F3" w:rsidRPr="004342B6" w:rsidRDefault="008312F3" w:rsidP="004342B6">
      <w:pPr>
        <w:pStyle w:val="Heading1"/>
      </w:pPr>
      <w:r w:rsidRPr="004342B6">
        <w:t>10</w:t>
      </w:r>
      <w:r w:rsidRPr="004342B6">
        <w:tab/>
        <w:t>Huitième série de textes soumis par la Commission de rédaction en première lecture (B8) (Document</w:t>
      </w:r>
      <w:r w:rsidR="00003E0E" w:rsidRPr="004342B6">
        <w:t> </w:t>
      </w:r>
      <w:r w:rsidRPr="004342B6">
        <w:t>281)</w:t>
      </w:r>
    </w:p>
    <w:p w14:paraId="1B75DE14" w14:textId="316CE2C3" w:rsidR="008312F3" w:rsidRPr="004342B6" w:rsidRDefault="008312F3" w:rsidP="004342B6">
      <w:r w:rsidRPr="004342B6">
        <w:t>10.1</w:t>
      </w:r>
      <w:r w:rsidRPr="004342B6">
        <w:tab/>
        <w:t xml:space="preserve">Le </w:t>
      </w:r>
      <w:r w:rsidRPr="004342B6">
        <w:rPr>
          <w:b/>
          <w:bCs/>
        </w:rPr>
        <w:t>Président de la Commission de rédaction</w:t>
      </w:r>
      <w:r w:rsidRPr="004342B6">
        <w:t xml:space="preserve"> présente le Document</w:t>
      </w:r>
      <w:r w:rsidR="00E30DBB" w:rsidRPr="004342B6">
        <w:t> </w:t>
      </w:r>
      <w:r w:rsidRPr="004342B6">
        <w:t>281.</w:t>
      </w:r>
    </w:p>
    <w:p w14:paraId="48E77098" w14:textId="59E6F02D" w:rsidR="008312F3" w:rsidRPr="004342B6" w:rsidRDefault="008312F3" w:rsidP="004342B6">
      <w:pPr>
        <w:rPr>
          <w:bCs/>
        </w:rPr>
      </w:pPr>
      <w:r w:rsidRPr="004342B6">
        <w:lastRenderedPageBreak/>
        <w:t>10.2</w:t>
      </w:r>
      <w:r w:rsidRPr="004342B6">
        <w:tab/>
      </w:r>
      <w:r w:rsidRPr="004342B6">
        <w:rPr>
          <w:bCs/>
        </w:rPr>
        <w:t xml:space="preserve">Le </w:t>
      </w:r>
      <w:r w:rsidRPr="004342B6">
        <w:rPr>
          <w:b/>
        </w:rPr>
        <w:t>Président</w:t>
      </w:r>
      <w:r w:rsidRPr="004342B6">
        <w:rPr>
          <w:bCs/>
        </w:rPr>
        <w:t xml:space="preserve"> invite les participants à examiner le Document</w:t>
      </w:r>
      <w:r w:rsidR="005B607D" w:rsidRPr="004342B6">
        <w:rPr>
          <w:bCs/>
        </w:rPr>
        <w:t> </w:t>
      </w:r>
      <w:r w:rsidRPr="004342B6">
        <w:rPr>
          <w:bCs/>
        </w:rPr>
        <w:t>281.</w:t>
      </w:r>
    </w:p>
    <w:p w14:paraId="270E7C7D" w14:textId="29AA0761" w:rsidR="008312F3" w:rsidRPr="004342B6" w:rsidRDefault="008312F3" w:rsidP="004342B6">
      <w:pPr>
        <w:rPr>
          <w:b/>
          <w:bCs/>
        </w:rPr>
      </w:pPr>
      <w:bookmarkStart w:id="10" w:name="lt_pId153"/>
      <w:r w:rsidRPr="004342B6">
        <w:rPr>
          <w:b/>
          <w:bCs/>
        </w:rPr>
        <w:t>Appendice</w:t>
      </w:r>
      <w:r w:rsidR="008E4375" w:rsidRPr="004342B6">
        <w:rPr>
          <w:b/>
          <w:bCs/>
        </w:rPr>
        <w:t> </w:t>
      </w:r>
      <w:r w:rsidRPr="004342B6">
        <w:rPr>
          <w:b/>
          <w:bCs/>
        </w:rPr>
        <w:t>4 (MOD Tableau</w:t>
      </w:r>
      <w:r w:rsidR="008E4375" w:rsidRPr="004342B6">
        <w:rPr>
          <w:b/>
          <w:bCs/>
        </w:rPr>
        <w:t> </w:t>
      </w:r>
      <w:r w:rsidRPr="004342B6">
        <w:rPr>
          <w:b/>
          <w:bCs/>
        </w:rPr>
        <w:t>A); SUP Résolution</w:t>
      </w:r>
      <w:r w:rsidR="008E4375" w:rsidRPr="004342B6">
        <w:rPr>
          <w:b/>
          <w:bCs/>
        </w:rPr>
        <w:t> </w:t>
      </w:r>
      <w:r w:rsidRPr="004342B6">
        <w:rPr>
          <w:b/>
          <w:bCs/>
        </w:rPr>
        <w:t>248 (CMR-19)</w:t>
      </w:r>
      <w:bookmarkEnd w:id="10"/>
    </w:p>
    <w:p w14:paraId="158710E1" w14:textId="6B693971" w:rsidR="008312F3" w:rsidRPr="004342B6" w:rsidRDefault="008312F3" w:rsidP="004342B6">
      <w:r w:rsidRPr="004342B6">
        <w:t>10.3</w:t>
      </w:r>
      <w:r w:rsidRPr="004342B6">
        <w:tab/>
      </w:r>
      <w:r w:rsidRPr="004342B6">
        <w:rPr>
          <w:b/>
          <w:bCs/>
        </w:rPr>
        <w:t>Approuvé</w:t>
      </w:r>
      <w:r w:rsidRPr="004342B6">
        <w:t>.</w:t>
      </w:r>
    </w:p>
    <w:p w14:paraId="6EC4B903" w14:textId="5B2142E1" w:rsidR="008312F3" w:rsidRPr="004342B6" w:rsidRDefault="008312F3" w:rsidP="004342B6">
      <w:r w:rsidRPr="004342B6">
        <w:t>10.4</w:t>
      </w:r>
      <w:r w:rsidRPr="004342B6">
        <w:tab/>
      </w:r>
      <w:r w:rsidRPr="004342B6">
        <w:rPr>
          <w:bCs/>
        </w:rPr>
        <w:t>La huitième série de textes soumis par la Commission de rédaction en première lecture (B8) (Document</w:t>
      </w:r>
      <w:r w:rsidR="00B45F99" w:rsidRPr="004342B6">
        <w:rPr>
          <w:bCs/>
        </w:rPr>
        <w:t> </w:t>
      </w:r>
      <w:r w:rsidRPr="004342B6">
        <w:rPr>
          <w:bCs/>
        </w:rPr>
        <w:t>28</w:t>
      </w:r>
      <w:r w:rsidR="00064E86" w:rsidRPr="004342B6">
        <w:rPr>
          <w:bCs/>
        </w:rPr>
        <w:t>1</w:t>
      </w:r>
      <w:r w:rsidRPr="004342B6">
        <w:rPr>
          <w:bCs/>
        </w:rPr>
        <w:t xml:space="preserve">) est </w:t>
      </w:r>
      <w:r w:rsidRPr="004342B6">
        <w:rPr>
          <w:b/>
        </w:rPr>
        <w:t>approuvée</w:t>
      </w:r>
      <w:r w:rsidRPr="004342B6">
        <w:rPr>
          <w:bCs/>
        </w:rPr>
        <w:t>.</w:t>
      </w:r>
    </w:p>
    <w:p w14:paraId="5FBC10A9" w14:textId="3083D8B7" w:rsidR="008312F3" w:rsidRPr="004342B6" w:rsidRDefault="008312F3" w:rsidP="004342B6">
      <w:pPr>
        <w:keepNext/>
        <w:keepLines/>
      </w:pPr>
      <w:r w:rsidRPr="004342B6">
        <w:t>10.5</w:t>
      </w:r>
      <w:r w:rsidRPr="004342B6">
        <w:tab/>
      </w:r>
      <w:r w:rsidR="00C7089B" w:rsidRPr="004342B6">
        <w:t xml:space="preserve">Le </w:t>
      </w:r>
      <w:r w:rsidR="00C7089B" w:rsidRPr="004342B6">
        <w:rPr>
          <w:b/>
          <w:bCs/>
        </w:rPr>
        <w:t>délégué de la République islamique d'Iran</w:t>
      </w:r>
      <w:r w:rsidR="00C7089B" w:rsidRPr="004342B6">
        <w:t xml:space="preserve">, </w:t>
      </w:r>
      <w:r w:rsidR="006C4489" w:rsidRPr="004342B6">
        <w:t xml:space="preserve">soulignant </w:t>
      </w:r>
      <w:r w:rsidR="00C7089B" w:rsidRPr="004342B6">
        <w:t xml:space="preserve">que </w:t>
      </w:r>
      <w:r w:rsidR="002814EA" w:rsidRPr="004342B6">
        <w:t>l</w:t>
      </w:r>
      <w:r w:rsidR="00C7089B" w:rsidRPr="004342B6">
        <w:t xml:space="preserve">es modifications apportées à l'Appendice 4 par </w:t>
      </w:r>
      <w:r w:rsidR="0036098E" w:rsidRPr="004342B6">
        <w:t xml:space="preserve">les </w:t>
      </w:r>
      <w:r w:rsidR="00C7089B" w:rsidRPr="004342B6">
        <w:t>divers</w:t>
      </w:r>
      <w:r w:rsidR="006C4489" w:rsidRPr="004342B6">
        <w:t>es</w:t>
      </w:r>
      <w:r w:rsidR="00C7089B" w:rsidRPr="004342B6">
        <w:t xml:space="preserve"> commissions ont été </w:t>
      </w:r>
      <w:r w:rsidR="00C4288D" w:rsidRPr="004342B6">
        <w:t xml:space="preserve">présentées </w:t>
      </w:r>
      <w:r w:rsidR="001F2EF0" w:rsidRPr="004342B6">
        <w:t xml:space="preserve">dans </w:t>
      </w:r>
      <w:r w:rsidR="00C7089B" w:rsidRPr="004342B6">
        <w:t xml:space="preserve">différents documents bleus, suggère que </w:t>
      </w:r>
      <w:r w:rsidR="001F2EF0" w:rsidRPr="004342B6">
        <w:t>l</w:t>
      </w:r>
      <w:r w:rsidR="00C7089B" w:rsidRPr="004342B6">
        <w:t>es</w:t>
      </w:r>
      <w:r w:rsidR="00C4288D" w:rsidRPr="004342B6">
        <w:t>dites</w:t>
      </w:r>
      <w:r w:rsidR="00C7089B" w:rsidRPr="004342B6">
        <w:t xml:space="preserve"> modifications </w:t>
      </w:r>
      <w:r w:rsidR="001F2EF0" w:rsidRPr="004342B6">
        <w:t xml:space="preserve">approuvées en première lecture </w:t>
      </w:r>
      <w:r w:rsidR="002814EA" w:rsidRPr="004342B6">
        <w:t>soi</w:t>
      </w:r>
      <w:r w:rsidR="0036098E" w:rsidRPr="004342B6">
        <w:t>ent conservées</w:t>
      </w:r>
      <w:r w:rsidR="001F2EF0" w:rsidRPr="004342B6">
        <w:t xml:space="preserve">, puis </w:t>
      </w:r>
      <w:r w:rsidR="00C7089B" w:rsidRPr="004342B6">
        <w:t xml:space="preserve">regroupées dans un seul </w:t>
      </w:r>
      <w:r w:rsidR="002814EA" w:rsidRPr="004342B6">
        <w:t xml:space="preserve">et même </w:t>
      </w:r>
      <w:r w:rsidR="00C7089B" w:rsidRPr="004342B6">
        <w:t xml:space="preserve">document rose contenant toutes les modifications apportées à cet </w:t>
      </w:r>
      <w:r w:rsidR="0097387B" w:rsidRPr="004342B6">
        <w:t>a</w:t>
      </w:r>
      <w:r w:rsidR="00C7089B" w:rsidRPr="004342B6">
        <w:t xml:space="preserve">ppendice en </w:t>
      </w:r>
      <w:r w:rsidR="00BA5207" w:rsidRPr="004342B6">
        <w:t xml:space="preserve">vue d'une </w:t>
      </w:r>
      <w:r w:rsidR="00C7089B" w:rsidRPr="004342B6">
        <w:t>deuxième lecture.</w:t>
      </w:r>
    </w:p>
    <w:p w14:paraId="2D2ABE02" w14:textId="47116035" w:rsidR="008312F3" w:rsidRPr="004342B6" w:rsidRDefault="008312F3" w:rsidP="004342B6">
      <w:r w:rsidRPr="004342B6">
        <w:t>10.6</w:t>
      </w:r>
      <w:r w:rsidRPr="004342B6">
        <w:tab/>
      </w:r>
      <w:r w:rsidR="00C7089B" w:rsidRPr="004342B6">
        <w:t xml:space="preserve">Le </w:t>
      </w:r>
      <w:r w:rsidR="00C7089B" w:rsidRPr="004342B6">
        <w:rPr>
          <w:b/>
          <w:bCs/>
        </w:rPr>
        <w:t>Président de la Commission de rédaction</w:t>
      </w:r>
      <w:r w:rsidR="00C7089B" w:rsidRPr="004342B6">
        <w:t xml:space="preserve"> répond qu</w:t>
      </w:r>
      <w:r w:rsidR="00CA0918" w:rsidRPr="004342B6">
        <w:t xml:space="preserve">e cette approche </w:t>
      </w:r>
      <w:r w:rsidR="00C7089B" w:rsidRPr="004342B6">
        <w:t xml:space="preserve">est certes </w:t>
      </w:r>
      <w:r w:rsidR="00CA0918" w:rsidRPr="004342B6">
        <w:t>envisageable</w:t>
      </w:r>
      <w:r w:rsidR="00C7089B" w:rsidRPr="004342B6">
        <w:t xml:space="preserve">, mais </w:t>
      </w:r>
      <w:r w:rsidR="00CA0918" w:rsidRPr="004342B6">
        <w:t>qu</w:t>
      </w:r>
      <w:r w:rsidR="003C254E" w:rsidRPr="004342B6">
        <w:t xml:space="preserve">'elle </w:t>
      </w:r>
      <w:r w:rsidR="00CA0918" w:rsidRPr="004342B6">
        <w:t>se traduirait par une charge de travail plus important</w:t>
      </w:r>
      <w:r w:rsidR="006C4489" w:rsidRPr="004342B6">
        <w:t>e</w:t>
      </w:r>
      <w:r w:rsidR="00CA0918" w:rsidRPr="004342B6">
        <w:t xml:space="preserve"> pour les opérateurs qui traitent les documents,</w:t>
      </w:r>
      <w:r w:rsidR="00AB04C1" w:rsidRPr="004342B6">
        <w:t xml:space="preserve"> </w:t>
      </w:r>
      <w:r w:rsidR="001249BE" w:rsidRPr="004342B6">
        <w:t xml:space="preserve">pouvant ainsi </w:t>
      </w:r>
      <w:r w:rsidR="00CA0918" w:rsidRPr="004342B6">
        <w:t xml:space="preserve">entraîner des retards et augmenter le volume de travail déjà </w:t>
      </w:r>
      <w:r w:rsidR="006C4489" w:rsidRPr="004342B6">
        <w:t xml:space="preserve">considérable </w:t>
      </w:r>
      <w:r w:rsidR="00C704F2" w:rsidRPr="004342B6">
        <w:t>attendu</w:t>
      </w:r>
      <w:r w:rsidR="00CA0918" w:rsidRPr="004342B6">
        <w:t xml:space="preserve"> dans les derniers jours de la Conférence. Il assure aux participants que la Commission de rédaction veillera à harmoniser les contributions soumises par les différentes commissions au titre de l'Appendice 4 en cas de chevauchement</w:t>
      </w:r>
      <w:r w:rsidR="00032938" w:rsidRPr="004342B6">
        <w:t>,</w:t>
      </w:r>
      <w:r w:rsidR="007D17D9" w:rsidRPr="004342B6">
        <w:t xml:space="preserve"> et </w:t>
      </w:r>
      <w:r w:rsidR="007A7308" w:rsidRPr="004342B6">
        <w:t xml:space="preserve">qu'elle </w:t>
      </w:r>
      <w:r w:rsidR="000F3462" w:rsidRPr="004342B6">
        <w:t xml:space="preserve">informera </w:t>
      </w:r>
      <w:r w:rsidR="007D17D9" w:rsidRPr="004342B6">
        <w:t>les commissions concernées et la Plénière de tout prob</w:t>
      </w:r>
      <w:r w:rsidR="0082440E" w:rsidRPr="004342B6">
        <w:t>l</w:t>
      </w:r>
      <w:r w:rsidR="007D17D9" w:rsidRPr="004342B6">
        <w:t>ème rencontré.</w:t>
      </w:r>
    </w:p>
    <w:p w14:paraId="663D3306" w14:textId="6B041A68" w:rsidR="008312F3" w:rsidRPr="004342B6" w:rsidRDefault="008312F3" w:rsidP="004342B6">
      <w:r w:rsidRPr="004342B6">
        <w:t>10.7</w:t>
      </w:r>
      <w:r w:rsidRPr="004342B6">
        <w:tab/>
      </w:r>
      <w:r w:rsidR="00507E58" w:rsidRPr="004342B6">
        <w:t xml:space="preserve">Le </w:t>
      </w:r>
      <w:r w:rsidR="00507E58" w:rsidRPr="004342B6">
        <w:rPr>
          <w:b/>
          <w:bCs/>
        </w:rPr>
        <w:t>Président</w:t>
      </w:r>
      <w:r w:rsidR="00507E58" w:rsidRPr="004342B6">
        <w:t xml:space="preserve"> invite la Plénière à continuer d'appliquer ses pratiques actuelles afin d'éviter tout retard </w:t>
      </w:r>
      <w:r w:rsidR="00C4288D" w:rsidRPr="004342B6">
        <w:t>inutile</w:t>
      </w:r>
      <w:r w:rsidR="00507E58" w:rsidRPr="004342B6">
        <w:t>.</w:t>
      </w:r>
    </w:p>
    <w:p w14:paraId="47306A26" w14:textId="20EA4C77" w:rsidR="008312F3" w:rsidRPr="004342B6" w:rsidRDefault="008312F3" w:rsidP="004342B6">
      <w:r w:rsidRPr="004342B6">
        <w:t>10.8</w:t>
      </w:r>
      <w:r w:rsidRPr="004342B6">
        <w:tab/>
      </w:r>
      <w:r w:rsidR="00E8717C" w:rsidRPr="004342B6">
        <w:t xml:space="preserve">Le </w:t>
      </w:r>
      <w:r w:rsidR="00E8717C" w:rsidRPr="004342B6">
        <w:rPr>
          <w:b/>
          <w:bCs/>
        </w:rPr>
        <w:t>délégué de la République islamique d'Iran</w:t>
      </w:r>
      <w:r w:rsidR="00E8717C" w:rsidRPr="004342B6">
        <w:t xml:space="preserve"> dit qu'il s'entretiendra avec le Président de la Commission 7 </w:t>
      </w:r>
      <w:r w:rsidR="002864C2" w:rsidRPr="004342B6">
        <w:t xml:space="preserve">à </w:t>
      </w:r>
      <w:r w:rsidR="0003289D" w:rsidRPr="004342B6">
        <w:t>c</w:t>
      </w:r>
      <w:r w:rsidR="00E8717C" w:rsidRPr="004342B6">
        <w:t>e sujet.</w:t>
      </w:r>
    </w:p>
    <w:p w14:paraId="0A815681" w14:textId="5AA1F47D" w:rsidR="008312F3" w:rsidRPr="004342B6" w:rsidRDefault="008312F3" w:rsidP="004342B6">
      <w:pPr>
        <w:pStyle w:val="Heading1"/>
      </w:pPr>
      <w:r w:rsidRPr="004342B6">
        <w:t>11</w:t>
      </w:r>
      <w:r w:rsidRPr="004342B6">
        <w:tab/>
        <w:t>Huitième série de textes soumis par la Commission de rédaction (B8)</w:t>
      </w:r>
      <w:r w:rsidR="0045078A" w:rsidRPr="004342B6">
        <w:t> </w:t>
      </w:r>
      <w:r w:rsidRPr="004342B6">
        <w:t>–</w:t>
      </w:r>
      <w:r w:rsidR="0045078A" w:rsidRPr="004342B6">
        <w:t> </w:t>
      </w:r>
      <w:r w:rsidRPr="004342B6">
        <w:t>deuxième lecture (Document 281)</w:t>
      </w:r>
    </w:p>
    <w:p w14:paraId="6AE0B83E" w14:textId="4D500B68" w:rsidR="008312F3" w:rsidRPr="004342B6" w:rsidRDefault="008312F3" w:rsidP="004342B6">
      <w:r w:rsidRPr="004342B6">
        <w:t>11.1</w:t>
      </w:r>
      <w:r w:rsidRPr="004342B6">
        <w:tab/>
        <w:t xml:space="preserve">La huitième série de textes soumis par la Commission de rédaction (B8) (Document 281) est </w:t>
      </w:r>
      <w:r w:rsidRPr="004342B6">
        <w:rPr>
          <w:b/>
        </w:rPr>
        <w:t>approuvée</w:t>
      </w:r>
      <w:r w:rsidRPr="004342B6">
        <w:t xml:space="preserve"> en deuxième lecture.</w:t>
      </w:r>
    </w:p>
    <w:p w14:paraId="2C8ECB15" w14:textId="5AFBBD41" w:rsidR="008312F3" w:rsidRPr="004342B6" w:rsidRDefault="008312F3" w:rsidP="004342B6">
      <w:r w:rsidRPr="004342B6">
        <w:rPr>
          <w:b/>
          <w:bCs/>
        </w:rPr>
        <w:t>La séance est levée à 14</w:t>
      </w:r>
      <w:r w:rsidR="00A371F7" w:rsidRPr="004342B6">
        <w:rPr>
          <w:b/>
          <w:bCs/>
        </w:rPr>
        <w:t> </w:t>
      </w:r>
      <w:r w:rsidRPr="004342B6">
        <w:rPr>
          <w:b/>
          <w:bCs/>
        </w:rPr>
        <w:t>h</w:t>
      </w:r>
      <w:r w:rsidR="00A371F7" w:rsidRPr="004342B6">
        <w:rPr>
          <w:b/>
          <w:bCs/>
        </w:rPr>
        <w:t> </w:t>
      </w:r>
      <w:r w:rsidRPr="004342B6">
        <w:rPr>
          <w:b/>
          <w:bCs/>
        </w:rPr>
        <w:t>40.</w:t>
      </w:r>
    </w:p>
    <w:p w14:paraId="4733CD6C" w14:textId="5D6FB0FB" w:rsidR="0045078A" w:rsidRPr="004342B6" w:rsidRDefault="008312F3" w:rsidP="004342B6">
      <w:pPr>
        <w:tabs>
          <w:tab w:val="clear" w:pos="1134"/>
          <w:tab w:val="clear" w:pos="1871"/>
          <w:tab w:val="clear" w:pos="2268"/>
          <w:tab w:val="left" w:pos="7088"/>
        </w:tabs>
        <w:spacing w:before="840"/>
      </w:pPr>
      <w:r w:rsidRPr="004342B6">
        <w:t>L</w:t>
      </w:r>
      <w:r w:rsidR="00B9109C" w:rsidRPr="004342B6">
        <w:t>a</w:t>
      </w:r>
      <w:r w:rsidRPr="004342B6">
        <w:t xml:space="preserve"> Secrétaire général</w:t>
      </w:r>
      <w:r w:rsidR="00B9109C" w:rsidRPr="004342B6">
        <w:t>e</w:t>
      </w:r>
      <w:r w:rsidRPr="004342B6">
        <w:t>:</w:t>
      </w:r>
      <w:r w:rsidRPr="004342B6">
        <w:tab/>
        <w:t>Le Président:</w:t>
      </w:r>
      <w:bookmarkStart w:id="11" w:name="lt_pId172"/>
    </w:p>
    <w:p w14:paraId="12D2658F" w14:textId="526424D4" w:rsidR="008312F3" w:rsidRPr="004342B6" w:rsidRDefault="008312F3" w:rsidP="004342B6">
      <w:pPr>
        <w:tabs>
          <w:tab w:val="clear" w:pos="1134"/>
          <w:tab w:val="clear" w:pos="1871"/>
          <w:tab w:val="clear" w:pos="2268"/>
          <w:tab w:val="left" w:pos="7088"/>
        </w:tabs>
      </w:pPr>
      <w:r w:rsidRPr="004342B6">
        <w:rPr>
          <w:bCs/>
        </w:rPr>
        <w:t xml:space="preserve">D. </w:t>
      </w:r>
      <w:bookmarkEnd w:id="11"/>
      <w:r w:rsidR="0097387B" w:rsidRPr="004342B6">
        <w:t>BOGDAN-MARTIN</w:t>
      </w:r>
      <w:r w:rsidRPr="004342B6">
        <w:rPr>
          <w:bCs/>
        </w:rPr>
        <w:tab/>
      </w:r>
      <w:bookmarkStart w:id="12" w:name="lt_pId173"/>
      <w:r w:rsidRPr="004342B6">
        <w:rPr>
          <w:bCs/>
        </w:rPr>
        <w:t>M. AL RAMSI</w:t>
      </w:r>
      <w:bookmarkEnd w:id="12"/>
    </w:p>
    <w:sectPr w:rsidR="008312F3" w:rsidRPr="004342B6">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87E9" w14:textId="77777777" w:rsidR="005B7C58" w:rsidRDefault="005B7C58">
      <w:r>
        <w:separator/>
      </w:r>
    </w:p>
  </w:endnote>
  <w:endnote w:type="continuationSeparator" w:id="0">
    <w:p w14:paraId="0259969E" w14:textId="77777777" w:rsidR="005B7C58" w:rsidRDefault="005B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428" w14:textId="0F2CD4A8" w:rsidR="00936D25" w:rsidRDefault="00936D25">
    <w:pPr>
      <w:rPr>
        <w:lang w:val="en-US"/>
      </w:rPr>
    </w:pPr>
    <w:r>
      <w:fldChar w:fldCharType="begin"/>
    </w:r>
    <w:r>
      <w:rPr>
        <w:lang w:val="en-US"/>
      </w:rPr>
      <w:instrText xml:space="preserve"> FILENAME \p  \* MERGEFORMAT </w:instrText>
    </w:r>
    <w:r>
      <w:fldChar w:fldCharType="separate"/>
    </w:r>
    <w:r w:rsidR="004342B6">
      <w:rPr>
        <w:noProof/>
        <w:lang w:val="en-US"/>
      </w:rPr>
      <w:t>P:\FRA\ITU-R\CONF-R\CMR23\200\292F.docx</w:t>
    </w:r>
    <w:r>
      <w:fldChar w:fldCharType="end"/>
    </w:r>
    <w:r>
      <w:rPr>
        <w:lang w:val="en-US"/>
      </w:rPr>
      <w:tab/>
    </w:r>
    <w:r>
      <w:fldChar w:fldCharType="begin"/>
    </w:r>
    <w:r>
      <w:instrText xml:space="preserve"> SAVEDATE \@ DD.MM.YY </w:instrText>
    </w:r>
    <w:r>
      <w:fldChar w:fldCharType="separate"/>
    </w:r>
    <w:r w:rsidR="004342B6">
      <w:rPr>
        <w:noProof/>
      </w:rPr>
      <w:t>06.12.23</w:t>
    </w:r>
    <w:r>
      <w:fldChar w:fldCharType="end"/>
    </w:r>
    <w:r>
      <w:rPr>
        <w:lang w:val="en-US"/>
      </w:rPr>
      <w:tab/>
    </w:r>
    <w:r>
      <w:fldChar w:fldCharType="begin"/>
    </w:r>
    <w:r>
      <w:instrText xml:space="preserve"> PRINTDATE \@ DD.MM.YY </w:instrText>
    </w:r>
    <w:r>
      <w:fldChar w:fldCharType="separate"/>
    </w:r>
    <w:r w:rsidR="004342B6">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2A84" w14:textId="4699B83C"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4342B6">
      <w:rPr>
        <w:lang w:val="en-US"/>
      </w:rPr>
      <w:t>P:\FRA\ITU-R\CONF-R\CMR23\200\292F.docx</w:t>
    </w:r>
    <w:r>
      <w:fldChar w:fldCharType="end"/>
    </w:r>
    <w:r w:rsidR="008312F3" w:rsidRPr="006977F1">
      <w:rPr>
        <w:lang w:val="en-US"/>
      </w:rPr>
      <w:t xml:space="preserve"> (5321</w:t>
    </w:r>
    <w:r w:rsidR="000E4113">
      <w:rPr>
        <w:lang w:val="en-US"/>
      </w:rPr>
      <w:t>19</w:t>
    </w:r>
    <w:r w:rsidR="008312F3" w:rsidRPr="006977F1">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BEC4" w14:textId="62543FB9" w:rsidR="00936D25" w:rsidRPr="008312F3" w:rsidRDefault="008312F3" w:rsidP="008312F3">
    <w:pPr>
      <w:pStyle w:val="Footer"/>
      <w:rPr>
        <w:lang w:val="en-US"/>
      </w:rPr>
    </w:pPr>
    <w:r>
      <w:fldChar w:fldCharType="begin"/>
    </w:r>
    <w:r>
      <w:rPr>
        <w:lang w:val="en-US"/>
      </w:rPr>
      <w:instrText xml:space="preserve"> FILENAME \p  \* MERGEFORMAT </w:instrText>
    </w:r>
    <w:r>
      <w:fldChar w:fldCharType="separate"/>
    </w:r>
    <w:r w:rsidR="004342B6">
      <w:rPr>
        <w:lang w:val="en-US"/>
      </w:rPr>
      <w:t>P:\FRA\ITU-R\CONF-R\CMR23\200\292F.docx</w:t>
    </w:r>
    <w:r>
      <w:fldChar w:fldCharType="end"/>
    </w:r>
    <w:r w:rsidRPr="006977F1">
      <w:rPr>
        <w:lang w:val="en-US"/>
      </w:rPr>
      <w:t xml:space="preserve"> (5321</w:t>
    </w:r>
    <w:r w:rsidR="000E4113">
      <w:rPr>
        <w:lang w:val="en-US"/>
      </w:rPr>
      <w:t>19</w:t>
    </w:r>
    <w:r w:rsidRPr="006977F1">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E3FB" w14:textId="77777777" w:rsidR="005B7C58" w:rsidRDefault="005B7C58">
      <w:r>
        <w:rPr>
          <w:b/>
        </w:rPr>
        <w:t>_______________</w:t>
      </w:r>
    </w:p>
  </w:footnote>
  <w:footnote w:type="continuationSeparator" w:id="0">
    <w:p w14:paraId="1AC9DCEE" w14:textId="77777777" w:rsidR="005B7C58" w:rsidRDefault="005B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09F1" w14:textId="6C9DBAA5" w:rsidR="004F1F8E" w:rsidRDefault="004F1F8E" w:rsidP="004F1F8E">
    <w:pPr>
      <w:pStyle w:val="Header"/>
    </w:pPr>
    <w:r>
      <w:fldChar w:fldCharType="begin"/>
    </w:r>
    <w:r>
      <w:instrText xml:space="preserve"> PAGE </w:instrText>
    </w:r>
    <w:r>
      <w:fldChar w:fldCharType="separate"/>
    </w:r>
    <w:r w:rsidR="00087103">
      <w:rPr>
        <w:noProof/>
      </w:rPr>
      <w:t>5</w:t>
    </w:r>
    <w:r>
      <w:fldChar w:fldCharType="end"/>
    </w:r>
  </w:p>
  <w:p w14:paraId="5DA66227" w14:textId="43669DF2" w:rsidR="004F1F8E" w:rsidRDefault="00F372DE" w:rsidP="00587A4E">
    <w:pPr>
      <w:pStyle w:val="Header"/>
    </w:pPr>
    <w:r>
      <w:t>WRC</w:t>
    </w:r>
    <w:r w:rsidR="00CD3928">
      <w:t>23</w:t>
    </w:r>
    <w:r w:rsidR="00D7137E">
      <w:t>/292</w:t>
    </w:r>
    <w:r w:rsidR="004F1F8E">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520432501">
    <w:abstractNumId w:val="0"/>
  </w:num>
  <w:num w:numId="2" w16cid:durableId="135615744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2A"/>
    <w:rsid w:val="00003E0E"/>
    <w:rsid w:val="000047B8"/>
    <w:rsid w:val="00016648"/>
    <w:rsid w:val="0003289D"/>
    <w:rsid w:val="00032938"/>
    <w:rsid w:val="0003522F"/>
    <w:rsid w:val="000377DC"/>
    <w:rsid w:val="00043E88"/>
    <w:rsid w:val="00064E86"/>
    <w:rsid w:val="00080E2C"/>
    <w:rsid w:val="00087103"/>
    <w:rsid w:val="000A4755"/>
    <w:rsid w:val="000B2E0C"/>
    <w:rsid w:val="000B30A9"/>
    <w:rsid w:val="000B3D0C"/>
    <w:rsid w:val="000D3CFF"/>
    <w:rsid w:val="000E4113"/>
    <w:rsid w:val="000F3462"/>
    <w:rsid w:val="001167B9"/>
    <w:rsid w:val="001249BE"/>
    <w:rsid w:val="001267A0"/>
    <w:rsid w:val="00134655"/>
    <w:rsid w:val="0013662B"/>
    <w:rsid w:val="001437B6"/>
    <w:rsid w:val="00160C64"/>
    <w:rsid w:val="00177B17"/>
    <w:rsid w:val="00186836"/>
    <w:rsid w:val="00193312"/>
    <w:rsid w:val="0019352B"/>
    <w:rsid w:val="001960D0"/>
    <w:rsid w:val="001D4CBB"/>
    <w:rsid w:val="001F2EF0"/>
    <w:rsid w:val="00204447"/>
    <w:rsid w:val="00232FD2"/>
    <w:rsid w:val="002814EA"/>
    <w:rsid w:val="002864C2"/>
    <w:rsid w:val="00291C1E"/>
    <w:rsid w:val="002A4622"/>
    <w:rsid w:val="002B17E5"/>
    <w:rsid w:val="002C0EBF"/>
    <w:rsid w:val="002C5FCD"/>
    <w:rsid w:val="002F6BB2"/>
    <w:rsid w:val="00315AFE"/>
    <w:rsid w:val="003606A6"/>
    <w:rsid w:val="0036098E"/>
    <w:rsid w:val="0036650C"/>
    <w:rsid w:val="003A4B1E"/>
    <w:rsid w:val="003A583E"/>
    <w:rsid w:val="003B777F"/>
    <w:rsid w:val="003C254E"/>
    <w:rsid w:val="003D2A54"/>
    <w:rsid w:val="003E112B"/>
    <w:rsid w:val="003E5E3D"/>
    <w:rsid w:val="00416F68"/>
    <w:rsid w:val="004342B6"/>
    <w:rsid w:val="0045078A"/>
    <w:rsid w:val="00450EA6"/>
    <w:rsid w:val="00457428"/>
    <w:rsid w:val="0046411D"/>
    <w:rsid w:val="00465D1B"/>
    <w:rsid w:val="00466211"/>
    <w:rsid w:val="00487052"/>
    <w:rsid w:val="004C2EA2"/>
    <w:rsid w:val="004D01FC"/>
    <w:rsid w:val="004E28C3"/>
    <w:rsid w:val="004F1F8E"/>
    <w:rsid w:val="004F2653"/>
    <w:rsid w:val="0050147F"/>
    <w:rsid w:val="00507E58"/>
    <w:rsid w:val="00510B2A"/>
    <w:rsid w:val="00541102"/>
    <w:rsid w:val="0055665E"/>
    <w:rsid w:val="00570BCB"/>
    <w:rsid w:val="00574C36"/>
    <w:rsid w:val="00584FF8"/>
    <w:rsid w:val="00586CF2"/>
    <w:rsid w:val="00587A4E"/>
    <w:rsid w:val="005B514D"/>
    <w:rsid w:val="005B607D"/>
    <w:rsid w:val="005B7C58"/>
    <w:rsid w:val="005C139D"/>
    <w:rsid w:val="005C3768"/>
    <w:rsid w:val="005C6C3F"/>
    <w:rsid w:val="005E3F34"/>
    <w:rsid w:val="005F0840"/>
    <w:rsid w:val="00613635"/>
    <w:rsid w:val="0062093D"/>
    <w:rsid w:val="00637ECF"/>
    <w:rsid w:val="006423E9"/>
    <w:rsid w:val="00647B59"/>
    <w:rsid w:val="00650501"/>
    <w:rsid w:val="00654E39"/>
    <w:rsid w:val="00662EFE"/>
    <w:rsid w:val="00664195"/>
    <w:rsid w:val="006977F1"/>
    <w:rsid w:val="006B6DD1"/>
    <w:rsid w:val="006C4489"/>
    <w:rsid w:val="006D6621"/>
    <w:rsid w:val="006F4F11"/>
    <w:rsid w:val="006F7F9D"/>
    <w:rsid w:val="00701BAE"/>
    <w:rsid w:val="00730E95"/>
    <w:rsid w:val="00733B94"/>
    <w:rsid w:val="00766FAB"/>
    <w:rsid w:val="00774362"/>
    <w:rsid w:val="007767D9"/>
    <w:rsid w:val="00792132"/>
    <w:rsid w:val="007A04E8"/>
    <w:rsid w:val="007A7308"/>
    <w:rsid w:val="007C1708"/>
    <w:rsid w:val="007D17D9"/>
    <w:rsid w:val="007D4D44"/>
    <w:rsid w:val="007E3231"/>
    <w:rsid w:val="00812BE0"/>
    <w:rsid w:val="00812C5E"/>
    <w:rsid w:val="00817B50"/>
    <w:rsid w:val="008222EE"/>
    <w:rsid w:val="0082440E"/>
    <w:rsid w:val="008312F3"/>
    <w:rsid w:val="00834ECC"/>
    <w:rsid w:val="0084553F"/>
    <w:rsid w:val="00854C2C"/>
    <w:rsid w:val="008A3120"/>
    <w:rsid w:val="008B0A3B"/>
    <w:rsid w:val="008C000E"/>
    <w:rsid w:val="008D41BE"/>
    <w:rsid w:val="008D58D3"/>
    <w:rsid w:val="008D6821"/>
    <w:rsid w:val="008E4375"/>
    <w:rsid w:val="00923064"/>
    <w:rsid w:val="009301F8"/>
    <w:rsid w:val="00936D25"/>
    <w:rsid w:val="00941EA5"/>
    <w:rsid w:val="00954F4E"/>
    <w:rsid w:val="00962950"/>
    <w:rsid w:val="00966C16"/>
    <w:rsid w:val="0097387B"/>
    <w:rsid w:val="009765A8"/>
    <w:rsid w:val="0098732F"/>
    <w:rsid w:val="009C7E7C"/>
    <w:rsid w:val="00A00473"/>
    <w:rsid w:val="00A03C9B"/>
    <w:rsid w:val="00A100AC"/>
    <w:rsid w:val="00A11DF3"/>
    <w:rsid w:val="00A27E74"/>
    <w:rsid w:val="00A314DB"/>
    <w:rsid w:val="00A371F7"/>
    <w:rsid w:val="00A421BA"/>
    <w:rsid w:val="00A52757"/>
    <w:rsid w:val="00A527FD"/>
    <w:rsid w:val="00A606C3"/>
    <w:rsid w:val="00A7480D"/>
    <w:rsid w:val="00A83B09"/>
    <w:rsid w:val="00A84541"/>
    <w:rsid w:val="00AB04C1"/>
    <w:rsid w:val="00AB6FCE"/>
    <w:rsid w:val="00AC057E"/>
    <w:rsid w:val="00AD3988"/>
    <w:rsid w:val="00AE36A0"/>
    <w:rsid w:val="00B00294"/>
    <w:rsid w:val="00B23EDF"/>
    <w:rsid w:val="00B441DE"/>
    <w:rsid w:val="00B45F99"/>
    <w:rsid w:val="00B52BE3"/>
    <w:rsid w:val="00B64FD0"/>
    <w:rsid w:val="00B9109C"/>
    <w:rsid w:val="00BA5207"/>
    <w:rsid w:val="00BF2663"/>
    <w:rsid w:val="00BF26E7"/>
    <w:rsid w:val="00C01C69"/>
    <w:rsid w:val="00C14014"/>
    <w:rsid w:val="00C41375"/>
    <w:rsid w:val="00C4288D"/>
    <w:rsid w:val="00C5770F"/>
    <w:rsid w:val="00C704F2"/>
    <w:rsid w:val="00C7089B"/>
    <w:rsid w:val="00C801F2"/>
    <w:rsid w:val="00C814B9"/>
    <w:rsid w:val="00C8345E"/>
    <w:rsid w:val="00C86540"/>
    <w:rsid w:val="00CA02B5"/>
    <w:rsid w:val="00CA0918"/>
    <w:rsid w:val="00CA4ABD"/>
    <w:rsid w:val="00CB60C2"/>
    <w:rsid w:val="00CD3928"/>
    <w:rsid w:val="00CD516F"/>
    <w:rsid w:val="00CE2C8D"/>
    <w:rsid w:val="00CE6A1C"/>
    <w:rsid w:val="00D0000F"/>
    <w:rsid w:val="00D119A7"/>
    <w:rsid w:val="00D25FBA"/>
    <w:rsid w:val="00D66EAC"/>
    <w:rsid w:val="00D7137E"/>
    <w:rsid w:val="00D730DF"/>
    <w:rsid w:val="00D76ABD"/>
    <w:rsid w:val="00D76B02"/>
    <w:rsid w:val="00D772F0"/>
    <w:rsid w:val="00D77BDC"/>
    <w:rsid w:val="00D8241C"/>
    <w:rsid w:val="00D83FFE"/>
    <w:rsid w:val="00D9450C"/>
    <w:rsid w:val="00DA082A"/>
    <w:rsid w:val="00DA245C"/>
    <w:rsid w:val="00DC402B"/>
    <w:rsid w:val="00DD225C"/>
    <w:rsid w:val="00DE0932"/>
    <w:rsid w:val="00DE3FE3"/>
    <w:rsid w:val="00DF0406"/>
    <w:rsid w:val="00E049F1"/>
    <w:rsid w:val="00E30DBB"/>
    <w:rsid w:val="00E37A25"/>
    <w:rsid w:val="00E52927"/>
    <w:rsid w:val="00E539CD"/>
    <w:rsid w:val="00E54485"/>
    <w:rsid w:val="00E64390"/>
    <w:rsid w:val="00E70A31"/>
    <w:rsid w:val="00E8717C"/>
    <w:rsid w:val="00E87D2D"/>
    <w:rsid w:val="00E977A2"/>
    <w:rsid w:val="00EA3F38"/>
    <w:rsid w:val="00EA5AB6"/>
    <w:rsid w:val="00EC7615"/>
    <w:rsid w:val="00ED16AA"/>
    <w:rsid w:val="00ED2894"/>
    <w:rsid w:val="00EE1949"/>
    <w:rsid w:val="00EE42DC"/>
    <w:rsid w:val="00EF662E"/>
    <w:rsid w:val="00F148F1"/>
    <w:rsid w:val="00F16FC4"/>
    <w:rsid w:val="00F2617F"/>
    <w:rsid w:val="00F359E2"/>
    <w:rsid w:val="00F372DE"/>
    <w:rsid w:val="00F44268"/>
    <w:rsid w:val="00F63879"/>
    <w:rsid w:val="00F679C9"/>
    <w:rsid w:val="00F727EA"/>
    <w:rsid w:val="00F728CA"/>
    <w:rsid w:val="00F72C14"/>
    <w:rsid w:val="00F864F5"/>
    <w:rsid w:val="00F90218"/>
    <w:rsid w:val="00F9722E"/>
    <w:rsid w:val="00FA3BBF"/>
    <w:rsid w:val="00FA5BD5"/>
    <w:rsid w:val="00FC0101"/>
    <w:rsid w:val="00FC41F8"/>
    <w:rsid w:val="00FC4ADC"/>
    <w:rsid w:val="00FF1C40"/>
    <w:rsid w:val="00FF42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80380"/>
  <w15:docId w15:val="{47A83A3D-34A2-4691-AFCF-E427996B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character" w:styleId="CommentReference">
    <w:name w:val="annotation reference"/>
    <w:basedOn w:val="DefaultParagraphFont"/>
    <w:semiHidden/>
    <w:unhideWhenUsed/>
    <w:rsid w:val="004C2EA2"/>
    <w:rPr>
      <w:sz w:val="16"/>
      <w:szCs w:val="16"/>
    </w:rPr>
  </w:style>
  <w:style w:type="paragraph" w:styleId="CommentText">
    <w:name w:val="annotation text"/>
    <w:basedOn w:val="Normal"/>
    <w:link w:val="CommentTextChar"/>
    <w:unhideWhenUsed/>
    <w:rsid w:val="004C2EA2"/>
    <w:rPr>
      <w:sz w:val="20"/>
    </w:rPr>
  </w:style>
  <w:style w:type="character" w:customStyle="1" w:styleId="CommentTextChar">
    <w:name w:val="Comment Text Char"/>
    <w:basedOn w:val="DefaultParagraphFont"/>
    <w:link w:val="CommentText"/>
    <w:rsid w:val="004C2EA2"/>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4C2EA2"/>
    <w:rPr>
      <w:b/>
      <w:bCs/>
    </w:rPr>
  </w:style>
  <w:style w:type="character" w:customStyle="1" w:styleId="CommentSubjectChar">
    <w:name w:val="Comment Subject Char"/>
    <w:basedOn w:val="CommentTextChar"/>
    <w:link w:val="CommentSubject"/>
    <w:semiHidden/>
    <w:rsid w:val="004C2EA2"/>
    <w:rPr>
      <w:rFonts w:ascii="Times New Roman" w:hAnsi="Times New Roman"/>
      <w:b/>
      <w:bCs/>
      <w:lang w:val="fr-FR" w:eastAsia="en-US"/>
    </w:rPr>
  </w:style>
  <w:style w:type="paragraph" w:styleId="Revision">
    <w:name w:val="Revision"/>
    <w:hidden/>
    <w:uiPriority w:val="99"/>
    <w:semiHidden/>
    <w:rsid w:val="006B6DD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842547">
      <w:bodyDiv w:val="1"/>
      <w:marLeft w:val="0"/>
      <w:marRight w:val="0"/>
      <w:marTop w:val="0"/>
      <w:marBottom w:val="0"/>
      <w:divBdr>
        <w:top w:val="none" w:sz="0" w:space="0" w:color="auto"/>
        <w:left w:val="none" w:sz="0" w:space="0" w:color="auto"/>
        <w:bottom w:val="none" w:sz="0" w:space="0" w:color="auto"/>
        <w:right w:val="none" w:sz="0" w:space="0" w:color="auto"/>
      </w:divBdr>
    </w:div>
    <w:div w:id="16628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rotte\AppData\Roaming\Microsoft\Templates\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13</TotalTime>
  <Pages>5</Pages>
  <Words>1869</Words>
  <Characters>9691</Characters>
  <Application>Microsoft Office Word</Application>
  <DocSecurity>0</DocSecurity>
  <Lines>80</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Secrétariat général - Pool</Manager>
  <Company>Union internationale des télécommunications (UIT)</Company>
  <LinksUpToDate>false</LinksUpToDate>
  <CharactersWithSpaces>11537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6</cp:revision>
  <cp:lastPrinted>2003-06-05T19:34:00Z</cp:lastPrinted>
  <dcterms:created xsi:type="dcterms:W3CDTF">2023-12-06T08:16:00Z</dcterms:created>
  <dcterms:modified xsi:type="dcterms:W3CDTF">2023-12-06T08:36:00Z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