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43444A" w:rsidRPr="00EC04DA" w14:paraId="332DA9C7" w14:textId="77777777" w:rsidTr="00915398">
        <w:trPr>
          <w:cantSplit/>
        </w:trPr>
        <w:tc>
          <w:tcPr>
            <w:tcW w:w="1418" w:type="dxa"/>
            <w:vAlign w:val="center"/>
          </w:tcPr>
          <w:p w14:paraId="79742A23" w14:textId="77777777" w:rsidR="0043444A" w:rsidRPr="00EC04DA" w:rsidRDefault="0043444A" w:rsidP="00915398">
            <w:pPr>
              <w:spacing w:before="0"/>
              <w:rPr>
                <w:rFonts w:ascii="Verdana" w:hAnsi="Verdana"/>
                <w:position w:val="6"/>
              </w:rPr>
            </w:pPr>
            <w:bookmarkStart w:id="0" w:name="_Hlk131597142"/>
            <w:r w:rsidRPr="00EC04DA">
              <w:drawing>
                <wp:inline distT="0" distB="0" distL="0" distR="0" wp14:anchorId="1F0B8853" wp14:editId="18799898">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88168B6" w14:textId="77777777" w:rsidR="0043444A" w:rsidRPr="00EC04DA" w:rsidRDefault="0043444A" w:rsidP="00915398">
            <w:pPr>
              <w:spacing w:before="400" w:after="48" w:line="240" w:lineRule="atLeast"/>
              <w:rPr>
                <w:rFonts w:ascii="Verdana" w:hAnsi="Verdana"/>
                <w:position w:val="6"/>
              </w:rPr>
            </w:pPr>
            <w:r w:rsidRPr="00EC04DA">
              <w:rPr>
                <w:rFonts w:ascii="Verdana" w:hAnsi="Verdana" w:cs="Times"/>
                <w:b/>
                <w:position w:val="6"/>
                <w:sz w:val="22"/>
                <w:szCs w:val="22"/>
              </w:rPr>
              <w:t>World Radiocommunication Conference (WRC-23)</w:t>
            </w:r>
            <w:r w:rsidRPr="00EC04DA">
              <w:rPr>
                <w:rFonts w:ascii="Verdana" w:hAnsi="Verdana" w:cs="Times"/>
                <w:b/>
                <w:position w:val="6"/>
                <w:sz w:val="26"/>
                <w:szCs w:val="26"/>
              </w:rPr>
              <w:br/>
            </w:r>
            <w:r w:rsidRPr="00EC04DA">
              <w:rPr>
                <w:rFonts w:ascii="Verdana" w:hAnsi="Verdana"/>
                <w:b/>
                <w:bCs/>
                <w:position w:val="6"/>
                <w:sz w:val="18"/>
                <w:szCs w:val="18"/>
              </w:rPr>
              <w:t>Dubai, 20 November - 15 December 2023</w:t>
            </w:r>
          </w:p>
        </w:tc>
        <w:tc>
          <w:tcPr>
            <w:tcW w:w="1951" w:type="dxa"/>
            <w:vAlign w:val="center"/>
          </w:tcPr>
          <w:p w14:paraId="179B12D1" w14:textId="0EC3CC69" w:rsidR="0043444A" w:rsidRPr="00EC04DA" w:rsidRDefault="00EC04DA" w:rsidP="00915398">
            <w:pPr>
              <w:spacing w:before="0" w:line="240" w:lineRule="atLeast"/>
            </w:pPr>
            <w:bookmarkStart w:id="1" w:name="ditulogo"/>
            <w:bookmarkEnd w:id="1"/>
            <w:r w:rsidRPr="00EC04DA">
              <w:drawing>
                <wp:inline distT="0" distB="0" distL="0" distR="0" wp14:anchorId="08859AC2" wp14:editId="088ECA50">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43444A" w:rsidRPr="00EC04DA" w14:paraId="7CECC80F" w14:textId="77777777" w:rsidTr="0043444A">
        <w:trPr>
          <w:cantSplit/>
        </w:trPr>
        <w:tc>
          <w:tcPr>
            <w:tcW w:w="6911" w:type="dxa"/>
            <w:gridSpan w:val="2"/>
            <w:tcBorders>
              <w:bottom w:val="single" w:sz="12" w:space="0" w:color="auto"/>
            </w:tcBorders>
          </w:tcPr>
          <w:p w14:paraId="79D70690" w14:textId="77777777" w:rsidR="0043444A" w:rsidRPr="00EC04DA" w:rsidRDefault="0043444A" w:rsidP="00D91769">
            <w:pPr>
              <w:spacing w:before="0" w:after="48" w:line="240" w:lineRule="atLeast"/>
              <w:rPr>
                <w:rFonts w:ascii="Verdana" w:hAnsi="Verdana"/>
                <w:b/>
                <w:bCs/>
                <w:position w:val="6"/>
                <w:sz w:val="20"/>
              </w:rPr>
            </w:pPr>
            <w:bookmarkStart w:id="2" w:name="dhead"/>
            <w:bookmarkEnd w:id="0"/>
          </w:p>
        </w:tc>
        <w:tc>
          <w:tcPr>
            <w:tcW w:w="3120" w:type="dxa"/>
            <w:gridSpan w:val="2"/>
            <w:tcBorders>
              <w:bottom w:val="single" w:sz="12" w:space="0" w:color="auto"/>
            </w:tcBorders>
          </w:tcPr>
          <w:p w14:paraId="4923C942" w14:textId="77777777" w:rsidR="0043444A" w:rsidRPr="00EC04DA" w:rsidRDefault="0043444A" w:rsidP="00D91769">
            <w:pPr>
              <w:spacing w:before="0" w:after="48" w:line="240" w:lineRule="atLeast"/>
              <w:rPr>
                <w:rFonts w:ascii="Verdana" w:hAnsi="Verdana"/>
                <w:b/>
                <w:bCs/>
                <w:position w:val="6"/>
                <w:sz w:val="20"/>
              </w:rPr>
            </w:pPr>
          </w:p>
        </w:tc>
      </w:tr>
      <w:tr w:rsidR="0043444A" w:rsidRPr="00EC04DA" w14:paraId="04213FE1" w14:textId="77777777" w:rsidTr="0043444A">
        <w:trPr>
          <w:cantSplit/>
        </w:trPr>
        <w:tc>
          <w:tcPr>
            <w:tcW w:w="6911" w:type="dxa"/>
            <w:gridSpan w:val="2"/>
            <w:tcBorders>
              <w:top w:val="single" w:sz="12" w:space="0" w:color="auto"/>
            </w:tcBorders>
          </w:tcPr>
          <w:p w14:paraId="22C3D48C" w14:textId="77777777" w:rsidR="0043444A" w:rsidRPr="00EC04DA" w:rsidRDefault="0043444A" w:rsidP="00D91769">
            <w:pPr>
              <w:spacing w:before="0" w:after="48" w:line="240" w:lineRule="atLeast"/>
              <w:rPr>
                <w:rFonts w:ascii="Verdana" w:hAnsi="Verdana"/>
                <w:b/>
                <w:smallCaps/>
                <w:sz w:val="20"/>
              </w:rPr>
            </w:pPr>
          </w:p>
        </w:tc>
        <w:tc>
          <w:tcPr>
            <w:tcW w:w="3120" w:type="dxa"/>
            <w:gridSpan w:val="2"/>
            <w:tcBorders>
              <w:top w:val="single" w:sz="12" w:space="0" w:color="auto"/>
            </w:tcBorders>
          </w:tcPr>
          <w:p w14:paraId="4DBDC451" w14:textId="77777777" w:rsidR="0043444A" w:rsidRPr="00EC04DA" w:rsidRDefault="0043444A" w:rsidP="00D91769">
            <w:pPr>
              <w:spacing w:before="0" w:line="240" w:lineRule="atLeast"/>
              <w:rPr>
                <w:rFonts w:ascii="Verdana" w:hAnsi="Verdana"/>
                <w:sz w:val="20"/>
              </w:rPr>
            </w:pPr>
          </w:p>
        </w:tc>
      </w:tr>
      <w:tr w:rsidR="0043444A" w:rsidRPr="00EC04DA" w14:paraId="277D6978" w14:textId="77777777" w:rsidTr="0043444A">
        <w:trPr>
          <w:cantSplit/>
          <w:trHeight w:val="23"/>
        </w:trPr>
        <w:tc>
          <w:tcPr>
            <w:tcW w:w="6911" w:type="dxa"/>
            <w:gridSpan w:val="2"/>
            <w:vMerge w:val="restart"/>
          </w:tcPr>
          <w:p w14:paraId="0A9C5629" w14:textId="77777777" w:rsidR="0043444A" w:rsidRPr="00EC04DA" w:rsidRDefault="0043444A" w:rsidP="00D91769">
            <w:pPr>
              <w:tabs>
                <w:tab w:val="left" w:pos="851"/>
              </w:tabs>
              <w:spacing w:before="0" w:line="240" w:lineRule="atLeast"/>
              <w:rPr>
                <w:rFonts w:ascii="Verdana" w:hAnsi="Verdana"/>
                <w:sz w:val="20"/>
              </w:rPr>
            </w:pPr>
            <w:bookmarkStart w:id="3" w:name="dnum" w:colFirst="1" w:colLast="1"/>
            <w:bookmarkStart w:id="4" w:name="dmeeting" w:colFirst="0" w:colLast="0"/>
            <w:bookmarkEnd w:id="2"/>
            <w:r w:rsidRPr="00EC04DA">
              <w:rPr>
                <w:rFonts w:ascii="Verdana" w:hAnsi="Verdana"/>
                <w:b/>
                <w:sz w:val="20"/>
              </w:rPr>
              <w:t>PLENARY MEETING</w:t>
            </w:r>
          </w:p>
        </w:tc>
        <w:tc>
          <w:tcPr>
            <w:tcW w:w="3120" w:type="dxa"/>
            <w:gridSpan w:val="2"/>
          </w:tcPr>
          <w:p w14:paraId="2AA217F2" w14:textId="1F2D8D2E" w:rsidR="0043444A" w:rsidRPr="00EC04DA" w:rsidRDefault="0043444A" w:rsidP="00D91769">
            <w:pPr>
              <w:tabs>
                <w:tab w:val="left" w:pos="851"/>
              </w:tabs>
              <w:spacing w:before="0" w:line="240" w:lineRule="atLeast"/>
              <w:rPr>
                <w:rFonts w:ascii="Verdana" w:hAnsi="Verdana"/>
                <w:sz w:val="20"/>
              </w:rPr>
            </w:pPr>
            <w:r w:rsidRPr="00EC04DA">
              <w:rPr>
                <w:rFonts w:ascii="Verdana" w:hAnsi="Verdana"/>
                <w:b/>
                <w:sz w:val="20"/>
              </w:rPr>
              <w:t xml:space="preserve">Document </w:t>
            </w:r>
            <w:r w:rsidR="002A4EF0" w:rsidRPr="00EC04DA">
              <w:rPr>
                <w:rFonts w:ascii="Verdana" w:hAnsi="Verdana"/>
                <w:b/>
                <w:sz w:val="20"/>
              </w:rPr>
              <w:t>292</w:t>
            </w:r>
            <w:r w:rsidRPr="00EC04DA">
              <w:rPr>
                <w:rFonts w:ascii="Verdana" w:hAnsi="Verdana"/>
                <w:b/>
                <w:sz w:val="20"/>
              </w:rPr>
              <w:t>-E</w:t>
            </w:r>
          </w:p>
        </w:tc>
      </w:tr>
      <w:tr w:rsidR="0043444A" w:rsidRPr="00EC04DA" w14:paraId="143A7602" w14:textId="77777777" w:rsidTr="0043444A">
        <w:trPr>
          <w:cantSplit/>
          <w:trHeight w:val="23"/>
        </w:trPr>
        <w:tc>
          <w:tcPr>
            <w:tcW w:w="6911" w:type="dxa"/>
            <w:gridSpan w:val="2"/>
            <w:vMerge/>
          </w:tcPr>
          <w:p w14:paraId="1143F02C" w14:textId="77777777" w:rsidR="0043444A" w:rsidRPr="00EC04DA" w:rsidRDefault="0043444A" w:rsidP="00517B78">
            <w:pPr>
              <w:tabs>
                <w:tab w:val="left" w:pos="851"/>
              </w:tabs>
              <w:spacing w:line="240" w:lineRule="atLeast"/>
              <w:rPr>
                <w:rFonts w:ascii="Verdana" w:hAnsi="Verdana"/>
                <w:b/>
                <w:sz w:val="20"/>
              </w:rPr>
            </w:pPr>
            <w:bookmarkStart w:id="5" w:name="ddate" w:colFirst="1" w:colLast="1"/>
            <w:bookmarkEnd w:id="3"/>
            <w:bookmarkEnd w:id="4"/>
          </w:p>
        </w:tc>
        <w:tc>
          <w:tcPr>
            <w:tcW w:w="3120" w:type="dxa"/>
            <w:gridSpan w:val="2"/>
          </w:tcPr>
          <w:p w14:paraId="766177B6" w14:textId="32C7A03F" w:rsidR="0043444A" w:rsidRPr="00EC04DA" w:rsidRDefault="002A4EF0" w:rsidP="00A2048C">
            <w:pPr>
              <w:tabs>
                <w:tab w:val="left" w:pos="993"/>
              </w:tabs>
              <w:spacing w:before="0"/>
              <w:rPr>
                <w:rFonts w:ascii="Verdana" w:hAnsi="Verdana"/>
                <w:sz w:val="20"/>
              </w:rPr>
            </w:pPr>
            <w:r w:rsidRPr="00EC04DA">
              <w:rPr>
                <w:rFonts w:ascii="Verdana" w:hAnsi="Verdana"/>
                <w:b/>
                <w:sz w:val="20"/>
              </w:rPr>
              <w:t xml:space="preserve">1 </w:t>
            </w:r>
            <w:r w:rsidRPr="00EC04DA">
              <w:rPr>
                <w:rFonts w:ascii="Verdana" w:eastAsia="Times New Roman" w:hAnsi="Verdana"/>
                <w:b/>
                <w:sz w:val="20"/>
              </w:rPr>
              <w:t>December</w:t>
            </w:r>
            <w:r w:rsidR="00C02572" w:rsidRPr="00EC04DA">
              <w:rPr>
                <w:rFonts w:ascii="Verdana" w:hAnsi="Verdana"/>
                <w:b/>
                <w:sz w:val="20"/>
              </w:rPr>
              <w:t xml:space="preserve"> 2023</w:t>
            </w:r>
          </w:p>
        </w:tc>
      </w:tr>
      <w:tr w:rsidR="0043444A" w:rsidRPr="00EC04DA" w14:paraId="6CEC8395" w14:textId="77777777" w:rsidTr="0043444A">
        <w:trPr>
          <w:cantSplit/>
          <w:trHeight w:val="23"/>
        </w:trPr>
        <w:tc>
          <w:tcPr>
            <w:tcW w:w="6911" w:type="dxa"/>
            <w:gridSpan w:val="2"/>
            <w:vMerge/>
          </w:tcPr>
          <w:p w14:paraId="21CDEBFE" w14:textId="77777777" w:rsidR="0043444A" w:rsidRPr="00EC04DA" w:rsidRDefault="0043444A" w:rsidP="00517B78">
            <w:pPr>
              <w:tabs>
                <w:tab w:val="left" w:pos="851"/>
              </w:tabs>
              <w:spacing w:line="240" w:lineRule="atLeast"/>
              <w:rPr>
                <w:rFonts w:ascii="Verdana" w:hAnsi="Verdana"/>
                <w:b/>
                <w:sz w:val="20"/>
              </w:rPr>
            </w:pPr>
            <w:bookmarkStart w:id="6" w:name="dorlang" w:colFirst="1" w:colLast="1"/>
            <w:bookmarkEnd w:id="5"/>
          </w:p>
        </w:tc>
        <w:tc>
          <w:tcPr>
            <w:tcW w:w="3120" w:type="dxa"/>
            <w:gridSpan w:val="2"/>
          </w:tcPr>
          <w:p w14:paraId="73E32AC3" w14:textId="77777777" w:rsidR="0043444A" w:rsidRPr="00EC04DA" w:rsidRDefault="0043444A" w:rsidP="00D91769">
            <w:pPr>
              <w:tabs>
                <w:tab w:val="left" w:pos="993"/>
              </w:tabs>
              <w:spacing w:before="0" w:after="120"/>
              <w:rPr>
                <w:rFonts w:ascii="Verdana" w:hAnsi="Verdana"/>
                <w:sz w:val="20"/>
              </w:rPr>
            </w:pPr>
            <w:r w:rsidRPr="00EC04DA">
              <w:rPr>
                <w:rFonts w:ascii="Verdana" w:hAnsi="Verdana"/>
                <w:b/>
                <w:sz w:val="20"/>
              </w:rPr>
              <w:t>Original: English</w:t>
            </w:r>
          </w:p>
        </w:tc>
      </w:tr>
      <w:bookmarkEnd w:id="6"/>
    </w:tbl>
    <w:p w14:paraId="1C2F04DE" w14:textId="77777777" w:rsidR="00F705C3" w:rsidRPr="00EC04DA" w:rsidRDefault="00F705C3" w:rsidP="00F705C3">
      <w:pPr>
        <w:jc w:val="center"/>
      </w:pPr>
    </w:p>
    <w:tbl>
      <w:tblPr>
        <w:tblW w:w="5221" w:type="pct"/>
        <w:tblLook w:val="0000" w:firstRow="0" w:lastRow="0" w:firstColumn="0" w:lastColumn="0" w:noHBand="0" w:noVBand="0"/>
      </w:tblPr>
      <w:tblGrid>
        <w:gridCol w:w="10065"/>
      </w:tblGrid>
      <w:tr w:rsidR="00A4596C" w:rsidRPr="00EC04DA" w14:paraId="1E723524" w14:textId="77777777" w:rsidTr="0033330B">
        <w:trPr>
          <w:cantSplit/>
        </w:trPr>
        <w:tc>
          <w:tcPr>
            <w:tcW w:w="5000" w:type="pct"/>
          </w:tcPr>
          <w:p w14:paraId="5F27D3BC" w14:textId="5178C379" w:rsidR="00A4596C" w:rsidRPr="00EC04DA" w:rsidRDefault="00A4596C" w:rsidP="00EC04DA">
            <w:pPr>
              <w:pStyle w:val="Title1"/>
              <w:spacing w:before="480"/>
            </w:pPr>
            <w:bookmarkStart w:id="7" w:name="dtitle1" w:colFirst="0" w:colLast="0"/>
            <w:r w:rsidRPr="00EC04DA">
              <w:t>MINUTES</w:t>
            </w:r>
            <w:r w:rsidR="00C4177D" w:rsidRPr="00EC04DA">
              <w:t xml:space="preserve"> </w:t>
            </w:r>
            <w:r w:rsidRPr="00EC04DA">
              <w:t>OF THE</w:t>
            </w:r>
          </w:p>
          <w:p w14:paraId="15F2CB69" w14:textId="0756F9BB" w:rsidR="00A4596C" w:rsidRPr="00EC04DA" w:rsidRDefault="00D840D8" w:rsidP="00C4177D">
            <w:pPr>
              <w:pStyle w:val="Title1"/>
            </w:pPr>
            <w:r w:rsidRPr="00EC04DA">
              <w:t xml:space="preserve">fourth </w:t>
            </w:r>
            <w:r w:rsidR="00A4596C" w:rsidRPr="00EC04DA">
              <w:t>plenary meeting</w:t>
            </w:r>
          </w:p>
        </w:tc>
      </w:tr>
      <w:bookmarkEnd w:id="7"/>
      <w:tr w:rsidR="00A4596C" w:rsidRPr="00EC04DA" w14:paraId="67758733" w14:textId="77777777" w:rsidTr="0033330B">
        <w:trPr>
          <w:cantSplit/>
        </w:trPr>
        <w:tc>
          <w:tcPr>
            <w:tcW w:w="5000" w:type="pct"/>
          </w:tcPr>
          <w:p w14:paraId="1E6D702F" w14:textId="20D61D4F" w:rsidR="00A4596C" w:rsidRPr="00EC04DA" w:rsidRDefault="00D840D8" w:rsidP="00D840D8">
            <w:pPr>
              <w:pStyle w:val="Normalaftertitle"/>
              <w:jc w:val="center"/>
              <w:rPr>
                <w:rFonts w:asciiTheme="majorBidi" w:hAnsiTheme="majorBidi" w:cstheme="majorBidi"/>
                <w:szCs w:val="24"/>
              </w:rPr>
            </w:pPr>
            <w:r w:rsidRPr="00EC04DA">
              <w:rPr>
                <w:rFonts w:asciiTheme="majorBidi" w:hAnsiTheme="majorBidi" w:cstheme="majorBidi"/>
                <w:szCs w:val="24"/>
              </w:rPr>
              <w:t>Wednesday</w:t>
            </w:r>
            <w:r w:rsidR="00A4596C" w:rsidRPr="00EC04DA">
              <w:rPr>
                <w:rFonts w:asciiTheme="majorBidi" w:hAnsiTheme="majorBidi" w:cstheme="majorBidi"/>
                <w:szCs w:val="24"/>
              </w:rPr>
              <w:t>,</w:t>
            </w:r>
            <w:r w:rsidRPr="00EC04DA">
              <w:rPr>
                <w:rFonts w:asciiTheme="majorBidi" w:hAnsiTheme="majorBidi" w:cstheme="majorBidi"/>
                <w:szCs w:val="24"/>
              </w:rPr>
              <w:t xml:space="preserve"> </w:t>
            </w:r>
            <w:r w:rsidR="005E24AC" w:rsidRPr="00EC04DA">
              <w:rPr>
                <w:rFonts w:asciiTheme="majorBidi" w:hAnsiTheme="majorBidi" w:cstheme="majorBidi"/>
                <w:szCs w:val="24"/>
              </w:rPr>
              <w:t xml:space="preserve">29 </w:t>
            </w:r>
            <w:r w:rsidRPr="00EC04DA">
              <w:rPr>
                <w:rFonts w:asciiTheme="majorBidi" w:hAnsiTheme="majorBidi" w:cstheme="majorBidi"/>
                <w:szCs w:val="24"/>
              </w:rPr>
              <w:t xml:space="preserve">November </w:t>
            </w:r>
            <w:r w:rsidR="00A4596C" w:rsidRPr="00EC04DA">
              <w:rPr>
                <w:rFonts w:asciiTheme="majorBidi" w:hAnsiTheme="majorBidi" w:cstheme="majorBidi"/>
                <w:szCs w:val="24"/>
              </w:rPr>
              <w:t>2023, at</w:t>
            </w:r>
            <w:r w:rsidRPr="00EC04DA">
              <w:rPr>
                <w:rFonts w:asciiTheme="majorBidi" w:hAnsiTheme="majorBidi" w:cstheme="majorBidi"/>
                <w:szCs w:val="24"/>
              </w:rPr>
              <w:t xml:space="preserve"> 1400</w:t>
            </w:r>
            <w:r w:rsidR="00A4596C" w:rsidRPr="00EC04DA">
              <w:rPr>
                <w:rFonts w:asciiTheme="majorBidi" w:hAnsiTheme="majorBidi" w:cstheme="majorBidi"/>
                <w:szCs w:val="24"/>
              </w:rPr>
              <w:t xml:space="preserve"> hours</w:t>
            </w:r>
          </w:p>
        </w:tc>
      </w:tr>
      <w:tr w:rsidR="00A4596C" w:rsidRPr="00EC04DA" w14:paraId="3857889C" w14:textId="77777777" w:rsidTr="0033330B">
        <w:trPr>
          <w:cantSplit/>
        </w:trPr>
        <w:tc>
          <w:tcPr>
            <w:tcW w:w="5000" w:type="pct"/>
          </w:tcPr>
          <w:p w14:paraId="22D09E59" w14:textId="0F5BD166" w:rsidR="00A4596C" w:rsidRPr="00EC04DA" w:rsidRDefault="00A4596C" w:rsidP="0033330B">
            <w:pPr>
              <w:jc w:val="center"/>
              <w:rPr>
                <w:rFonts w:asciiTheme="majorBidi" w:hAnsiTheme="majorBidi" w:cstheme="majorBidi"/>
                <w:szCs w:val="24"/>
              </w:rPr>
            </w:pPr>
            <w:r w:rsidRPr="00EC04DA">
              <w:rPr>
                <w:rFonts w:asciiTheme="majorBidi" w:hAnsiTheme="majorBidi" w:cstheme="majorBidi"/>
                <w:b/>
                <w:bCs/>
                <w:szCs w:val="24"/>
              </w:rPr>
              <w:t>Chair</w:t>
            </w:r>
            <w:r w:rsidR="003A249D" w:rsidRPr="00EC04DA">
              <w:rPr>
                <w:rFonts w:asciiTheme="majorBidi" w:hAnsiTheme="majorBidi" w:cstheme="majorBidi"/>
                <w:b/>
                <w:bCs/>
                <w:szCs w:val="24"/>
              </w:rPr>
              <w:t>:</w:t>
            </w:r>
            <w:r w:rsidRPr="00EC04DA">
              <w:rPr>
                <w:rFonts w:asciiTheme="majorBidi" w:hAnsiTheme="majorBidi" w:cstheme="majorBidi"/>
                <w:szCs w:val="24"/>
              </w:rPr>
              <w:t xml:space="preserve"> </w:t>
            </w:r>
            <w:r w:rsidR="00C85D3A" w:rsidRPr="00EC04DA">
              <w:rPr>
                <w:rFonts w:asciiTheme="majorBidi" w:hAnsiTheme="majorBidi" w:cstheme="majorBidi"/>
                <w:szCs w:val="24"/>
              </w:rPr>
              <w:t>H.E.</w:t>
            </w:r>
            <w:r w:rsidRPr="00EC04DA">
              <w:rPr>
                <w:rFonts w:asciiTheme="majorBidi" w:hAnsiTheme="majorBidi" w:cstheme="majorBidi"/>
                <w:szCs w:val="24"/>
              </w:rPr>
              <w:t xml:space="preserve"> </w:t>
            </w:r>
            <w:r w:rsidR="007B2098" w:rsidRPr="00EC04DA">
              <w:rPr>
                <w:rFonts w:asciiTheme="majorBidi" w:hAnsiTheme="majorBidi" w:cstheme="majorBidi"/>
                <w:szCs w:val="24"/>
              </w:rPr>
              <w:t xml:space="preserve">Mr </w:t>
            </w:r>
            <w:r w:rsidR="003A249D" w:rsidRPr="00EC04DA">
              <w:rPr>
                <w:rFonts w:asciiTheme="majorBidi" w:hAnsiTheme="majorBidi" w:cstheme="majorBidi"/>
                <w:szCs w:val="24"/>
              </w:rPr>
              <w:t>M. AL RAMSI</w:t>
            </w:r>
            <w:r w:rsidRPr="00EC04DA">
              <w:rPr>
                <w:rFonts w:asciiTheme="majorBidi" w:hAnsiTheme="majorBidi" w:cstheme="majorBidi"/>
                <w:szCs w:val="24"/>
              </w:rPr>
              <w:t xml:space="preserve"> (</w:t>
            </w:r>
            <w:r w:rsidR="00E95CF4" w:rsidRPr="00EC04DA">
              <w:rPr>
                <w:rFonts w:asciiTheme="majorBidi" w:hAnsiTheme="majorBidi" w:cstheme="majorBidi"/>
                <w:szCs w:val="24"/>
              </w:rPr>
              <w:t>United Arab Emirates</w:t>
            </w:r>
            <w:r w:rsidRPr="00EC04DA">
              <w:rPr>
                <w:rFonts w:asciiTheme="majorBidi" w:hAnsiTheme="majorBidi" w:cstheme="majorBidi"/>
                <w:szCs w:val="24"/>
              </w:rPr>
              <w:t>)</w:t>
            </w:r>
          </w:p>
        </w:tc>
      </w:tr>
    </w:tbl>
    <w:p w14:paraId="11209F11" w14:textId="77777777" w:rsidR="00A4596C" w:rsidRPr="00EC04DA" w:rsidRDefault="00A4596C" w:rsidP="00A4596C">
      <w:pPr>
        <w:rPr>
          <w:rFonts w:asciiTheme="majorBidi" w:hAnsiTheme="majorBidi" w:cstheme="majorBidi"/>
          <w:szCs w:val="24"/>
        </w:rPr>
      </w:pPr>
    </w:p>
    <w:tbl>
      <w:tblPr>
        <w:tblW w:w="10031" w:type="dxa"/>
        <w:tblLook w:val="0000" w:firstRow="0" w:lastRow="0" w:firstColumn="0" w:lastColumn="0" w:noHBand="0" w:noVBand="0"/>
      </w:tblPr>
      <w:tblGrid>
        <w:gridCol w:w="534"/>
        <w:gridCol w:w="7159"/>
        <w:gridCol w:w="2338"/>
      </w:tblGrid>
      <w:tr w:rsidR="00A4596C" w:rsidRPr="00EC04DA" w14:paraId="6654FDAC" w14:textId="77777777" w:rsidTr="00361B3C">
        <w:tc>
          <w:tcPr>
            <w:tcW w:w="534" w:type="dxa"/>
          </w:tcPr>
          <w:p w14:paraId="2B831336" w14:textId="77777777" w:rsidR="00A4596C" w:rsidRPr="00EC04DA" w:rsidRDefault="00A4596C" w:rsidP="0033330B">
            <w:pPr>
              <w:pStyle w:val="toc0"/>
              <w:rPr>
                <w:rFonts w:asciiTheme="majorBidi" w:hAnsiTheme="majorBidi" w:cstheme="majorBidi"/>
                <w:szCs w:val="24"/>
              </w:rPr>
            </w:pPr>
          </w:p>
        </w:tc>
        <w:tc>
          <w:tcPr>
            <w:tcW w:w="7159" w:type="dxa"/>
          </w:tcPr>
          <w:p w14:paraId="5E84D5C2" w14:textId="77777777" w:rsidR="00A4596C" w:rsidRPr="00EC04DA" w:rsidRDefault="00A4596C" w:rsidP="00EC04DA">
            <w:pPr>
              <w:pStyle w:val="toc0"/>
              <w:rPr>
                <w:rFonts w:asciiTheme="majorBidi" w:hAnsiTheme="majorBidi" w:cstheme="majorBidi"/>
                <w:szCs w:val="24"/>
              </w:rPr>
            </w:pPr>
            <w:r w:rsidRPr="00EC04DA">
              <w:rPr>
                <w:rFonts w:asciiTheme="majorBidi" w:hAnsiTheme="majorBidi" w:cstheme="majorBidi"/>
                <w:szCs w:val="24"/>
              </w:rPr>
              <w:t>Subjects discussed</w:t>
            </w:r>
          </w:p>
        </w:tc>
        <w:tc>
          <w:tcPr>
            <w:tcW w:w="2338" w:type="dxa"/>
          </w:tcPr>
          <w:p w14:paraId="290956D5" w14:textId="77777777" w:rsidR="00A4596C" w:rsidRPr="00EC04DA" w:rsidRDefault="00A4596C" w:rsidP="00EC04DA">
            <w:pPr>
              <w:pStyle w:val="toc0"/>
              <w:jc w:val="center"/>
              <w:rPr>
                <w:rFonts w:asciiTheme="majorBidi" w:hAnsiTheme="majorBidi" w:cstheme="majorBidi"/>
                <w:szCs w:val="24"/>
              </w:rPr>
            </w:pPr>
            <w:r w:rsidRPr="00EC04DA">
              <w:rPr>
                <w:rFonts w:asciiTheme="majorBidi" w:hAnsiTheme="majorBidi" w:cstheme="majorBidi"/>
                <w:szCs w:val="24"/>
              </w:rPr>
              <w:t>Documents</w:t>
            </w:r>
          </w:p>
        </w:tc>
      </w:tr>
      <w:tr w:rsidR="007671A5" w:rsidRPr="00EC04DA" w14:paraId="3324ED92" w14:textId="77777777" w:rsidTr="00361B3C">
        <w:tc>
          <w:tcPr>
            <w:tcW w:w="534" w:type="dxa"/>
          </w:tcPr>
          <w:p w14:paraId="5CE21A5A" w14:textId="3DD1B785" w:rsidR="007671A5" w:rsidRPr="00EC04DA" w:rsidRDefault="009C0C7C" w:rsidP="0033330B">
            <w:pPr>
              <w:pStyle w:val="toc0"/>
              <w:rPr>
                <w:rFonts w:asciiTheme="majorBidi" w:hAnsiTheme="majorBidi" w:cstheme="majorBidi"/>
                <w:b w:val="0"/>
                <w:szCs w:val="24"/>
              </w:rPr>
            </w:pPr>
            <w:r w:rsidRPr="00EC04DA">
              <w:rPr>
                <w:rFonts w:asciiTheme="majorBidi" w:hAnsiTheme="majorBidi" w:cstheme="majorBidi"/>
                <w:b w:val="0"/>
                <w:szCs w:val="24"/>
              </w:rPr>
              <w:t>1</w:t>
            </w:r>
          </w:p>
        </w:tc>
        <w:tc>
          <w:tcPr>
            <w:tcW w:w="7159" w:type="dxa"/>
          </w:tcPr>
          <w:p w14:paraId="6919CDED" w14:textId="736B9F9D" w:rsidR="007671A5" w:rsidRPr="00EC04DA" w:rsidRDefault="001D2C32" w:rsidP="00EC04DA">
            <w:pPr>
              <w:pStyle w:val="toc0"/>
              <w:rPr>
                <w:rFonts w:asciiTheme="majorBidi" w:hAnsiTheme="majorBidi" w:cstheme="majorBidi"/>
                <w:b w:val="0"/>
                <w:szCs w:val="24"/>
              </w:rPr>
            </w:pPr>
            <w:r w:rsidRPr="00EC04DA">
              <w:rPr>
                <w:rFonts w:asciiTheme="majorBidi" w:hAnsiTheme="majorBidi" w:cstheme="majorBidi"/>
                <w:b w:val="0"/>
                <w:szCs w:val="24"/>
              </w:rPr>
              <w:t>Oral reports by the committee chairs</w:t>
            </w:r>
          </w:p>
        </w:tc>
        <w:tc>
          <w:tcPr>
            <w:tcW w:w="2338" w:type="dxa"/>
          </w:tcPr>
          <w:p w14:paraId="1DFDF822" w14:textId="3FCD3C2E" w:rsidR="007671A5" w:rsidRPr="00EC04DA" w:rsidRDefault="00EC04DA" w:rsidP="00EC04DA">
            <w:pPr>
              <w:pStyle w:val="toc0"/>
              <w:jc w:val="center"/>
              <w:rPr>
                <w:rFonts w:asciiTheme="majorBidi" w:hAnsiTheme="majorBidi" w:cstheme="majorBidi"/>
                <w:b w:val="0"/>
                <w:szCs w:val="24"/>
              </w:rPr>
            </w:pPr>
            <w:r w:rsidRPr="00EC04DA">
              <w:rPr>
                <w:rFonts w:asciiTheme="majorBidi" w:hAnsiTheme="majorBidi" w:cstheme="majorBidi"/>
                <w:b w:val="0"/>
                <w:szCs w:val="24"/>
              </w:rPr>
              <w:t>–</w:t>
            </w:r>
          </w:p>
        </w:tc>
      </w:tr>
      <w:tr w:rsidR="007671A5" w:rsidRPr="00EC04DA" w14:paraId="6A3B19CC" w14:textId="77777777" w:rsidTr="00361B3C">
        <w:tc>
          <w:tcPr>
            <w:tcW w:w="534" w:type="dxa"/>
          </w:tcPr>
          <w:p w14:paraId="5B49F8BE" w14:textId="37F6C3A8" w:rsidR="007671A5" w:rsidRPr="00EC04DA" w:rsidRDefault="009C0C7C" w:rsidP="0033330B">
            <w:pPr>
              <w:pStyle w:val="toc0"/>
              <w:rPr>
                <w:rFonts w:asciiTheme="majorBidi" w:hAnsiTheme="majorBidi" w:cstheme="majorBidi"/>
                <w:b w:val="0"/>
                <w:szCs w:val="24"/>
              </w:rPr>
            </w:pPr>
            <w:r w:rsidRPr="00EC04DA">
              <w:rPr>
                <w:rFonts w:asciiTheme="majorBidi" w:hAnsiTheme="majorBidi" w:cstheme="majorBidi"/>
                <w:b w:val="0"/>
                <w:szCs w:val="24"/>
              </w:rPr>
              <w:t>2</w:t>
            </w:r>
          </w:p>
        </w:tc>
        <w:tc>
          <w:tcPr>
            <w:tcW w:w="7159" w:type="dxa"/>
          </w:tcPr>
          <w:p w14:paraId="3FD88A1C" w14:textId="13C1EF0D" w:rsidR="007671A5" w:rsidRPr="00EC04DA" w:rsidRDefault="001D2C32" w:rsidP="00EC04DA">
            <w:pPr>
              <w:pStyle w:val="toc0"/>
              <w:rPr>
                <w:rFonts w:asciiTheme="majorBidi" w:hAnsiTheme="majorBidi"/>
              </w:rPr>
            </w:pPr>
            <w:r w:rsidRPr="00EC04DA">
              <w:rPr>
                <w:b w:val="0"/>
              </w:rPr>
              <w:t xml:space="preserve">Fourth series of texts submitted by the Editorial Committee </w:t>
            </w:r>
            <w:r w:rsidR="00235A60" w:rsidRPr="00EC04DA">
              <w:rPr>
                <w:b w:val="0"/>
              </w:rPr>
              <w:t>for first reading</w:t>
            </w:r>
            <w:r w:rsidRPr="00EC04DA">
              <w:rPr>
                <w:b w:val="0"/>
              </w:rPr>
              <w:t xml:space="preserve"> (B4)</w:t>
            </w:r>
          </w:p>
        </w:tc>
        <w:tc>
          <w:tcPr>
            <w:tcW w:w="2338" w:type="dxa"/>
          </w:tcPr>
          <w:p w14:paraId="71371C07" w14:textId="1B24AB35" w:rsidR="007671A5" w:rsidRPr="00EC04DA" w:rsidRDefault="001D2C32" w:rsidP="00EC04DA">
            <w:pPr>
              <w:pStyle w:val="toc0"/>
              <w:jc w:val="center"/>
              <w:rPr>
                <w:rFonts w:asciiTheme="majorBidi" w:hAnsiTheme="majorBidi" w:cstheme="majorBidi"/>
                <w:b w:val="0"/>
                <w:szCs w:val="24"/>
              </w:rPr>
            </w:pPr>
            <w:r w:rsidRPr="00EC04DA">
              <w:rPr>
                <w:rFonts w:asciiTheme="majorBidi" w:hAnsiTheme="majorBidi" w:cstheme="majorBidi"/>
                <w:b w:val="0"/>
                <w:szCs w:val="24"/>
              </w:rPr>
              <w:t>271</w:t>
            </w:r>
          </w:p>
        </w:tc>
      </w:tr>
      <w:tr w:rsidR="007671A5" w:rsidRPr="00EC04DA" w14:paraId="157CCFAA" w14:textId="77777777" w:rsidTr="00361B3C">
        <w:tc>
          <w:tcPr>
            <w:tcW w:w="534" w:type="dxa"/>
          </w:tcPr>
          <w:p w14:paraId="63056862" w14:textId="366ADEC6" w:rsidR="007671A5" w:rsidRPr="00EC04DA" w:rsidRDefault="009C0C7C" w:rsidP="0033330B">
            <w:pPr>
              <w:pStyle w:val="toc0"/>
              <w:rPr>
                <w:rFonts w:asciiTheme="majorBidi" w:hAnsiTheme="majorBidi" w:cstheme="majorBidi"/>
                <w:b w:val="0"/>
                <w:szCs w:val="24"/>
              </w:rPr>
            </w:pPr>
            <w:r w:rsidRPr="00EC04DA">
              <w:rPr>
                <w:rFonts w:asciiTheme="majorBidi" w:hAnsiTheme="majorBidi" w:cstheme="majorBidi"/>
                <w:b w:val="0"/>
                <w:szCs w:val="24"/>
              </w:rPr>
              <w:t>3</w:t>
            </w:r>
          </w:p>
        </w:tc>
        <w:tc>
          <w:tcPr>
            <w:tcW w:w="7159" w:type="dxa"/>
          </w:tcPr>
          <w:p w14:paraId="61825423" w14:textId="7BCCCECA" w:rsidR="007671A5" w:rsidRPr="00EC04DA" w:rsidRDefault="001D2C32" w:rsidP="00EC04DA">
            <w:pPr>
              <w:pStyle w:val="toc0"/>
              <w:rPr>
                <w:rFonts w:asciiTheme="majorBidi" w:hAnsiTheme="majorBidi" w:cstheme="majorBidi"/>
                <w:b w:val="0"/>
                <w:szCs w:val="24"/>
              </w:rPr>
            </w:pPr>
            <w:r w:rsidRPr="00EC04DA">
              <w:rPr>
                <w:b w:val="0"/>
              </w:rPr>
              <w:t>Fourth series of texts submitted by the Editorial Committee (B4) – second reading</w:t>
            </w:r>
          </w:p>
        </w:tc>
        <w:tc>
          <w:tcPr>
            <w:tcW w:w="2338" w:type="dxa"/>
          </w:tcPr>
          <w:p w14:paraId="5FE2A911" w14:textId="2E6E2C16" w:rsidR="007671A5" w:rsidRPr="00EC04DA" w:rsidRDefault="001D2C32" w:rsidP="00EC04DA">
            <w:pPr>
              <w:pStyle w:val="toc0"/>
              <w:jc w:val="center"/>
              <w:rPr>
                <w:rFonts w:asciiTheme="majorBidi" w:hAnsiTheme="majorBidi" w:cstheme="majorBidi"/>
                <w:b w:val="0"/>
                <w:szCs w:val="24"/>
              </w:rPr>
            </w:pPr>
            <w:r w:rsidRPr="00EC04DA">
              <w:rPr>
                <w:rFonts w:asciiTheme="majorBidi" w:hAnsiTheme="majorBidi" w:cstheme="majorBidi"/>
                <w:b w:val="0"/>
                <w:szCs w:val="24"/>
              </w:rPr>
              <w:t>271</w:t>
            </w:r>
          </w:p>
        </w:tc>
      </w:tr>
      <w:tr w:rsidR="007671A5" w:rsidRPr="00EC04DA" w14:paraId="7A3FC955" w14:textId="77777777" w:rsidTr="00361B3C">
        <w:tc>
          <w:tcPr>
            <w:tcW w:w="534" w:type="dxa"/>
          </w:tcPr>
          <w:p w14:paraId="3E5BB1B6" w14:textId="621B9F5F" w:rsidR="007671A5" w:rsidRPr="00EC04DA" w:rsidRDefault="00960502" w:rsidP="0033330B">
            <w:pPr>
              <w:pStyle w:val="toc0"/>
              <w:rPr>
                <w:rFonts w:asciiTheme="majorBidi" w:hAnsiTheme="majorBidi" w:cstheme="majorBidi"/>
                <w:b w:val="0"/>
                <w:szCs w:val="24"/>
              </w:rPr>
            </w:pPr>
            <w:r w:rsidRPr="00EC04DA">
              <w:rPr>
                <w:rFonts w:asciiTheme="majorBidi" w:hAnsiTheme="majorBidi" w:cstheme="majorBidi"/>
                <w:b w:val="0"/>
                <w:szCs w:val="24"/>
              </w:rPr>
              <w:t>4</w:t>
            </w:r>
          </w:p>
        </w:tc>
        <w:tc>
          <w:tcPr>
            <w:tcW w:w="7159" w:type="dxa"/>
          </w:tcPr>
          <w:p w14:paraId="5EBD75CC" w14:textId="5B425646" w:rsidR="007671A5" w:rsidRPr="00EC04DA" w:rsidRDefault="001D2C32" w:rsidP="00EC04DA">
            <w:pPr>
              <w:pStyle w:val="toc0"/>
              <w:rPr>
                <w:rFonts w:asciiTheme="majorBidi" w:hAnsiTheme="majorBidi" w:cstheme="majorBidi"/>
                <w:b w:val="0"/>
                <w:szCs w:val="24"/>
              </w:rPr>
            </w:pPr>
            <w:r w:rsidRPr="00EC04DA">
              <w:rPr>
                <w:rFonts w:asciiTheme="majorBidi" w:hAnsiTheme="majorBidi"/>
                <w:b w:val="0"/>
              </w:rPr>
              <w:t xml:space="preserve">Fifth series of texts submitted by the Editorial Committee </w:t>
            </w:r>
            <w:r w:rsidR="00235A60" w:rsidRPr="00EC04DA">
              <w:rPr>
                <w:rFonts w:asciiTheme="majorBidi" w:hAnsiTheme="majorBidi"/>
                <w:b w:val="0"/>
              </w:rPr>
              <w:t>for first reading</w:t>
            </w:r>
            <w:r w:rsidRPr="00EC04DA">
              <w:rPr>
                <w:rFonts w:asciiTheme="majorBidi" w:hAnsiTheme="majorBidi"/>
                <w:b w:val="0"/>
              </w:rPr>
              <w:t xml:space="preserve"> (B5)</w:t>
            </w:r>
          </w:p>
        </w:tc>
        <w:tc>
          <w:tcPr>
            <w:tcW w:w="2338" w:type="dxa"/>
          </w:tcPr>
          <w:p w14:paraId="255CF56B" w14:textId="5CF45444" w:rsidR="007671A5" w:rsidRPr="00EC04DA" w:rsidRDefault="001D2C32" w:rsidP="00EC04DA">
            <w:pPr>
              <w:pStyle w:val="toc0"/>
              <w:jc w:val="center"/>
              <w:rPr>
                <w:rFonts w:asciiTheme="majorBidi" w:hAnsiTheme="majorBidi" w:cstheme="majorBidi"/>
                <w:b w:val="0"/>
                <w:szCs w:val="24"/>
              </w:rPr>
            </w:pPr>
            <w:r w:rsidRPr="00EC04DA">
              <w:rPr>
                <w:rFonts w:asciiTheme="majorBidi" w:hAnsiTheme="majorBidi" w:cstheme="majorBidi"/>
                <w:b w:val="0"/>
                <w:szCs w:val="24"/>
              </w:rPr>
              <w:t>272</w:t>
            </w:r>
          </w:p>
        </w:tc>
      </w:tr>
      <w:tr w:rsidR="007671A5" w:rsidRPr="00EC04DA" w14:paraId="7B529D95" w14:textId="77777777" w:rsidTr="00361B3C">
        <w:tc>
          <w:tcPr>
            <w:tcW w:w="534" w:type="dxa"/>
          </w:tcPr>
          <w:p w14:paraId="4443020D" w14:textId="2625D769" w:rsidR="007671A5" w:rsidRPr="00EC04DA" w:rsidRDefault="00960502" w:rsidP="0033330B">
            <w:pPr>
              <w:pStyle w:val="toc0"/>
              <w:rPr>
                <w:rFonts w:asciiTheme="majorBidi" w:hAnsiTheme="majorBidi" w:cstheme="majorBidi"/>
                <w:b w:val="0"/>
                <w:szCs w:val="24"/>
              </w:rPr>
            </w:pPr>
            <w:r w:rsidRPr="00EC04DA">
              <w:rPr>
                <w:rFonts w:asciiTheme="majorBidi" w:hAnsiTheme="majorBidi" w:cstheme="majorBidi"/>
                <w:b w:val="0"/>
                <w:szCs w:val="24"/>
              </w:rPr>
              <w:t>5</w:t>
            </w:r>
          </w:p>
        </w:tc>
        <w:tc>
          <w:tcPr>
            <w:tcW w:w="7159" w:type="dxa"/>
          </w:tcPr>
          <w:p w14:paraId="59B277BA" w14:textId="0F2B3D6F" w:rsidR="007671A5" w:rsidRPr="00EC04DA" w:rsidRDefault="001D2C32" w:rsidP="00EC04DA">
            <w:pPr>
              <w:pStyle w:val="toc0"/>
              <w:rPr>
                <w:rFonts w:asciiTheme="majorBidi" w:hAnsiTheme="majorBidi" w:cstheme="majorBidi"/>
                <w:b w:val="0"/>
                <w:szCs w:val="24"/>
              </w:rPr>
            </w:pPr>
            <w:r w:rsidRPr="00EC04DA">
              <w:rPr>
                <w:b w:val="0"/>
              </w:rPr>
              <w:t>Fifth series of texts submitted by the Editorial Committee (B5) – second reading</w:t>
            </w:r>
          </w:p>
        </w:tc>
        <w:tc>
          <w:tcPr>
            <w:tcW w:w="2338" w:type="dxa"/>
          </w:tcPr>
          <w:p w14:paraId="2EA7ED98" w14:textId="737C1F26" w:rsidR="007671A5" w:rsidRPr="00EC04DA" w:rsidRDefault="001D2C32" w:rsidP="00EC04DA">
            <w:pPr>
              <w:pStyle w:val="toc0"/>
              <w:jc w:val="center"/>
              <w:rPr>
                <w:rFonts w:asciiTheme="majorBidi" w:hAnsiTheme="majorBidi" w:cstheme="majorBidi"/>
                <w:b w:val="0"/>
                <w:szCs w:val="24"/>
              </w:rPr>
            </w:pPr>
            <w:r w:rsidRPr="00EC04DA">
              <w:rPr>
                <w:rFonts w:asciiTheme="majorBidi" w:hAnsiTheme="majorBidi" w:cstheme="majorBidi"/>
                <w:b w:val="0"/>
                <w:szCs w:val="24"/>
              </w:rPr>
              <w:t>272</w:t>
            </w:r>
          </w:p>
        </w:tc>
      </w:tr>
      <w:tr w:rsidR="001D2C32" w:rsidRPr="00EC04DA" w14:paraId="72D0A18C" w14:textId="77777777" w:rsidTr="00361B3C">
        <w:tc>
          <w:tcPr>
            <w:tcW w:w="534" w:type="dxa"/>
          </w:tcPr>
          <w:p w14:paraId="31C4A81E" w14:textId="026C250F" w:rsidR="001D2C32" w:rsidRPr="00EC04DA" w:rsidRDefault="001D2C32" w:rsidP="0033330B">
            <w:pPr>
              <w:pStyle w:val="toc0"/>
              <w:rPr>
                <w:rFonts w:asciiTheme="majorBidi" w:hAnsiTheme="majorBidi" w:cstheme="majorBidi"/>
                <w:b w:val="0"/>
                <w:szCs w:val="24"/>
              </w:rPr>
            </w:pPr>
            <w:r w:rsidRPr="00EC04DA">
              <w:rPr>
                <w:rFonts w:asciiTheme="majorBidi" w:hAnsiTheme="majorBidi" w:cstheme="majorBidi"/>
                <w:b w:val="0"/>
                <w:szCs w:val="24"/>
              </w:rPr>
              <w:t>6</w:t>
            </w:r>
          </w:p>
        </w:tc>
        <w:tc>
          <w:tcPr>
            <w:tcW w:w="7159" w:type="dxa"/>
          </w:tcPr>
          <w:p w14:paraId="60725E7D" w14:textId="7C2B9308" w:rsidR="001D2C32" w:rsidRPr="00EC04DA" w:rsidRDefault="001D2C32" w:rsidP="00EC04DA">
            <w:pPr>
              <w:pStyle w:val="toc0"/>
              <w:rPr>
                <w:rFonts w:asciiTheme="majorBidi" w:hAnsiTheme="majorBidi" w:cstheme="majorBidi"/>
                <w:b w:val="0"/>
                <w:szCs w:val="24"/>
              </w:rPr>
            </w:pPr>
            <w:r w:rsidRPr="00EC04DA">
              <w:rPr>
                <w:rFonts w:asciiTheme="majorBidi" w:hAnsiTheme="majorBidi"/>
                <w:b w:val="0"/>
              </w:rPr>
              <w:t xml:space="preserve">Sixth series of texts submitted by the Editorial Committee </w:t>
            </w:r>
            <w:r w:rsidR="00235A60" w:rsidRPr="00EC04DA">
              <w:rPr>
                <w:rFonts w:asciiTheme="majorBidi" w:hAnsiTheme="majorBidi"/>
                <w:b w:val="0"/>
              </w:rPr>
              <w:t xml:space="preserve">for first reading </w:t>
            </w:r>
            <w:r w:rsidRPr="00EC04DA">
              <w:rPr>
                <w:rFonts w:asciiTheme="majorBidi" w:hAnsiTheme="majorBidi"/>
                <w:b w:val="0"/>
              </w:rPr>
              <w:t>(B6)</w:t>
            </w:r>
          </w:p>
        </w:tc>
        <w:tc>
          <w:tcPr>
            <w:tcW w:w="2338" w:type="dxa"/>
          </w:tcPr>
          <w:p w14:paraId="1E9FC837" w14:textId="08490694" w:rsidR="001D2C32" w:rsidRPr="00EC04DA" w:rsidRDefault="001D2C32" w:rsidP="00EC04DA">
            <w:pPr>
              <w:pStyle w:val="toc0"/>
              <w:jc w:val="center"/>
              <w:rPr>
                <w:rFonts w:asciiTheme="majorBidi" w:hAnsiTheme="majorBidi" w:cstheme="majorBidi"/>
                <w:b w:val="0"/>
                <w:szCs w:val="24"/>
              </w:rPr>
            </w:pPr>
            <w:r w:rsidRPr="00EC04DA">
              <w:rPr>
                <w:rFonts w:asciiTheme="majorBidi" w:hAnsiTheme="majorBidi" w:cstheme="majorBidi"/>
                <w:b w:val="0"/>
                <w:szCs w:val="24"/>
              </w:rPr>
              <w:t>273</w:t>
            </w:r>
          </w:p>
        </w:tc>
      </w:tr>
      <w:tr w:rsidR="001D2C32" w:rsidRPr="00EC04DA" w14:paraId="2AA01BF0" w14:textId="77777777" w:rsidTr="00361B3C">
        <w:tc>
          <w:tcPr>
            <w:tcW w:w="534" w:type="dxa"/>
          </w:tcPr>
          <w:p w14:paraId="7EC85208" w14:textId="05DA9646" w:rsidR="001D2C32" w:rsidRPr="00EC04DA" w:rsidRDefault="001D2C32" w:rsidP="0033330B">
            <w:pPr>
              <w:pStyle w:val="toc0"/>
              <w:rPr>
                <w:rFonts w:asciiTheme="majorBidi" w:hAnsiTheme="majorBidi" w:cstheme="majorBidi"/>
                <w:b w:val="0"/>
                <w:szCs w:val="24"/>
              </w:rPr>
            </w:pPr>
            <w:r w:rsidRPr="00EC04DA">
              <w:rPr>
                <w:rFonts w:asciiTheme="majorBidi" w:hAnsiTheme="majorBidi" w:cstheme="majorBidi"/>
                <w:b w:val="0"/>
                <w:szCs w:val="24"/>
              </w:rPr>
              <w:t>7</w:t>
            </w:r>
          </w:p>
        </w:tc>
        <w:tc>
          <w:tcPr>
            <w:tcW w:w="7159" w:type="dxa"/>
          </w:tcPr>
          <w:p w14:paraId="65FFE9C6" w14:textId="36B3F35A" w:rsidR="001D2C32" w:rsidRPr="00EC04DA" w:rsidRDefault="001D2C32" w:rsidP="00EC04DA">
            <w:pPr>
              <w:pStyle w:val="toc0"/>
              <w:rPr>
                <w:rFonts w:asciiTheme="majorBidi" w:hAnsiTheme="majorBidi" w:cstheme="majorBidi"/>
                <w:b w:val="0"/>
                <w:szCs w:val="24"/>
              </w:rPr>
            </w:pPr>
            <w:r w:rsidRPr="00EC04DA">
              <w:rPr>
                <w:b w:val="0"/>
              </w:rPr>
              <w:t>Sixth series of texts submitted by the Editorial Committee (B6) – second reading</w:t>
            </w:r>
          </w:p>
        </w:tc>
        <w:tc>
          <w:tcPr>
            <w:tcW w:w="2338" w:type="dxa"/>
          </w:tcPr>
          <w:p w14:paraId="25B84E49" w14:textId="5ACBE2C1" w:rsidR="001D2C32" w:rsidRPr="00EC04DA" w:rsidRDefault="001D2C32" w:rsidP="00EC04DA">
            <w:pPr>
              <w:pStyle w:val="toc0"/>
              <w:jc w:val="center"/>
              <w:rPr>
                <w:rFonts w:asciiTheme="majorBidi" w:hAnsiTheme="majorBidi" w:cstheme="majorBidi"/>
                <w:b w:val="0"/>
                <w:szCs w:val="24"/>
              </w:rPr>
            </w:pPr>
            <w:r w:rsidRPr="00EC04DA">
              <w:rPr>
                <w:rFonts w:asciiTheme="majorBidi" w:hAnsiTheme="majorBidi" w:cstheme="majorBidi"/>
                <w:b w:val="0"/>
                <w:szCs w:val="24"/>
              </w:rPr>
              <w:t>273</w:t>
            </w:r>
          </w:p>
        </w:tc>
      </w:tr>
      <w:tr w:rsidR="001D2C32" w:rsidRPr="00EC04DA" w14:paraId="1C741029" w14:textId="77777777" w:rsidTr="00361B3C">
        <w:tc>
          <w:tcPr>
            <w:tcW w:w="534" w:type="dxa"/>
          </w:tcPr>
          <w:p w14:paraId="216A62FE" w14:textId="0CDAB02B" w:rsidR="001D2C32" w:rsidRPr="00EC04DA" w:rsidRDefault="001D2C32" w:rsidP="0033330B">
            <w:pPr>
              <w:pStyle w:val="toc0"/>
              <w:rPr>
                <w:rFonts w:asciiTheme="majorBidi" w:hAnsiTheme="majorBidi" w:cstheme="majorBidi"/>
                <w:b w:val="0"/>
                <w:szCs w:val="24"/>
              </w:rPr>
            </w:pPr>
            <w:r w:rsidRPr="00EC04DA">
              <w:rPr>
                <w:rFonts w:asciiTheme="majorBidi" w:hAnsiTheme="majorBidi" w:cstheme="majorBidi"/>
                <w:b w:val="0"/>
                <w:szCs w:val="24"/>
              </w:rPr>
              <w:t>8</w:t>
            </w:r>
          </w:p>
        </w:tc>
        <w:tc>
          <w:tcPr>
            <w:tcW w:w="7159" w:type="dxa"/>
          </w:tcPr>
          <w:p w14:paraId="0964664B" w14:textId="602765C0" w:rsidR="001D2C32" w:rsidRPr="00EC04DA" w:rsidRDefault="001D2C32" w:rsidP="00EC04DA">
            <w:pPr>
              <w:pStyle w:val="toc0"/>
              <w:rPr>
                <w:rFonts w:asciiTheme="majorBidi" w:hAnsiTheme="majorBidi" w:cstheme="majorBidi"/>
                <w:b w:val="0"/>
                <w:szCs w:val="24"/>
              </w:rPr>
            </w:pPr>
            <w:r w:rsidRPr="00EC04DA">
              <w:rPr>
                <w:rFonts w:asciiTheme="majorBidi" w:hAnsiTheme="majorBidi"/>
                <w:b w:val="0"/>
              </w:rPr>
              <w:t xml:space="preserve">Seventh series of texts submitted by the Editorial Committee </w:t>
            </w:r>
            <w:r w:rsidR="00235A60" w:rsidRPr="00EC04DA">
              <w:rPr>
                <w:rFonts w:asciiTheme="majorBidi" w:hAnsiTheme="majorBidi"/>
                <w:b w:val="0"/>
              </w:rPr>
              <w:t>for first reading</w:t>
            </w:r>
            <w:r w:rsidRPr="00EC04DA">
              <w:rPr>
                <w:rFonts w:asciiTheme="majorBidi" w:hAnsiTheme="majorBidi"/>
                <w:b w:val="0"/>
              </w:rPr>
              <w:t xml:space="preserve"> (B7)</w:t>
            </w:r>
          </w:p>
        </w:tc>
        <w:tc>
          <w:tcPr>
            <w:tcW w:w="2338" w:type="dxa"/>
          </w:tcPr>
          <w:p w14:paraId="6BB511AD" w14:textId="0FB8BCC9" w:rsidR="001D2C32" w:rsidRPr="00EC04DA" w:rsidRDefault="001D2C32" w:rsidP="00EC04DA">
            <w:pPr>
              <w:pStyle w:val="toc0"/>
              <w:jc w:val="center"/>
              <w:rPr>
                <w:rFonts w:asciiTheme="majorBidi" w:hAnsiTheme="majorBidi" w:cstheme="majorBidi"/>
                <w:b w:val="0"/>
                <w:szCs w:val="24"/>
              </w:rPr>
            </w:pPr>
            <w:r w:rsidRPr="00EC04DA">
              <w:rPr>
                <w:rFonts w:asciiTheme="majorBidi" w:hAnsiTheme="majorBidi" w:cstheme="majorBidi"/>
                <w:b w:val="0"/>
                <w:szCs w:val="24"/>
              </w:rPr>
              <w:t>280</w:t>
            </w:r>
          </w:p>
        </w:tc>
      </w:tr>
      <w:tr w:rsidR="001D2C32" w:rsidRPr="00EC04DA" w14:paraId="451E9BED" w14:textId="77777777" w:rsidTr="00361B3C">
        <w:tc>
          <w:tcPr>
            <w:tcW w:w="534" w:type="dxa"/>
          </w:tcPr>
          <w:p w14:paraId="374FE9F4" w14:textId="33F965E9" w:rsidR="001D2C32" w:rsidRPr="00EC04DA" w:rsidRDefault="001D2C32" w:rsidP="0033330B">
            <w:pPr>
              <w:pStyle w:val="toc0"/>
              <w:rPr>
                <w:rFonts w:asciiTheme="majorBidi" w:hAnsiTheme="majorBidi" w:cstheme="majorBidi"/>
                <w:b w:val="0"/>
                <w:szCs w:val="24"/>
              </w:rPr>
            </w:pPr>
            <w:r w:rsidRPr="00EC04DA">
              <w:rPr>
                <w:rFonts w:asciiTheme="majorBidi" w:hAnsiTheme="majorBidi" w:cstheme="majorBidi"/>
                <w:b w:val="0"/>
                <w:szCs w:val="24"/>
              </w:rPr>
              <w:t>9</w:t>
            </w:r>
          </w:p>
        </w:tc>
        <w:tc>
          <w:tcPr>
            <w:tcW w:w="7159" w:type="dxa"/>
          </w:tcPr>
          <w:p w14:paraId="0FCF02D2" w14:textId="2CD228FD" w:rsidR="001D2C32" w:rsidRPr="00EC04DA" w:rsidRDefault="001D2C32" w:rsidP="00EC04DA">
            <w:pPr>
              <w:pStyle w:val="toc0"/>
              <w:rPr>
                <w:rFonts w:asciiTheme="majorBidi" w:hAnsiTheme="majorBidi" w:cstheme="majorBidi"/>
                <w:b w:val="0"/>
                <w:szCs w:val="24"/>
              </w:rPr>
            </w:pPr>
            <w:r w:rsidRPr="00EC04DA">
              <w:rPr>
                <w:b w:val="0"/>
              </w:rPr>
              <w:t>Seventh series of texts submitted by the Editorial Committee (B7) – second reading</w:t>
            </w:r>
          </w:p>
        </w:tc>
        <w:tc>
          <w:tcPr>
            <w:tcW w:w="2338" w:type="dxa"/>
          </w:tcPr>
          <w:p w14:paraId="13ABE937" w14:textId="5110507B" w:rsidR="001D2C32" w:rsidRPr="00EC04DA" w:rsidRDefault="001D2C32" w:rsidP="00EC04DA">
            <w:pPr>
              <w:pStyle w:val="toc0"/>
              <w:jc w:val="center"/>
              <w:rPr>
                <w:rFonts w:asciiTheme="majorBidi" w:hAnsiTheme="majorBidi" w:cstheme="majorBidi"/>
                <w:b w:val="0"/>
                <w:szCs w:val="24"/>
              </w:rPr>
            </w:pPr>
            <w:r w:rsidRPr="00EC04DA">
              <w:rPr>
                <w:rFonts w:asciiTheme="majorBidi" w:hAnsiTheme="majorBidi" w:cstheme="majorBidi"/>
                <w:b w:val="0"/>
                <w:szCs w:val="24"/>
              </w:rPr>
              <w:t>280</w:t>
            </w:r>
          </w:p>
        </w:tc>
      </w:tr>
      <w:tr w:rsidR="001D2C32" w:rsidRPr="00EC04DA" w14:paraId="5D1362FA" w14:textId="77777777" w:rsidTr="00361B3C">
        <w:tc>
          <w:tcPr>
            <w:tcW w:w="534" w:type="dxa"/>
          </w:tcPr>
          <w:p w14:paraId="4CEE90D4" w14:textId="66712194" w:rsidR="001D2C32" w:rsidRPr="00EC04DA" w:rsidRDefault="001D2C32" w:rsidP="0033330B">
            <w:pPr>
              <w:pStyle w:val="toc0"/>
              <w:rPr>
                <w:rFonts w:asciiTheme="majorBidi" w:hAnsiTheme="majorBidi" w:cstheme="majorBidi"/>
                <w:b w:val="0"/>
                <w:szCs w:val="24"/>
              </w:rPr>
            </w:pPr>
            <w:r w:rsidRPr="00EC04DA">
              <w:rPr>
                <w:rFonts w:asciiTheme="majorBidi" w:hAnsiTheme="majorBidi" w:cstheme="majorBidi"/>
                <w:b w:val="0"/>
                <w:szCs w:val="24"/>
              </w:rPr>
              <w:t>10</w:t>
            </w:r>
          </w:p>
        </w:tc>
        <w:tc>
          <w:tcPr>
            <w:tcW w:w="7159" w:type="dxa"/>
          </w:tcPr>
          <w:p w14:paraId="7736F239" w14:textId="4DA10B6F" w:rsidR="001D2C32" w:rsidRPr="00EC04DA" w:rsidRDefault="001D2C32" w:rsidP="00EC04DA">
            <w:pPr>
              <w:pStyle w:val="toc0"/>
              <w:rPr>
                <w:rFonts w:asciiTheme="majorBidi" w:hAnsiTheme="majorBidi" w:cstheme="majorBidi"/>
                <w:b w:val="0"/>
                <w:szCs w:val="24"/>
              </w:rPr>
            </w:pPr>
            <w:r w:rsidRPr="00EC04DA">
              <w:rPr>
                <w:rFonts w:asciiTheme="majorBidi" w:hAnsiTheme="majorBidi"/>
                <w:b w:val="0"/>
              </w:rPr>
              <w:t xml:space="preserve">Eighth series of texts submitted by the Editorial Committee </w:t>
            </w:r>
            <w:r w:rsidR="00235A60" w:rsidRPr="00EC04DA">
              <w:rPr>
                <w:rFonts w:asciiTheme="majorBidi" w:hAnsiTheme="majorBidi"/>
                <w:b w:val="0"/>
              </w:rPr>
              <w:t>for first reading</w:t>
            </w:r>
            <w:r w:rsidRPr="00EC04DA">
              <w:rPr>
                <w:rFonts w:asciiTheme="majorBidi" w:hAnsiTheme="majorBidi"/>
                <w:b w:val="0"/>
              </w:rPr>
              <w:t xml:space="preserve"> (B8)</w:t>
            </w:r>
          </w:p>
        </w:tc>
        <w:tc>
          <w:tcPr>
            <w:tcW w:w="2338" w:type="dxa"/>
          </w:tcPr>
          <w:p w14:paraId="11F7736A" w14:textId="6E2C4116" w:rsidR="001D2C32" w:rsidRPr="00EC04DA" w:rsidRDefault="001D2C32" w:rsidP="00EC04DA">
            <w:pPr>
              <w:pStyle w:val="toc0"/>
              <w:jc w:val="center"/>
              <w:rPr>
                <w:rFonts w:asciiTheme="majorBidi" w:hAnsiTheme="majorBidi" w:cstheme="majorBidi"/>
                <w:b w:val="0"/>
                <w:szCs w:val="24"/>
              </w:rPr>
            </w:pPr>
            <w:r w:rsidRPr="00EC04DA">
              <w:rPr>
                <w:rFonts w:asciiTheme="majorBidi" w:hAnsiTheme="majorBidi" w:cstheme="majorBidi"/>
                <w:b w:val="0"/>
                <w:szCs w:val="24"/>
              </w:rPr>
              <w:t>281</w:t>
            </w:r>
          </w:p>
        </w:tc>
      </w:tr>
      <w:tr w:rsidR="001D2C32" w:rsidRPr="00EC04DA" w14:paraId="7F281391" w14:textId="77777777" w:rsidTr="00361B3C">
        <w:tc>
          <w:tcPr>
            <w:tcW w:w="534" w:type="dxa"/>
          </w:tcPr>
          <w:p w14:paraId="41E402B9" w14:textId="6204C097" w:rsidR="001D2C32" w:rsidRPr="00EC04DA" w:rsidRDefault="001D2C32" w:rsidP="0033330B">
            <w:pPr>
              <w:pStyle w:val="toc0"/>
              <w:rPr>
                <w:rFonts w:asciiTheme="majorBidi" w:hAnsiTheme="majorBidi" w:cstheme="majorBidi"/>
                <w:b w:val="0"/>
                <w:szCs w:val="24"/>
              </w:rPr>
            </w:pPr>
            <w:r w:rsidRPr="00EC04DA">
              <w:rPr>
                <w:rFonts w:asciiTheme="majorBidi" w:hAnsiTheme="majorBidi" w:cstheme="majorBidi"/>
                <w:b w:val="0"/>
                <w:szCs w:val="24"/>
              </w:rPr>
              <w:t>11</w:t>
            </w:r>
          </w:p>
        </w:tc>
        <w:tc>
          <w:tcPr>
            <w:tcW w:w="7159" w:type="dxa"/>
          </w:tcPr>
          <w:p w14:paraId="63493C69" w14:textId="68C12131" w:rsidR="001D2C32" w:rsidRPr="00EC04DA" w:rsidRDefault="001D2C32" w:rsidP="00EC04DA">
            <w:pPr>
              <w:pStyle w:val="toc0"/>
              <w:rPr>
                <w:rFonts w:asciiTheme="majorBidi" w:hAnsiTheme="majorBidi"/>
                <w:b w:val="0"/>
              </w:rPr>
            </w:pPr>
            <w:r w:rsidRPr="00EC04DA">
              <w:rPr>
                <w:b w:val="0"/>
              </w:rPr>
              <w:t>Eighth series of texts submitted by the Editorial Committee (B8) – second reading</w:t>
            </w:r>
          </w:p>
        </w:tc>
        <w:tc>
          <w:tcPr>
            <w:tcW w:w="2338" w:type="dxa"/>
          </w:tcPr>
          <w:p w14:paraId="0B9F73BF" w14:textId="63C0FF6D" w:rsidR="001D2C32" w:rsidRPr="00EC04DA" w:rsidRDefault="001D2C32" w:rsidP="00EC04DA">
            <w:pPr>
              <w:pStyle w:val="toc0"/>
              <w:jc w:val="center"/>
              <w:rPr>
                <w:rFonts w:asciiTheme="majorBidi" w:hAnsiTheme="majorBidi" w:cstheme="majorBidi"/>
                <w:b w:val="0"/>
                <w:szCs w:val="24"/>
              </w:rPr>
            </w:pPr>
            <w:r w:rsidRPr="00EC04DA">
              <w:rPr>
                <w:rFonts w:asciiTheme="majorBidi" w:hAnsiTheme="majorBidi" w:cstheme="majorBidi"/>
                <w:b w:val="0"/>
                <w:szCs w:val="24"/>
              </w:rPr>
              <w:t>281</w:t>
            </w:r>
          </w:p>
        </w:tc>
      </w:tr>
    </w:tbl>
    <w:p w14:paraId="25D61DFB" w14:textId="0AB1728E" w:rsidR="00F705C3" w:rsidRPr="00EC04DA" w:rsidRDefault="00F705C3" w:rsidP="00F705C3">
      <w:pPr>
        <w:jc w:val="center"/>
      </w:pPr>
    </w:p>
    <w:p w14:paraId="4A21E912" w14:textId="46695104" w:rsidR="008A4C08" w:rsidRPr="00EC04DA" w:rsidRDefault="008A4C08">
      <w:pPr>
        <w:tabs>
          <w:tab w:val="clear" w:pos="1134"/>
          <w:tab w:val="clear" w:pos="1871"/>
          <w:tab w:val="clear" w:pos="2268"/>
        </w:tabs>
        <w:overflowPunct/>
        <w:autoSpaceDE/>
        <w:autoSpaceDN/>
        <w:adjustRightInd/>
        <w:spacing w:before="0"/>
        <w:textAlignment w:val="auto"/>
      </w:pPr>
      <w:r w:rsidRPr="00EC04DA">
        <w:br w:type="page"/>
      </w:r>
    </w:p>
    <w:p w14:paraId="0AAABCA8" w14:textId="77777777" w:rsidR="00C85D3A" w:rsidRPr="00EC04DA" w:rsidRDefault="00C85D3A" w:rsidP="00763757">
      <w:pPr>
        <w:pStyle w:val="Heading1"/>
      </w:pPr>
      <w:r w:rsidRPr="00EC04DA">
        <w:lastRenderedPageBreak/>
        <w:t>1</w:t>
      </w:r>
      <w:r w:rsidRPr="00EC04DA">
        <w:tab/>
        <w:t xml:space="preserve">Oral reports by the committee chairs </w:t>
      </w:r>
    </w:p>
    <w:p w14:paraId="53142A2F" w14:textId="0BED75ED" w:rsidR="00C85D3A" w:rsidRPr="00EC04DA" w:rsidRDefault="00C85D3A" w:rsidP="00763757">
      <w:r w:rsidRPr="00EC04DA">
        <w:t>1.1</w:t>
      </w:r>
      <w:r w:rsidRPr="00EC04DA">
        <w:tab/>
        <w:t xml:space="preserve">The </w:t>
      </w:r>
      <w:r w:rsidRPr="00EC04DA">
        <w:rPr>
          <w:b/>
          <w:bCs/>
        </w:rPr>
        <w:t>Chair of Committee 2</w:t>
      </w:r>
      <w:r w:rsidRPr="00EC04DA">
        <w:t xml:space="preserve"> reported that her committee had received 22 new credentials </w:t>
      </w:r>
      <w:r w:rsidR="002422FB" w:rsidRPr="00EC04DA">
        <w:t xml:space="preserve">instruments </w:t>
      </w:r>
      <w:r w:rsidRPr="00EC04DA">
        <w:t>since its first meeting and was awaiting more. Member States that had not yet deposited their credentials were urged to do so no later than 4 December 2023, which was the day before the committee’s final meeting. Drawing attention to Document 204(Rev.3) on loss of the right to vote, she noted that, as at 27 November 2023, 13 Member States were not entitled to vote.</w:t>
      </w:r>
      <w:r w:rsidR="00EC04DA" w:rsidRPr="00EC04DA">
        <w:t xml:space="preserve"> </w:t>
      </w:r>
      <w:r w:rsidRPr="00EC04DA">
        <w:t xml:space="preserve"> </w:t>
      </w:r>
    </w:p>
    <w:p w14:paraId="47A32CE8" w14:textId="77777777" w:rsidR="00C85D3A" w:rsidRPr="00EC04DA" w:rsidRDefault="00C85D3A" w:rsidP="00763757">
      <w:r w:rsidRPr="00EC04DA">
        <w:t>1.2</w:t>
      </w:r>
      <w:r w:rsidRPr="00EC04DA">
        <w:tab/>
        <w:t xml:space="preserve">The oral report by the Chair of Committee 2 was </w:t>
      </w:r>
      <w:r w:rsidRPr="00EC04DA">
        <w:rPr>
          <w:b/>
          <w:bCs/>
        </w:rPr>
        <w:t>noted</w:t>
      </w:r>
      <w:r w:rsidRPr="00EC04DA">
        <w:t>.</w:t>
      </w:r>
    </w:p>
    <w:p w14:paraId="59FEA655" w14:textId="77777777" w:rsidR="00C85D3A" w:rsidRPr="00EC04DA" w:rsidRDefault="00C85D3A" w:rsidP="00763757">
      <w:r w:rsidRPr="00EC04DA">
        <w:t>1.3</w:t>
      </w:r>
      <w:r w:rsidRPr="00EC04DA">
        <w:tab/>
        <w:t xml:space="preserve">The </w:t>
      </w:r>
      <w:r w:rsidRPr="00EC04DA">
        <w:rPr>
          <w:b/>
          <w:bCs/>
        </w:rPr>
        <w:t>Chair of Committee</w:t>
      </w:r>
      <w:r w:rsidRPr="00EC04DA">
        <w:t xml:space="preserve"> </w:t>
      </w:r>
      <w:r w:rsidRPr="00EC04DA">
        <w:rPr>
          <w:b/>
          <w:bCs/>
        </w:rPr>
        <w:t>3</w:t>
      </w:r>
      <w:r w:rsidRPr="00EC04DA">
        <w:t xml:space="preserve"> reported that her committee had not met since the previous plenary meeting. At its next meeting, on 30 November, the committee would review the financial statement of the conference as at 27 November 2023 and the report of its first meeting.</w:t>
      </w:r>
    </w:p>
    <w:p w14:paraId="193FF3DB" w14:textId="77777777" w:rsidR="00C85D3A" w:rsidRPr="00EC04DA" w:rsidRDefault="00C85D3A" w:rsidP="00763757">
      <w:r w:rsidRPr="00EC04DA">
        <w:t>1.4</w:t>
      </w:r>
      <w:r w:rsidRPr="00EC04DA">
        <w:tab/>
        <w:t xml:space="preserve">The oral report by the Chair of Committee 3 was </w:t>
      </w:r>
      <w:r w:rsidRPr="00EC04DA">
        <w:rPr>
          <w:b/>
          <w:bCs/>
        </w:rPr>
        <w:t>noted</w:t>
      </w:r>
      <w:r w:rsidRPr="00EC04DA">
        <w:t>.</w:t>
      </w:r>
    </w:p>
    <w:p w14:paraId="457ADE64" w14:textId="5901AC5F" w:rsidR="00C85D3A" w:rsidRPr="00EC04DA" w:rsidRDefault="00C85D3A" w:rsidP="00763757">
      <w:r w:rsidRPr="00EC04DA">
        <w:t>1.5</w:t>
      </w:r>
      <w:r w:rsidRPr="00EC04DA">
        <w:tab/>
        <w:t xml:space="preserve">The </w:t>
      </w:r>
      <w:r w:rsidRPr="00EC04DA">
        <w:rPr>
          <w:b/>
          <w:bCs/>
        </w:rPr>
        <w:t xml:space="preserve">Chair of Committee 4 </w:t>
      </w:r>
      <w:r w:rsidRPr="00EC04DA">
        <w:t xml:space="preserve">reported that his committee had held one meeting since the previous plenary meeting. The work on </w:t>
      </w:r>
      <w:r w:rsidR="00EC04DA" w:rsidRPr="00EC04DA">
        <w:t>agenda item</w:t>
      </w:r>
      <w:r w:rsidRPr="00EC04DA">
        <w:t xml:space="preserve"> 1.9 had been completed and the relevant texts were submitted for consideration by the present plenary meeting (Document 280</w:t>
      </w:r>
      <w:r w:rsidR="005E24AC" w:rsidRPr="00EC04DA">
        <w:t xml:space="preserve">). With respect to </w:t>
      </w:r>
      <w:r w:rsidR="00EC04DA" w:rsidRPr="00EC04DA">
        <w:t>agenda item</w:t>
      </w:r>
      <w:r w:rsidR="005E24AC" w:rsidRPr="00EC04DA">
        <w:t xml:space="preserve"> 1.2, h</w:t>
      </w:r>
      <w:r w:rsidRPr="00EC04DA">
        <w:t>e was leading the discussions in Committee 4 to address the issues identified</w:t>
      </w:r>
      <w:r w:rsidR="005E24AC" w:rsidRPr="00EC04DA">
        <w:t>,</w:t>
      </w:r>
      <w:r w:rsidRPr="00EC04DA">
        <w:t xml:space="preserve"> and hoped that a solution could be found.</w:t>
      </w:r>
      <w:r w:rsidR="00EC04DA" w:rsidRPr="00EC04DA">
        <w:t xml:space="preserve"> </w:t>
      </w:r>
    </w:p>
    <w:p w14:paraId="15B28742" w14:textId="77777777" w:rsidR="00C85D3A" w:rsidRPr="00EC04DA" w:rsidRDefault="00C85D3A" w:rsidP="00763757">
      <w:r w:rsidRPr="00EC04DA">
        <w:t>1.6</w:t>
      </w:r>
      <w:r w:rsidRPr="00EC04DA">
        <w:tab/>
        <w:t xml:space="preserve">The oral report by the Chair of Committee 4 was </w:t>
      </w:r>
      <w:r w:rsidRPr="00EC04DA">
        <w:rPr>
          <w:b/>
          <w:bCs/>
        </w:rPr>
        <w:t>noted</w:t>
      </w:r>
      <w:r w:rsidRPr="00EC04DA">
        <w:t>.</w:t>
      </w:r>
    </w:p>
    <w:p w14:paraId="7CFBBC26" w14:textId="5DB326FA" w:rsidR="00C85D3A" w:rsidRPr="00EC04DA" w:rsidRDefault="00C85D3A" w:rsidP="00763757">
      <w:r w:rsidRPr="00EC04DA">
        <w:t>1.7</w:t>
      </w:r>
      <w:r w:rsidRPr="00EC04DA">
        <w:tab/>
        <w:t xml:space="preserve">The </w:t>
      </w:r>
      <w:r w:rsidRPr="00EC04DA">
        <w:rPr>
          <w:b/>
          <w:bCs/>
        </w:rPr>
        <w:t>Chair of Committee 5</w:t>
      </w:r>
      <w:r w:rsidRPr="00EC04DA">
        <w:t xml:space="preserve"> reported that her committee had held one meeting since the previous plenary meeting and work was progressing in the three working groups. Although the input contributions had not yet </w:t>
      </w:r>
      <w:r w:rsidR="006E5AD2" w:rsidRPr="00EC04DA">
        <w:t xml:space="preserve">all </w:t>
      </w:r>
      <w:r w:rsidRPr="00EC04DA">
        <w:t>been introduced, in particular in Sub-Working Group 5C2</w:t>
      </w:r>
      <w:r w:rsidR="00A024C4" w:rsidRPr="00EC04DA">
        <w:t xml:space="preserve"> on the extensive </w:t>
      </w:r>
      <w:r w:rsidR="00EC04DA" w:rsidRPr="00EC04DA">
        <w:t>agenda item</w:t>
      </w:r>
      <w:r w:rsidR="00A024C4" w:rsidRPr="00EC04DA">
        <w:t>s 9.2 and 9.3</w:t>
      </w:r>
      <w:r w:rsidRPr="00EC04DA">
        <w:t xml:space="preserve">, she was pleased to report that the committee had completed its work on </w:t>
      </w:r>
      <w:r w:rsidR="00EC04DA" w:rsidRPr="00EC04DA">
        <w:t>agenda item</w:t>
      </w:r>
      <w:r w:rsidRPr="00EC04DA">
        <w:t>s 1.18 and 7</w:t>
      </w:r>
      <w:r w:rsidR="00152915" w:rsidRPr="00EC04DA">
        <w:t xml:space="preserve"> Topic </w:t>
      </w:r>
      <w:r w:rsidRPr="00EC04DA">
        <w:t>D2. It had also updated Appendices 30 and 30A in respect of Bulgaria’s national assignment</w:t>
      </w:r>
      <w:r w:rsidR="005E24AC" w:rsidRPr="00EC04DA">
        <w:t>s</w:t>
      </w:r>
      <w:r w:rsidRPr="00EC04DA">
        <w:t xml:space="preserve"> and Appendix 30B in respect of Montenegro’s national allotment. The relevant texts would be considered by the </w:t>
      </w:r>
      <w:r w:rsidR="00361B3C" w:rsidRPr="00EC04DA">
        <w:t>present p</w:t>
      </w:r>
      <w:r w:rsidRPr="00EC04DA">
        <w:t>lenary meeting (</w:t>
      </w:r>
      <w:r w:rsidR="005E24AC" w:rsidRPr="00EC04DA">
        <w:t>Documents </w:t>
      </w:r>
      <w:r w:rsidRPr="00EC04DA">
        <w:t>281 and</w:t>
      </w:r>
      <w:r w:rsidR="00152915" w:rsidRPr="00EC04DA">
        <w:t> </w:t>
      </w:r>
      <w:r w:rsidRPr="00EC04DA">
        <w:t xml:space="preserve">271). </w:t>
      </w:r>
    </w:p>
    <w:p w14:paraId="606E0174" w14:textId="77777777" w:rsidR="00C85D3A" w:rsidRPr="00EC04DA" w:rsidRDefault="00C85D3A" w:rsidP="00763757">
      <w:r w:rsidRPr="00EC04DA">
        <w:t>1.8</w:t>
      </w:r>
      <w:r w:rsidRPr="00EC04DA">
        <w:tab/>
        <w:t xml:space="preserve">The oral report by the Chairman of Committee 5 was </w:t>
      </w:r>
      <w:r w:rsidRPr="00EC04DA">
        <w:rPr>
          <w:b/>
          <w:bCs/>
        </w:rPr>
        <w:t>noted</w:t>
      </w:r>
      <w:r w:rsidRPr="00EC04DA">
        <w:t>.</w:t>
      </w:r>
    </w:p>
    <w:p w14:paraId="773A9E85" w14:textId="102B57AB" w:rsidR="00C85D3A" w:rsidRPr="00EC04DA" w:rsidRDefault="00C85D3A" w:rsidP="00763757">
      <w:r w:rsidRPr="00EC04DA">
        <w:t>1.9</w:t>
      </w:r>
      <w:r w:rsidRPr="00EC04DA">
        <w:tab/>
        <w:t xml:space="preserve">The </w:t>
      </w:r>
      <w:r w:rsidRPr="00EC04DA">
        <w:rPr>
          <w:b/>
          <w:bCs/>
        </w:rPr>
        <w:t>Chair of Committee 6</w:t>
      </w:r>
      <w:r w:rsidRPr="00EC04DA">
        <w:t xml:space="preserve"> reported that his committee had made some progress on </w:t>
      </w:r>
      <w:r w:rsidR="00EC04DA" w:rsidRPr="00EC04DA">
        <w:t>agenda item</w:t>
      </w:r>
      <w:r w:rsidRPr="00EC04DA">
        <w:t xml:space="preserve">s 2 and 4, the results of which were submitted for consideration by the present plenary meeting (Documents 272 and 273). Work was continuing on </w:t>
      </w:r>
      <w:r w:rsidR="00EC04DA" w:rsidRPr="00EC04DA">
        <w:t>agenda item</w:t>
      </w:r>
      <w:r w:rsidRPr="00EC04DA">
        <w:t xml:space="preserve"> 8, and he reminded participants that the deadline for the deletion of country names from footnotes was Friday, </w:t>
      </w:r>
      <w:r w:rsidR="005E24AC" w:rsidRPr="00EC04DA">
        <w:t>1 </w:t>
      </w:r>
      <w:r w:rsidRPr="00EC04DA">
        <w:t xml:space="preserve">December, at 1800 hours (Dubai time). Discussion was also ongoing on </w:t>
      </w:r>
      <w:r w:rsidR="00EC04DA" w:rsidRPr="00EC04DA">
        <w:t>agenda item</w:t>
      </w:r>
      <w:r w:rsidRPr="00EC04DA">
        <w:t xml:space="preserve">s 9.1 and 9.2 and on the revision of Resolutions 26 (Rev. WRC-19), 85 (WRC-03) and 655 (WRC-15). On </w:t>
      </w:r>
      <w:r w:rsidR="00EC04DA" w:rsidRPr="00EC04DA">
        <w:t>agenda item</w:t>
      </w:r>
      <w:r w:rsidRPr="00EC04DA">
        <w:t xml:space="preserve"> 10, the committee had completed its revision of Resolution 804 (Rev. WRC-19) and the discussion of items for the preliminary agenda of future conferences was continuing in parallel with consultations with regional groups. He thanked participants for their spirit of collaboration and cooperation</w:t>
      </w:r>
      <w:r w:rsidR="00361B3C" w:rsidRPr="00EC04DA">
        <w:t>.</w:t>
      </w:r>
      <w:r w:rsidRPr="00EC04DA">
        <w:t xml:space="preserve"> </w:t>
      </w:r>
    </w:p>
    <w:p w14:paraId="1EE05D4A" w14:textId="77777777" w:rsidR="00C85D3A" w:rsidRPr="00EC04DA" w:rsidRDefault="00C85D3A" w:rsidP="00763757">
      <w:r w:rsidRPr="00EC04DA">
        <w:t>1.10</w:t>
      </w:r>
      <w:r w:rsidRPr="00EC04DA">
        <w:tab/>
        <w:t xml:space="preserve">The oral report by the Chairman of Committee 6 was </w:t>
      </w:r>
      <w:r w:rsidRPr="00EC04DA">
        <w:rPr>
          <w:b/>
          <w:bCs/>
        </w:rPr>
        <w:t>noted</w:t>
      </w:r>
      <w:r w:rsidRPr="00EC04DA">
        <w:t>.</w:t>
      </w:r>
    </w:p>
    <w:p w14:paraId="206794DC" w14:textId="240DD038" w:rsidR="00C85D3A" w:rsidRPr="00EC04DA" w:rsidRDefault="00C85D3A" w:rsidP="00763757">
      <w:pPr>
        <w:rPr>
          <w:szCs w:val="24"/>
        </w:rPr>
      </w:pPr>
      <w:r w:rsidRPr="00EC04DA">
        <w:rPr>
          <w:szCs w:val="24"/>
        </w:rPr>
        <w:t>1.11</w:t>
      </w:r>
      <w:r w:rsidRPr="00EC04DA">
        <w:rPr>
          <w:szCs w:val="24"/>
        </w:rPr>
        <w:tab/>
        <w:t xml:space="preserve">The </w:t>
      </w:r>
      <w:r w:rsidRPr="00EC04DA">
        <w:rPr>
          <w:b/>
          <w:bCs/>
          <w:szCs w:val="24"/>
        </w:rPr>
        <w:t>Chairman of Committee 7</w:t>
      </w:r>
      <w:r w:rsidRPr="00EC04DA">
        <w:rPr>
          <w:szCs w:val="24"/>
        </w:rPr>
        <w:t xml:space="preserve"> reported that his committee had held three meetings and that further meetings were scheduled for the coming days. He urged </w:t>
      </w:r>
      <w:r w:rsidR="008B6E82" w:rsidRPr="00EC04DA">
        <w:rPr>
          <w:szCs w:val="24"/>
        </w:rPr>
        <w:t>C</w:t>
      </w:r>
      <w:r w:rsidRPr="00EC04DA">
        <w:rPr>
          <w:szCs w:val="24"/>
        </w:rPr>
        <w:t xml:space="preserve">ommittees 4, 5 and 6 to provide texts as soon as possible so that his committee could accelerate its work. </w:t>
      </w:r>
    </w:p>
    <w:p w14:paraId="40C67F82" w14:textId="77777777" w:rsidR="00C85D3A" w:rsidRPr="00EC04DA" w:rsidRDefault="00C85D3A" w:rsidP="00763757">
      <w:pPr>
        <w:rPr>
          <w:szCs w:val="24"/>
        </w:rPr>
      </w:pPr>
      <w:r w:rsidRPr="00EC04DA">
        <w:rPr>
          <w:szCs w:val="24"/>
        </w:rPr>
        <w:t>1.12</w:t>
      </w:r>
      <w:r w:rsidRPr="00EC04DA">
        <w:rPr>
          <w:szCs w:val="24"/>
        </w:rPr>
        <w:tab/>
        <w:t xml:space="preserve">The </w:t>
      </w:r>
      <w:r w:rsidRPr="00EC04DA">
        <w:rPr>
          <w:b/>
          <w:szCs w:val="24"/>
        </w:rPr>
        <w:t>Chair</w:t>
      </w:r>
      <w:r w:rsidRPr="00EC04DA">
        <w:rPr>
          <w:szCs w:val="24"/>
        </w:rPr>
        <w:t xml:space="preserve"> echoed that appeal.</w:t>
      </w:r>
    </w:p>
    <w:p w14:paraId="1A1671ED" w14:textId="77777777" w:rsidR="00C85D3A" w:rsidRPr="00EC04DA" w:rsidRDefault="00C85D3A" w:rsidP="00763757">
      <w:pPr>
        <w:rPr>
          <w:szCs w:val="24"/>
        </w:rPr>
      </w:pPr>
      <w:r w:rsidRPr="00EC04DA">
        <w:rPr>
          <w:szCs w:val="24"/>
        </w:rPr>
        <w:t>1.13</w:t>
      </w:r>
      <w:r w:rsidRPr="00EC04DA">
        <w:rPr>
          <w:szCs w:val="24"/>
        </w:rPr>
        <w:tab/>
        <w:t xml:space="preserve">The oral report by the Chairman of Committee 7 was </w:t>
      </w:r>
      <w:r w:rsidRPr="00EC04DA">
        <w:rPr>
          <w:b/>
          <w:bCs/>
          <w:szCs w:val="24"/>
        </w:rPr>
        <w:t>noted</w:t>
      </w:r>
      <w:r w:rsidRPr="00EC04DA">
        <w:rPr>
          <w:szCs w:val="24"/>
        </w:rPr>
        <w:t>.</w:t>
      </w:r>
    </w:p>
    <w:p w14:paraId="7F3E742F" w14:textId="77777777" w:rsidR="00C85D3A" w:rsidRPr="00EC04DA" w:rsidRDefault="00C85D3A" w:rsidP="00763757">
      <w:pPr>
        <w:pStyle w:val="Heading1"/>
      </w:pPr>
      <w:r w:rsidRPr="00EC04DA">
        <w:rPr>
          <w:szCs w:val="24"/>
        </w:rPr>
        <w:lastRenderedPageBreak/>
        <w:t>2</w:t>
      </w:r>
      <w:r w:rsidRPr="00EC04DA">
        <w:rPr>
          <w:szCs w:val="24"/>
        </w:rPr>
        <w:tab/>
      </w:r>
      <w:r w:rsidRPr="00EC04DA">
        <w:t>Fourth series of texts submitted by the Editorial Committee for first reading (B4) (Document 271)</w:t>
      </w:r>
    </w:p>
    <w:p w14:paraId="19FC2B4F" w14:textId="77777777" w:rsidR="00C85D3A" w:rsidRPr="00EC04DA" w:rsidRDefault="00C85D3A" w:rsidP="00763757">
      <w:bookmarkStart w:id="8" w:name="_Hlk152307070"/>
      <w:r w:rsidRPr="00EC04DA">
        <w:t>2.1</w:t>
      </w:r>
      <w:r w:rsidRPr="00EC04DA">
        <w:tab/>
        <w:t xml:space="preserve">The </w:t>
      </w:r>
      <w:r w:rsidRPr="00EC04DA">
        <w:rPr>
          <w:b/>
        </w:rPr>
        <w:t>Chair of the Editorial Committee</w:t>
      </w:r>
      <w:r w:rsidRPr="00EC04DA">
        <w:t xml:space="preserve"> introduced Document 271.</w:t>
      </w:r>
    </w:p>
    <w:p w14:paraId="7A162F77" w14:textId="333E4D52" w:rsidR="00C85D3A" w:rsidRPr="00EC04DA" w:rsidRDefault="00C85D3A" w:rsidP="00763757">
      <w:r w:rsidRPr="00EC04DA">
        <w:t>2.2</w:t>
      </w:r>
      <w:r w:rsidRPr="00EC04DA">
        <w:tab/>
        <w:t xml:space="preserve">The </w:t>
      </w:r>
      <w:r w:rsidRPr="00EC04DA">
        <w:rPr>
          <w:b/>
        </w:rPr>
        <w:t>Chair</w:t>
      </w:r>
      <w:r w:rsidRPr="00EC04DA">
        <w:t xml:space="preserve"> invited the meeting to consider Document 271</w:t>
      </w:r>
      <w:r w:rsidR="00361B3C" w:rsidRPr="00EC04DA">
        <w:t>.</w:t>
      </w:r>
    </w:p>
    <w:bookmarkEnd w:id="8"/>
    <w:p w14:paraId="4027EA28" w14:textId="59989C8D" w:rsidR="00C85D3A" w:rsidRPr="00EC04DA" w:rsidRDefault="00C85D3A" w:rsidP="00EC04DA">
      <w:pPr>
        <w:pStyle w:val="Headingb"/>
        <w:rPr>
          <w:lang w:val="en-GB"/>
        </w:rPr>
      </w:pPr>
      <w:r w:rsidRPr="00EC04DA">
        <w:rPr>
          <w:lang w:val="en-GB"/>
        </w:rPr>
        <w:t>Appendix 30 (MOD Table 6A, MOD Table 6B); Appendix 30A (MOD Table 3A2, MOD Table</w:t>
      </w:r>
      <w:r w:rsidR="00361B3C" w:rsidRPr="00EC04DA">
        <w:rPr>
          <w:lang w:val="en-GB"/>
        </w:rPr>
        <w:t> </w:t>
      </w:r>
      <w:r w:rsidRPr="00EC04DA">
        <w:rPr>
          <w:lang w:val="en-GB"/>
        </w:rPr>
        <w:t>3B2); Appendix 30B (MOD Table 4500-4800 MHz, 6 725-7 025 MHz, 10.70-10.95 GHz, 11.20-11.45 GHz, 12.72-13.25 GHz)</w:t>
      </w:r>
    </w:p>
    <w:p w14:paraId="564ED92C" w14:textId="77777777" w:rsidR="00C85D3A" w:rsidRPr="00EC04DA" w:rsidRDefault="00C85D3A" w:rsidP="00763757">
      <w:pPr>
        <w:rPr>
          <w:szCs w:val="24"/>
        </w:rPr>
      </w:pPr>
      <w:r w:rsidRPr="00EC04DA">
        <w:rPr>
          <w:szCs w:val="24"/>
        </w:rPr>
        <w:t>2.3</w:t>
      </w:r>
      <w:r w:rsidRPr="00EC04DA">
        <w:rPr>
          <w:szCs w:val="24"/>
        </w:rPr>
        <w:tab/>
      </w:r>
      <w:r w:rsidRPr="00EC04DA">
        <w:rPr>
          <w:b/>
          <w:szCs w:val="24"/>
        </w:rPr>
        <w:t>Approved</w:t>
      </w:r>
      <w:r w:rsidRPr="00EC04DA">
        <w:rPr>
          <w:bCs/>
          <w:szCs w:val="24"/>
        </w:rPr>
        <w:t>.</w:t>
      </w:r>
    </w:p>
    <w:p w14:paraId="29EE4241" w14:textId="77777777" w:rsidR="00C85D3A" w:rsidRPr="00EC04DA" w:rsidRDefault="00C85D3A" w:rsidP="00763757">
      <w:pPr>
        <w:rPr>
          <w:szCs w:val="24"/>
        </w:rPr>
      </w:pPr>
      <w:r w:rsidRPr="00EC04DA">
        <w:rPr>
          <w:szCs w:val="24"/>
        </w:rPr>
        <w:t>2.4</w:t>
      </w:r>
      <w:r w:rsidRPr="00EC04DA">
        <w:rPr>
          <w:szCs w:val="24"/>
        </w:rPr>
        <w:tab/>
      </w:r>
      <w:r w:rsidRPr="00EC04DA">
        <w:t>The fourth series of texts submitted by the Editorial Committee for first reading (B4) (Document 271) was</w:t>
      </w:r>
      <w:r w:rsidRPr="00EC04DA">
        <w:rPr>
          <w:bCs/>
        </w:rPr>
        <w:t xml:space="preserve"> </w:t>
      </w:r>
      <w:r w:rsidRPr="00EC04DA">
        <w:rPr>
          <w:b/>
        </w:rPr>
        <w:t>approved</w:t>
      </w:r>
      <w:r w:rsidRPr="00EC04DA">
        <w:rPr>
          <w:bCs/>
        </w:rPr>
        <w:t>.</w:t>
      </w:r>
    </w:p>
    <w:p w14:paraId="34708637" w14:textId="77777777" w:rsidR="00C85D3A" w:rsidRPr="00EC04DA" w:rsidRDefault="00C85D3A" w:rsidP="00763757">
      <w:pPr>
        <w:pStyle w:val="Heading1"/>
      </w:pPr>
      <w:r w:rsidRPr="00EC04DA">
        <w:t>3</w:t>
      </w:r>
      <w:r w:rsidRPr="00EC04DA">
        <w:tab/>
        <w:t>Fourth series of texts submitted by the Editorial Committee (B4) – second reading (Document 271)</w:t>
      </w:r>
    </w:p>
    <w:p w14:paraId="5BD9B436" w14:textId="77777777" w:rsidR="00C85D3A" w:rsidRPr="00EC04DA" w:rsidRDefault="00C85D3A" w:rsidP="00763757">
      <w:r w:rsidRPr="00EC04DA">
        <w:t>3.1</w:t>
      </w:r>
      <w:r w:rsidRPr="00EC04DA">
        <w:tab/>
        <w:t xml:space="preserve">The fourth series of texts submitted by the Editorial Committee (B4) (Document 271) was </w:t>
      </w:r>
      <w:r w:rsidRPr="00EC04DA">
        <w:rPr>
          <w:b/>
          <w:bCs/>
        </w:rPr>
        <w:t>approved</w:t>
      </w:r>
      <w:r w:rsidRPr="00EC04DA">
        <w:t xml:space="preserve"> on second reading.</w:t>
      </w:r>
    </w:p>
    <w:p w14:paraId="49E3595A" w14:textId="757221A2" w:rsidR="00C85D3A" w:rsidRPr="00EC04DA" w:rsidRDefault="00C85D3A" w:rsidP="00763757">
      <w:r w:rsidRPr="00EC04DA">
        <w:t>3.2</w:t>
      </w:r>
      <w:r w:rsidRPr="00EC04DA">
        <w:tab/>
        <w:t xml:space="preserve">The </w:t>
      </w:r>
      <w:r w:rsidRPr="00EC04DA">
        <w:rPr>
          <w:b/>
        </w:rPr>
        <w:t>Director of BR</w:t>
      </w:r>
      <w:r w:rsidRPr="00EC04DA">
        <w:t xml:space="preserve"> congratulated the Administration of Bulgaria on the registration of </w:t>
      </w:r>
      <w:r w:rsidR="007F439E" w:rsidRPr="00EC04DA">
        <w:t xml:space="preserve">its </w:t>
      </w:r>
      <w:r w:rsidRPr="00EC04DA">
        <w:t>assignment</w:t>
      </w:r>
      <w:r w:rsidR="005E24AC" w:rsidRPr="00EC04DA">
        <w:t>s</w:t>
      </w:r>
      <w:r w:rsidR="006D0697" w:rsidRPr="00EC04DA">
        <w:t xml:space="preserve"> </w:t>
      </w:r>
      <w:r w:rsidR="007F439E" w:rsidRPr="00EC04DA">
        <w:t xml:space="preserve">in the BSS </w:t>
      </w:r>
      <w:r w:rsidR="00101FCA" w:rsidRPr="00EC04DA">
        <w:t xml:space="preserve">and BSS feeder-link </w:t>
      </w:r>
      <w:r w:rsidR="007F439E" w:rsidRPr="00EC04DA">
        <w:t>plan</w:t>
      </w:r>
      <w:r w:rsidR="00101FCA" w:rsidRPr="00EC04DA">
        <w:t>s</w:t>
      </w:r>
      <w:r w:rsidR="007F439E" w:rsidRPr="00EC04DA">
        <w:t xml:space="preserve"> at a new orbital position and the Administration of Montenegro on the registration of its new </w:t>
      </w:r>
      <w:r w:rsidR="006D0697" w:rsidRPr="00EC04DA">
        <w:t>allotment</w:t>
      </w:r>
      <w:r w:rsidRPr="00EC04DA">
        <w:t xml:space="preserve"> </w:t>
      </w:r>
      <w:r w:rsidR="007F439E" w:rsidRPr="00EC04DA">
        <w:t>in the</w:t>
      </w:r>
      <w:r w:rsidRPr="00EC04DA">
        <w:t xml:space="preserve"> FSS plan. The entries in the plans, which were the culmination of several years of effort and discussion, were of crucial importance for those countries’ radiocommunications.</w:t>
      </w:r>
    </w:p>
    <w:p w14:paraId="31E7B474" w14:textId="77777777" w:rsidR="00C85D3A" w:rsidRPr="00EC04DA" w:rsidRDefault="00C85D3A" w:rsidP="00763757">
      <w:pPr>
        <w:pStyle w:val="Heading1"/>
      </w:pPr>
      <w:r w:rsidRPr="00EC04DA">
        <w:t>4</w:t>
      </w:r>
      <w:r w:rsidRPr="00EC04DA">
        <w:tab/>
        <w:t>Fifth series of texts submitted by the Editorial Committee for first reading (B5) (Document 272)</w:t>
      </w:r>
    </w:p>
    <w:p w14:paraId="44332347" w14:textId="2E37E650" w:rsidR="00892975" w:rsidRPr="00EC04DA" w:rsidRDefault="00892975" w:rsidP="00892975">
      <w:r w:rsidRPr="00EC04DA">
        <w:t>4.1</w:t>
      </w:r>
      <w:r w:rsidRPr="00EC04DA">
        <w:tab/>
        <w:t xml:space="preserve">The </w:t>
      </w:r>
      <w:r w:rsidRPr="00EC04DA">
        <w:rPr>
          <w:b/>
        </w:rPr>
        <w:t>Chair of the Editorial Committee</w:t>
      </w:r>
      <w:r w:rsidRPr="00EC04DA">
        <w:t xml:space="preserve"> introduced Document 272.</w:t>
      </w:r>
    </w:p>
    <w:p w14:paraId="59035E09" w14:textId="43ECF0DD" w:rsidR="00892975" w:rsidRPr="00EC04DA" w:rsidRDefault="00892975" w:rsidP="00763757">
      <w:r w:rsidRPr="00EC04DA">
        <w:t>4.2</w:t>
      </w:r>
      <w:r w:rsidRPr="00EC04DA">
        <w:tab/>
        <w:t xml:space="preserve">The </w:t>
      </w:r>
      <w:r w:rsidRPr="00EC04DA">
        <w:rPr>
          <w:b/>
        </w:rPr>
        <w:t>Chair</w:t>
      </w:r>
      <w:r w:rsidRPr="00EC04DA">
        <w:t xml:space="preserve"> invited the meeting to consider Document 272.</w:t>
      </w:r>
    </w:p>
    <w:p w14:paraId="2102890E" w14:textId="01168BF1" w:rsidR="00C85D3A" w:rsidRPr="00EC04DA" w:rsidRDefault="00C85D3A" w:rsidP="00EC04DA">
      <w:pPr>
        <w:pStyle w:val="Headingb"/>
        <w:rPr>
          <w:lang w:val="en-GB"/>
        </w:rPr>
      </w:pPr>
      <w:r w:rsidRPr="00EC04DA">
        <w:rPr>
          <w:lang w:val="en-GB"/>
        </w:rPr>
        <w:t>Article 19 (MOD 19.99, MOD 19.102, MOD 19.111); Article 21 (MOD 21.2.2, MOD 21.4.1); Article 34 (MOD 34.1); Article 51 (MOD 51.35); Article 52 (MOD 52.112, MOD 52.149, MOD 52.153, MOD 52.192, MOD 52.195, MOD 52.213, MOD 52.224, MOD 52.234, MOD 52.240); Article 54 (MOD 54.2); Article 57 (MOD 57.1)</w:t>
      </w:r>
    </w:p>
    <w:p w14:paraId="241AE568" w14:textId="64B05818" w:rsidR="00C85D3A" w:rsidRPr="00EC04DA" w:rsidRDefault="00C85D3A" w:rsidP="00763757">
      <w:pPr>
        <w:rPr>
          <w:bCs/>
        </w:rPr>
      </w:pPr>
      <w:r w:rsidRPr="00EC04DA">
        <w:t>4.</w:t>
      </w:r>
      <w:r w:rsidR="00892975" w:rsidRPr="00EC04DA">
        <w:t>3</w:t>
      </w:r>
      <w:r w:rsidRPr="00EC04DA">
        <w:tab/>
      </w:r>
      <w:r w:rsidRPr="00EC04DA">
        <w:rPr>
          <w:b/>
        </w:rPr>
        <w:t>Approved</w:t>
      </w:r>
      <w:r w:rsidR="00361B3C" w:rsidRPr="00EC04DA">
        <w:rPr>
          <w:bCs/>
        </w:rPr>
        <w:t>.</w:t>
      </w:r>
    </w:p>
    <w:p w14:paraId="3A785893" w14:textId="148DA162" w:rsidR="00C85D3A" w:rsidRPr="00EC04DA" w:rsidRDefault="00C85D3A" w:rsidP="00763757">
      <w:r w:rsidRPr="00EC04DA">
        <w:t>4.</w:t>
      </w:r>
      <w:r w:rsidR="00892975" w:rsidRPr="00EC04DA">
        <w:t>4</w:t>
      </w:r>
      <w:r w:rsidRPr="00EC04DA">
        <w:tab/>
        <w:t>The fifth series of texts submitted by the Editorial Committee for first reading (B5) (Document 272) was</w:t>
      </w:r>
      <w:r w:rsidRPr="00EC04DA">
        <w:rPr>
          <w:bCs/>
        </w:rPr>
        <w:t xml:space="preserve"> </w:t>
      </w:r>
      <w:r w:rsidRPr="00EC04DA">
        <w:rPr>
          <w:b/>
        </w:rPr>
        <w:t>approved</w:t>
      </w:r>
      <w:r w:rsidRPr="00EC04DA">
        <w:rPr>
          <w:bCs/>
        </w:rPr>
        <w:t>.</w:t>
      </w:r>
    </w:p>
    <w:p w14:paraId="5CE9E6E5" w14:textId="77777777" w:rsidR="00C85D3A" w:rsidRPr="00EC04DA" w:rsidRDefault="00C85D3A" w:rsidP="00763757">
      <w:pPr>
        <w:pStyle w:val="Heading1"/>
      </w:pPr>
      <w:r w:rsidRPr="00EC04DA">
        <w:t>5</w:t>
      </w:r>
      <w:r w:rsidRPr="00EC04DA">
        <w:tab/>
        <w:t>Fifth series of texts submitted by the Editorial Committee (B5) – second reading (Document 272)</w:t>
      </w:r>
    </w:p>
    <w:p w14:paraId="144BBE0E" w14:textId="486C1A75" w:rsidR="00C85D3A" w:rsidRPr="00EC04DA" w:rsidRDefault="00C85D3A" w:rsidP="00763757">
      <w:pPr>
        <w:rPr>
          <w:szCs w:val="24"/>
        </w:rPr>
      </w:pPr>
      <w:r w:rsidRPr="00EC04DA">
        <w:t>5.1</w:t>
      </w:r>
      <w:r w:rsidRPr="00EC04DA">
        <w:tab/>
        <w:t xml:space="preserve">The </w:t>
      </w:r>
      <w:r w:rsidR="00A014AC" w:rsidRPr="00EC04DA">
        <w:t xml:space="preserve">fifth </w:t>
      </w:r>
      <w:r w:rsidRPr="00EC04DA">
        <w:t>series of texts submitted by the Editorial Committee (</w:t>
      </w:r>
      <w:r w:rsidR="00A014AC" w:rsidRPr="00EC04DA">
        <w:t>B5</w:t>
      </w:r>
      <w:r w:rsidRPr="00EC04DA">
        <w:t xml:space="preserve">) (Document 272) was </w:t>
      </w:r>
      <w:r w:rsidRPr="00EC04DA">
        <w:rPr>
          <w:b/>
          <w:bCs/>
        </w:rPr>
        <w:t>approved</w:t>
      </w:r>
      <w:r w:rsidRPr="00EC04DA">
        <w:t xml:space="preserve"> on second reading</w:t>
      </w:r>
      <w:r w:rsidR="003B5938" w:rsidRPr="00EC04DA">
        <w:t>.</w:t>
      </w:r>
    </w:p>
    <w:p w14:paraId="4AB0F3F4" w14:textId="77777777" w:rsidR="00C85D3A" w:rsidRPr="00EC04DA" w:rsidRDefault="00C85D3A" w:rsidP="00924660">
      <w:pPr>
        <w:pStyle w:val="Heading1"/>
        <w:rPr>
          <w:b w:val="0"/>
        </w:rPr>
      </w:pPr>
      <w:r w:rsidRPr="00EC04DA">
        <w:t>6</w:t>
      </w:r>
      <w:r w:rsidRPr="00EC04DA">
        <w:tab/>
        <w:t>Sixth series of texts submitted by the Editorial Committee for first reading (B6) (Document 273)</w:t>
      </w:r>
    </w:p>
    <w:p w14:paraId="018BA426" w14:textId="77777777" w:rsidR="00C85D3A" w:rsidRPr="00EC04DA" w:rsidRDefault="00C85D3A" w:rsidP="00763757">
      <w:pPr>
        <w:rPr>
          <w:szCs w:val="24"/>
        </w:rPr>
      </w:pPr>
      <w:r w:rsidRPr="00EC04DA">
        <w:t>6.1</w:t>
      </w:r>
      <w:r w:rsidRPr="00EC04DA">
        <w:tab/>
        <w:t xml:space="preserve">The </w:t>
      </w:r>
      <w:r w:rsidRPr="00EC04DA">
        <w:rPr>
          <w:b/>
          <w:bCs/>
        </w:rPr>
        <w:t>Chair of the Editorial Committee</w:t>
      </w:r>
      <w:r w:rsidRPr="00EC04DA">
        <w:t xml:space="preserve"> introduced Document 273</w:t>
      </w:r>
      <w:r w:rsidRPr="00EC04DA">
        <w:rPr>
          <w:szCs w:val="24"/>
        </w:rPr>
        <w:t>.</w:t>
      </w:r>
    </w:p>
    <w:p w14:paraId="6524E460" w14:textId="08AA36EA" w:rsidR="00C85D3A" w:rsidRPr="00EC04DA" w:rsidRDefault="00C85D3A" w:rsidP="00763757">
      <w:r w:rsidRPr="00EC04DA">
        <w:t>6.2</w:t>
      </w:r>
      <w:r w:rsidRPr="00EC04DA">
        <w:tab/>
        <w:t xml:space="preserve">The </w:t>
      </w:r>
      <w:r w:rsidRPr="00EC04DA">
        <w:rPr>
          <w:b/>
          <w:bCs/>
        </w:rPr>
        <w:t>Chair</w:t>
      </w:r>
      <w:r w:rsidRPr="00EC04DA">
        <w:t xml:space="preserve"> invited </w:t>
      </w:r>
      <w:r w:rsidR="00892975" w:rsidRPr="00EC04DA">
        <w:t xml:space="preserve">the meeting </w:t>
      </w:r>
      <w:r w:rsidRPr="00EC04DA">
        <w:t>to consider Document 27</w:t>
      </w:r>
      <w:r w:rsidR="00A014AC" w:rsidRPr="00EC04DA">
        <w:t>3</w:t>
      </w:r>
      <w:r w:rsidRPr="00EC04DA">
        <w:t>.</w:t>
      </w:r>
    </w:p>
    <w:p w14:paraId="535A14E9" w14:textId="02CD7FED" w:rsidR="00C85D3A" w:rsidRPr="00EC04DA" w:rsidRDefault="00C85D3A" w:rsidP="00EC04DA">
      <w:pPr>
        <w:pStyle w:val="Headingb"/>
        <w:rPr>
          <w:lang w:val="en-GB"/>
        </w:rPr>
      </w:pPr>
      <w:r w:rsidRPr="00EC04DA">
        <w:rPr>
          <w:lang w:val="en-GB"/>
        </w:rPr>
        <w:lastRenderedPageBreak/>
        <w:t>Article 5 (MOD 5.547); MOD Resolution 5 (Rev. WRC-</w:t>
      </w:r>
      <w:r w:rsidR="00A014AC" w:rsidRPr="00EC04DA">
        <w:rPr>
          <w:lang w:val="en-GB"/>
        </w:rPr>
        <w:t>15</w:t>
      </w:r>
      <w:r w:rsidRPr="00EC04DA">
        <w:rPr>
          <w:lang w:val="en-GB"/>
        </w:rPr>
        <w:t>)</w:t>
      </w:r>
      <w:r w:rsidR="00101FCA" w:rsidRPr="00EC04DA">
        <w:rPr>
          <w:lang w:val="en-GB"/>
        </w:rPr>
        <w:t xml:space="preserve">; </w:t>
      </w:r>
      <w:r w:rsidRPr="00EC04DA">
        <w:rPr>
          <w:lang w:val="en-GB"/>
        </w:rPr>
        <w:t>MOD Recommendation 34 (Rev.WRC-</w:t>
      </w:r>
      <w:r w:rsidR="00A014AC" w:rsidRPr="00EC04DA">
        <w:rPr>
          <w:lang w:val="en-GB"/>
        </w:rPr>
        <w:t>12</w:t>
      </w:r>
      <w:r w:rsidRPr="00EC04DA">
        <w:rPr>
          <w:lang w:val="en-GB"/>
        </w:rPr>
        <w:t>); SUP Resolution 75 (Rev.WRC-12); SUP Resolution 160 (WRC-15); SUP Resolution 161 (WRC-15); SUP Resolution 811 (WRC-19)</w:t>
      </w:r>
    </w:p>
    <w:p w14:paraId="41E11260" w14:textId="77777777" w:rsidR="00C85D3A" w:rsidRPr="00EC04DA" w:rsidRDefault="00C85D3A" w:rsidP="00763757">
      <w:pPr>
        <w:rPr>
          <w:b/>
          <w:bCs/>
        </w:rPr>
      </w:pPr>
      <w:r w:rsidRPr="00EC04DA">
        <w:t>6.3</w:t>
      </w:r>
      <w:r w:rsidRPr="00EC04DA">
        <w:rPr>
          <w:b/>
          <w:bCs/>
        </w:rPr>
        <w:tab/>
        <w:t>Approved</w:t>
      </w:r>
      <w:r w:rsidRPr="00EC04DA">
        <w:t>.</w:t>
      </w:r>
    </w:p>
    <w:p w14:paraId="4F9A5BCD" w14:textId="7222B468" w:rsidR="00C85D3A" w:rsidRPr="00EC04DA" w:rsidRDefault="00C85D3A" w:rsidP="002A3770">
      <w:r w:rsidRPr="00EC04DA">
        <w:t>6.4</w:t>
      </w:r>
      <w:r w:rsidRPr="00EC04DA">
        <w:tab/>
        <w:t xml:space="preserve">The sixth series of texts submitted by the Editorial Committee for first reading (B6) (Document 273) was </w:t>
      </w:r>
      <w:r w:rsidRPr="00EC04DA">
        <w:rPr>
          <w:b/>
          <w:bCs/>
        </w:rPr>
        <w:t>approved</w:t>
      </w:r>
      <w:r w:rsidRPr="00EC04DA">
        <w:t>.</w:t>
      </w:r>
    </w:p>
    <w:p w14:paraId="6FC0A0DC" w14:textId="77777777" w:rsidR="00C85D3A" w:rsidRPr="00EC04DA" w:rsidRDefault="00C85D3A" w:rsidP="002A3770">
      <w:pPr>
        <w:pStyle w:val="Heading1"/>
      </w:pPr>
      <w:r w:rsidRPr="00EC04DA">
        <w:t>7</w:t>
      </w:r>
      <w:r w:rsidRPr="00EC04DA">
        <w:tab/>
        <w:t>Sixth series of texts submitted by the Editorial Committee (B6) – second reading (Document 273)</w:t>
      </w:r>
    </w:p>
    <w:p w14:paraId="2034C958" w14:textId="6C3232DF" w:rsidR="00C85D3A" w:rsidRPr="00EC04DA" w:rsidRDefault="00C85D3A" w:rsidP="002A3770">
      <w:r w:rsidRPr="00EC04DA">
        <w:t>7.1</w:t>
      </w:r>
      <w:r w:rsidRPr="00EC04DA">
        <w:tab/>
        <w:t xml:space="preserve">The sixth series of texts submitted by the Editorial Committee (B6) (Document 273) was </w:t>
      </w:r>
      <w:r w:rsidRPr="00EC04DA">
        <w:rPr>
          <w:b/>
          <w:bCs/>
        </w:rPr>
        <w:t xml:space="preserve">approved </w:t>
      </w:r>
      <w:r w:rsidRPr="00EC04DA">
        <w:t>on second reading.</w:t>
      </w:r>
    </w:p>
    <w:p w14:paraId="241D00F3" w14:textId="77777777" w:rsidR="00C85D3A" w:rsidRPr="00EC04DA" w:rsidRDefault="00C85D3A" w:rsidP="002A3770">
      <w:pPr>
        <w:pStyle w:val="Heading1"/>
      </w:pPr>
      <w:r w:rsidRPr="00EC04DA">
        <w:t>8</w:t>
      </w:r>
      <w:r w:rsidRPr="00EC04DA">
        <w:tab/>
        <w:t>Seventh series of texts submitted by the Editorial Committee for first reading (B7) (Document 280)</w:t>
      </w:r>
    </w:p>
    <w:p w14:paraId="07BA24CD" w14:textId="77777777" w:rsidR="00C85D3A" w:rsidRPr="00EC04DA" w:rsidRDefault="00C85D3A" w:rsidP="00763757">
      <w:pPr>
        <w:rPr>
          <w:szCs w:val="24"/>
        </w:rPr>
      </w:pPr>
      <w:r w:rsidRPr="00EC04DA">
        <w:t>8.1</w:t>
      </w:r>
      <w:r w:rsidRPr="00EC04DA">
        <w:tab/>
        <w:t xml:space="preserve">The </w:t>
      </w:r>
      <w:r w:rsidRPr="00EC04DA">
        <w:rPr>
          <w:b/>
          <w:bCs/>
        </w:rPr>
        <w:t>Chair of the Editorial Committee</w:t>
      </w:r>
      <w:r w:rsidRPr="00EC04DA">
        <w:t xml:space="preserve"> introduced Document 280</w:t>
      </w:r>
      <w:r w:rsidRPr="00EC04DA">
        <w:rPr>
          <w:szCs w:val="24"/>
        </w:rPr>
        <w:t>.</w:t>
      </w:r>
    </w:p>
    <w:p w14:paraId="0B227AA2" w14:textId="21BFA770" w:rsidR="00C85D3A" w:rsidRPr="00EC04DA" w:rsidRDefault="00C85D3A" w:rsidP="00763757">
      <w:pPr>
        <w:rPr>
          <w:b/>
          <w:bCs/>
          <w:szCs w:val="24"/>
        </w:rPr>
      </w:pPr>
      <w:r w:rsidRPr="00EC04DA">
        <w:t>8.2</w:t>
      </w:r>
      <w:r w:rsidRPr="00EC04DA">
        <w:tab/>
        <w:t xml:space="preserve">The </w:t>
      </w:r>
      <w:r w:rsidRPr="00EC04DA">
        <w:rPr>
          <w:b/>
          <w:bCs/>
        </w:rPr>
        <w:t>Chair</w:t>
      </w:r>
      <w:r w:rsidRPr="00EC04DA">
        <w:t xml:space="preserve"> invited </w:t>
      </w:r>
      <w:r w:rsidR="00892975" w:rsidRPr="00EC04DA">
        <w:t xml:space="preserve">the meeting </w:t>
      </w:r>
      <w:r w:rsidRPr="00EC04DA">
        <w:t>to consider Document 280.</w:t>
      </w:r>
    </w:p>
    <w:p w14:paraId="44C74822" w14:textId="59B13432" w:rsidR="00C85D3A" w:rsidRPr="00EC04DA" w:rsidRDefault="00C85D3A" w:rsidP="00EC04DA">
      <w:pPr>
        <w:pStyle w:val="Headingb"/>
        <w:rPr>
          <w:lang w:val="en-GB"/>
        </w:rPr>
      </w:pPr>
      <w:r w:rsidRPr="00EC04DA">
        <w:rPr>
          <w:lang w:val="en-GB"/>
        </w:rPr>
        <w:t xml:space="preserve">Appendix 4 (MOD Table 1); Appendix 27 (ADD 27/18A, ADD 27/18A.1, </w:t>
      </w:r>
      <w:r w:rsidR="0003772C" w:rsidRPr="00EC04DA">
        <w:rPr>
          <w:lang w:val="en-GB"/>
        </w:rPr>
        <w:t>MOD </w:t>
      </w:r>
      <w:bookmarkStart w:id="9" w:name="_Hlk152244865"/>
      <w:r w:rsidR="0003772C" w:rsidRPr="00EC04DA">
        <w:rPr>
          <w:lang w:val="en-GB"/>
        </w:rPr>
        <w:t>27/57</w:t>
      </w:r>
      <w:bookmarkEnd w:id="9"/>
      <w:r w:rsidR="0003772C" w:rsidRPr="00EC04DA">
        <w:rPr>
          <w:lang w:val="en-GB"/>
        </w:rPr>
        <w:t xml:space="preserve"> 1.1 </w:t>
      </w:r>
      <w:r w:rsidR="005038A4" w:rsidRPr="00EC04DA">
        <w:rPr>
          <w:lang w:val="en-GB"/>
        </w:rPr>
        <w:t xml:space="preserve">and </w:t>
      </w:r>
      <w:r w:rsidRPr="00EC04DA">
        <w:rPr>
          <w:lang w:val="en-GB"/>
        </w:rPr>
        <w:t>1.2, MOD 27/58, MOD</w:t>
      </w:r>
      <w:r w:rsidR="0003772C" w:rsidRPr="00EC04DA">
        <w:rPr>
          <w:lang w:val="en-GB"/>
        </w:rPr>
        <w:t> </w:t>
      </w:r>
      <w:r w:rsidRPr="00EC04DA">
        <w:rPr>
          <w:lang w:val="en-GB"/>
        </w:rPr>
        <w:t>27/60); SUP Resolution 429 (WRC-19)</w:t>
      </w:r>
    </w:p>
    <w:p w14:paraId="2C270B6E" w14:textId="77777777" w:rsidR="00C85D3A" w:rsidRPr="00EC04DA" w:rsidRDefault="00C85D3A" w:rsidP="00763757">
      <w:pPr>
        <w:rPr>
          <w:b/>
          <w:bCs/>
        </w:rPr>
      </w:pPr>
      <w:r w:rsidRPr="00EC04DA">
        <w:t>8.3</w:t>
      </w:r>
      <w:r w:rsidRPr="00EC04DA">
        <w:rPr>
          <w:b/>
          <w:bCs/>
        </w:rPr>
        <w:tab/>
        <w:t>Approved</w:t>
      </w:r>
      <w:r w:rsidRPr="00EC04DA">
        <w:t>.</w:t>
      </w:r>
    </w:p>
    <w:p w14:paraId="023DCDE4" w14:textId="5ED395D1" w:rsidR="00C85D3A" w:rsidRPr="00EC04DA" w:rsidRDefault="00C85D3A" w:rsidP="002A3770">
      <w:r w:rsidRPr="00EC04DA">
        <w:t>8.4</w:t>
      </w:r>
      <w:r w:rsidRPr="00EC04DA">
        <w:tab/>
        <w:t xml:space="preserve">The seventh series of texts submitted by the Editorial Committee for first reading (B7) (Document 280) was </w:t>
      </w:r>
      <w:r w:rsidRPr="00EC04DA">
        <w:rPr>
          <w:b/>
          <w:bCs/>
        </w:rPr>
        <w:t>approved</w:t>
      </w:r>
      <w:r w:rsidRPr="00EC04DA">
        <w:t>.</w:t>
      </w:r>
    </w:p>
    <w:p w14:paraId="18104E9D" w14:textId="77777777" w:rsidR="00C85D3A" w:rsidRPr="00EC04DA" w:rsidRDefault="00C85D3A" w:rsidP="002A3770">
      <w:pPr>
        <w:pStyle w:val="Heading1"/>
      </w:pPr>
      <w:r w:rsidRPr="00EC04DA">
        <w:t>9</w:t>
      </w:r>
      <w:r w:rsidRPr="00EC04DA">
        <w:tab/>
        <w:t xml:space="preserve">Seventh series of texts submitted by the Editorial Committee (B7) </w:t>
      </w:r>
      <w:bookmarkStart w:id="10" w:name="_Hlk152153115"/>
      <w:r w:rsidRPr="00EC04DA">
        <w:t xml:space="preserve">– </w:t>
      </w:r>
      <w:bookmarkEnd w:id="10"/>
      <w:r w:rsidRPr="00EC04DA">
        <w:t>second reading (Document 280)</w:t>
      </w:r>
    </w:p>
    <w:p w14:paraId="7C67CACC" w14:textId="74A9C7C9" w:rsidR="00C85D3A" w:rsidRPr="00EC04DA" w:rsidRDefault="00C85D3A" w:rsidP="002A3770">
      <w:r w:rsidRPr="00EC04DA">
        <w:t>9.1</w:t>
      </w:r>
      <w:r w:rsidRPr="00EC04DA">
        <w:tab/>
        <w:t xml:space="preserve">The seventh series of texts submitted by the Editorial Committee (B7) (Document 280) was </w:t>
      </w:r>
      <w:r w:rsidRPr="00EC04DA">
        <w:rPr>
          <w:b/>
          <w:bCs/>
        </w:rPr>
        <w:t xml:space="preserve">approved </w:t>
      </w:r>
      <w:r w:rsidRPr="00EC04DA">
        <w:t>on second reading.</w:t>
      </w:r>
    </w:p>
    <w:p w14:paraId="34DC00E7" w14:textId="77777777" w:rsidR="00C85D3A" w:rsidRPr="00EC04DA" w:rsidRDefault="00C85D3A" w:rsidP="002A3770">
      <w:pPr>
        <w:pStyle w:val="Heading1"/>
      </w:pPr>
      <w:r w:rsidRPr="00EC04DA">
        <w:t>10</w:t>
      </w:r>
      <w:r w:rsidRPr="00EC04DA">
        <w:tab/>
        <w:t>Eighth series of texts submitted by the Editorial Committee for first reading (B8) (Document 281)</w:t>
      </w:r>
    </w:p>
    <w:p w14:paraId="771B5D14" w14:textId="77777777" w:rsidR="00C85D3A" w:rsidRPr="00EC04DA" w:rsidRDefault="00C85D3A" w:rsidP="00763757">
      <w:r w:rsidRPr="00EC04DA">
        <w:t>10.1</w:t>
      </w:r>
      <w:r w:rsidRPr="00EC04DA">
        <w:tab/>
        <w:t xml:space="preserve">The </w:t>
      </w:r>
      <w:r w:rsidRPr="00EC04DA">
        <w:rPr>
          <w:b/>
          <w:bCs/>
        </w:rPr>
        <w:t>Chair of the Editorial Committee</w:t>
      </w:r>
      <w:r w:rsidRPr="00EC04DA">
        <w:t xml:space="preserve"> introduced Document 281.</w:t>
      </w:r>
    </w:p>
    <w:p w14:paraId="6FCECD30" w14:textId="4BDF7ED4" w:rsidR="00C85D3A" w:rsidRPr="00EC04DA" w:rsidRDefault="00C85D3A" w:rsidP="00763757">
      <w:r w:rsidRPr="00EC04DA">
        <w:t>10.2</w:t>
      </w:r>
      <w:r w:rsidRPr="00EC04DA">
        <w:tab/>
        <w:t xml:space="preserve">The </w:t>
      </w:r>
      <w:r w:rsidRPr="00EC04DA">
        <w:rPr>
          <w:b/>
          <w:bCs/>
        </w:rPr>
        <w:t>Chair</w:t>
      </w:r>
      <w:r w:rsidRPr="00EC04DA">
        <w:t xml:space="preserve"> invited </w:t>
      </w:r>
      <w:r w:rsidR="00892975" w:rsidRPr="00EC04DA">
        <w:t xml:space="preserve">the meeting </w:t>
      </w:r>
      <w:r w:rsidRPr="00EC04DA">
        <w:t>to consider Document 281.</w:t>
      </w:r>
    </w:p>
    <w:p w14:paraId="6BA28D44" w14:textId="627B325F" w:rsidR="00C85D3A" w:rsidRPr="00EC04DA" w:rsidRDefault="00C85D3A" w:rsidP="00EC04DA">
      <w:pPr>
        <w:pStyle w:val="Headingb"/>
        <w:rPr>
          <w:lang w:val="en-GB"/>
        </w:rPr>
      </w:pPr>
      <w:r w:rsidRPr="00EC04DA">
        <w:rPr>
          <w:lang w:val="en-GB"/>
        </w:rPr>
        <w:t>Appendix 4 (MOD Table A)</w:t>
      </w:r>
      <w:r w:rsidR="005038A4" w:rsidRPr="00EC04DA">
        <w:rPr>
          <w:lang w:val="en-GB"/>
        </w:rPr>
        <w:t>;</w:t>
      </w:r>
      <w:r w:rsidRPr="00EC04DA">
        <w:rPr>
          <w:lang w:val="en-GB"/>
        </w:rPr>
        <w:t xml:space="preserve"> SUP Resolution 248 (WRC-19)</w:t>
      </w:r>
    </w:p>
    <w:p w14:paraId="56125A05" w14:textId="57CF9952" w:rsidR="00C85D3A" w:rsidRPr="00EC04DA" w:rsidRDefault="00C85D3A" w:rsidP="00763757">
      <w:pPr>
        <w:rPr>
          <w:b/>
          <w:bCs/>
        </w:rPr>
      </w:pPr>
      <w:r w:rsidRPr="00EC04DA">
        <w:t>10.3</w:t>
      </w:r>
      <w:r w:rsidRPr="00EC04DA">
        <w:rPr>
          <w:b/>
          <w:bCs/>
        </w:rPr>
        <w:tab/>
        <w:t>Approved</w:t>
      </w:r>
      <w:r w:rsidRPr="00EC04DA">
        <w:t>.</w:t>
      </w:r>
    </w:p>
    <w:p w14:paraId="19145673" w14:textId="77777777" w:rsidR="00C85D3A" w:rsidRPr="00EC04DA" w:rsidRDefault="00C85D3A" w:rsidP="00763757">
      <w:r w:rsidRPr="00EC04DA">
        <w:t>10.4</w:t>
      </w:r>
      <w:r w:rsidRPr="00EC04DA">
        <w:tab/>
        <w:t xml:space="preserve">The eighth series of texts submitted by the Editorial Committee for first reading (B8) (Document 281) was </w:t>
      </w:r>
      <w:r w:rsidRPr="00EC04DA">
        <w:rPr>
          <w:b/>
          <w:bCs/>
        </w:rPr>
        <w:t>approved</w:t>
      </w:r>
      <w:r w:rsidRPr="00EC04DA">
        <w:t>.</w:t>
      </w:r>
    </w:p>
    <w:p w14:paraId="44928C09" w14:textId="49B704F3" w:rsidR="00C85D3A" w:rsidRPr="00EC04DA" w:rsidRDefault="00C85D3A" w:rsidP="00763757">
      <w:r w:rsidRPr="00EC04DA">
        <w:t>10.5</w:t>
      </w:r>
      <w:r w:rsidRPr="00EC04DA">
        <w:tab/>
        <w:t xml:space="preserve">The </w:t>
      </w:r>
      <w:bookmarkStart w:id="11" w:name="_Hlk152247394"/>
      <w:r w:rsidR="00E15412" w:rsidRPr="00EC04DA">
        <w:rPr>
          <w:b/>
          <w:bCs/>
        </w:rPr>
        <w:t xml:space="preserve">delegate </w:t>
      </w:r>
      <w:r w:rsidRPr="00EC04DA">
        <w:rPr>
          <w:b/>
          <w:bCs/>
        </w:rPr>
        <w:t>of the Islamic Republic of Iran</w:t>
      </w:r>
      <w:bookmarkEnd w:id="11"/>
      <w:r w:rsidR="00E15412" w:rsidRPr="00EC04DA">
        <w:t>, noting that</w:t>
      </w:r>
      <w:r w:rsidRPr="00EC04DA">
        <w:t xml:space="preserve"> modifications to Appendix</w:t>
      </w:r>
      <w:r w:rsidR="00076D88">
        <w:t> </w:t>
      </w:r>
      <w:r w:rsidRPr="00EC04DA">
        <w:t>4</w:t>
      </w:r>
      <w:r w:rsidR="00E15412" w:rsidRPr="00EC04DA">
        <w:t xml:space="preserve"> emanating from different committees were </w:t>
      </w:r>
      <w:r w:rsidR="00F410BB" w:rsidRPr="00EC04DA">
        <w:t>being submitted in various</w:t>
      </w:r>
      <w:r w:rsidR="00E15412" w:rsidRPr="00EC04DA">
        <w:t xml:space="preserve"> different blue documents,</w:t>
      </w:r>
      <w:r w:rsidRPr="00EC04DA">
        <w:t xml:space="preserve"> </w:t>
      </w:r>
      <w:r w:rsidR="00E15412" w:rsidRPr="00EC04DA">
        <w:t>suggested that</w:t>
      </w:r>
      <w:r w:rsidRPr="00EC04DA">
        <w:t xml:space="preserve"> modifications to Appendix 4</w:t>
      </w:r>
      <w:r w:rsidR="00E15412" w:rsidRPr="00EC04DA">
        <w:t xml:space="preserve"> approved on</w:t>
      </w:r>
      <w:r w:rsidRPr="00EC04DA">
        <w:t xml:space="preserve"> first reading</w:t>
      </w:r>
      <w:r w:rsidR="00E15412" w:rsidRPr="00EC04DA">
        <w:t xml:space="preserve"> be held over and</w:t>
      </w:r>
      <w:r w:rsidRPr="00EC04DA">
        <w:t xml:space="preserve"> consolidated </w:t>
      </w:r>
      <w:r w:rsidR="00E15412" w:rsidRPr="00EC04DA">
        <w:t xml:space="preserve">in a single pink </w:t>
      </w:r>
      <w:r w:rsidRPr="00EC04DA">
        <w:t xml:space="preserve">document containing all </w:t>
      </w:r>
      <w:r w:rsidR="00E15412" w:rsidRPr="00EC04DA">
        <w:t xml:space="preserve">the </w:t>
      </w:r>
      <w:r w:rsidRPr="00EC04DA">
        <w:t>modifications to that appendix</w:t>
      </w:r>
      <w:r w:rsidR="00E15412" w:rsidRPr="00EC04DA">
        <w:t xml:space="preserve"> for</w:t>
      </w:r>
      <w:r w:rsidRPr="00EC04DA">
        <w:t xml:space="preserve"> second reading.</w:t>
      </w:r>
      <w:r w:rsidR="00EC04DA" w:rsidRPr="00EC04DA">
        <w:t xml:space="preserve"> </w:t>
      </w:r>
    </w:p>
    <w:p w14:paraId="07CFCFFE" w14:textId="3BFBF1B8" w:rsidR="00C85D3A" w:rsidRPr="00EC04DA" w:rsidRDefault="00C85D3A" w:rsidP="00763757">
      <w:r w:rsidRPr="00EC04DA">
        <w:t>10.6</w:t>
      </w:r>
      <w:r w:rsidRPr="00EC04DA">
        <w:tab/>
        <w:t xml:space="preserve">The </w:t>
      </w:r>
      <w:r w:rsidRPr="00EC04DA">
        <w:rPr>
          <w:b/>
          <w:bCs/>
        </w:rPr>
        <w:t>Chair of the Editorial Committee</w:t>
      </w:r>
      <w:r w:rsidRPr="00EC04DA">
        <w:t xml:space="preserve"> said that</w:t>
      </w:r>
      <w:r w:rsidR="00F410BB" w:rsidRPr="00EC04DA">
        <w:t>,</w:t>
      </w:r>
      <w:r w:rsidRPr="00EC04DA">
        <w:t xml:space="preserve"> while </w:t>
      </w:r>
      <w:r w:rsidR="00E15412" w:rsidRPr="00EC04DA">
        <w:t xml:space="preserve">that approach </w:t>
      </w:r>
      <w:r w:rsidRPr="00EC04DA">
        <w:t xml:space="preserve">would be feasible, it would </w:t>
      </w:r>
      <w:r w:rsidR="00E15412" w:rsidRPr="00EC04DA">
        <w:t xml:space="preserve">necessarily generate </w:t>
      </w:r>
      <w:r w:rsidRPr="00EC04DA">
        <w:t xml:space="preserve">additional work for </w:t>
      </w:r>
      <w:r w:rsidR="00924660" w:rsidRPr="00EC04DA">
        <w:t xml:space="preserve">the </w:t>
      </w:r>
      <w:r w:rsidRPr="00EC04DA">
        <w:t>operators processing the documents</w:t>
      </w:r>
      <w:r w:rsidR="00F410BB" w:rsidRPr="00EC04DA">
        <w:t>,</w:t>
      </w:r>
      <w:r w:rsidR="00E15412" w:rsidRPr="00EC04DA">
        <w:t xml:space="preserve"> </w:t>
      </w:r>
      <w:r w:rsidR="00F410BB" w:rsidRPr="00EC04DA">
        <w:t xml:space="preserve">which </w:t>
      </w:r>
      <w:r w:rsidR="00E15412" w:rsidRPr="00EC04DA">
        <w:t xml:space="preserve">could lead to delays, and would run the risk of adding to the already heavy volume of work </w:t>
      </w:r>
      <w:r w:rsidR="00E15412" w:rsidRPr="00EC04DA">
        <w:lastRenderedPageBreak/>
        <w:t>foreseen in the final days of the conference. He assured the meeting that, in the event of overlap between inputs from different source committees submitting text for Appendix 4, the Editorial Committee would ensure harmonization and make the committees concerned and the Plenary aware of any issues</w:t>
      </w:r>
      <w:r w:rsidRPr="00EC04DA">
        <w:t xml:space="preserve">. </w:t>
      </w:r>
    </w:p>
    <w:p w14:paraId="043C530B" w14:textId="77777777" w:rsidR="00EE3AFF" w:rsidRPr="00EC04DA" w:rsidRDefault="00C85D3A" w:rsidP="00763757">
      <w:r w:rsidRPr="00EC04DA">
        <w:t>10.7</w:t>
      </w:r>
      <w:r w:rsidRPr="00EC04DA">
        <w:tab/>
        <w:t xml:space="preserve">The </w:t>
      </w:r>
      <w:r w:rsidRPr="00EC04DA">
        <w:rPr>
          <w:b/>
          <w:bCs/>
        </w:rPr>
        <w:t xml:space="preserve">Chair </w:t>
      </w:r>
      <w:r w:rsidRPr="00EC04DA">
        <w:t xml:space="preserve">suggested that, in order to avoid </w:t>
      </w:r>
      <w:r w:rsidR="00F410BB" w:rsidRPr="00EC04DA">
        <w:t xml:space="preserve">unwanted </w:t>
      </w:r>
      <w:r w:rsidRPr="00EC04DA">
        <w:t xml:space="preserve">delays, the Plenary should continue to follow its current </w:t>
      </w:r>
      <w:r w:rsidR="00F410BB" w:rsidRPr="00EC04DA">
        <w:t>practice</w:t>
      </w:r>
      <w:r w:rsidRPr="00EC04DA">
        <w:t>.</w:t>
      </w:r>
      <w:r w:rsidR="00E15412" w:rsidRPr="00EC04DA">
        <w:t xml:space="preserve"> </w:t>
      </w:r>
    </w:p>
    <w:p w14:paraId="063B01E6" w14:textId="33631A67" w:rsidR="00C85D3A" w:rsidRPr="00EC04DA" w:rsidRDefault="00EE3AFF" w:rsidP="00763757">
      <w:r w:rsidRPr="00EC04DA">
        <w:t>10.8</w:t>
      </w:r>
      <w:r w:rsidRPr="00EC04DA">
        <w:tab/>
      </w:r>
      <w:r w:rsidR="00E15412" w:rsidRPr="00EC04DA">
        <w:t xml:space="preserve">The </w:t>
      </w:r>
      <w:r w:rsidR="00E15412" w:rsidRPr="00EC04DA">
        <w:rPr>
          <w:b/>
          <w:bCs/>
        </w:rPr>
        <w:t>delegate of the Islamic Republic of Iran</w:t>
      </w:r>
      <w:r w:rsidR="00E15412" w:rsidRPr="00EC04DA">
        <w:t xml:space="preserve"> </w:t>
      </w:r>
      <w:r w:rsidRPr="00EC04DA">
        <w:t>said he would</w:t>
      </w:r>
      <w:r w:rsidR="00924660" w:rsidRPr="00EC04DA">
        <w:t xml:space="preserve"> </w:t>
      </w:r>
      <w:r w:rsidR="00E15412" w:rsidRPr="00EC04DA">
        <w:t>confer with the Chair of Committee 7 on the matter.</w:t>
      </w:r>
      <w:r w:rsidR="00EC04DA" w:rsidRPr="00EC04DA">
        <w:t xml:space="preserve"> </w:t>
      </w:r>
    </w:p>
    <w:p w14:paraId="2D4D5BF8" w14:textId="77777777" w:rsidR="00C85D3A" w:rsidRPr="00EC04DA" w:rsidRDefault="00C85D3A" w:rsidP="00EC04DA">
      <w:pPr>
        <w:pStyle w:val="Heading1"/>
      </w:pPr>
      <w:r w:rsidRPr="00EC04DA">
        <w:t>11</w:t>
      </w:r>
      <w:r w:rsidRPr="00EC04DA">
        <w:tab/>
        <w:t>Eighth series of texts submitted by the Editorial Committee (B8) – second reading (Document 281)</w:t>
      </w:r>
    </w:p>
    <w:p w14:paraId="0BCE0A2B" w14:textId="77777777" w:rsidR="00C85D3A" w:rsidRPr="00EC04DA" w:rsidRDefault="00C85D3A" w:rsidP="00763757">
      <w:r w:rsidRPr="00EC04DA">
        <w:t>11.1</w:t>
      </w:r>
      <w:r w:rsidRPr="00EC04DA">
        <w:tab/>
        <w:t xml:space="preserve">The eighth series of texts submitted by the Editorial Committee (B8) (Document 281) was </w:t>
      </w:r>
      <w:r w:rsidRPr="00EC04DA">
        <w:rPr>
          <w:b/>
          <w:bCs/>
        </w:rPr>
        <w:t>approved</w:t>
      </w:r>
      <w:r w:rsidRPr="00EC04DA">
        <w:t xml:space="preserve"> on second reading.</w:t>
      </w:r>
    </w:p>
    <w:p w14:paraId="23BE7852" w14:textId="7D0EC3AC" w:rsidR="00C85D3A" w:rsidRPr="00EC04DA" w:rsidRDefault="00C85D3A" w:rsidP="00763757">
      <w:pPr>
        <w:rPr>
          <w:b/>
          <w:bCs/>
        </w:rPr>
      </w:pPr>
      <w:r w:rsidRPr="00EC04DA">
        <w:rPr>
          <w:b/>
          <w:bCs/>
        </w:rPr>
        <w:t xml:space="preserve">The meeting rose at </w:t>
      </w:r>
      <w:r w:rsidR="00BE23F8" w:rsidRPr="00EC04DA">
        <w:rPr>
          <w:b/>
          <w:bCs/>
        </w:rPr>
        <w:t xml:space="preserve">1440 </w:t>
      </w:r>
      <w:r w:rsidRPr="00EC04DA">
        <w:rPr>
          <w:b/>
          <w:bCs/>
        </w:rPr>
        <w:t>hours.</w:t>
      </w:r>
    </w:p>
    <w:p w14:paraId="5D1AAA8B" w14:textId="77777777" w:rsidR="00C85D3A" w:rsidRPr="00EC04DA" w:rsidRDefault="00C85D3A" w:rsidP="00763757">
      <w:pPr>
        <w:rPr>
          <w:b/>
          <w:bCs/>
        </w:rPr>
      </w:pPr>
    </w:p>
    <w:p w14:paraId="5155D700" w14:textId="77777777" w:rsidR="00C85D3A" w:rsidRPr="00EC04DA" w:rsidRDefault="00C85D3A">
      <w:pPr>
        <w:tabs>
          <w:tab w:val="clear" w:pos="1134"/>
          <w:tab w:val="clear" w:pos="1871"/>
          <w:tab w:val="clear" w:pos="2268"/>
        </w:tabs>
        <w:overflowPunct/>
        <w:autoSpaceDE/>
        <w:autoSpaceDN/>
        <w:adjustRightInd/>
        <w:spacing w:before="0"/>
        <w:textAlignment w:val="auto"/>
      </w:pPr>
    </w:p>
    <w:p w14:paraId="566EEAE3" w14:textId="578F3DDD" w:rsidR="008A4C08" w:rsidRPr="00EC04DA" w:rsidRDefault="008A4C08" w:rsidP="008A4C08">
      <w:r w:rsidRPr="00EC04DA">
        <w:t>The Secretary-General:</w:t>
      </w:r>
      <w:r w:rsidRPr="00EC04DA">
        <w:tab/>
      </w:r>
      <w:r w:rsidRPr="00EC04DA">
        <w:tab/>
      </w:r>
      <w:r w:rsidRPr="00EC04DA">
        <w:tab/>
      </w:r>
      <w:r w:rsidRPr="00EC04DA">
        <w:tab/>
      </w:r>
      <w:r w:rsidRPr="00EC04DA">
        <w:tab/>
      </w:r>
      <w:r w:rsidRPr="00EC04DA">
        <w:tab/>
      </w:r>
      <w:r w:rsidRPr="00EC04DA">
        <w:tab/>
      </w:r>
      <w:r w:rsidRPr="00EC04DA">
        <w:tab/>
        <w:t>The Chair:</w:t>
      </w:r>
    </w:p>
    <w:p w14:paraId="2D452B64" w14:textId="6F6C9DFF" w:rsidR="008A4C08" w:rsidRPr="00C4177D" w:rsidRDefault="008A4C08" w:rsidP="008A4C08">
      <w:pPr>
        <w:rPr>
          <w:lang w:val="en-US"/>
        </w:rPr>
      </w:pPr>
      <w:r w:rsidRPr="00EC04DA">
        <w:t>D. BOGDAN-MARTIN</w:t>
      </w:r>
      <w:r w:rsidRPr="00EC04DA">
        <w:tab/>
      </w:r>
      <w:r w:rsidRPr="00EC04DA">
        <w:tab/>
      </w:r>
      <w:r w:rsidRPr="00EC04DA">
        <w:tab/>
      </w:r>
      <w:r w:rsidRPr="00EC04DA">
        <w:tab/>
      </w:r>
      <w:r w:rsidRPr="00EC04DA">
        <w:tab/>
      </w:r>
      <w:r w:rsidRPr="00EC04DA">
        <w:tab/>
      </w:r>
      <w:r w:rsidRPr="00EC04DA">
        <w:tab/>
        <w:t>M. AL RAMSI</w:t>
      </w:r>
    </w:p>
    <w:sectPr w:rsidR="008A4C08" w:rsidRPr="00C4177D">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7411F" w14:textId="77777777" w:rsidR="00BA604F" w:rsidRDefault="00BA604F">
      <w:r>
        <w:separator/>
      </w:r>
    </w:p>
  </w:endnote>
  <w:endnote w:type="continuationSeparator" w:id="0">
    <w:p w14:paraId="561C752A" w14:textId="77777777" w:rsidR="00BA604F" w:rsidRDefault="00BA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227EE" w14:textId="77777777" w:rsidR="00E45D05" w:rsidRDefault="00E45D05">
    <w:pPr>
      <w:framePr w:wrap="around" w:vAnchor="text" w:hAnchor="margin" w:xAlign="right" w:y="1"/>
    </w:pPr>
    <w:r>
      <w:fldChar w:fldCharType="begin"/>
    </w:r>
    <w:r>
      <w:instrText xml:space="preserve">PAGE  </w:instrText>
    </w:r>
    <w:r>
      <w:fldChar w:fldCharType="end"/>
    </w:r>
  </w:p>
  <w:p w14:paraId="57E2B571" w14:textId="3AB533F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03C06">
      <w:rPr>
        <w:noProof/>
        <w:lang w:val="en-US"/>
      </w:rPr>
      <w:t>C:\Users\pitt\Documents\WRC-PV\PL4\DRAFTS\PLENARY 4 - FINAL DRAFT (TL)(AP)V1.docx</w:t>
    </w:r>
    <w:r>
      <w:fldChar w:fldCharType="end"/>
    </w:r>
    <w:r w:rsidRPr="0041348E">
      <w:rPr>
        <w:lang w:val="en-US"/>
      </w:rPr>
      <w:tab/>
    </w:r>
    <w:r>
      <w:fldChar w:fldCharType="begin"/>
    </w:r>
    <w:r>
      <w:instrText xml:space="preserve"> SAVEDATE \@ DD.MM.YY </w:instrText>
    </w:r>
    <w:r>
      <w:fldChar w:fldCharType="separate"/>
    </w:r>
    <w:r w:rsidR="00EC04DA">
      <w:rPr>
        <w:noProof/>
      </w:rPr>
      <w:t>06.12.23</w:t>
    </w:r>
    <w:r>
      <w:fldChar w:fldCharType="end"/>
    </w:r>
    <w:r w:rsidRPr="0041348E">
      <w:rPr>
        <w:lang w:val="en-US"/>
      </w:rPr>
      <w:tab/>
    </w:r>
    <w:r>
      <w:fldChar w:fldCharType="begin"/>
    </w:r>
    <w:r>
      <w:instrText xml:space="preserve"> PRINTDATE \@ DD.MM.YY </w:instrText>
    </w:r>
    <w:r>
      <w:fldChar w:fldCharType="separate"/>
    </w:r>
    <w:r w:rsidR="00A03C06">
      <w:rPr>
        <w:noProof/>
      </w:rPr>
      <w:t>30.11.23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F637" w14:textId="16FCB81A" w:rsidR="00C4177D" w:rsidRDefault="00C4177D">
    <w:pPr>
      <w:pStyle w:val="Footer"/>
    </w:pPr>
    <w:r>
      <w:fldChar w:fldCharType="begin"/>
    </w:r>
    <w:r>
      <w:rPr>
        <w:lang w:val="en-US"/>
      </w:rPr>
      <w:instrText xml:space="preserve"> FILENAME \p \* MERGEFORMAT </w:instrText>
    </w:r>
    <w:r>
      <w:fldChar w:fldCharType="separate"/>
    </w:r>
    <w:r>
      <w:rPr>
        <w:lang w:val="en-US"/>
      </w:rPr>
      <w:t>P:\ENG\ITU-R\CONF-R\CMR23\200\292E.docx</w:t>
    </w:r>
    <w:r>
      <w:fldChar w:fldCharType="end"/>
    </w:r>
    <w:r>
      <w:t xml:space="preserve"> (532119)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53D2" w14:textId="17128B9D" w:rsidR="00C4177D" w:rsidRPr="00C4177D" w:rsidRDefault="00C4177D">
    <w:pPr>
      <w:pStyle w:val="Footer"/>
    </w:pPr>
    <w:r>
      <w:fldChar w:fldCharType="begin"/>
    </w:r>
    <w:r>
      <w:rPr>
        <w:lang w:val="en-US"/>
      </w:rPr>
      <w:instrText xml:space="preserve"> FILENAME \p \* MERGEFORMAT </w:instrText>
    </w:r>
    <w:r>
      <w:fldChar w:fldCharType="separate"/>
    </w:r>
    <w:r>
      <w:rPr>
        <w:lang w:val="en-US"/>
      </w:rPr>
      <w:t>P:\ENG\ITU-R\CONF-R\CMR23\200\292E.docx</w:t>
    </w:r>
    <w:r>
      <w:fldChar w:fldCharType="end"/>
    </w:r>
    <w:r>
      <w:t xml:space="preserve"> (532119)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E61C5" w14:textId="77777777" w:rsidR="00BA604F" w:rsidRDefault="00BA604F">
      <w:r>
        <w:rPr>
          <w:b/>
        </w:rPr>
        <w:t>_______________</w:t>
      </w:r>
    </w:p>
  </w:footnote>
  <w:footnote w:type="continuationSeparator" w:id="0">
    <w:p w14:paraId="16CF12A1" w14:textId="77777777" w:rsidR="00BA604F" w:rsidRDefault="00BA6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C3E0B" w14:textId="275B916C" w:rsidR="00E45D05" w:rsidRDefault="00E45D05" w:rsidP="00A30305">
    <w:pPr>
      <w:pStyle w:val="Header"/>
    </w:pPr>
    <w:r>
      <w:fldChar w:fldCharType="begin"/>
    </w:r>
    <w:r>
      <w:instrText xml:space="preserve"> PAGE </w:instrText>
    </w:r>
    <w:r>
      <w:fldChar w:fldCharType="separate"/>
    </w:r>
    <w:r w:rsidR="00235A60">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111320853">
    <w:abstractNumId w:val="0"/>
  </w:num>
  <w:num w:numId="2" w16cid:durableId="21990578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wMjAxMzAwMbcwMjNW0lEKTi0uzszPAykwrAUAL9HL3CwAAAA="/>
  </w:docVars>
  <w:rsids>
    <w:rsidRoot w:val="00C02572"/>
    <w:rsid w:val="000041EA"/>
    <w:rsid w:val="00022A29"/>
    <w:rsid w:val="000355FD"/>
    <w:rsid w:val="0003772C"/>
    <w:rsid w:val="0004366F"/>
    <w:rsid w:val="00051E39"/>
    <w:rsid w:val="00061C3A"/>
    <w:rsid w:val="0007459B"/>
    <w:rsid w:val="00076D88"/>
    <w:rsid w:val="00077239"/>
    <w:rsid w:val="00086491"/>
    <w:rsid w:val="00091346"/>
    <w:rsid w:val="000A0DE8"/>
    <w:rsid w:val="000B3F7A"/>
    <w:rsid w:val="000F73FF"/>
    <w:rsid w:val="00101FCA"/>
    <w:rsid w:val="00114CF7"/>
    <w:rsid w:val="00123B68"/>
    <w:rsid w:val="00126F2E"/>
    <w:rsid w:val="00146F6F"/>
    <w:rsid w:val="00147D84"/>
    <w:rsid w:val="00152915"/>
    <w:rsid w:val="00190B55"/>
    <w:rsid w:val="001C3B5F"/>
    <w:rsid w:val="001D058F"/>
    <w:rsid w:val="001D2C32"/>
    <w:rsid w:val="002009EA"/>
    <w:rsid w:val="00202CA0"/>
    <w:rsid w:val="00235A60"/>
    <w:rsid w:val="002422FB"/>
    <w:rsid w:val="00271316"/>
    <w:rsid w:val="00280B6B"/>
    <w:rsid w:val="002840C0"/>
    <w:rsid w:val="00293146"/>
    <w:rsid w:val="002A3770"/>
    <w:rsid w:val="002A4E6B"/>
    <w:rsid w:val="002A4EF0"/>
    <w:rsid w:val="002C3B85"/>
    <w:rsid w:val="002C432A"/>
    <w:rsid w:val="002D58BE"/>
    <w:rsid w:val="002E17C9"/>
    <w:rsid w:val="002E1DAC"/>
    <w:rsid w:val="00303172"/>
    <w:rsid w:val="00316D96"/>
    <w:rsid w:val="00317F55"/>
    <w:rsid w:val="00342A88"/>
    <w:rsid w:val="00361B3C"/>
    <w:rsid w:val="00377BD3"/>
    <w:rsid w:val="00384088"/>
    <w:rsid w:val="0039271E"/>
    <w:rsid w:val="003A249D"/>
    <w:rsid w:val="003A6C98"/>
    <w:rsid w:val="003A7F8C"/>
    <w:rsid w:val="003B532E"/>
    <w:rsid w:val="003B5938"/>
    <w:rsid w:val="003D0F8B"/>
    <w:rsid w:val="003F48DD"/>
    <w:rsid w:val="0041348E"/>
    <w:rsid w:val="0042581B"/>
    <w:rsid w:val="0043444A"/>
    <w:rsid w:val="00461086"/>
    <w:rsid w:val="00492075"/>
    <w:rsid w:val="004969AD"/>
    <w:rsid w:val="004C6EA3"/>
    <w:rsid w:val="004D1BC9"/>
    <w:rsid w:val="004D5D5C"/>
    <w:rsid w:val="0050139F"/>
    <w:rsid w:val="005038A4"/>
    <w:rsid w:val="00530BA2"/>
    <w:rsid w:val="00560BA1"/>
    <w:rsid w:val="00585C63"/>
    <w:rsid w:val="005964AB"/>
    <w:rsid w:val="005B1029"/>
    <w:rsid w:val="005C099A"/>
    <w:rsid w:val="005C31A5"/>
    <w:rsid w:val="005E24AC"/>
    <w:rsid w:val="005E61DD"/>
    <w:rsid w:val="006023DF"/>
    <w:rsid w:val="00621502"/>
    <w:rsid w:val="00657DE0"/>
    <w:rsid w:val="00685313"/>
    <w:rsid w:val="006916EA"/>
    <w:rsid w:val="006A2E9A"/>
    <w:rsid w:val="006A6E9B"/>
    <w:rsid w:val="006D0697"/>
    <w:rsid w:val="006E3D93"/>
    <w:rsid w:val="006E5AD2"/>
    <w:rsid w:val="007149F9"/>
    <w:rsid w:val="00717197"/>
    <w:rsid w:val="00733A30"/>
    <w:rsid w:val="00744002"/>
    <w:rsid w:val="00745AEE"/>
    <w:rsid w:val="00766DD1"/>
    <w:rsid w:val="007671A5"/>
    <w:rsid w:val="007742CA"/>
    <w:rsid w:val="007867EA"/>
    <w:rsid w:val="007B0BF7"/>
    <w:rsid w:val="007B2098"/>
    <w:rsid w:val="007F0B5F"/>
    <w:rsid w:val="007F439E"/>
    <w:rsid w:val="00800972"/>
    <w:rsid w:val="00811633"/>
    <w:rsid w:val="00872FC8"/>
    <w:rsid w:val="008845D0"/>
    <w:rsid w:val="00892975"/>
    <w:rsid w:val="008A4C08"/>
    <w:rsid w:val="008A7CB7"/>
    <w:rsid w:val="008B0330"/>
    <w:rsid w:val="008B43F2"/>
    <w:rsid w:val="008B6E82"/>
    <w:rsid w:val="008C4CFE"/>
    <w:rsid w:val="008F0852"/>
    <w:rsid w:val="00915398"/>
    <w:rsid w:val="00924660"/>
    <w:rsid w:val="009274B4"/>
    <w:rsid w:val="00944A5C"/>
    <w:rsid w:val="00951F3E"/>
    <w:rsid w:val="00952A66"/>
    <w:rsid w:val="00960502"/>
    <w:rsid w:val="00974431"/>
    <w:rsid w:val="009C0C7C"/>
    <w:rsid w:val="009C56E5"/>
    <w:rsid w:val="009E5FC8"/>
    <w:rsid w:val="009E687A"/>
    <w:rsid w:val="00A014AC"/>
    <w:rsid w:val="00A024C4"/>
    <w:rsid w:val="00A03C06"/>
    <w:rsid w:val="00A11440"/>
    <w:rsid w:val="00A141AF"/>
    <w:rsid w:val="00A16D29"/>
    <w:rsid w:val="00A2048C"/>
    <w:rsid w:val="00A30305"/>
    <w:rsid w:val="00A31D2D"/>
    <w:rsid w:val="00A37EF0"/>
    <w:rsid w:val="00A4596C"/>
    <w:rsid w:val="00A4600A"/>
    <w:rsid w:val="00A54C25"/>
    <w:rsid w:val="00A660D4"/>
    <w:rsid w:val="00A710E7"/>
    <w:rsid w:val="00A7372E"/>
    <w:rsid w:val="00A777AB"/>
    <w:rsid w:val="00A93B85"/>
    <w:rsid w:val="00AA0B18"/>
    <w:rsid w:val="00B37A1C"/>
    <w:rsid w:val="00B545DF"/>
    <w:rsid w:val="00B639E9"/>
    <w:rsid w:val="00B817CD"/>
    <w:rsid w:val="00BA604F"/>
    <w:rsid w:val="00BB1B1E"/>
    <w:rsid w:val="00BB3A95"/>
    <w:rsid w:val="00BE23F8"/>
    <w:rsid w:val="00BF1476"/>
    <w:rsid w:val="00C0018F"/>
    <w:rsid w:val="00C02572"/>
    <w:rsid w:val="00C20466"/>
    <w:rsid w:val="00C214ED"/>
    <w:rsid w:val="00C234E6"/>
    <w:rsid w:val="00C324A8"/>
    <w:rsid w:val="00C4177D"/>
    <w:rsid w:val="00C53638"/>
    <w:rsid w:val="00C54517"/>
    <w:rsid w:val="00C62492"/>
    <w:rsid w:val="00C63535"/>
    <w:rsid w:val="00C6532C"/>
    <w:rsid w:val="00C85D3A"/>
    <w:rsid w:val="00C97C68"/>
    <w:rsid w:val="00CA1A47"/>
    <w:rsid w:val="00CA559A"/>
    <w:rsid w:val="00CC247A"/>
    <w:rsid w:val="00CE5E47"/>
    <w:rsid w:val="00CF020F"/>
    <w:rsid w:val="00CF2B5B"/>
    <w:rsid w:val="00D13F67"/>
    <w:rsid w:val="00D14CE0"/>
    <w:rsid w:val="00D47AD9"/>
    <w:rsid w:val="00D5651D"/>
    <w:rsid w:val="00D74898"/>
    <w:rsid w:val="00D767C2"/>
    <w:rsid w:val="00D801ED"/>
    <w:rsid w:val="00D81986"/>
    <w:rsid w:val="00D840D8"/>
    <w:rsid w:val="00D84B95"/>
    <w:rsid w:val="00D91769"/>
    <w:rsid w:val="00D936BC"/>
    <w:rsid w:val="00D962FB"/>
    <w:rsid w:val="00D96530"/>
    <w:rsid w:val="00DB43F5"/>
    <w:rsid w:val="00DD108B"/>
    <w:rsid w:val="00DD44AF"/>
    <w:rsid w:val="00DE2AC3"/>
    <w:rsid w:val="00DE5692"/>
    <w:rsid w:val="00E03C94"/>
    <w:rsid w:val="00E048E6"/>
    <w:rsid w:val="00E15412"/>
    <w:rsid w:val="00E26226"/>
    <w:rsid w:val="00E45D05"/>
    <w:rsid w:val="00E55AEF"/>
    <w:rsid w:val="00E622D6"/>
    <w:rsid w:val="00E6419D"/>
    <w:rsid w:val="00E95CF4"/>
    <w:rsid w:val="00E976C1"/>
    <w:rsid w:val="00EA12E5"/>
    <w:rsid w:val="00EC04DA"/>
    <w:rsid w:val="00EE069E"/>
    <w:rsid w:val="00EE3AFF"/>
    <w:rsid w:val="00F02766"/>
    <w:rsid w:val="00F05BD4"/>
    <w:rsid w:val="00F410BB"/>
    <w:rsid w:val="00F4569E"/>
    <w:rsid w:val="00F46367"/>
    <w:rsid w:val="00F65C19"/>
    <w:rsid w:val="00F705C3"/>
    <w:rsid w:val="00F91634"/>
    <w:rsid w:val="00FB2CEB"/>
    <w:rsid w:val="00FC3FCF"/>
    <w:rsid w:val="00FD2546"/>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B436E"/>
  <w15:docId w15:val="{B6FD0A6D-713A-40B9-AF23-1EE29976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7C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D767C2"/>
    <w:pPr>
      <w:keepNext/>
      <w:keepLines/>
      <w:spacing w:before="280"/>
      <w:ind w:left="1134" w:hanging="1134"/>
      <w:outlineLvl w:val="0"/>
    </w:pPr>
    <w:rPr>
      <w:b/>
      <w:sz w:val="28"/>
    </w:rPr>
  </w:style>
  <w:style w:type="paragraph" w:styleId="Heading2">
    <w:name w:val="heading 2"/>
    <w:basedOn w:val="Heading1"/>
    <w:next w:val="Normal"/>
    <w:qFormat/>
    <w:rsid w:val="00D767C2"/>
    <w:pPr>
      <w:spacing w:before="200"/>
      <w:outlineLvl w:val="1"/>
    </w:pPr>
    <w:rPr>
      <w:sz w:val="24"/>
    </w:rPr>
  </w:style>
  <w:style w:type="paragraph" w:styleId="Heading3">
    <w:name w:val="heading 3"/>
    <w:basedOn w:val="Heading1"/>
    <w:next w:val="Normal"/>
    <w:qFormat/>
    <w:rsid w:val="00D767C2"/>
    <w:pPr>
      <w:tabs>
        <w:tab w:val="clear" w:pos="1134"/>
      </w:tabs>
      <w:spacing w:before="200"/>
      <w:outlineLvl w:val="2"/>
    </w:pPr>
    <w:rPr>
      <w:sz w:val="24"/>
    </w:rPr>
  </w:style>
  <w:style w:type="paragraph" w:styleId="Heading4">
    <w:name w:val="heading 4"/>
    <w:basedOn w:val="Heading3"/>
    <w:next w:val="Normal"/>
    <w:qFormat/>
    <w:rsid w:val="00D767C2"/>
    <w:pPr>
      <w:outlineLvl w:val="3"/>
    </w:pPr>
  </w:style>
  <w:style w:type="paragraph" w:styleId="Heading5">
    <w:name w:val="heading 5"/>
    <w:basedOn w:val="Heading4"/>
    <w:next w:val="Normal"/>
    <w:qFormat/>
    <w:rsid w:val="00D767C2"/>
    <w:pPr>
      <w:outlineLvl w:val="4"/>
    </w:pPr>
  </w:style>
  <w:style w:type="paragraph" w:styleId="Heading6">
    <w:name w:val="heading 6"/>
    <w:basedOn w:val="Heading4"/>
    <w:next w:val="Normal"/>
    <w:qFormat/>
    <w:rsid w:val="00D767C2"/>
    <w:pPr>
      <w:outlineLvl w:val="5"/>
    </w:pPr>
  </w:style>
  <w:style w:type="paragraph" w:styleId="Heading7">
    <w:name w:val="heading 7"/>
    <w:basedOn w:val="Heading6"/>
    <w:next w:val="Normal"/>
    <w:qFormat/>
    <w:rsid w:val="00D767C2"/>
    <w:pPr>
      <w:outlineLvl w:val="6"/>
    </w:pPr>
  </w:style>
  <w:style w:type="paragraph" w:styleId="Heading8">
    <w:name w:val="heading 8"/>
    <w:basedOn w:val="Heading6"/>
    <w:next w:val="Normal"/>
    <w:qFormat/>
    <w:rsid w:val="00D767C2"/>
    <w:pPr>
      <w:outlineLvl w:val="7"/>
    </w:pPr>
  </w:style>
  <w:style w:type="paragraph" w:styleId="Heading9">
    <w:name w:val="heading 9"/>
    <w:basedOn w:val="Heading6"/>
    <w:next w:val="Normal"/>
    <w:qFormat/>
    <w:rsid w:val="00D767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D767C2"/>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767C2"/>
    <w:pPr>
      <w:keepNext/>
      <w:keepLines/>
      <w:spacing w:before="480" w:after="80"/>
      <w:jc w:val="center"/>
    </w:pPr>
    <w:rPr>
      <w:caps/>
      <w:sz w:val="28"/>
    </w:rPr>
  </w:style>
  <w:style w:type="paragraph" w:customStyle="1" w:styleId="Annexref">
    <w:name w:val="Annex_ref"/>
    <w:basedOn w:val="Normal"/>
    <w:next w:val="Normal"/>
    <w:rsid w:val="00D767C2"/>
    <w:pPr>
      <w:keepNext/>
      <w:keepLines/>
      <w:spacing w:after="280"/>
      <w:jc w:val="center"/>
    </w:pPr>
  </w:style>
  <w:style w:type="paragraph" w:customStyle="1" w:styleId="Annextitle">
    <w:name w:val="Annex_title"/>
    <w:basedOn w:val="Normal"/>
    <w:next w:val="Normal"/>
    <w:rsid w:val="00D767C2"/>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D767C2"/>
    <w:rPr>
      <w:rFonts w:ascii="Times New Roman" w:hAnsi="Times New Roman"/>
      <w:b/>
    </w:rPr>
  </w:style>
  <w:style w:type="character" w:customStyle="1" w:styleId="Appref">
    <w:name w:val="App_ref"/>
    <w:basedOn w:val="DefaultParagraphFont"/>
    <w:rsid w:val="00D767C2"/>
  </w:style>
  <w:style w:type="paragraph" w:customStyle="1" w:styleId="AppendixNo">
    <w:name w:val="Appendix_No"/>
    <w:basedOn w:val="AnnexNo"/>
    <w:next w:val="Annexref"/>
    <w:rsid w:val="00D767C2"/>
  </w:style>
  <w:style w:type="paragraph" w:customStyle="1" w:styleId="ApptoAnnex">
    <w:name w:val="App_to_Annex"/>
    <w:basedOn w:val="AppendixNo"/>
    <w:next w:val="Normal"/>
    <w:qFormat/>
    <w:rsid w:val="00D767C2"/>
  </w:style>
  <w:style w:type="paragraph" w:customStyle="1" w:styleId="Appendixref">
    <w:name w:val="Appendix_ref"/>
    <w:basedOn w:val="Annexref"/>
    <w:next w:val="Annextitle"/>
    <w:rsid w:val="00D767C2"/>
  </w:style>
  <w:style w:type="paragraph" w:customStyle="1" w:styleId="Appendixtitle">
    <w:name w:val="Appendix_title"/>
    <w:basedOn w:val="Annextitle"/>
    <w:next w:val="Normal"/>
    <w:rsid w:val="00D767C2"/>
  </w:style>
  <w:style w:type="character" w:customStyle="1" w:styleId="Artdef">
    <w:name w:val="Art_def"/>
    <w:basedOn w:val="DefaultParagraphFont"/>
    <w:rsid w:val="00D767C2"/>
    <w:rPr>
      <w:rFonts w:ascii="Times New Roman" w:hAnsi="Times New Roman"/>
      <w:b/>
    </w:rPr>
  </w:style>
  <w:style w:type="paragraph" w:customStyle="1" w:styleId="Artheading">
    <w:name w:val="Art_heading"/>
    <w:basedOn w:val="Normal"/>
    <w:next w:val="Normal"/>
    <w:rsid w:val="00D767C2"/>
    <w:pPr>
      <w:spacing w:before="480"/>
      <w:jc w:val="center"/>
    </w:pPr>
    <w:rPr>
      <w:rFonts w:ascii="Times New Roman Bold" w:hAnsi="Times New Roman Bold"/>
      <w:b/>
      <w:sz w:val="28"/>
    </w:rPr>
  </w:style>
  <w:style w:type="paragraph" w:customStyle="1" w:styleId="ArtNo">
    <w:name w:val="Art_No"/>
    <w:basedOn w:val="Normal"/>
    <w:next w:val="Normal"/>
    <w:rsid w:val="00D767C2"/>
    <w:pPr>
      <w:keepNext/>
      <w:keepLines/>
      <w:spacing w:before="480"/>
      <w:jc w:val="center"/>
    </w:pPr>
    <w:rPr>
      <w:caps/>
      <w:sz w:val="28"/>
    </w:rPr>
  </w:style>
  <w:style w:type="character" w:customStyle="1" w:styleId="Artref">
    <w:name w:val="Art_ref"/>
    <w:basedOn w:val="DefaultParagraphFont"/>
    <w:rsid w:val="00D767C2"/>
  </w:style>
  <w:style w:type="paragraph" w:customStyle="1" w:styleId="Arttitle">
    <w:name w:val="Art_title"/>
    <w:basedOn w:val="Normal"/>
    <w:next w:val="Normal"/>
    <w:rsid w:val="00D767C2"/>
    <w:pPr>
      <w:keepNext/>
      <w:keepLines/>
      <w:spacing w:before="240"/>
      <w:jc w:val="center"/>
    </w:pPr>
    <w:rPr>
      <w:b/>
      <w:sz w:val="28"/>
    </w:rPr>
  </w:style>
  <w:style w:type="paragraph" w:customStyle="1" w:styleId="Border">
    <w:name w:val="Border"/>
    <w:basedOn w:val="Normal"/>
    <w:rsid w:val="00D767C2"/>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767C2"/>
    <w:pPr>
      <w:keepNext/>
      <w:keepLines/>
      <w:spacing w:before="160"/>
      <w:ind w:left="1134"/>
    </w:pPr>
    <w:rPr>
      <w:i/>
    </w:rPr>
  </w:style>
  <w:style w:type="paragraph" w:customStyle="1" w:styleId="ChapNo">
    <w:name w:val="Chap_No"/>
    <w:basedOn w:val="ArtNo"/>
    <w:next w:val="Normal"/>
    <w:rsid w:val="00D767C2"/>
    <w:rPr>
      <w:rFonts w:ascii="Times New Roman Bold" w:hAnsi="Times New Roman Bold"/>
      <w:b/>
    </w:rPr>
  </w:style>
  <w:style w:type="paragraph" w:customStyle="1" w:styleId="Chaptitle">
    <w:name w:val="Chap_title"/>
    <w:basedOn w:val="Arttitle"/>
    <w:next w:val="Normal"/>
    <w:rsid w:val="00D767C2"/>
  </w:style>
  <w:style w:type="character" w:styleId="EndnoteReference">
    <w:name w:val="endnote reference"/>
    <w:basedOn w:val="DefaultParagraphFont"/>
    <w:rsid w:val="00D767C2"/>
    <w:rPr>
      <w:vertAlign w:val="superscript"/>
    </w:rPr>
  </w:style>
  <w:style w:type="paragraph" w:customStyle="1" w:styleId="enumlev1">
    <w:name w:val="enumlev1"/>
    <w:basedOn w:val="Normal"/>
    <w:link w:val="enumlev1Char"/>
    <w:qFormat/>
    <w:rsid w:val="00D767C2"/>
    <w:pPr>
      <w:tabs>
        <w:tab w:val="clear" w:pos="2268"/>
        <w:tab w:val="left" w:pos="2608"/>
        <w:tab w:val="left" w:pos="3345"/>
      </w:tabs>
      <w:spacing w:before="80"/>
      <w:ind w:left="1134" w:hanging="1134"/>
    </w:pPr>
  </w:style>
  <w:style w:type="paragraph" w:customStyle="1" w:styleId="enumlev2">
    <w:name w:val="enumlev2"/>
    <w:basedOn w:val="enumlev1"/>
    <w:rsid w:val="00D767C2"/>
    <w:pPr>
      <w:ind w:left="1871" w:hanging="737"/>
    </w:pPr>
  </w:style>
  <w:style w:type="paragraph" w:customStyle="1" w:styleId="enumlev3">
    <w:name w:val="enumlev3"/>
    <w:basedOn w:val="enumlev2"/>
    <w:rsid w:val="00D767C2"/>
    <w:pPr>
      <w:ind w:left="2268" w:hanging="397"/>
    </w:pPr>
  </w:style>
  <w:style w:type="paragraph" w:customStyle="1" w:styleId="Equation">
    <w:name w:val="Equation"/>
    <w:basedOn w:val="Normal"/>
    <w:rsid w:val="00D767C2"/>
    <w:pPr>
      <w:tabs>
        <w:tab w:val="clear" w:pos="1871"/>
        <w:tab w:val="clear" w:pos="2268"/>
        <w:tab w:val="center" w:pos="4820"/>
        <w:tab w:val="right" w:pos="9639"/>
      </w:tabs>
    </w:pPr>
  </w:style>
  <w:style w:type="paragraph" w:customStyle="1" w:styleId="Equationlegend">
    <w:name w:val="Equation_legend"/>
    <w:basedOn w:val="NormalIndent"/>
    <w:rsid w:val="00D767C2"/>
    <w:pPr>
      <w:tabs>
        <w:tab w:val="clear" w:pos="1134"/>
        <w:tab w:val="clear" w:pos="2268"/>
        <w:tab w:val="right" w:pos="1871"/>
        <w:tab w:val="left" w:pos="2041"/>
      </w:tabs>
      <w:spacing w:before="80"/>
      <w:ind w:left="2041" w:hanging="2041"/>
    </w:pPr>
  </w:style>
  <w:style w:type="paragraph" w:styleId="NormalIndent">
    <w:name w:val="Normal Indent"/>
    <w:basedOn w:val="Normal"/>
    <w:rsid w:val="00D767C2"/>
    <w:pPr>
      <w:ind w:left="1134"/>
    </w:pPr>
  </w:style>
  <w:style w:type="paragraph" w:customStyle="1" w:styleId="Figure">
    <w:name w:val="Figure"/>
    <w:basedOn w:val="Normal"/>
    <w:next w:val="Normal"/>
    <w:rsid w:val="00E048E6"/>
    <w:pPr>
      <w:spacing w:after="240"/>
      <w:jc w:val="center"/>
    </w:pPr>
  </w:style>
  <w:style w:type="paragraph" w:customStyle="1" w:styleId="Figurelegend">
    <w:name w:val="Figure_legend"/>
    <w:basedOn w:val="Normal"/>
    <w:rsid w:val="00D767C2"/>
    <w:pPr>
      <w:keepNext/>
      <w:keepLines/>
      <w:spacing w:before="20" w:after="20"/>
    </w:pPr>
    <w:rPr>
      <w:sz w:val="18"/>
    </w:rPr>
  </w:style>
  <w:style w:type="paragraph" w:customStyle="1" w:styleId="FigureNo">
    <w:name w:val="Figure_No"/>
    <w:basedOn w:val="Normal"/>
    <w:next w:val="Normal"/>
    <w:rsid w:val="00D767C2"/>
    <w:pPr>
      <w:keepNext/>
      <w:keepLines/>
      <w:spacing w:before="480" w:after="120"/>
      <w:jc w:val="center"/>
    </w:pPr>
    <w:rPr>
      <w:caps/>
      <w:sz w:val="20"/>
    </w:rPr>
  </w:style>
  <w:style w:type="paragraph" w:customStyle="1" w:styleId="Figuretitle">
    <w:name w:val="Figure_title"/>
    <w:basedOn w:val="Normal"/>
    <w:next w:val="Normal"/>
    <w:rsid w:val="00E048E6"/>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D767C2"/>
    <w:pPr>
      <w:keepNext w:val="0"/>
    </w:pPr>
  </w:style>
  <w:style w:type="paragraph" w:styleId="Footer">
    <w:name w:val="footer"/>
    <w:basedOn w:val="Normal"/>
    <w:link w:val="FooterChar"/>
    <w:rsid w:val="00D767C2"/>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D767C2"/>
    <w:rPr>
      <w:rFonts w:ascii="Times New Roman" w:hAnsi="Times New Roman"/>
      <w:caps/>
      <w:noProof/>
      <w:sz w:val="16"/>
      <w:lang w:val="en-GB" w:eastAsia="en-US"/>
    </w:rPr>
  </w:style>
  <w:style w:type="paragraph" w:customStyle="1" w:styleId="FirstFooter">
    <w:name w:val="FirstFooter"/>
    <w:basedOn w:val="Footer"/>
    <w:rsid w:val="00D767C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D767C2"/>
    <w:rPr>
      <w:position w:val="6"/>
      <w:sz w:val="18"/>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rsid w:val="00D767C2"/>
    <w:pPr>
      <w:keepLines/>
      <w:tabs>
        <w:tab w:val="left" w:pos="255"/>
      </w:tabs>
    </w:p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rsid w:val="00D767C2"/>
    <w:rPr>
      <w:rFonts w:ascii="Times New Roman" w:hAnsi="Times New Roman"/>
      <w:sz w:val="24"/>
      <w:lang w:val="en-GB" w:eastAsia="en-US"/>
    </w:rPr>
  </w:style>
  <w:style w:type="paragraph" w:styleId="Header">
    <w:name w:val="header"/>
    <w:basedOn w:val="Normal"/>
    <w:link w:val="HeaderChar"/>
    <w:rsid w:val="00D767C2"/>
    <w:pPr>
      <w:spacing w:before="0"/>
      <w:jc w:val="center"/>
    </w:pPr>
    <w:rPr>
      <w:sz w:val="18"/>
    </w:rPr>
  </w:style>
  <w:style w:type="character" w:customStyle="1" w:styleId="HeaderChar">
    <w:name w:val="Header Char"/>
    <w:basedOn w:val="DefaultParagraphFont"/>
    <w:link w:val="Header"/>
    <w:rsid w:val="00D767C2"/>
    <w:rPr>
      <w:rFonts w:ascii="Times New Roman" w:hAnsi="Times New Roman"/>
      <w:sz w:val="18"/>
      <w:lang w:val="en-GB" w:eastAsia="en-US"/>
    </w:rPr>
  </w:style>
  <w:style w:type="paragraph" w:customStyle="1" w:styleId="Normalaftertitle">
    <w:name w:val="Normal after title"/>
    <w:basedOn w:val="Normal"/>
    <w:next w:val="Normal"/>
    <w:rsid w:val="00D767C2"/>
    <w:pPr>
      <w:spacing w:before="280"/>
    </w:pPr>
  </w:style>
  <w:style w:type="paragraph" w:customStyle="1" w:styleId="Section1">
    <w:name w:val="Section_1"/>
    <w:basedOn w:val="Normal"/>
    <w:rsid w:val="00D767C2"/>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767C2"/>
    <w:rPr>
      <w:b w:val="0"/>
      <w:i/>
    </w:rPr>
  </w:style>
  <w:style w:type="paragraph" w:customStyle="1" w:styleId="Section3">
    <w:name w:val="Section_3"/>
    <w:basedOn w:val="Section1"/>
    <w:rsid w:val="00D767C2"/>
    <w:rPr>
      <w:b w:val="0"/>
    </w:rPr>
  </w:style>
  <w:style w:type="paragraph" w:customStyle="1" w:styleId="SectionNo">
    <w:name w:val="Section_No"/>
    <w:basedOn w:val="AnnexNo"/>
    <w:next w:val="Normal"/>
    <w:rsid w:val="00D767C2"/>
  </w:style>
  <w:style w:type="paragraph" w:customStyle="1" w:styleId="Sectiontitle">
    <w:name w:val="Section_title"/>
    <w:basedOn w:val="Annextitle"/>
    <w:next w:val="Normalaftertitle"/>
    <w:rsid w:val="00D767C2"/>
  </w:style>
  <w:style w:type="paragraph" w:customStyle="1" w:styleId="Source">
    <w:name w:val="Source"/>
    <w:basedOn w:val="Normal"/>
    <w:next w:val="Normal"/>
    <w:rsid w:val="00D767C2"/>
    <w:pPr>
      <w:spacing w:before="840"/>
      <w:jc w:val="center"/>
    </w:pPr>
    <w:rPr>
      <w:b/>
      <w:sz w:val="28"/>
    </w:rPr>
  </w:style>
  <w:style w:type="paragraph" w:customStyle="1" w:styleId="SpecialFooter">
    <w:name w:val="Special Footer"/>
    <w:basedOn w:val="Footer"/>
    <w:rsid w:val="00D767C2"/>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767C2"/>
  </w:style>
  <w:style w:type="character" w:customStyle="1" w:styleId="Tablefreq">
    <w:name w:val="Table_freq"/>
    <w:basedOn w:val="DefaultParagraphFont"/>
    <w:rsid w:val="00D767C2"/>
    <w:rPr>
      <w:b/>
      <w:color w:val="auto"/>
      <w:sz w:val="20"/>
    </w:rPr>
  </w:style>
  <w:style w:type="paragraph" w:customStyle="1" w:styleId="Tablehead">
    <w:name w:val="Table_head"/>
    <w:basedOn w:val="Normal"/>
    <w:rsid w:val="00D767C2"/>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048E6"/>
    <w:rPr>
      <w:sz w:val="18"/>
    </w:rPr>
  </w:style>
  <w:style w:type="paragraph" w:customStyle="1" w:styleId="TableNo">
    <w:name w:val="Table_No"/>
    <w:basedOn w:val="Normal"/>
    <w:next w:val="Normal"/>
    <w:rsid w:val="00D767C2"/>
    <w:pPr>
      <w:keepNext/>
      <w:spacing w:before="560" w:after="120"/>
      <w:jc w:val="center"/>
    </w:pPr>
    <w:rPr>
      <w:caps/>
      <w:sz w:val="20"/>
    </w:rPr>
  </w:style>
  <w:style w:type="paragraph" w:customStyle="1" w:styleId="Tableref">
    <w:name w:val="Table_ref"/>
    <w:basedOn w:val="Normal"/>
    <w:next w:val="Normal"/>
    <w:rsid w:val="00D767C2"/>
    <w:pPr>
      <w:keepNext/>
      <w:spacing w:before="560"/>
      <w:jc w:val="center"/>
    </w:pPr>
    <w:rPr>
      <w:sz w:val="20"/>
    </w:rPr>
  </w:style>
  <w:style w:type="paragraph" w:customStyle="1" w:styleId="Normalend">
    <w:name w:val="Normal_end"/>
    <w:basedOn w:val="Normal"/>
    <w:next w:val="Normal"/>
    <w:qFormat/>
    <w:rsid w:val="00D767C2"/>
    <w:rPr>
      <w:lang w:val="en-US"/>
    </w:rPr>
  </w:style>
  <w:style w:type="paragraph" w:customStyle="1" w:styleId="Proposal">
    <w:name w:val="Proposal"/>
    <w:basedOn w:val="Normal"/>
    <w:next w:val="Normal"/>
    <w:rsid w:val="00D767C2"/>
    <w:pPr>
      <w:keepNext/>
      <w:spacing w:before="240"/>
    </w:pPr>
    <w:rPr>
      <w:rFonts w:hAnsi="Times New Roman Bold"/>
      <w:b/>
    </w:rPr>
  </w:style>
  <w:style w:type="paragraph" w:customStyle="1" w:styleId="Reasons">
    <w:name w:val="Reasons"/>
    <w:basedOn w:val="Normal"/>
    <w:rsid w:val="00D767C2"/>
    <w:pPr>
      <w:tabs>
        <w:tab w:val="clear" w:pos="1871"/>
        <w:tab w:val="clear" w:pos="2268"/>
        <w:tab w:val="left" w:pos="1588"/>
        <w:tab w:val="left" w:pos="1985"/>
      </w:tabs>
    </w:pPr>
  </w:style>
  <w:style w:type="paragraph" w:customStyle="1" w:styleId="Questiondate">
    <w:name w:val="Question_date"/>
    <w:basedOn w:val="Normal"/>
    <w:next w:val="Normalaftertitle"/>
    <w:rsid w:val="00D767C2"/>
    <w:pPr>
      <w:keepNext/>
      <w:keepLines/>
      <w:jc w:val="right"/>
    </w:pPr>
    <w:rPr>
      <w:sz w:val="22"/>
    </w:rPr>
  </w:style>
  <w:style w:type="paragraph" w:customStyle="1" w:styleId="QuestionNo">
    <w:name w:val="Question_No"/>
    <w:basedOn w:val="Normal"/>
    <w:next w:val="Normal"/>
    <w:rsid w:val="00D767C2"/>
    <w:pPr>
      <w:keepNext/>
      <w:keepLines/>
      <w:spacing w:before="480"/>
      <w:jc w:val="center"/>
    </w:pPr>
    <w:rPr>
      <w:caps/>
      <w:sz w:val="28"/>
    </w:rPr>
  </w:style>
  <w:style w:type="paragraph" w:customStyle="1" w:styleId="Questiontitle">
    <w:name w:val="Question_title"/>
    <w:basedOn w:val="Normal"/>
    <w:next w:val="Normal"/>
    <w:rsid w:val="00D767C2"/>
    <w:pPr>
      <w:keepNext/>
      <w:keepLines/>
      <w:spacing w:before="240"/>
      <w:jc w:val="center"/>
    </w:pPr>
    <w:rPr>
      <w:rFonts w:ascii="Times New Roman Bold" w:hAnsi="Times New Roman Bold"/>
      <w:b/>
      <w:sz w:val="28"/>
    </w:rPr>
  </w:style>
  <w:style w:type="paragraph" w:styleId="TOC1">
    <w:name w:val="toc 1"/>
    <w:basedOn w:val="Normal"/>
    <w:rsid w:val="00D767C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767C2"/>
    <w:pPr>
      <w:spacing w:before="120"/>
    </w:pPr>
  </w:style>
  <w:style w:type="paragraph" w:styleId="TOC3">
    <w:name w:val="toc 3"/>
    <w:basedOn w:val="TOC2"/>
    <w:rsid w:val="00D767C2"/>
  </w:style>
  <w:style w:type="paragraph" w:styleId="TOC4">
    <w:name w:val="toc 4"/>
    <w:basedOn w:val="TOC3"/>
    <w:rsid w:val="00D767C2"/>
  </w:style>
  <w:style w:type="paragraph" w:styleId="TOC5">
    <w:name w:val="toc 5"/>
    <w:basedOn w:val="TOC4"/>
    <w:rsid w:val="00D767C2"/>
  </w:style>
  <w:style w:type="paragraph" w:styleId="TOC6">
    <w:name w:val="toc 6"/>
    <w:basedOn w:val="TOC4"/>
    <w:rsid w:val="00D767C2"/>
  </w:style>
  <w:style w:type="paragraph" w:styleId="TOC7">
    <w:name w:val="toc 7"/>
    <w:basedOn w:val="TOC4"/>
    <w:rsid w:val="00D767C2"/>
  </w:style>
  <w:style w:type="paragraph" w:styleId="TOC8">
    <w:name w:val="toc 8"/>
    <w:basedOn w:val="TOC4"/>
    <w:rsid w:val="00D767C2"/>
  </w:style>
  <w:style w:type="paragraph" w:customStyle="1" w:styleId="Title1">
    <w:name w:val="Title 1"/>
    <w:basedOn w:val="Source"/>
    <w:next w:val="Normal"/>
    <w:uiPriority w:val="99"/>
    <w:rsid w:val="00D767C2"/>
    <w:pPr>
      <w:tabs>
        <w:tab w:val="left" w:pos="567"/>
        <w:tab w:val="left" w:pos="1701"/>
        <w:tab w:val="left" w:pos="2835"/>
      </w:tabs>
      <w:spacing w:before="240"/>
    </w:pPr>
    <w:rPr>
      <w:b w:val="0"/>
      <w:caps/>
    </w:rPr>
  </w:style>
  <w:style w:type="paragraph" w:customStyle="1" w:styleId="Title2">
    <w:name w:val="Title 2"/>
    <w:basedOn w:val="Source"/>
    <w:next w:val="Normal"/>
    <w:rsid w:val="00D767C2"/>
    <w:pPr>
      <w:overflowPunct/>
      <w:autoSpaceDE/>
      <w:autoSpaceDN/>
      <w:adjustRightInd/>
      <w:spacing w:before="480"/>
      <w:textAlignment w:val="auto"/>
    </w:pPr>
    <w:rPr>
      <w:b w:val="0"/>
      <w:caps/>
    </w:rPr>
  </w:style>
  <w:style w:type="paragraph" w:customStyle="1" w:styleId="Title3">
    <w:name w:val="Title 3"/>
    <w:basedOn w:val="Title2"/>
    <w:next w:val="Normal"/>
    <w:rsid w:val="00D767C2"/>
    <w:pPr>
      <w:spacing w:before="240"/>
    </w:pPr>
    <w:rPr>
      <w:caps w:val="0"/>
    </w:rPr>
  </w:style>
  <w:style w:type="paragraph" w:customStyle="1" w:styleId="Title4">
    <w:name w:val="Title 4"/>
    <w:basedOn w:val="Title3"/>
    <w:next w:val="Heading1"/>
    <w:rsid w:val="00D767C2"/>
    <w:rPr>
      <w:b/>
    </w:rPr>
  </w:style>
  <w:style w:type="paragraph" w:customStyle="1" w:styleId="Tabletext">
    <w:name w:val="Table_text"/>
    <w:basedOn w:val="Normal"/>
    <w:rsid w:val="00D767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F9163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767C2"/>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D767C2"/>
    <w:pPr>
      <w:spacing w:before="160"/>
    </w:pPr>
    <w:rPr>
      <w:i/>
    </w:rPr>
  </w:style>
  <w:style w:type="paragraph" w:customStyle="1" w:styleId="Headingb">
    <w:name w:val="Heading_b"/>
    <w:basedOn w:val="Normal"/>
    <w:next w:val="Normal"/>
    <w:qFormat/>
    <w:rsid w:val="00E048E6"/>
    <w:pPr>
      <w:keepNext/>
      <w:spacing w:before="160"/>
    </w:pPr>
    <w:rPr>
      <w:rFonts w:ascii="Times New Roman Bold" w:hAnsi="Times New Roman Bold" w:cs="Times New Roman Bold"/>
      <w:b/>
      <w:lang w:val="fr-CH"/>
    </w:rPr>
  </w:style>
  <w:style w:type="paragraph" w:customStyle="1" w:styleId="Note">
    <w:name w:val="Note"/>
    <w:basedOn w:val="Normal"/>
    <w:next w:val="Normal"/>
    <w:rsid w:val="00D767C2"/>
    <w:pPr>
      <w:tabs>
        <w:tab w:val="left" w:pos="284"/>
      </w:tabs>
      <w:spacing w:before="80"/>
    </w:pPr>
  </w:style>
  <w:style w:type="paragraph" w:customStyle="1" w:styleId="Part1">
    <w:name w:val="Part_1"/>
    <w:basedOn w:val="Section1"/>
    <w:next w:val="Section1"/>
    <w:qFormat/>
    <w:rsid w:val="00D767C2"/>
  </w:style>
  <w:style w:type="paragraph" w:customStyle="1" w:styleId="PartNo">
    <w:name w:val="Part_No"/>
    <w:basedOn w:val="AnnexNo"/>
    <w:next w:val="Normal"/>
    <w:rsid w:val="00D767C2"/>
  </w:style>
  <w:style w:type="paragraph" w:customStyle="1" w:styleId="Partref">
    <w:name w:val="Part_ref"/>
    <w:basedOn w:val="Annexref"/>
    <w:next w:val="Normal"/>
    <w:rsid w:val="00D767C2"/>
  </w:style>
  <w:style w:type="paragraph" w:customStyle="1" w:styleId="Parttitle">
    <w:name w:val="Part_title"/>
    <w:basedOn w:val="Annextitle"/>
    <w:next w:val="Normalaftertitle"/>
    <w:rsid w:val="00D767C2"/>
  </w:style>
  <w:style w:type="paragraph" w:customStyle="1" w:styleId="Recdate">
    <w:name w:val="Rec_date"/>
    <w:basedOn w:val="Normal"/>
    <w:next w:val="Normalaftertitle"/>
    <w:rsid w:val="00D767C2"/>
    <w:pPr>
      <w:keepNext/>
      <w:keepLines/>
      <w:jc w:val="right"/>
    </w:pPr>
    <w:rPr>
      <w:sz w:val="22"/>
    </w:rPr>
  </w:style>
  <w:style w:type="paragraph" w:customStyle="1" w:styleId="RecNo">
    <w:name w:val="Rec_No"/>
    <w:basedOn w:val="Normal"/>
    <w:next w:val="Normal"/>
    <w:rsid w:val="00D767C2"/>
    <w:pPr>
      <w:keepNext/>
      <w:keepLines/>
      <w:spacing w:before="480"/>
      <w:jc w:val="center"/>
    </w:pPr>
    <w:rPr>
      <w:caps/>
      <w:sz w:val="28"/>
    </w:rPr>
  </w:style>
  <w:style w:type="paragraph" w:customStyle="1" w:styleId="Rectitle">
    <w:name w:val="Rec_title"/>
    <w:basedOn w:val="RecNo"/>
    <w:next w:val="Normal"/>
    <w:rsid w:val="00D767C2"/>
    <w:pPr>
      <w:spacing w:before="240"/>
    </w:pPr>
    <w:rPr>
      <w:rFonts w:ascii="Times New Roman Bold" w:hAnsi="Times New Roman Bold"/>
      <w:b/>
      <w:caps w:val="0"/>
    </w:rPr>
  </w:style>
  <w:style w:type="paragraph" w:customStyle="1" w:styleId="ResNo">
    <w:name w:val="Res_No"/>
    <w:basedOn w:val="RecNo"/>
    <w:next w:val="Normal"/>
    <w:rsid w:val="00D767C2"/>
  </w:style>
  <w:style w:type="paragraph" w:customStyle="1" w:styleId="Restitle">
    <w:name w:val="Res_title"/>
    <w:basedOn w:val="Rectitle"/>
    <w:next w:val="Normal"/>
    <w:rsid w:val="00D767C2"/>
  </w:style>
  <w:style w:type="paragraph" w:customStyle="1" w:styleId="AppArtNo">
    <w:name w:val="App_Art_No"/>
    <w:basedOn w:val="ArtNo"/>
    <w:qFormat/>
    <w:rsid w:val="00D767C2"/>
  </w:style>
  <w:style w:type="paragraph" w:customStyle="1" w:styleId="AppArttitle">
    <w:name w:val="App_Art_title"/>
    <w:basedOn w:val="Arttitle"/>
    <w:qFormat/>
    <w:rsid w:val="00D767C2"/>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D767C2"/>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D767C2"/>
    <w:pPr>
      <w:jc w:val="center"/>
    </w:pPr>
    <w:rPr>
      <w:b/>
      <w:bCs/>
      <w:sz w:val="28"/>
      <w:szCs w:val="28"/>
    </w:rPr>
  </w:style>
  <w:style w:type="paragraph" w:customStyle="1" w:styleId="Headingsplit">
    <w:name w:val="Heading_split"/>
    <w:basedOn w:val="Headingi"/>
    <w:qFormat/>
    <w:rsid w:val="00D767C2"/>
    <w:rPr>
      <w:lang w:val="en-US"/>
    </w:rPr>
  </w:style>
  <w:style w:type="paragraph" w:customStyle="1" w:styleId="Normalsplit">
    <w:name w:val="Normal_split"/>
    <w:basedOn w:val="Normal"/>
    <w:qFormat/>
    <w:rsid w:val="00D767C2"/>
  </w:style>
  <w:style w:type="character" w:customStyle="1" w:styleId="Provsplit">
    <w:name w:val="Prov_split"/>
    <w:basedOn w:val="DefaultParagraphFont"/>
    <w:qFormat/>
    <w:rsid w:val="00D767C2"/>
    <w:rPr>
      <w:rFonts w:ascii="Times New Roman" w:hAnsi="Times New Roman"/>
      <w:b w:val="0"/>
    </w:rPr>
  </w:style>
  <w:style w:type="paragraph" w:customStyle="1" w:styleId="Tablesplit">
    <w:name w:val="Table_split"/>
    <w:basedOn w:val="Tabletext"/>
    <w:qFormat/>
    <w:rsid w:val="00D767C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styleId="BalloonText">
    <w:name w:val="Balloon Text"/>
    <w:basedOn w:val="Normal"/>
    <w:link w:val="BalloonTextChar"/>
    <w:semiHidden/>
    <w:unhideWhenUsed/>
    <w:rsid w:val="00D767C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767C2"/>
    <w:rPr>
      <w:rFonts w:ascii="Segoe UI" w:hAnsi="Segoe UI" w:cs="Segoe UI"/>
      <w:sz w:val="18"/>
      <w:szCs w:val="18"/>
      <w:lang w:val="en-GB" w:eastAsia="en-US"/>
    </w:rPr>
  </w:style>
  <w:style w:type="paragraph" w:customStyle="1" w:styleId="MethodHeadingb">
    <w:name w:val="Method_Headingb"/>
    <w:basedOn w:val="Headingb"/>
    <w:qFormat/>
    <w:rsid w:val="00E048E6"/>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D767C2"/>
  </w:style>
  <w:style w:type="paragraph" w:customStyle="1" w:styleId="Methodheading2">
    <w:name w:val="Method_heading2"/>
    <w:basedOn w:val="Heading2"/>
    <w:next w:val="Normal"/>
    <w:qFormat/>
    <w:rsid w:val="00D767C2"/>
  </w:style>
  <w:style w:type="paragraph" w:customStyle="1" w:styleId="Methodheading3">
    <w:name w:val="Method_heading3"/>
    <w:basedOn w:val="Heading3"/>
    <w:next w:val="Normal"/>
    <w:qFormat/>
    <w:rsid w:val="00D767C2"/>
  </w:style>
  <w:style w:type="paragraph" w:customStyle="1" w:styleId="Methodheading4">
    <w:name w:val="Method_heading4"/>
    <w:basedOn w:val="Heading4"/>
    <w:next w:val="Normal"/>
    <w:qFormat/>
    <w:rsid w:val="00D767C2"/>
  </w:style>
  <w:style w:type="paragraph" w:customStyle="1" w:styleId="EditorsNote">
    <w:name w:val="EditorsNote"/>
    <w:basedOn w:val="Normal"/>
    <w:qFormat/>
    <w:rsid w:val="00E048E6"/>
    <w:pPr>
      <w:spacing w:before="240" w:after="240"/>
    </w:pPr>
    <w:rPr>
      <w:i/>
    </w:rPr>
  </w:style>
  <w:style w:type="paragraph" w:customStyle="1" w:styleId="Tablefin">
    <w:name w:val="Table_fin"/>
    <w:basedOn w:val="Tabletext"/>
    <w:qFormat/>
    <w:rsid w:val="007B0BF7"/>
    <w:pPr>
      <w:spacing w:before="0" w:after="0"/>
    </w:pPr>
  </w:style>
  <w:style w:type="character" w:customStyle="1" w:styleId="enumlev1Char">
    <w:name w:val="enumlev1 Char"/>
    <w:basedOn w:val="DefaultParagraphFont"/>
    <w:link w:val="enumlev1"/>
    <w:rsid w:val="00C02572"/>
    <w:rPr>
      <w:rFonts w:ascii="Times New Roman" w:hAnsi="Times New Roman"/>
      <w:sz w:val="24"/>
      <w:lang w:val="en-GB" w:eastAsia="en-US"/>
    </w:rPr>
  </w:style>
  <w:style w:type="character" w:styleId="Hyperlink">
    <w:name w:val="Hyperlink"/>
    <w:basedOn w:val="DefaultParagraphFont"/>
    <w:unhideWhenUsed/>
    <w:rsid w:val="00C02572"/>
    <w:rPr>
      <w:color w:val="0000FF" w:themeColor="hyperlink"/>
      <w:u w:val="single"/>
    </w:rPr>
  </w:style>
  <w:style w:type="character" w:customStyle="1" w:styleId="UnresolvedMention1">
    <w:name w:val="Unresolved Mention1"/>
    <w:basedOn w:val="DefaultParagraphFont"/>
    <w:uiPriority w:val="99"/>
    <w:semiHidden/>
    <w:unhideWhenUsed/>
    <w:rsid w:val="00C02572"/>
    <w:rPr>
      <w:color w:val="605E5C"/>
      <w:shd w:val="clear" w:color="auto" w:fill="E1DFDD"/>
    </w:rPr>
  </w:style>
  <w:style w:type="character" w:styleId="FollowedHyperlink">
    <w:name w:val="FollowedHyperlink"/>
    <w:basedOn w:val="DefaultParagraphFont"/>
    <w:semiHidden/>
    <w:unhideWhenUsed/>
    <w:rsid w:val="007867EA"/>
    <w:rPr>
      <w:color w:val="800080" w:themeColor="followedHyperlink"/>
      <w:u w:val="single"/>
    </w:rPr>
  </w:style>
  <w:style w:type="paragraph" w:styleId="Revision">
    <w:name w:val="Revision"/>
    <w:hidden/>
    <w:uiPriority w:val="99"/>
    <w:semiHidden/>
    <w:rsid w:val="00280B6B"/>
    <w:rPr>
      <w:rFonts w:ascii="Times New Roman" w:hAnsi="Times New Roman"/>
      <w:sz w:val="24"/>
      <w:lang w:val="en-GB" w:eastAsia="en-US"/>
    </w:rPr>
  </w:style>
  <w:style w:type="paragraph" w:customStyle="1" w:styleId="Normalaftertitle0">
    <w:name w:val="Normal_after_title"/>
    <w:basedOn w:val="Normal"/>
    <w:next w:val="Normal"/>
    <w:rsid w:val="00293146"/>
    <w:pPr>
      <w:tabs>
        <w:tab w:val="clear" w:pos="1134"/>
        <w:tab w:val="clear" w:pos="1871"/>
        <w:tab w:val="clear" w:pos="2268"/>
        <w:tab w:val="left" w:pos="794"/>
        <w:tab w:val="left" w:pos="1191"/>
        <w:tab w:val="left" w:pos="1588"/>
        <w:tab w:val="left" w:pos="1985"/>
      </w:tabs>
      <w:spacing w:before="400" w:line="280" w:lineRule="exact"/>
      <w:jc w:val="both"/>
    </w:pPr>
    <w:rPr>
      <w:rFonts w:ascii="Calibri" w:eastAsia="MS Mincho" w:hAnsi="Calibri" w:cs="Calibri"/>
      <w:sz w:val="22"/>
      <w:szCs w:val="22"/>
      <w:lang w:val="en-US"/>
    </w:rPr>
  </w:style>
  <w:style w:type="paragraph" w:customStyle="1" w:styleId="call0">
    <w:name w:val="call"/>
    <w:basedOn w:val="Normal"/>
    <w:next w:val="Normal"/>
    <w:rsid w:val="00293146"/>
    <w:pPr>
      <w:keepNext/>
      <w:keepLines/>
      <w:tabs>
        <w:tab w:val="clear" w:pos="1871"/>
        <w:tab w:val="left" w:pos="567"/>
        <w:tab w:val="left" w:pos="1701"/>
        <w:tab w:val="left" w:pos="2835"/>
      </w:tabs>
      <w:spacing w:before="160"/>
      <w:ind w:left="794" w:hanging="357"/>
    </w:pPr>
    <w:rPr>
      <w:rFonts w:ascii="Calibri" w:hAnsi="Calibri"/>
      <w:i/>
    </w:rPr>
  </w:style>
  <w:style w:type="character" w:styleId="CommentReference">
    <w:name w:val="annotation reference"/>
    <w:basedOn w:val="DefaultParagraphFont"/>
    <w:uiPriority w:val="99"/>
    <w:semiHidden/>
    <w:unhideWhenUsed/>
    <w:rsid w:val="00235A60"/>
    <w:rPr>
      <w:sz w:val="16"/>
      <w:szCs w:val="16"/>
    </w:rPr>
  </w:style>
  <w:style w:type="paragraph" w:styleId="CommentText">
    <w:name w:val="annotation text"/>
    <w:basedOn w:val="Normal"/>
    <w:link w:val="CommentTextChar"/>
    <w:uiPriority w:val="99"/>
    <w:unhideWhenUsed/>
    <w:rsid w:val="00235A60"/>
    <w:rPr>
      <w:sz w:val="20"/>
    </w:rPr>
  </w:style>
  <w:style w:type="character" w:customStyle="1" w:styleId="CommentTextChar">
    <w:name w:val="Comment Text Char"/>
    <w:basedOn w:val="DefaultParagraphFont"/>
    <w:link w:val="CommentText"/>
    <w:uiPriority w:val="99"/>
    <w:rsid w:val="00235A60"/>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235A60"/>
    <w:rPr>
      <w:b/>
      <w:bCs/>
    </w:rPr>
  </w:style>
  <w:style w:type="character" w:customStyle="1" w:styleId="CommentSubjectChar">
    <w:name w:val="Comment Subject Char"/>
    <w:basedOn w:val="CommentTextChar"/>
    <w:link w:val="CommentSubject"/>
    <w:semiHidden/>
    <w:rsid w:val="00235A60"/>
    <w:rPr>
      <w:rFonts w:ascii="Times New Roman" w:hAnsi="Times New Roman"/>
      <w:b/>
      <w:bCs/>
      <w:lang w:val="en-GB" w:eastAsia="en-US"/>
    </w:rPr>
  </w:style>
  <w:style w:type="character" w:customStyle="1" w:styleId="Heading1Char">
    <w:name w:val="Heading 1 Char"/>
    <w:basedOn w:val="DefaultParagraphFont"/>
    <w:link w:val="Heading1"/>
    <w:rsid w:val="00C85D3A"/>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BR\PE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eate a new document." ma:contentTypeScope="" ma:versionID="88efd6e7999240c75e9f306d61b2ac8d">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be78b4dbc55b9275c6ba9f252db99880"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Version xmlns="85ec4a98-16cb-46ec-9d96-8bcce9671b86" xsi:nil="true"/>
    <DPM_x0020_File_x0020_name xmlns="85ec4a98-16cb-46ec-9d96-8bcce9671b86" xsi:nil="true"/>
    <DPM_x0020_Author xmlns="85ec4a98-16cb-46ec-9d96-8bcce9671b86" xsi:nil="true"/>
    <lcf76f155ced4ddcb4097134ff3c332f xmlns="85ec4a98-16cb-46ec-9d96-8bcce9671b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EF817-7A59-488C-A35A-2555A28AF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7FB28-767D-4A6B-914E-CCDE79DA8AB1}">
  <ds:schemaRefs>
    <ds:schemaRef ds:uri="http://schemas.microsoft.com/office/2006/metadata/properties"/>
    <ds:schemaRef ds:uri="http://schemas.microsoft.com/office/infopath/2007/PartnerControls"/>
    <ds:schemaRef ds:uri="85ec4a98-16cb-46ec-9d96-8bcce9671b86"/>
  </ds:schemaRefs>
</ds:datastoreItem>
</file>

<file path=customXml/itemProps3.xml><?xml version="1.0" encoding="utf-8"?>
<ds:datastoreItem xmlns:ds="http://schemas.openxmlformats.org/officeDocument/2006/customXml" ds:itemID="{5E00CE6B-CA1B-4DAC-BDDC-081270121EA4}">
  <ds:schemaRefs>
    <ds:schemaRef ds:uri="http://schemas.microsoft.com/sharepoint/v3/contenttype/forms"/>
  </ds:schemaRefs>
</ds:datastoreItem>
</file>

<file path=customXml/itemProps4.xml><?xml version="1.0" encoding="utf-8"?>
<ds:datastoreItem xmlns:ds="http://schemas.openxmlformats.org/officeDocument/2006/customXml" ds:itemID="{428C2ED4-9B3F-403D-8342-3DBE60B40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PE_WRC23.dotx</Template>
  <TotalTime>9</TotalTime>
  <Pages>5</Pages>
  <Words>1648</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WRC-23</vt:lpstr>
    </vt:vector>
  </TitlesOfParts>
  <Manager>General Secretariat - Pool</Manager>
  <Company>International Telecommunication Union (ITU)</Company>
  <LinksUpToDate>false</LinksUpToDate>
  <CharactersWithSpaces>10177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WRC-23</dc:title>
  <dc:subject>World Radiocommunication Conference - 2023</dc:subject>
  <dc:creator>MJD (ITU-R)</dc:creator>
  <cp:keywords>WRC-23</cp:keywords>
  <cp:lastModifiedBy>TPU E RR</cp:lastModifiedBy>
  <cp:revision>5</cp:revision>
  <cp:lastPrinted>2023-11-30T10:43:00Z</cp:lastPrinted>
  <dcterms:created xsi:type="dcterms:W3CDTF">2023-12-06T07:28:00Z</dcterms:created>
  <dcterms:modified xsi:type="dcterms:W3CDTF">2023-12-06T07:37:00Z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ies>
</file>