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14:paraId="15D2B2A2" w14:textId="77777777" w:rsidTr="00762BBC">
        <w:trPr>
          <w:cantSplit/>
        </w:trPr>
        <w:tc>
          <w:tcPr>
            <w:tcW w:w="1418" w:type="dxa"/>
            <w:vAlign w:val="center"/>
          </w:tcPr>
          <w:p w14:paraId="5F484AD2" w14:textId="77777777" w:rsidR="00762BBC" w:rsidRPr="00DF23FC" w:rsidRDefault="00762BBC" w:rsidP="00762BBC">
            <w:pPr>
              <w:spacing w:before="0" w:after="100" w:afterAutospacing="1" w:line="240" w:lineRule="atLeast"/>
              <w:rPr>
                <w:rFonts w:ascii="Verdana" w:hAnsi="Verdana"/>
                <w:position w:val="6"/>
              </w:rPr>
            </w:pPr>
            <w:r>
              <w:rPr>
                <w:noProof/>
                <w:lang w:val="en-US"/>
              </w:rPr>
              <w:drawing>
                <wp:inline distT="0" distB="0" distL="0" distR="0" wp14:anchorId="5F3E8BAE" wp14:editId="7D81878C">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736B4835" w14:textId="77777777" w:rsidR="00762BBC" w:rsidRPr="00DF23FC" w:rsidRDefault="00762BBC" w:rsidP="00C97A88">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w:t>
            </w:r>
            <w:r>
              <w:rPr>
                <w:rFonts w:ascii="Verdana" w:hAnsi="Verdana" w:cs="Times"/>
                <w:b/>
                <w:position w:val="6"/>
                <w:sz w:val="20"/>
              </w:rPr>
              <w:t>23</w:t>
            </w:r>
            <w:r w:rsidRPr="00123CC5">
              <w:rPr>
                <w:rFonts w:ascii="Verdana" w:hAnsi="Verdana" w:cs="Times"/>
                <w:b/>
                <w:position w:val="6"/>
                <w:sz w:val="20"/>
              </w:rPr>
              <w:t>)</w:t>
            </w:r>
            <w:r w:rsidRPr="00C63EB5">
              <w:rPr>
                <w:rFonts w:ascii="Verdana" w:hAnsi="Verdana" w:cs="Times"/>
                <w:b/>
                <w:position w:val="6"/>
                <w:sz w:val="20"/>
              </w:rPr>
              <w:br/>
            </w:r>
            <w:r w:rsidRPr="00C97A88">
              <w:rPr>
                <w:rFonts w:ascii="Verdana" w:hAnsi="Verdana"/>
                <w:b/>
                <w:bCs/>
                <w:position w:val="6"/>
                <w:sz w:val="17"/>
                <w:szCs w:val="17"/>
              </w:rPr>
              <w:t>Dubái, 20 de noviembre - 15 de diciembre de 2023</w:t>
            </w:r>
          </w:p>
        </w:tc>
        <w:tc>
          <w:tcPr>
            <w:tcW w:w="2093" w:type="dxa"/>
            <w:vAlign w:val="center"/>
          </w:tcPr>
          <w:p w14:paraId="75BE04FF" w14:textId="77777777" w:rsidR="00762BBC" w:rsidRDefault="00762BBC" w:rsidP="00762BBC">
            <w:pPr>
              <w:spacing w:before="0" w:line="240" w:lineRule="atLeast"/>
            </w:pPr>
            <w:bookmarkStart w:id="0" w:name="ditulogo"/>
            <w:bookmarkEnd w:id="0"/>
            <w:r>
              <w:rPr>
                <w:noProof/>
              </w:rPr>
              <w:drawing>
                <wp:inline distT="0" distB="0" distL="0" distR="0" wp14:anchorId="6D39F0EE" wp14:editId="62DCCA07">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9538D2" w14:paraId="76644F2E" w14:textId="77777777" w:rsidTr="00A1779F">
        <w:trPr>
          <w:cantSplit/>
        </w:trPr>
        <w:tc>
          <w:tcPr>
            <w:tcW w:w="10031" w:type="dxa"/>
            <w:gridSpan w:val="4"/>
            <w:tcBorders>
              <w:bottom w:val="single" w:sz="12" w:space="0" w:color="auto"/>
            </w:tcBorders>
          </w:tcPr>
          <w:p w14:paraId="4F1BBE67" w14:textId="77777777" w:rsidR="00C8286D" w:rsidRPr="009538D2" w:rsidRDefault="00C8286D" w:rsidP="00C8286D">
            <w:pPr>
              <w:spacing w:before="0" w:after="48" w:line="240" w:lineRule="atLeast"/>
              <w:rPr>
                <w:rFonts w:ascii="Verdana" w:hAnsi="Verdana"/>
                <w:b/>
                <w:smallCaps/>
                <w:sz w:val="20"/>
              </w:rPr>
            </w:pPr>
            <w:bookmarkStart w:id="1" w:name="dhead"/>
          </w:p>
        </w:tc>
      </w:tr>
      <w:tr w:rsidR="00C8286D" w:rsidRPr="00C324A8" w14:paraId="6C2AE78E" w14:textId="77777777" w:rsidTr="0050008E">
        <w:trPr>
          <w:cantSplit/>
        </w:trPr>
        <w:tc>
          <w:tcPr>
            <w:tcW w:w="6911" w:type="dxa"/>
            <w:gridSpan w:val="2"/>
            <w:tcBorders>
              <w:top w:val="single" w:sz="12" w:space="0" w:color="auto"/>
            </w:tcBorders>
          </w:tcPr>
          <w:p w14:paraId="013E88C8" w14:textId="77777777" w:rsidR="00C8286D" w:rsidRPr="00C324A8" w:rsidRDefault="00C8286D" w:rsidP="00C8286D">
            <w:pPr>
              <w:spacing w:before="0" w:after="48" w:line="240" w:lineRule="atLeast"/>
              <w:rPr>
                <w:rFonts w:ascii="Verdana" w:hAnsi="Verdana"/>
                <w:b/>
                <w:smallCaps/>
                <w:sz w:val="20"/>
              </w:rPr>
            </w:pPr>
          </w:p>
        </w:tc>
        <w:tc>
          <w:tcPr>
            <w:tcW w:w="3120" w:type="dxa"/>
            <w:gridSpan w:val="2"/>
            <w:tcBorders>
              <w:top w:val="single" w:sz="12" w:space="0" w:color="auto"/>
            </w:tcBorders>
          </w:tcPr>
          <w:p w14:paraId="571217E1" w14:textId="77777777" w:rsidR="00C8286D" w:rsidRPr="00C324A8" w:rsidRDefault="00C8286D" w:rsidP="00C8286D">
            <w:pPr>
              <w:spacing w:before="0" w:line="240" w:lineRule="atLeast"/>
              <w:rPr>
                <w:rFonts w:ascii="Verdana" w:hAnsi="Verdana"/>
                <w:sz w:val="20"/>
              </w:rPr>
            </w:pPr>
          </w:p>
        </w:tc>
      </w:tr>
      <w:tr w:rsidR="009F0253" w:rsidRPr="00C324A8" w14:paraId="74EFC62D" w14:textId="77777777" w:rsidTr="0050008E">
        <w:trPr>
          <w:cantSplit/>
          <w:trHeight w:val="23"/>
        </w:trPr>
        <w:tc>
          <w:tcPr>
            <w:tcW w:w="6911" w:type="dxa"/>
            <w:gridSpan w:val="2"/>
            <w:vMerge w:val="restart"/>
          </w:tcPr>
          <w:p w14:paraId="45022F91" w14:textId="3848E123" w:rsidR="009F0253" w:rsidRPr="00C8286D" w:rsidRDefault="009F0253" w:rsidP="009F0253">
            <w:pPr>
              <w:tabs>
                <w:tab w:val="left" w:pos="851"/>
              </w:tabs>
              <w:spacing w:before="0" w:line="240" w:lineRule="atLeast"/>
              <w:rPr>
                <w:rFonts w:ascii="Verdana" w:hAnsi="Verdana"/>
                <w:sz w:val="20"/>
              </w:rPr>
            </w:pPr>
            <w:bookmarkStart w:id="2" w:name="dnum" w:colFirst="1" w:colLast="1"/>
            <w:bookmarkStart w:id="3" w:name="dmeeting" w:colFirst="0" w:colLast="0"/>
            <w:bookmarkEnd w:id="1"/>
            <w:r w:rsidRPr="007B038C">
              <w:rPr>
                <w:rFonts w:ascii="Verdana" w:hAnsi="Verdana"/>
                <w:b/>
                <w:sz w:val="20"/>
              </w:rPr>
              <w:t>SESIÓN PLENARIA</w:t>
            </w:r>
          </w:p>
        </w:tc>
        <w:tc>
          <w:tcPr>
            <w:tcW w:w="3120" w:type="dxa"/>
            <w:gridSpan w:val="2"/>
          </w:tcPr>
          <w:p w14:paraId="7FE7A69D" w14:textId="00F04E13" w:rsidR="009F0253" w:rsidRPr="00C8286D" w:rsidRDefault="009F0253" w:rsidP="009F0253">
            <w:pPr>
              <w:tabs>
                <w:tab w:val="left" w:pos="851"/>
              </w:tabs>
              <w:spacing w:before="0" w:line="240" w:lineRule="atLeast"/>
              <w:rPr>
                <w:rFonts w:ascii="Verdana" w:hAnsi="Verdana"/>
                <w:sz w:val="20"/>
              </w:rPr>
            </w:pPr>
            <w:r w:rsidRPr="007B038C">
              <w:rPr>
                <w:rFonts w:ascii="Verdana" w:hAnsi="Verdana"/>
                <w:b/>
                <w:sz w:val="20"/>
              </w:rPr>
              <w:t>Documento 264-S</w:t>
            </w:r>
          </w:p>
        </w:tc>
      </w:tr>
      <w:tr w:rsidR="009F0253" w:rsidRPr="00C324A8" w14:paraId="605FC8B0" w14:textId="77777777" w:rsidTr="0050008E">
        <w:trPr>
          <w:cantSplit/>
          <w:trHeight w:val="23"/>
        </w:trPr>
        <w:tc>
          <w:tcPr>
            <w:tcW w:w="6911" w:type="dxa"/>
            <w:gridSpan w:val="2"/>
            <w:vMerge/>
          </w:tcPr>
          <w:p w14:paraId="2D9290FA" w14:textId="77777777" w:rsidR="009F0253" w:rsidRPr="00C324A8" w:rsidRDefault="009F0253" w:rsidP="009F0253">
            <w:pPr>
              <w:tabs>
                <w:tab w:val="left" w:pos="851"/>
              </w:tabs>
              <w:spacing w:line="240" w:lineRule="atLeast"/>
              <w:rPr>
                <w:rFonts w:ascii="Verdana" w:hAnsi="Verdana"/>
                <w:b/>
                <w:sz w:val="20"/>
              </w:rPr>
            </w:pPr>
            <w:bookmarkStart w:id="4" w:name="ddate" w:colFirst="1" w:colLast="1"/>
            <w:bookmarkEnd w:id="2"/>
            <w:bookmarkEnd w:id="3"/>
          </w:p>
        </w:tc>
        <w:tc>
          <w:tcPr>
            <w:tcW w:w="3120" w:type="dxa"/>
            <w:gridSpan w:val="2"/>
          </w:tcPr>
          <w:p w14:paraId="6AD09E8F" w14:textId="165F39D4" w:rsidR="009F0253" w:rsidRPr="00C8286D" w:rsidRDefault="009F0253" w:rsidP="009F0253">
            <w:pPr>
              <w:tabs>
                <w:tab w:val="left" w:pos="993"/>
              </w:tabs>
              <w:spacing w:before="0"/>
              <w:rPr>
                <w:rFonts w:ascii="Verdana" w:hAnsi="Verdana"/>
                <w:sz w:val="20"/>
              </w:rPr>
            </w:pPr>
            <w:r w:rsidRPr="007B038C">
              <w:rPr>
                <w:rFonts w:ascii="Verdana" w:hAnsi="Verdana"/>
                <w:b/>
                <w:sz w:val="20"/>
              </w:rPr>
              <w:t>27 de noviembre de 2023</w:t>
            </w:r>
          </w:p>
        </w:tc>
      </w:tr>
      <w:tr w:rsidR="009F0253" w:rsidRPr="00C324A8" w14:paraId="29E0BD1F" w14:textId="77777777" w:rsidTr="0050008E">
        <w:trPr>
          <w:cantSplit/>
          <w:trHeight w:val="23"/>
        </w:trPr>
        <w:tc>
          <w:tcPr>
            <w:tcW w:w="6911" w:type="dxa"/>
            <w:gridSpan w:val="2"/>
            <w:vMerge/>
          </w:tcPr>
          <w:p w14:paraId="55A2E1C7" w14:textId="77777777" w:rsidR="009F0253" w:rsidRPr="00C324A8" w:rsidRDefault="009F0253" w:rsidP="009F0253">
            <w:pPr>
              <w:tabs>
                <w:tab w:val="left" w:pos="851"/>
              </w:tabs>
              <w:spacing w:line="240" w:lineRule="atLeast"/>
              <w:rPr>
                <w:rFonts w:ascii="Verdana" w:hAnsi="Verdana"/>
                <w:b/>
                <w:sz w:val="20"/>
              </w:rPr>
            </w:pPr>
            <w:bookmarkStart w:id="5" w:name="dorlang" w:colFirst="1" w:colLast="1"/>
            <w:bookmarkEnd w:id="4"/>
          </w:p>
        </w:tc>
        <w:tc>
          <w:tcPr>
            <w:tcW w:w="3120" w:type="dxa"/>
            <w:gridSpan w:val="2"/>
          </w:tcPr>
          <w:p w14:paraId="64BC60F7" w14:textId="1418B75E" w:rsidR="009F0253" w:rsidRPr="00C8286D" w:rsidRDefault="009F0253" w:rsidP="009F0253">
            <w:pPr>
              <w:tabs>
                <w:tab w:val="left" w:pos="993"/>
              </w:tabs>
              <w:spacing w:before="0" w:after="120"/>
              <w:rPr>
                <w:rFonts w:ascii="Verdana" w:hAnsi="Verdana"/>
                <w:sz w:val="20"/>
              </w:rPr>
            </w:pPr>
            <w:r w:rsidRPr="007B038C">
              <w:rPr>
                <w:rFonts w:ascii="Verdana" w:hAnsi="Verdana"/>
                <w:b/>
                <w:sz w:val="20"/>
              </w:rPr>
              <w:t xml:space="preserve">Original: </w:t>
            </w:r>
            <w:r w:rsidR="005E4DDB">
              <w:rPr>
                <w:rFonts w:ascii="Verdana" w:hAnsi="Verdana"/>
                <w:b/>
                <w:sz w:val="20"/>
              </w:rPr>
              <w:t>i</w:t>
            </w:r>
            <w:r w:rsidRPr="007B038C">
              <w:rPr>
                <w:rFonts w:ascii="Verdana" w:hAnsi="Verdana"/>
                <w:b/>
                <w:sz w:val="20"/>
              </w:rPr>
              <w:t>nglés</w:t>
            </w:r>
          </w:p>
        </w:tc>
      </w:tr>
      <w:tr w:rsidR="009F0253" w14:paraId="5785B329" w14:textId="77777777" w:rsidTr="0050008E">
        <w:trPr>
          <w:cantSplit/>
        </w:trPr>
        <w:tc>
          <w:tcPr>
            <w:tcW w:w="10031" w:type="dxa"/>
            <w:gridSpan w:val="4"/>
          </w:tcPr>
          <w:p w14:paraId="2DC41C7D" w14:textId="667C472D" w:rsidR="009F0253" w:rsidRDefault="009F0253" w:rsidP="009F0253">
            <w:pPr>
              <w:pStyle w:val="Title1"/>
            </w:pPr>
            <w:bookmarkStart w:id="6" w:name="dsource" w:colFirst="0" w:colLast="0"/>
            <w:bookmarkEnd w:id="5"/>
            <w:r w:rsidRPr="007B038C">
              <w:t>ACTAS</w:t>
            </w:r>
            <w:r>
              <w:br/>
            </w:r>
            <w:r w:rsidRPr="007B038C">
              <w:t>DE LA</w:t>
            </w:r>
            <w:r>
              <w:br/>
            </w:r>
            <w:r w:rsidRPr="007B038C">
              <w:t>TERCERA sesión plenaria</w:t>
            </w:r>
          </w:p>
        </w:tc>
      </w:tr>
      <w:tr w:rsidR="009F0253" w14:paraId="408FC4AE" w14:textId="77777777" w:rsidTr="0050008E">
        <w:trPr>
          <w:cantSplit/>
        </w:trPr>
        <w:tc>
          <w:tcPr>
            <w:tcW w:w="10031" w:type="dxa"/>
            <w:gridSpan w:val="4"/>
          </w:tcPr>
          <w:p w14:paraId="3F371E3C" w14:textId="41EE44AA" w:rsidR="009F0253" w:rsidRDefault="009F0253" w:rsidP="009F0253">
            <w:pPr>
              <w:jc w:val="center"/>
            </w:pPr>
            <w:bookmarkStart w:id="7" w:name="dtitle1" w:colFirst="0" w:colLast="0"/>
            <w:bookmarkEnd w:id="6"/>
            <w:r w:rsidRPr="009F0253">
              <w:t>Viernes, 24 de noviembre de 2023, 16.15 horas</w:t>
            </w:r>
          </w:p>
        </w:tc>
      </w:tr>
      <w:tr w:rsidR="009F0253" w:rsidRPr="009B4A45" w14:paraId="4F29AA93" w14:textId="77777777" w:rsidTr="0050008E">
        <w:trPr>
          <w:cantSplit/>
        </w:trPr>
        <w:tc>
          <w:tcPr>
            <w:tcW w:w="10031" w:type="dxa"/>
            <w:gridSpan w:val="4"/>
          </w:tcPr>
          <w:p w14:paraId="66791BBA" w14:textId="7D53D9A9" w:rsidR="009F0253" w:rsidRPr="009B4A45" w:rsidRDefault="009B4A45" w:rsidP="009F0253">
            <w:pPr>
              <w:jc w:val="center"/>
              <w:rPr>
                <w:lang w:val="es-ES"/>
              </w:rPr>
            </w:pPr>
            <w:bookmarkStart w:id="8" w:name="dtitle2" w:colFirst="0" w:colLast="0"/>
            <w:bookmarkEnd w:id="7"/>
            <w:r w:rsidRPr="007B038C">
              <w:rPr>
                <w:rFonts w:asciiTheme="majorBidi" w:hAnsiTheme="majorBidi" w:cstheme="majorBidi"/>
                <w:b/>
                <w:bCs/>
                <w:szCs w:val="24"/>
              </w:rPr>
              <w:t>Presidente:</w:t>
            </w:r>
            <w:r w:rsidRPr="00A572B1">
              <w:rPr>
                <w:rFonts w:asciiTheme="majorBidi" w:hAnsiTheme="majorBidi" w:cstheme="majorBidi"/>
                <w:szCs w:val="24"/>
              </w:rPr>
              <w:t xml:space="preserve"> </w:t>
            </w:r>
            <w:r w:rsidR="00A572B1" w:rsidRPr="00A572B1">
              <w:rPr>
                <w:rFonts w:asciiTheme="majorBidi" w:hAnsiTheme="majorBidi" w:cstheme="majorBidi"/>
                <w:szCs w:val="24"/>
              </w:rPr>
              <w:t xml:space="preserve">Excmo. </w:t>
            </w:r>
            <w:r w:rsidRPr="007B038C">
              <w:rPr>
                <w:rFonts w:asciiTheme="majorBidi" w:hAnsiTheme="majorBidi" w:cstheme="majorBidi"/>
                <w:szCs w:val="24"/>
              </w:rPr>
              <w:t xml:space="preserve">Sr. M. AL RAMSI </w:t>
            </w:r>
            <w:r w:rsidR="009F0253" w:rsidRPr="009B4A45">
              <w:rPr>
                <w:rFonts w:asciiTheme="majorBidi" w:hAnsiTheme="majorBidi" w:cstheme="majorBidi"/>
                <w:szCs w:val="24"/>
                <w:lang w:val="es-ES"/>
              </w:rPr>
              <w:t>(</w:t>
            </w:r>
            <w:r w:rsidRPr="007B038C">
              <w:rPr>
                <w:rFonts w:asciiTheme="majorBidi" w:hAnsiTheme="majorBidi" w:cstheme="majorBidi"/>
                <w:szCs w:val="24"/>
              </w:rPr>
              <w:t>Emiratos Árabes Unidos</w:t>
            </w:r>
            <w:r w:rsidR="009F0253" w:rsidRPr="009B4A45">
              <w:rPr>
                <w:rFonts w:asciiTheme="majorBidi" w:hAnsiTheme="majorBidi" w:cstheme="majorBidi"/>
                <w:szCs w:val="24"/>
                <w:lang w:val="es-ES"/>
              </w:rPr>
              <w:t>)</w:t>
            </w:r>
          </w:p>
        </w:tc>
      </w:tr>
      <w:tr w:rsidR="009F0253" w:rsidRPr="009B4A45" w14:paraId="67E9CA75" w14:textId="77777777" w:rsidTr="0050008E">
        <w:trPr>
          <w:cantSplit/>
        </w:trPr>
        <w:tc>
          <w:tcPr>
            <w:tcW w:w="10031" w:type="dxa"/>
            <w:gridSpan w:val="4"/>
          </w:tcPr>
          <w:p w14:paraId="0C81BAD9" w14:textId="77777777" w:rsidR="009F0253" w:rsidRPr="009B4A45" w:rsidRDefault="009F0253" w:rsidP="009F0253">
            <w:pPr>
              <w:pStyle w:val="Title3"/>
              <w:rPr>
                <w:lang w:val="es-ES"/>
              </w:rPr>
            </w:pPr>
            <w:bookmarkStart w:id="9" w:name="dtitle3" w:colFirst="0" w:colLast="0"/>
            <w:bookmarkEnd w:id="8"/>
          </w:p>
        </w:tc>
      </w:tr>
      <w:bookmarkEnd w:id="9"/>
    </w:tbl>
    <w:tbl>
      <w:tblPr>
        <w:tblW w:w="10031" w:type="dxa"/>
        <w:tblLook w:val="0000" w:firstRow="0" w:lastRow="0" w:firstColumn="0" w:lastColumn="0" w:noHBand="0" w:noVBand="0"/>
      </w:tblPr>
      <w:tblGrid>
        <w:gridCol w:w="534"/>
        <w:gridCol w:w="7159"/>
        <w:gridCol w:w="2338"/>
      </w:tblGrid>
      <w:tr w:rsidR="009F0253" w:rsidRPr="007B038C" w14:paraId="576E8D03" w14:textId="77777777" w:rsidTr="004D203D">
        <w:tc>
          <w:tcPr>
            <w:tcW w:w="534" w:type="dxa"/>
          </w:tcPr>
          <w:p w14:paraId="3D33FE4E" w14:textId="77777777" w:rsidR="009F0253" w:rsidRPr="007B038C" w:rsidRDefault="009F0253" w:rsidP="004D203D">
            <w:pPr>
              <w:pStyle w:val="toc0"/>
              <w:rPr>
                <w:rFonts w:asciiTheme="majorBidi" w:hAnsiTheme="majorBidi" w:cstheme="majorBidi"/>
                <w:szCs w:val="24"/>
              </w:rPr>
            </w:pPr>
          </w:p>
        </w:tc>
        <w:tc>
          <w:tcPr>
            <w:tcW w:w="7159" w:type="dxa"/>
          </w:tcPr>
          <w:p w14:paraId="0EAFC816" w14:textId="77777777" w:rsidR="009F0253" w:rsidRPr="002A50CD" w:rsidRDefault="009F0253" w:rsidP="004D203D">
            <w:pPr>
              <w:pStyle w:val="toc0"/>
              <w:spacing w:line="480" w:lineRule="auto"/>
              <w:rPr>
                <w:rFonts w:cstheme="majorBidi"/>
                <w:bCs/>
                <w:szCs w:val="24"/>
              </w:rPr>
            </w:pPr>
            <w:r w:rsidRPr="002A50CD">
              <w:rPr>
                <w:bCs/>
              </w:rPr>
              <w:t>Cuestiones</w:t>
            </w:r>
            <w:r w:rsidRPr="002A50CD">
              <w:rPr>
                <w:rFonts w:cstheme="majorBidi"/>
                <w:bCs/>
                <w:szCs w:val="24"/>
              </w:rPr>
              <w:t xml:space="preserve"> debatidas</w:t>
            </w:r>
          </w:p>
        </w:tc>
        <w:tc>
          <w:tcPr>
            <w:tcW w:w="2338" w:type="dxa"/>
          </w:tcPr>
          <w:p w14:paraId="089BADFE" w14:textId="77777777" w:rsidR="009F0253" w:rsidRPr="007B038C" w:rsidRDefault="009F0253" w:rsidP="009F0253">
            <w:pPr>
              <w:pStyle w:val="toc0"/>
              <w:spacing w:line="480" w:lineRule="auto"/>
              <w:jc w:val="center"/>
              <w:rPr>
                <w:rFonts w:asciiTheme="majorBidi" w:hAnsiTheme="majorBidi" w:cstheme="majorBidi"/>
                <w:szCs w:val="24"/>
              </w:rPr>
            </w:pPr>
            <w:r w:rsidRPr="002A50CD">
              <w:rPr>
                <w:rFonts w:cstheme="majorBidi"/>
                <w:bCs/>
                <w:szCs w:val="24"/>
              </w:rPr>
              <w:t>Documentos</w:t>
            </w:r>
          </w:p>
        </w:tc>
      </w:tr>
      <w:tr w:rsidR="009F0253" w:rsidRPr="007B038C" w14:paraId="0AC2DBF6" w14:textId="77777777" w:rsidTr="004D203D">
        <w:tc>
          <w:tcPr>
            <w:tcW w:w="534" w:type="dxa"/>
          </w:tcPr>
          <w:p w14:paraId="47249E95" w14:textId="77777777" w:rsidR="009F0253" w:rsidRPr="007B038C" w:rsidRDefault="009F0253" w:rsidP="009F0253">
            <w:r w:rsidRPr="007B038C">
              <w:t>1</w:t>
            </w:r>
          </w:p>
        </w:tc>
        <w:tc>
          <w:tcPr>
            <w:tcW w:w="7159" w:type="dxa"/>
            <w:vAlign w:val="center"/>
          </w:tcPr>
          <w:p w14:paraId="62E48295" w14:textId="6BD3DA3A" w:rsidR="009F0253" w:rsidRPr="007B038C" w:rsidRDefault="009F0253" w:rsidP="009F0253">
            <w:pPr>
              <w:rPr>
                <w:b/>
                <w:bCs/>
              </w:rPr>
            </w:pPr>
            <w:bookmarkStart w:id="10" w:name="_Hlk151711008"/>
            <w:r w:rsidRPr="009F0253">
              <w:t>Informe</w:t>
            </w:r>
            <w:r w:rsidRPr="007B038C">
              <w:rPr>
                <w:bCs/>
              </w:rPr>
              <w:t xml:space="preserve"> de la Asamblea de Radiocomunicaciones (AR-23) a la CMR</w:t>
            </w:r>
            <w:r>
              <w:rPr>
                <w:bCs/>
              </w:rPr>
              <w:noBreakHyphen/>
            </w:r>
            <w:r w:rsidRPr="007B038C">
              <w:rPr>
                <w:bCs/>
              </w:rPr>
              <w:t>23</w:t>
            </w:r>
            <w:bookmarkEnd w:id="10"/>
          </w:p>
        </w:tc>
        <w:tc>
          <w:tcPr>
            <w:tcW w:w="2338" w:type="dxa"/>
          </w:tcPr>
          <w:p w14:paraId="737280C4" w14:textId="77777777" w:rsidR="009F0253" w:rsidRPr="007B038C" w:rsidRDefault="009F0253" w:rsidP="009F0253">
            <w:pPr>
              <w:jc w:val="center"/>
              <w:rPr>
                <w:b/>
                <w:bCs/>
              </w:rPr>
            </w:pPr>
            <w:r w:rsidRPr="007B038C">
              <w:rPr>
                <w:bCs/>
              </w:rPr>
              <w:t>217</w:t>
            </w:r>
          </w:p>
        </w:tc>
      </w:tr>
      <w:tr w:rsidR="009F0253" w:rsidRPr="007B038C" w14:paraId="04B527D6" w14:textId="77777777" w:rsidTr="004D203D">
        <w:tc>
          <w:tcPr>
            <w:tcW w:w="534" w:type="dxa"/>
          </w:tcPr>
          <w:p w14:paraId="707D3079" w14:textId="77777777" w:rsidR="009F0253" w:rsidRPr="007B038C" w:rsidRDefault="009F0253" w:rsidP="009F0253">
            <w:r w:rsidRPr="007B038C">
              <w:t>2</w:t>
            </w:r>
          </w:p>
        </w:tc>
        <w:tc>
          <w:tcPr>
            <w:tcW w:w="7159" w:type="dxa"/>
            <w:vAlign w:val="center"/>
          </w:tcPr>
          <w:p w14:paraId="0DB9966F" w14:textId="77777777" w:rsidR="009F0253" w:rsidRPr="007B038C" w:rsidRDefault="009F0253" w:rsidP="009F0253">
            <w:pPr>
              <w:rPr>
                <w:b/>
                <w:bCs/>
              </w:rPr>
            </w:pPr>
            <w:r w:rsidRPr="009F0253">
              <w:t>Informes</w:t>
            </w:r>
            <w:r w:rsidRPr="007B038C">
              <w:rPr>
                <w:bCs/>
              </w:rPr>
              <w:t xml:space="preserve"> </w:t>
            </w:r>
            <w:r>
              <w:rPr>
                <w:bCs/>
              </w:rPr>
              <w:t>verbales</w:t>
            </w:r>
            <w:r w:rsidRPr="007B038C">
              <w:rPr>
                <w:bCs/>
              </w:rPr>
              <w:t xml:space="preserve"> de los </w:t>
            </w:r>
            <w:proofErr w:type="gramStart"/>
            <w:r w:rsidRPr="007B038C">
              <w:rPr>
                <w:bCs/>
              </w:rPr>
              <w:t>Presidentes</w:t>
            </w:r>
            <w:proofErr w:type="gramEnd"/>
            <w:r w:rsidRPr="007B038C">
              <w:rPr>
                <w:bCs/>
              </w:rPr>
              <w:t xml:space="preserve"> de las Comisiones</w:t>
            </w:r>
          </w:p>
        </w:tc>
        <w:tc>
          <w:tcPr>
            <w:tcW w:w="2338" w:type="dxa"/>
          </w:tcPr>
          <w:p w14:paraId="23CCD932" w14:textId="77777777" w:rsidR="009F0253" w:rsidRPr="007B038C" w:rsidRDefault="009F0253" w:rsidP="009F0253">
            <w:pPr>
              <w:jc w:val="center"/>
              <w:rPr>
                <w:b/>
                <w:bCs/>
              </w:rPr>
            </w:pPr>
            <w:r w:rsidRPr="007B038C">
              <w:rPr>
                <w:bCs/>
              </w:rPr>
              <w:t>219</w:t>
            </w:r>
          </w:p>
        </w:tc>
      </w:tr>
      <w:tr w:rsidR="009F0253" w:rsidRPr="007B038C" w14:paraId="4C9F670E" w14:textId="77777777" w:rsidTr="004D203D">
        <w:tc>
          <w:tcPr>
            <w:tcW w:w="534" w:type="dxa"/>
          </w:tcPr>
          <w:p w14:paraId="34C5F9F6" w14:textId="77777777" w:rsidR="009F0253" w:rsidRPr="007B038C" w:rsidRDefault="009F0253" w:rsidP="009F0253">
            <w:r w:rsidRPr="007B038C">
              <w:t>3</w:t>
            </w:r>
          </w:p>
        </w:tc>
        <w:tc>
          <w:tcPr>
            <w:tcW w:w="7159" w:type="dxa"/>
            <w:vAlign w:val="center"/>
          </w:tcPr>
          <w:p w14:paraId="2A131534" w14:textId="77777777" w:rsidR="009F0253" w:rsidRPr="007B038C" w:rsidRDefault="009F0253" w:rsidP="009F0253">
            <w:pPr>
              <w:rPr>
                <w:b/>
                <w:bCs/>
              </w:rPr>
            </w:pPr>
            <w:r w:rsidRPr="007B038C">
              <w:rPr>
                <w:bCs/>
              </w:rPr>
              <w:t>Primera serie de textos sometidos por la Comisión de Redacción en primera lectura (B1)</w:t>
            </w:r>
          </w:p>
        </w:tc>
        <w:tc>
          <w:tcPr>
            <w:tcW w:w="2338" w:type="dxa"/>
            <w:vAlign w:val="center"/>
          </w:tcPr>
          <w:p w14:paraId="392146A1" w14:textId="77777777" w:rsidR="009F0253" w:rsidRPr="007B038C" w:rsidRDefault="009F0253" w:rsidP="009F0253">
            <w:pPr>
              <w:jc w:val="center"/>
              <w:rPr>
                <w:b/>
                <w:bCs/>
              </w:rPr>
            </w:pPr>
            <w:r w:rsidRPr="007B038C">
              <w:rPr>
                <w:bCs/>
              </w:rPr>
              <w:t>243</w:t>
            </w:r>
          </w:p>
        </w:tc>
      </w:tr>
      <w:tr w:rsidR="009F0253" w:rsidRPr="007B038C" w14:paraId="7543FA00" w14:textId="77777777" w:rsidTr="004D203D">
        <w:tc>
          <w:tcPr>
            <w:tcW w:w="534" w:type="dxa"/>
          </w:tcPr>
          <w:p w14:paraId="1A415263" w14:textId="77777777" w:rsidR="009F0253" w:rsidRPr="007B038C" w:rsidRDefault="009F0253" w:rsidP="009F0253">
            <w:r w:rsidRPr="007B038C">
              <w:t>4</w:t>
            </w:r>
          </w:p>
        </w:tc>
        <w:tc>
          <w:tcPr>
            <w:tcW w:w="7159" w:type="dxa"/>
            <w:vAlign w:val="center"/>
          </w:tcPr>
          <w:p w14:paraId="570272AF" w14:textId="249E7FEF" w:rsidR="009F0253" w:rsidRPr="007B038C" w:rsidRDefault="009F0253" w:rsidP="009F0253">
            <w:pPr>
              <w:rPr>
                <w:b/>
                <w:bCs/>
              </w:rPr>
            </w:pPr>
            <w:r w:rsidRPr="007B038C">
              <w:rPr>
                <w:bCs/>
              </w:rPr>
              <w:t xml:space="preserve">Primera serie de textos sometidos por la Comisión de Redacción (B1) </w:t>
            </w:r>
            <w:r w:rsidRPr="009F0253">
              <w:rPr>
                <w:bCs/>
              </w:rPr>
              <w:t>–</w:t>
            </w:r>
            <w:r w:rsidRPr="007B038C">
              <w:t xml:space="preserve"> segunda lectura</w:t>
            </w:r>
          </w:p>
        </w:tc>
        <w:tc>
          <w:tcPr>
            <w:tcW w:w="2338" w:type="dxa"/>
            <w:vAlign w:val="center"/>
          </w:tcPr>
          <w:p w14:paraId="13F691CC" w14:textId="77777777" w:rsidR="009F0253" w:rsidRPr="007B038C" w:rsidRDefault="009F0253" w:rsidP="009F0253">
            <w:pPr>
              <w:jc w:val="center"/>
              <w:rPr>
                <w:b/>
                <w:bCs/>
              </w:rPr>
            </w:pPr>
            <w:r w:rsidRPr="007B038C">
              <w:rPr>
                <w:bCs/>
              </w:rPr>
              <w:t>243</w:t>
            </w:r>
          </w:p>
        </w:tc>
      </w:tr>
      <w:tr w:rsidR="009F0253" w:rsidRPr="007B038C" w14:paraId="5FA16894" w14:textId="77777777" w:rsidTr="004D203D">
        <w:tc>
          <w:tcPr>
            <w:tcW w:w="534" w:type="dxa"/>
          </w:tcPr>
          <w:p w14:paraId="4BDAC95C" w14:textId="77777777" w:rsidR="009F0253" w:rsidRPr="007B038C" w:rsidRDefault="009F0253" w:rsidP="009F0253">
            <w:r w:rsidRPr="007B038C">
              <w:t>5</w:t>
            </w:r>
          </w:p>
        </w:tc>
        <w:tc>
          <w:tcPr>
            <w:tcW w:w="7159" w:type="dxa"/>
            <w:vAlign w:val="center"/>
          </w:tcPr>
          <w:p w14:paraId="236BB5E6" w14:textId="77777777" w:rsidR="009F0253" w:rsidRPr="007B038C" w:rsidRDefault="009F0253" w:rsidP="009F0253">
            <w:pPr>
              <w:rPr>
                <w:b/>
                <w:bCs/>
              </w:rPr>
            </w:pPr>
            <w:r w:rsidRPr="007B038C">
              <w:rPr>
                <w:bCs/>
              </w:rPr>
              <w:t>Segunda serie de textos sometidos por la Comisión de Redacción en primera lectura (B2)</w:t>
            </w:r>
          </w:p>
        </w:tc>
        <w:tc>
          <w:tcPr>
            <w:tcW w:w="2338" w:type="dxa"/>
            <w:vAlign w:val="center"/>
          </w:tcPr>
          <w:p w14:paraId="762E0C79" w14:textId="77777777" w:rsidR="009F0253" w:rsidRPr="007B038C" w:rsidRDefault="009F0253" w:rsidP="009F0253">
            <w:pPr>
              <w:jc w:val="center"/>
              <w:rPr>
                <w:b/>
                <w:bCs/>
              </w:rPr>
            </w:pPr>
            <w:r w:rsidRPr="007B038C">
              <w:rPr>
                <w:bCs/>
              </w:rPr>
              <w:t>244</w:t>
            </w:r>
          </w:p>
        </w:tc>
      </w:tr>
      <w:tr w:rsidR="009F0253" w:rsidRPr="007B038C" w14:paraId="6CE8D31A" w14:textId="77777777" w:rsidTr="004D203D">
        <w:tc>
          <w:tcPr>
            <w:tcW w:w="534" w:type="dxa"/>
          </w:tcPr>
          <w:p w14:paraId="4E35E1E3" w14:textId="77777777" w:rsidR="009F0253" w:rsidRPr="007B038C" w:rsidRDefault="009F0253" w:rsidP="009F0253">
            <w:r w:rsidRPr="007B038C">
              <w:t>6</w:t>
            </w:r>
          </w:p>
        </w:tc>
        <w:tc>
          <w:tcPr>
            <w:tcW w:w="7159" w:type="dxa"/>
            <w:vAlign w:val="center"/>
          </w:tcPr>
          <w:p w14:paraId="04279F6E" w14:textId="3D19A4C9" w:rsidR="009F0253" w:rsidRPr="007B038C" w:rsidRDefault="009F0253" w:rsidP="009F0253">
            <w:pPr>
              <w:rPr>
                <w:b/>
                <w:bCs/>
              </w:rPr>
            </w:pPr>
            <w:r w:rsidRPr="007B038C">
              <w:rPr>
                <w:bCs/>
              </w:rPr>
              <w:t xml:space="preserve">Segunda serie de textos sometidos por la Comisión de Redacción (B2) </w:t>
            </w:r>
            <w:r w:rsidRPr="009F0253">
              <w:rPr>
                <w:bCs/>
              </w:rPr>
              <w:t>–</w:t>
            </w:r>
            <w:r w:rsidRPr="007B038C">
              <w:t xml:space="preserve"> segunda lectura</w:t>
            </w:r>
          </w:p>
        </w:tc>
        <w:tc>
          <w:tcPr>
            <w:tcW w:w="2338" w:type="dxa"/>
            <w:vAlign w:val="center"/>
          </w:tcPr>
          <w:p w14:paraId="7F1BE9E4" w14:textId="77777777" w:rsidR="009F0253" w:rsidRPr="007B038C" w:rsidRDefault="009F0253" w:rsidP="009F0253">
            <w:pPr>
              <w:jc w:val="center"/>
              <w:rPr>
                <w:b/>
                <w:bCs/>
              </w:rPr>
            </w:pPr>
            <w:r w:rsidRPr="007B038C">
              <w:rPr>
                <w:bCs/>
              </w:rPr>
              <w:t>244</w:t>
            </w:r>
          </w:p>
        </w:tc>
      </w:tr>
      <w:tr w:rsidR="009F0253" w:rsidRPr="007B038C" w14:paraId="7922453F" w14:textId="77777777" w:rsidTr="004D203D">
        <w:tc>
          <w:tcPr>
            <w:tcW w:w="534" w:type="dxa"/>
          </w:tcPr>
          <w:p w14:paraId="3AF76F47" w14:textId="77777777" w:rsidR="009F0253" w:rsidRPr="007B038C" w:rsidRDefault="009F0253" w:rsidP="009F0253">
            <w:r w:rsidRPr="007B038C">
              <w:t>7</w:t>
            </w:r>
          </w:p>
        </w:tc>
        <w:tc>
          <w:tcPr>
            <w:tcW w:w="7159" w:type="dxa"/>
            <w:vAlign w:val="center"/>
          </w:tcPr>
          <w:p w14:paraId="4174C0BF" w14:textId="77777777" w:rsidR="009F0253" w:rsidRPr="007B038C" w:rsidRDefault="009F0253" w:rsidP="009F0253">
            <w:pPr>
              <w:rPr>
                <w:b/>
                <w:bCs/>
              </w:rPr>
            </w:pPr>
            <w:r w:rsidRPr="007B038C">
              <w:rPr>
                <w:bCs/>
              </w:rPr>
              <w:t>Tercera serie de textos sometidos por la Comisión de Redacción en primera lectura (B3)</w:t>
            </w:r>
          </w:p>
        </w:tc>
        <w:tc>
          <w:tcPr>
            <w:tcW w:w="2338" w:type="dxa"/>
            <w:vAlign w:val="center"/>
          </w:tcPr>
          <w:p w14:paraId="371343F1" w14:textId="77777777" w:rsidR="009F0253" w:rsidRPr="007B038C" w:rsidRDefault="009F0253" w:rsidP="009F0253">
            <w:pPr>
              <w:jc w:val="center"/>
              <w:rPr>
                <w:b/>
                <w:bCs/>
              </w:rPr>
            </w:pPr>
            <w:r w:rsidRPr="007B038C">
              <w:rPr>
                <w:bCs/>
              </w:rPr>
              <w:t>245</w:t>
            </w:r>
          </w:p>
        </w:tc>
      </w:tr>
      <w:tr w:rsidR="009F0253" w:rsidRPr="007B038C" w14:paraId="08B9E753" w14:textId="77777777" w:rsidTr="004D203D">
        <w:tc>
          <w:tcPr>
            <w:tcW w:w="534" w:type="dxa"/>
          </w:tcPr>
          <w:p w14:paraId="32C773C7" w14:textId="77777777" w:rsidR="009F0253" w:rsidRPr="007B038C" w:rsidRDefault="009F0253" w:rsidP="009F0253">
            <w:r w:rsidRPr="007B038C">
              <w:t>8</w:t>
            </w:r>
          </w:p>
        </w:tc>
        <w:tc>
          <w:tcPr>
            <w:tcW w:w="7159" w:type="dxa"/>
            <w:vAlign w:val="center"/>
          </w:tcPr>
          <w:p w14:paraId="28B176BB" w14:textId="4390554F" w:rsidR="009F0253" w:rsidRPr="007B038C" w:rsidRDefault="009F0253" w:rsidP="009F0253">
            <w:pPr>
              <w:rPr>
                <w:b/>
                <w:bCs/>
              </w:rPr>
            </w:pPr>
            <w:r w:rsidRPr="007B038C">
              <w:rPr>
                <w:bCs/>
              </w:rPr>
              <w:t xml:space="preserve">Tercera serie de textos sometidos por la Comisión de Redacción (B3) </w:t>
            </w:r>
            <w:r w:rsidRPr="009F0253">
              <w:rPr>
                <w:bCs/>
              </w:rPr>
              <w:t>–</w:t>
            </w:r>
            <w:r w:rsidRPr="007B038C">
              <w:t xml:space="preserve"> segunda lectura</w:t>
            </w:r>
          </w:p>
        </w:tc>
        <w:tc>
          <w:tcPr>
            <w:tcW w:w="2338" w:type="dxa"/>
            <w:vAlign w:val="center"/>
          </w:tcPr>
          <w:p w14:paraId="3B24AAD1" w14:textId="77777777" w:rsidR="009F0253" w:rsidRPr="007B038C" w:rsidRDefault="009F0253" w:rsidP="009F0253">
            <w:pPr>
              <w:jc w:val="center"/>
              <w:rPr>
                <w:b/>
                <w:bCs/>
              </w:rPr>
            </w:pPr>
            <w:r w:rsidRPr="007B038C">
              <w:rPr>
                <w:bCs/>
              </w:rPr>
              <w:t>245</w:t>
            </w:r>
          </w:p>
        </w:tc>
      </w:tr>
      <w:tr w:rsidR="009F0253" w:rsidRPr="007B038C" w14:paraId="4F40EDFB" w14:textId="77777777" w:rsidTr="004D203D">
        <w:tc>
          <w:tcPr>
            <w:tcW w:w="534" w:type="dxa"/>
          </w:tcPr>
          <w:p w14:paraId="5EEC14FF" w14:textId="77777777" w:rsidR="009F0253" w:rsidRPr="007B038C" w:rsidRDefault="009F0253" w:rsidP="009F0253">
            <w:r w:rsidRPr="007B038C">
              <w:t>9</w:t>
            </w:r>
          </w:p>
        </w:tc>
        <w:tc>
          <w:tcPr>
            <w:tcW w:w="7159" w:type="dxa"/>
            <w:vAlign w:val="center"/>
          </w:tcPr>
          <w:p w14:paraId="21EE5D2B" w14:textId="77777777" w:rsidR="009F0253" w:rsidRPr="007B038C" w:rsidRDefault="009F0253" w:rsidP="009F0253">
            <w:pPr>
              <w:rPr>
                <w:b/>
                <w:bCs/>
              </w:rPr>
            </w:pPr>
            <w:r w:rsidRPr="007B038C">
              <w:rPr>
                <w:bCs/>
              </w:rPr>
              <w:t>Documento</w:t>
            </w:r>
            <w:r>
              <w:rPr>
                <w:bCs/>
              </w:rPr>
              <w:t xml:space="preserve"> sometido </w:t>
            </w:r>
            <w:r w:rsidRPr="007B038C">
              <w:rPr>
                <w:bCs/>
              </w:rPr>
              <w:t>a aprobación</w:t>
            </w:r>
          </w:p>
        </w:tc>
        <w:tc>
          <w:tcPr>
            <w:tcW w:w="2338" w:type="dxa"/>
            <w:vAlign w:val="center"/>
          </w:tcPr>
          <w:p w14:paraId="50790EFD" w14:textId="77777777" w:rsidR="009F0253" w:rsidRPr="007B038C" w:rsidRDefault="009F0253" w:rsidP="009F0253">
            <w:pPr>
              <w:jc w:val="center"/>
              <w:rPr>
                <w:b/>
                <w:bCs/>
              </w:rPr>
            </w:pPr>
            <w:r w:rsidRPr="007B038C">
              <w:rPr>
                <w:bCs/>
              </w:rPr>
              <w:t>237</w:t>
            </w:r>
          </w:p>
        </w:tc>
      </w:tr>
      <w:tr w:rsidR="009F0253" w:rsidRPr="007B038C" w14:paraId="01857A3B" w14:textId="77777777" w:rsidTr="004D203D">
        <w:tc>
          <w:tcPr>
            <w:tcW w:w="534" w:type="dxa"/>
          </w:tcPr>
          <w:p w14:paraId="08F68982" w14:textId="77777777" w:rsidR="009F0253" w:rsidRPr="007B038C" w:rsidRDefault="009F0253" w:rsidP="009F0253">
            <w:r w:rsidRPr="007B038C">
              <w:t>10</w:t>
            </w:r>
          </w:p>
        </w:tc>
        <w:tc>
          <w:tcPr>
            <w:tcW w:w="7159" w:type="dxa"/>
            <w:vAlign w:val="center"/>
          </w:tcPr>
          <w:p w14:paraId="7505F31A" w14:textId="77777777" w:rsidR="009F0253" w:rsidRPr="007B038C" w:rsidRDefault="009F0253" w:rsidP="009F0253">
            <w:pPr>
              <w:rPr>
                <w:b/>
                <w:bCs/>
              </w:rPr>
            </w:pPr>
            <w:r w:rsidRPr="007B038C">
              <w:rPr>
                <w:bCs/>
              </w:rPr>
              <w:t>Declaración de una delegación</w:t>
            </w:r>
          </w:p>
        </w:tc>
        <w:tc>
          <w:tcPr>
            <w:tcW w:w="2338" w:type="dxa"/>
            <w:vAlign w:val="center"/>
          </w:tcPr>
          <w:p w14:paraId="004C131A" w14:textId="77777777" w:rsidR="009F0253" w:rsidRPr="007B038C" w:rsidRDefault="009F0253" w:rsidP="009F0253">
            <w:pPr>
              <w:jc w:val="center"/>
              <w:rPr>
                <w:b/>
                <w:bCs/>
              </w:rPr>
            </w:pPr>
            <w:r w:rsidRPr="007B038C">
              <w:rPr>
                <w:bCs/>
              </w:rPr>
              <w:t>-</w:t>
            </w:r>
          </w:p>
        </w:tc>
      </w:tr>
    </w:tbl>
    <w:p w14:paraId="78AEDC3C" w14:textId="7F05D315" w:rsidR="009F0253" w:rsidRDefault="009F0253" w:rsidP="009F0253">
      <w:pPr>
        <w:tabs>
          <w:tab w:val="clear" w:pos="1134"/>
          <w:tab w:val="clear" w:pos="1871"/>
          <w:tab w:val="clear" w:pos="2268"/>
        </w:tabs>
        <w:overflowPunct/>
        <w:autoSpaceDE/>
        <w:autoSpaceDN/>
        <w:adjustRightInd/>
        <w:spacing w:before="0"/>
        <w:textAlignment w:val="auto"/>
      </w:pPr>
    </w:p>
    <w:p w14:paraId="6E103673" w14:textId="6ADEE337" w:rsidR="009F0253" w:rsidRDefault="009F0253">
      <w:pPr>
        <w:tabs>
          <w:tab w:val="clear" w:pos="1134"/>
          <w:tab w:val="clear" w:pos="1871"/>
          <w:tab w:val="clear" w:pos="2268"/>
        </w:tabs>
        <w:overflowPunct/>
        <w:autoSpaceDE/>
        <w:autoSpaceDN/>
        <w:adjustRightInd/>
        <w:spacing w:before="0"/>
        <w:textAlignment w:val="auto"/>
      </w:pPr>
      <w:r>
        <w:br w:type="page"/>
      </w:r>
    </w:p>
    <w:p w14:paraId="6743D7DA" w14:textId="070B64F1" w:rsidR="009F0253" w:rsidRPr="007B038C" w:rsidRDefault="009F0253" w:rsidP="009F0253">
      <w:pPr>
        <w:pStyle w:val="Heading1"/>
      </w:pPr>
      <w:r w:rsidRPr="007B038C">
        <w:lastRenderedPageBreak/>
        <w:t>1</w:t>
      </w:r>
      <w:r w:rsidRPr="007B038C">
        <w:tab/>
      </w:r>
      <w:proofErr w:type="gramStart"/>
      <w:r w:rsidRPr="007B038C">
        <w:t>Informe</w:t>
      </w:r>
      <w:proofErr w:type="gramEnd"/>
      <w:r w:rsidRPr="007B038C">
        <w:t xml:space="preserve"> de la Asamblea de Radiocomunicaciones (AR-23) a la CMR</w:t>
      </w:r>
      <w:r w:rsidR="009B4A45">
        <w:noBreakHyphen/>
      </w:r>
      <w:r w:rsidRPr="007B038C">
        <w:t>23 (Documento 217)</w:t>
      </w:r>
    </w:p>
    <w:p w14:paraId="30BCB491" w14:textId="77777777" w:rsidR="009F0253" w:rsidRPr="007B038C" w:rsidRDefault="009F0253" w:rsidP="009F0253">
      <w:pPr>
        <w:rPr>
          <w:szCs w:val="24"/>
        </w:rPr>
      </w:pPr>
      <w:r w:rsidRPr="007B038C">
        <w:t>1.1</w:t>
      </w:r>
      <w:r w:rsidRPr="007B038C">
        <w:tab/>
      </w:r>
      <w:r>
        <w:t>La</w:t>
      </w:r>
      <w:r w:rsidRPr="007B038C">
        <w:t xml:space="preserve"> </w:t>
      </w:r>
      <w:r w:rsidRPr="007B038C">
        <w:rPr>
          <w:b/>
          <w:bCs/>
          <w:szCs w:val="24"/>
        </w:rPr>
        <w:t>President</w:t>
      </w:r>
      <w:r>
        <w:rPr>
          <w:b/>
          <w:bCs/>
          <w:szCs w:val="24"/>
        </w:rPr>
        <w:t>a</w:t>
      </w:r>
      <w:r w:rsidRPr="007B038C">
        <w:rPr>
          <w:b/>
          <w:bCs/>
          <w:szCs w:val="24"/>
        </w:rPr>
        <w:t xml:space="preserve"> de la Asamblea de Radiocomunicaciones (AR-23) </w:t>
      </w:r>
      <w:r>
        <w:rPr>
          <w:szCs w:val="24"/>
        </w:rPr>
        <w:t>señala a</w:t>
      </w:r>
      <w:r w:rsidRPr="007B038C">
        <w:rPr>
          <w:szCs w:val="24"/>
        </w:rPr>
        <w:t xml:space="preserve"> la atención</w:t>
      </w:r>
      <w:r>
        <w:rPr>
          <w:szCs w:val="24"/>
        </w:rPr>
        <w:t xml:space="preserve"> de los presentes</w:t>
      </w:r>
      <w:r w:rsidRPr="007B038C">
        <w:rPr>
          <w:szCs w:val="24"/>
        </w:rPr>
        <w:t xml:space="preserve"> el Documento 217, </w:t>
      </w:r>
      <w:r>
        <w:rPr>
          <w:szCs w:val="24"/>
        </w:rPr>
        <w:t>el cual</w:t>
      </w:r>
      <w:r w:rsidRPr="007B038C">
        <w:rPr>
          <w:szCs w:val="24"/>
        </w:rPr>
        <w:t xml:space="preserve"> contiene </w:t>
      </w:r>
      <w:r w:rsidRPr="007E4681">
        <w:rPr>
          <w:szCs w:val="24"/>
        </w:rPr>
        <w:t xml:space="preserve">recomendaciones </w:t>
      </w:r>
      <w:r w:rsidRPr="007B038C">
        <w:rPr>
          <w:szCs w:val="24"/>
        </w:rPr>
        <w:t xml:space="preserve">e información que podrían </w:t>
      </w:r>
      <w:r>
        <w:rPr>
          <w:szCs w:val="24"/>
        </w:rPr>
        <w:t>resultar de utilidad</w:t>
      </w:r>
      <w:r w:rsidRPr="007B038C">
        <w:rPr>
          <w:szCs w:val="24"/>
        </w:rPr>
        <w:t xml:space="preserve"> para las deliberaciones de la Conferencia, en particular</w:t>
      </w:r>
      <w:r>
        <w:rPr>
          <w:szCs w:val="24"/>
        </w:rPr>
        <w:t>,</w:t>
      </w:r>
      <w:r w:rsidRPr="007B038C">
        <w:rPr>
          <w:szCs w:val="24"/>
        </w:rPr>
        <w:t xml:space="preserve"> sobre las </w:t>
      </w:r>
      <w:r w:rsidRPr="007B038C">
        <w:t xml:space="preserve">Recomendaciones UIT-R en vigor, la situación de las Recomendaciones UIT-R incorporadas por referencia en el Reglamento de Radiocomunicaciones, las Cuestiones </w:t>
      </w:r>
      <w:r>
        <w:t>vigentes</w:t>
      </w:r>
      <w:r w:rsidRPr="007B038C">
        <w:t xml:space="preserve"> después de la AR-23 y, </w:t>
      </w:r>
      <w:r>
        <w:t>especialmente</w:t>
      </w:r>
      <w:r w:rsidRPr="007B038C">
        <w:t xml:space="preserve">, una serie de </w:t>
      </w:r>
      <w:r w:rsidRPr="007B038C">
        <w:rPr>
          <w:szCs w:val="24"/>
        </w:rPr>
        <w:t>temas</w:t>
      </w:r>
      <w:r>
        <w:rPr>
          <w:szCs w:val="24"/>
        </w:rPr>
        <w:t xml:space="preserve"> que fueron objeto de debate</w:t>
      </w:r>
      <w:r w:rsidRPr="007B038C">
        <w:rPr>
          <w:szCs w:val="24"/>
        </w:rPr>
        <w:t xml:space="preserve"> en la AR-23 y que podrían</w:t>
      </w:r>
      <w:r>
        <w:rPr>
          <w:szCs w:val="24"/>
        </w:rPr>
        <w:t xml:space="preserve"> revestir interés para </w:t>
      </w:r>
      <w:r w:rsidRPr="007B038C">
        <w:rPr>
          <w:szCs w:val="24"/>
        </w:rPr>
        <w:t>algunos de los puntos del orden del día que la Conferencia tiene ante sí.</w:t>
      </w:r>
    </w:p>
    <w:p w14:paraId="5267E781" w14:textId="5B2C234D" w:rsidR="009F0253" w:rsidRPr="007B038C" w:rsidRDefault="009F0253" w:rsidP="009F0253">
      <w:pPr>
        <w:rPr>
          <w:szCs w:val="24"/>
        </w:rPr>
      </w:pPr>
      <w:r w:rsidRPr="007B038C">
        <w:rPr>
          <w:szCs w:val="24"/>
        </w:rPr>
        <w:t>1.2</w:t>
      </w:r>
      <w:r w:rsidRPr="007B038C">
        <w:rPr>
          <w:szCs w:val="24"/>
        </w:rPr>
        <w:tab/>
      </w:r>
      <w:r>
        <w:t>La</w:t>
      </w:r>
      <w:r w:rsidRPr="007B038C">
        <w:t xml:space="preserve"> </w:t>
      </w:r>
      <w:proofErr w:type="gramStart"/>
      <w:r w:rsidRPr="007B038C">
        <w:rPr>
          <w:b/>
          <w:bCs/>
        </w:rPr>
        <w:t>President</w:t>
      </w:r>
      <w:r>
        <w:rPr>
          <w:b/>
          <w:bCs/>
        </w:rPr>
        <w:t>a</w:t>
      </w:r>
      <w:proofErr w:type="gramEnd"/>
      <w:r w:rsidRPr="007B038C">
        <w:rPr>
          <w:b/>
          <w:bCs/>
        </w:rPr>
        <w:t xml:space="preserve"> </w:t>
      </w:r>
      <w:r w:rsidRPr="007B038C">
        <w:t>invita a las Comisiones interesadas a</w:t>
      </w:r>
      <w:r>
        <w:t xml:space="preserve"> tener en cuenta</w:t>
      </w:r>
      <w:r w:rsidRPr="007B038C">
        <w:t xml:space="preserve"> las partes pertinentes del documento </w:t>
      </w:r>
      <w:r>
        <w:t xml:space="preserve">a tenor de </w:t>
      </w:r>
      <w:r w:rsidRPr="007B038C">
        <w:t>sus mandatos</w:t>
      </w:r>
      <w:r w:rsidRPr="007B038C">
        <w:rPr>
          <w:szCs w:val="24"/>
        </w:rPr>
        <w:t>.</w:t>
      </w:r>
    </w:p>
    <w:p w14:paraId="77292EFB" w14:textId="77777777" w:rsidR="009F0253" w:rsidRPr="007B038C" w:rsidRDefault="009F0253" w:rsidP="009F0253">
      <w:pPr>
        <w:rPr>
          <w:szCs w:val="24"/>
        </w:rPr>
      </w:pPr>
      <w:r w:rsidRPr="007B038C">
        <w:rPr>
          <w:szCs w:val="24"/>
        </w:rPr>
        <w:t>1.3</w:t>
      </w:r>
      <w:r>
        <w:rPr>
          <w:szCs w:val="24"/>
        </w:rPr>
        <w:tab/>
      </w:r>
      <w:r w:rsidRPr="007B038C">
        <w:rPr>
          <w:szCs w:val="24"/>
        </w:rPr>
        <w:t xml:space="preserve">Se </w:t>
      </w:r>
      <w:r w:rsidRPr="007B038C">
        <w:rPr>
          <w:b/>
          <w:bCs/>
          <w:szCs w:val="24"/>
        </w:rPr>
        <w:t>tom</w:t>
      </w:r>
      <w:r>
        <w:rPr>
          <w:b/>
          <w:bCs/>
          <w:szCs w:val="24"/>
        </w:rPr>
        <w:t>a</w:t>
      </w:r>
      <w:r w:rsidRPr="007B038C">
        <w:rPr>
          <w:b/>
          <w:bCs/>
          <w:szCs w:val="24"/>
        </w:rPr>
        <w:t xml:space="preserve"> nota</w:t>
      </w:r>
      <w:r>
        <w:rPr>
          <w:b/>
          <w:bCs/>
          <w:szCs w:val="24"/>
        </w:rPr>
        <w:t xml:space="preserve"> </w:t>
      </w:r>
      <w:r w:rsidRPr="007B038C">
        <w:rPr>
          <w:szCs w:val="24"/>
        </w:rPr>
        <w:t xml:space="preserve">del informe </w:t>
      </w:r>
      <w:r>
        <w:rPr>
          <w:szCs w:val="24"/>
        </w:rPr>
        <w:t>incluido</w:t>
      </w:r>
      <w:r w:rsidRPr="007B038C">
        <w:rPr>
          <w:szCs w:val="24"/>
        </w:rPr>
        <w:t xml:space="preserve"> en el Documento 217.</w:t>
      </w:r>
    </w:p>
    <w:p w14:paraId="01FC3B57" w14:textId="5DB946E2" w:rsidR="009F0253" w:rsidRPr="007B038C" w:rsidRDefault="009F0253" w:rsidP="009F0253">
      <w:pPr>
        <w:pStyle w:val="Heading1"/>
      </w:pPr>
      <w:r w:rsidRPr="007B038C">
        <w:t>2</w:t>
      </w:r>
      <w:r w:rsidRPr="007B038C">
        <w:tab/>
      </w:r>
      <w:proofErr w:type="gramStart"/>
      <w:r w:rsidRPr="007B038C">
        <w:t>Informes</w:t>
      </w:r>
      <w:proofErr w:type="gramEnd"/>
      <w:r w:rsidRPr="007B038C">
        <w:t xml:space="preserve"> </w:t>
      </w:r>
      <w:r>
        <w:t>verbales</w:t>
      </w:r>
      <w:r w:rsidRPr="007B038C">
        <w:t xml:space="preserve"> de los Presidentes de las Comisiones (Documento</w:t>
      </w:r>
      <w:r w:rsidR="009B4A45">
        <w:t> </w:t>
      </w:r>
      <w:r w:rsidRPr="007B038C">
        <w:t>219)</w:t>
      </w:r>
    </w:p>
    <w:p w14:paraId="447D184D" w14:textId="77777777" w:rsidR="009F0253" w:rsidRPr="007B038C" w:rsidRDefault="009F0253" w:rsidP="009F0253">
      <w:r w:rsidRPr="007B038C">
        <w:t>2.1</w:t>
      </w:r>
      <w:r>
        <w:tab/>
        <w:t>L</w:t>
      </w:r>
      <w:r w:rsidRPr="007B038C">
        <w:t xml:space="preserve">a </w:t>
      </w:r>
      <w:proofErr w:type="gramStart"/>
      <w:r w:rsidRPr="007B038C">
        <w:rPr>
          <w:b/>
          <w:bCs/>
        </w:rPr>
        <w:t>Presidenta</w:t>
      </w:r>
      <w:proofErr w:type="gramEnd"/>
      <w:r w:rsidRPr="007B038C">
        <w:rPr>
          <w:b/>
          <w:bCs/>
        </w:rPr>
        <w:t xml:space="preserve"> de la Comisión 2 </w:t>
      </w:r>
      <w:r>
        <w:t xml:space="preserve">declara </w:t>
      </w:r>
      <w:r w:rsidRPr="007B038C">
        <w:t>que su Comisión</w:t>
      </w:r>
      <w:r>
        <w:t xml:space="preserve"> ya</w:t>
      </w:r>
      <w:r w:rsidRPr="007B038C">
        <w:t xml:space="preserve"> ha celebrado su primera reunión, en</w:t>
      </w:r>
      <w:r>
        <w:t xml:space="preserve"> cuyo marco</w:t>
      </w:r>
      <w:r w:rsidRPr="007B038C">
        <w:t xml:space="preserve"> ha examinado y aprobado los 104 instrumentos de credenciales </w:t>
      </w:r>
      <w:r>
        <w:t>recibidos, junto con una</w:t>
      </w:r>
      <w:r w:rsidRPr="007B038C">
        <w:t xml:space="preserve"> solicitud de delegación de poderes. </w:t>
      </w:r>
      <w:r>
        <w:t>A continuación, invita</w:t>
      </w:r>
      <w:r w:rsidRPr="007B038C">
        <w:t xml:space="preserve"> a las delegaciones que aún no lo</w:t>
      </w:r>
      <w:r>
        <w:t xml:space="preserve"> hayan</w:t>
      </w:r>
      <w:r w:rsidRPr="007B038C">
        <w:t xml:space="preserve"> hecho a depositar sus credenciales </w:t>
      </w:r>
      <w:r>
        <w:t>a la mayor brevedad</w:t>
      </w:r>
      <w:r w:rsidRPr="007B038C">
        <w:t xml:space="preserve"> y, a más tardar, el 4 de diciembre de 2023. La última reunión de la Comisión está prevista para el 5 de diciembre de 2023. </w:t>
      </w:r>
    </w:p>
    <w:p w14:paraId="0E1A1573" w14:textId="77777777" w:rsidR="009F0253" w:rsidRPr="007B038C" w:rsidRDefault="009F0253" w:rsidP="009F0253">
      <w:r w:rsidRPr="007B038C">
        <w:t>2.</w:t>
      </w:r>
      <w:r w:rsidRPr="007B038C">
        <w:rPr>
          <w:szCs w:val="24"/>
        </w:rPr>
        <w:t>2</w:t>
      </w:r>
      <w:r>
        <w:rPr>
          <w:szCs w:val="24"/>
        </w:rPr>
        <w:tab/>
      </w:r>
      <w:r w:rsidRPr="007B038C">
        <w:rPr>
          <w:szCs w:val="24"/>
        </w:rPr>
        <w:t xml:space="preserve">Se </w:t>
      </w:r>
      <w:r w:rsidRPr="007B038C">
        <w:rPr>
          <w:b/>
          <w:bCs/>
          <w:szCs w:val="24"/>
        </w:rPr>
        <w:t>tom</w:t>
      </w:r>
      <w:r>
        <w:rPr>
          <w:b/>
          <w:bCs/>
          <w:szCs w:val="24"/>
        </w:rPr>
        <w:t>a</w:t>
      </w:r>
      <w:r w:rsidRPr="007B038C">
        <w:rPr>
          <w:b/>
          <w:bCs/>
          <w:szCs w:val="24"/>
        </w:rPr>
        <w:t xml:space="preserve"> nota del </w:t>
      </w:r>
      <w:r w:rsidRPr="007B038C">
        <w:rPr>
          <w:szCs w:val="24"/>
        </w:rPr>
        <w:t xml:space="preserve">informe </w:t>
      </w:r>
      <w:r>
        <w:rPr>
          <w:szCs w:val="24"/>
        </w:rPr>
        <w:t>verbal</w:t>
      </w:r>
      <w:r w:rsidRPr="007B038C">
        <w:rPr>
          <w:szCs w:val="24"/>
        </w:rPr>
        <w:t xml:space="preserve"> de</w:t>
      </w:r>
      <w:r>
        <w:rPr>
          <w:szCs w:val="24"/>
        </w:rPr>
        <w:t xml:space="preserve"> </w:t>
      </w:r>
      <w:r w:rsidRPr="007B038C">
        <w:rPr>
          <w:szCs w:val="24"/>
        </w:rPr>
        <w:t>l</w:t>
      </w:r>
      <w:r>
        <w:rPr>
          <w:szCs w:val="24"/>
        </w:rPr>
        <w:t>a</w:t>
      </w:r>
      <w:r w:rsidRPr="007B038C">
        <w:rPr>
          <w:szCs w:val="24"/>
        </w:rPr>
        <w:t xml:space="preserve"> </w:t>
      </w:r>
      <w:proofErr w:type="gramStart"/>
      <w:r w:rsidRPr="007B038C">
        <w:rPr>
          <w:szCs w:val="24"/>
        </w:rPr>
        <w:t>President</w:t>
      </w:r>
      <w:r>
        <w:rPr>
          <w:szCs w:val="24"/>
        </w:rPr>
        <w:t>a</w:t>
      </w:r>
      <w:proofErr w:type="gramEnd"/>
      <w:r w:rsidRPr="007B038C">
        <w:rPr>
          <w:szCs w:val="24"/>
        </w:rPr>
        <w:t xml:space="preserve"> de la Comisión 2</w:t>
      </w:r>
      <w:r w:rsidRPr="007B038C">
        <w:t>.</w:t>
      </w:r>
    </w:p>
    <w:p w14:paraId="19B58E3C" w14:textId="77777777" w:rsidR="009F0253" w:rsidRPr="007B038C" w:rsidRDefault="009F0253" w:rsidP="009F0253">
      <w:r w:rsidRPr="007B038C">
        <w:t>2.3</w:t>
      </w:r>
      <w:r w:rsidRPr="007B038C">
        <w:rPr>
          <w:b/>
          <w:bCs/>
        </w:rPr>
        <w:tab/>
      </w:r>
      <w:r w:rsidRPr="007B038C">
        <w:t xml:space="preserve">La </w:t>
      </w:r>
      <w:proofErr w:type="gramStart"/>
      <w:r w:rsidRPr="007B038C">
        <w:rPr>
          <w:b/>
          <w:bCs/>
        </w:rPr>
        <w:t>Presidenta</w:t>
      </w:r>
      <w:proofErr w:type="gramEnd"/>
      <w:r w:rsidRPr="007B038C">
        <w:rPr>
          <w:b/>
          <w:bCs/>
        </w:rPr>
        <w:t xml:space="preserve"> de la Comisión 3 </w:t>
      </w:r>
      <w:r>
        <w:t xml:space="preserve">declara </w:t>
      </w:r>
      <w:r w:rsidRPr="007B038C">
        <w:t>que su Comisión</w:t>
      </w:r>
      <w:r>
        <w:t xml:space="preserve"> ya</w:t>
      </w:r>
      <w:r w:rsidRPr="007B038C">
        <w:t xml:space="preserve"> ha celebrado su primera reunión, en</w:t>
      </w:r>
      <w:r>
        <w:t xml:space="preserve"> cuyo marco</w:t>
      </w:r>
      <w:r w:rsidRPr="007B038C">
        <w:t xml:space="preserve"> ha examinado su mandato, el </w:t>
      </w:r>
      <w:r w:rsidRPr="003E75C2">
        <w:t>acuerdo con el país anfitrión</w:t>
      </w:r>
      <w:r w:rsidRPr="007B038C">
        <w:t>, las responsabilidades financieras de las Conferencias, las contribuciones de las organizaciones de carácter internacional y de los Miembros de Sector para sufragar los gastos de la Conferencia, el presupuesto y los gastos de la Conferencia, y el estado financiero de la Conferencia a 20 de noviembre de 2023. En su segunda reunión, la Comisión examinará la situación financiera actualizada, la lista de Miembros de Sector no ex</w:t>
      </w:r>
      <w:r>
        <w:t>onerados</w:t>
      </w:r>
      <w:r w:rsidRPr="007B038C">
        <w:t xml:space="preserve"> y el proyecto de informe </w:t>
      </w:r>
      <w:r>
        <w:t>d</w:t>
      </w:r>
      <w:r w:rsidRPr="007B038C">
        <w:t xml:space="preserve">e la primera reunión. </w:t>
      </w:r>
    </w:p>
    <w:p w14:paraId="651E42C6" w14:textId="27E13813" w:rsidR="009F0253" w:rsidRPr="007B038C" w:rsidRDefault="009F0253" w:rsidP="009F0253">
      <w:r w:rsidRPr="007B038C">
        <w:t>2.4</w:t>
      </w:r>
      <w:r w:rsidRPr="007B038C">
        <w:tab/>
      </w:r>
      <w:r>
        <w:t>La oradora p</w:t>
      </w:r>
      <w:r w:rsidRPr="007B038C">
        <w:t xml:space="preserve">resenta el Documento 219, en el que se </w:t>
      </w:r>
      <w:r>
        <w:t>solicita</w:t>
      </w:r>
      <w:r w:rsidRPr="007B038C">
        <w:t xml:space="preserve"> a</w:t>
      </w:r>
      <w:r>
        <w:t xml:space="preserve"> </w:t>
      </w:r>
      <w:r w:rsidRPr="007B038C">
        <w:t xml:space="preserve">los </w:t>
      </w:r>
      <w:proofErr w:type="gramStart"/>
      <w:r w:rsidRPr="007B038C">
        <w:t>Presidentes</w:t>
      </w:r>
      <w:proofErr w:type="gramEnd"/>
      <w:r w:rsidRPr="007B038C">
        <w:t xml:space="preserve"> de todas las Comisiones que proporcionen a la Comisión 3, </w:t>
      </w:r>
      <w:r w:rsidRPr="003E75C2">
        <w:t>tan pronto como sea posible, toda la información de que dispongan en relación con decisiones, Resoluciones o modificaciones del Reglamento de Radiocomunicaciones que pu</w:t>
      </w:r>
      <w:r>
        <w:t>e</w:t>
      </w:r>
      <w:r w:rsidRPr="003E75C2">
        <w:t>dan tener repercusiones financieras sobre los ingresos y los gastos.</w:t>
      </w:r>
      <w:r w:rsidRPr="007B038C">
        <w:t xml:space="preserve"> A e</w:t>
      </w:r>
      <w:r>
        <w:t>s</w:t>
      </w:r>
      <w:r w:rsidRPr="007B038C">
        <w:t xml:space="preserve">e respecto, </w:t>
      </w:r>
      <w:r>
        <w:t>recuerda</w:t>
      </w:r>
      <w:r w:rsidRPr="007B038C">
        <w:t xml:space="preserve"> los números 488 y 489 del Convenio de la UIT y el número 92 de la Constitución de la UIT. </w:t>
      </w:r>
    </w:p>
    <w:p w14:paraId="54F4A1DC" w14:textId="20FD5DA4" w:rsidR="009F0253" w:rsidRPr="007B038C" w:rsidRDefault="009F0253" w:rsidP="009F0253">
      <w:r w:rsidRPr="007B038C">
        <w:t>2.5</w:t>
      </w:r>
      <w:r>
        <w:tab/>
      </w:r>
      <w:r w:rsidRPr="007B038C">
        <w:t xml:space="preserve">Se </w:t>
      </w:r>
      <w:r w:rsidRPr="007B038C">
        <w:rPr>
          <w:b/>
          <w:bCs/>
        </w:rPr>
        <w:t xml:space="preserve">toma nota </w:t>
      </w:r>
      <w:r w:rsidRPr="003E75C2">
        <w:t>del</w:t>
      </w:r>
      <w:r w:rsidRPr="007B038C">
        <w:rPr>
          <w:b/>
          <w:bCs/>
        </w:rPr>
        <w:t xml:space="preserve"> </w:t>
      </w:r>
      <w:r w:rsidRPr="007B038C">
        <w:t xml:space="preserve">informe </w:t>
      </w:r>
      <w:r>
        <w:t>verbal</w:t>
      </w:r>
      <w:r w:rsidRPr="007B038C">
        <w:t xml:space="preserve"> de</w:t>
      </w:r>
      <w:r>
        <w:t xml:space="preserve"> </w:t>
      </w:r>
      <w:r w:rsidRPr="007B038C">
        <w:t>l</w:t>
      </w:r>
      <w:r>
        <w:t>a</w:t>
      </w:r>
      <w:r w:rsidRPr="007B038C">
        <w:t xml:space="preserve"> </w:t>
      </w:r>
      <w:proofErr w:type="gramStart"/>
      <w:r w:rsidRPr="007B038C">
        <w:t>President</w:t>
      </w:r>
      <w:r>
        <w:t>a</w:t>
      </w:r>
      <w:proofErr w:type="gramEnd"/>
      <w:r w:rsidRPr="007B038C">
        <w:t xml:space="preserve"> de la Comisión 3 y del documento</w:t>
      </w:r>
      <w:r w:rsidR="009B4A45">
        <w:t> </w:t>
      </w:r>
      <w:r w:rsidRPr="007B038C">
        <w:t>219.</w:t>
      </w:r>
    </w:p>
    <w:p w14:paraId="47F25F65" w14:textId="474EBE8C" w:rsidR="009F0253" w:rsidRPr="007B038C" w:rsidRDefault="009F0253" w:rsidP="009F0253">
      <w:r w:rsidRPr="007B038C">
        <w:t>2.6</w:t>
      </w:r>
      <w:r>
        <w:tab/>
      </w:r>
      <w:r w:rsidRPr="007B038C">
        <w:t xml:space="preserve">El </w:t>
      </w:r>
      <w:proofErr w:type="gramStart"/>
      <w:r w:rsidRPr="007B038C">
        <w:rPr>
          <w:b/>
          <w:bCs/>
        </w:rPr>
        <w:t>Presidente</w:t>
      </w:r>
      <w:proofErr w:type="gramEnd"/>
      <w:r w:rsidRPr="007B038C">
        <w:rPr>
          <w:b/>
          <w:bCs/>
        </w:rPr>
        <w:t xml:space="preserve"> de la Comisión 4 </w:t>
      </w:r>
      <w:r>
        <w:t xml:space="preserve">declara </w:t>
      </w:r>
      <w:r w:rsidRPr="007B038C">
        <w:t>que su Comisión se ha reunido dos veces desde la</w:t>
      </w:r>
      <w:r>
        <w:t xml:space="preserve"> </w:t>
      </w:r>
      <w:r w:rsidRPr="007B038C">
        <w:t xml:space="preserve">sesión plenaria </w:t>
      </w:r>
      <w:r>
        <w:t xml:space="preserve">anterior </w:t>
      </w:r>
      <w:r w:rsidRPr="007B038C">
        <w:t>y ha concluido el examen de dos</w:t>
      </w:r>
      <w:r>
        <w:t xml:space="preserve"> cuestiones </w:t>
      </w:r>
      <w:r w:rsidR="00A572B1">
        <w:t>inscritas</w:t>
      </w:r>
      <w:r>
        <w:t xml:space="preserve"> en el punto</w:t>
      </w:r>
      <w:r w:rsidRPr="007B038C">
        <w:t xml:space="preserve"> 9.1</w:t>
      </w:r>
      <w:r>
        <w:t xml:space="preserve"> del orden del día</w:t>
      </w:r>
      <w:r w:rsidR="00A572B1">
        <w:t xml:space="preserve"> (</w:t>
      </w:r>
      <w:r w:rsidRPr="007B038C">
        <w:t>Tema C</w:t>
      </w:r>
      <w:r w:rsidR="00A572B1">
        <w:t>)</w:t>
      </w:r>
      <w:r w:rsidRPr="007B038C">
        <w:t xml:space="preserve"> y la Resolución 427 (CMR-19). Sus conclusiones se ha</w:t>
      </w:r>
      <w:r>
        <w:t xml:space="preserve">n sometido a la consideración de </w:t>
      </w:r>
      <w:r w:rsidRPr="007B038C">
        <w:t xml:space="preserve">la Comisión 7 </w:t>
      </w:r>
      <w:r>
        <w:t>y</w:t>
      </w:r>
      <w:r w:rsidRPr="007B038C">
        <w:t xml:space="preserve"> se</w:t>
      </w:r>
      <w:r>
        <w:t xml:space="preserve">rán objeto de examen </w:t>
      </w:r>
      <w:r w:rsidRPr="007B038C">
        <w:t>en la presente sesión plenaria (Documento 243). Sus Grupos y Subgrupos de Trabajo prosiguen sus deliberaciones sobre temas a menudo complejos y difíciles, incluidos los puntos 1.1, 1.2, 1.3, 1.5, 1.6</w:t>
      </w:r>
      <w:r w:rsidR="00A572B1">
        <w:t>,</w:t>
      </w:r>
      <w:r w:rsidRPr="007B038C">
        <w:t xml:space="preserve"> 1.8</w:t>
      </w:r>
      <w:r w:rsidR="00A572B1">
        <w:t xml:space="preserve"> y 1.11 (Tema C)</w:t>
      </w:r>
      <w:r w:rsidRPr="00A939DF">
        <w:t xml:space="preserve"> </w:t>
      </w:r>
      <w:r w:rsidRPr="007B038C">
        <w:t>del orden del día,</w:t>
      </w:r>
      <w:r w:rsidR="00A572B1">
        <w:t xml:space="preserve"> </w:t>
      </w:r>
      <w:r w:rsidRPr="007B038C">
        <w:t>y</w:t>
      </w:r>
      <w:r>
        <w:t xml:space="preserve"> el</w:t>
      </w:r>
      <w:r w:rsidRPr="007B038C">
        <w:t xml:space="preserve"> Documento 550. </w:t>
      </w:r>
    </w:p>
    <w:p w14:paraId="384283CD" w14:textId="77777777" w:rsidR="009F0253" w:rsidRPr="007B038C" w:rsidRDefault="009F0253" w:rsidP="009F0253">
      <w:r w:rsidRPr="007B038C">
        <w:lastRenderedPageBreak/>
        <w:t>2.7</w:t>
      </w:r>
      <w:r>
        <w:tab/>
      </w:r>
      <w:r w:rsidRPr="007B038C">
        <w:t>La</w:t>
      </w:r>
      <w:r>
        <w:t xml:space="preserve"> C</w:t>
      </w:r>
      <w:r w:rsidRPr="007B038C">
        <w:t xml:space="preserve">omisión no ha podido llegar a un consenso sobre una cuestión, a saber, si varias </w:t>
      </w:r>
      <w:r>
        <w:t xml:space="preserve">de las </w:t>
      </w:r>
      <w:r w:rsidRPr="007B038C">
        <w:t xml:space="preserve">propuestas </w:t>
      </w:r>
      <w:r>
        <w:t xml:space="preserve">presentadas en el marco </w:t>
      </w:r>
      <w:r w:rsidRPr="007B038C">
        <w:t>de los puntos 1.2 y 1.3</w:t>
      </w:r>
      <w:r>
        <w:t xml:space="preserve"> </w:t>
      </w:r>
      <w:r w:rsidRPr="007B038C">
        <w:t>del orden del día entran</w:t>
      </w:r>
      <w:r>
        <w:t xml:space="preserve"> dentro del alcance </w:t>
      </w:r>
      <w:r w:rsidRPr="007B038C">
        <w:t>de dichos puntos.</w:t>
      </w:r>
      <w:r>
        <w:t xml:space="preserve"> El orador ha propuesto </w:t>
      </w:r>
      <w:r w:rsidRPr="007B038C">
        <w:t>que las partes interesadas pros</w:t>
      </w:r>
      <w:r>
        <w:t>iga</w:t>
      </w:r>
      <w:r w:rsidRPr="007B038C">
        <w:t xml:space="preserve">n sus debates </w:t>
      </w:r>
      <w:r>
        <w:t>al margen</w:t>
      </w:r>
      <w:r w:rsidRPr="007B038C">
        <w:t xml:space="preserve"> de las reuniones de los Subgrupos de Trabajo, para que </w:t>
      </w:r>
      <w:r>
        <w:t>e</w:t>
      </w:r>
      <w:r w:rsidRPr="007B038C">
        <w:t xml:space="preserve">stos </w:t>
      </w:r>
      <w:r>
        <w:t>puedan</w:t>
      </w:r>
      <w:r w:rsidRPr="007B038C">
        <w:t xml:space="preserve"> avanzar </w:t>
      </w:r>
      <w:r>
        <w:t>con</w:t>
      </w:r>
      <w:r w:rsidRPr="007B038C">
        <w:t xml:space="preserve"> otros temas.</w:t>
      </w:r>
      <w:r>
        <w:t xml:space="preserve"> </w:t>
      </w:r>
      <w:r w:rsidRPr="007B038C">
        <w:t>Consider</w:t>
      </w:r>
      <w:r>
        <w:t>a</w:t>
      </w:r>
      <w:r w:rsidRPr="007B038C">
        <w:t xml:space="preserve"> que el asunto deb</w:t>
      </w:r>
      <w:r>
        <w:t>e</w:t>
      </w:r>
      <w:r w:rsidRPr="007B038C">
        <w:t xml:space="preserve"> seguir debatiéndose en</w:t>
      </w:r>
      <w:r>
        <w:t xml:space="preserve"> el marco de</w:t>
      </w:r>
      <w:r w:rsidRPr="007B038C">
        <w:t xml:space="preserve"> la Comisión 4 y sus grupos subordinados. </w:t>
      </w:r>
    </w:p>
    <w:p w14:paraId="6AC72EB4" w14:textId="30400E3C" w:rsidR="009F0253" w:rsidRPr="007B038C" w:rsidRDefault="009F0253" w:rsidP="009F0253">
      <w:r w:rsidRPr="007B038C">
        <w:t>2.8</w:t>
      </w:r>
      <w:r>
        <w:tab/>
      </w:r>
      <w:r w:rsidRPr="007B038C">
        <w:t xml:space="preserve">El </w:t>
      </w:r>
      <w:r w:rsidRPr="007B038C">
        <w:rPr>
          <w:b/>
          <w:bCs/>
        </w:rPr>
        <w:t xml:space="preserve">delegado de la República Islámica </w:t>
      </w:r>
      <w:proofErr w:type="spellStart"/>
      <w:r w:rsidRPr="007B038C">
        <w:rPr>
          <w:b/>
          <w:bCs/>
        </w:rPr>
        <w:t>de</w:t>
      </w:r>
      <w:r>
        <w:rPr>
          <w:b/>
          <w:bCs/>
        </w:rPr>
        <w:t>l</w:t>
      </w:r>
      <w:proofErr w:type="spellEnd"/>
      <w:r w:rsidRPr="007B038C">
        <w:rPr>
          <w:b/>
          <w:bCs/>
        </w:rPr>
        <w:t xml:space="preserve"> Irán</w:t>
      </w:r>
      <w:r w:rsidRPr="004D0F38">
        <w:t>,</w:t>
      </w:r>
      <w:r>
        <w:t xml:space="preserve"> tras</w:t>
      </w:r>
      <w:r w:rsidRPr="007B038C">
        <w:t xml:space="preserve"> subraya</w:t>
      </w:r>
      <w:r>
        <w:t>r</w:t>
      </w:r>
      <w:r w:rsidRPr="007B038C">
        <w:t xml:space="preserve"> que el orden del día de la CMR-23 </w:t>
      </w:r>
      <w:r>
        <w:t xml:space="preserve">fue aprobado </w:t>
      </w:r>
      <w:r w:rsidRPr="007B038C">
        <w:t>por la CMR-19</w:t>
      </w:r>
      <w:r>
        <w:t>, afirma</w:t>
      </w:r>
      <w:r w:rsidRPr="007B038C">
        <w:t xml:space="preserve"> que </w:t>
      </w:r>
      <w:r>
        <w:t xml:space="preserve">ni </w:t>
      </w:r>
      <w:r w:rsidRPr="007B038C">
        <w:t xml:space="preserve">el texto </w:t>
      </w:r>
      <w:r>
        <w:t>ni</w:t>
      </w:r>
      <w:r w:rsidRPr="007B038C">
        <w:t xml:space="preserve"> la redacción de los puntos</w:t>
      </w:r>
      <w:r>
        <w:t xml:space="preserve"> que lo componen están </w:t>
      </w:r>
      <w:r w:rsidRPr="007B038C">
        <w:t>abiertos a la interpretación de los Estados Miembros. Por ese motivo, y dada la ya de por sí pesada carga de trabajo de la Conferencia, debería evitarse cualquier interpretación de es</w:t>
      </w:r>
      <w:r>
        <w:t>a índole</w:t>
      </w:r>
      <w:r w:rsidRPr="007B038C">
        <w:t xml:space="preserve">. El punto 1.3 del orden del día, relativo a la </w:t>
      </w:r>
      <w:r w:rsidRPr="007D7987">
        <w:t>atribución a título primario de la banda de frecuencias 3 600-3 800 MHz</w:t>
      </w:r>
      <w:r w:rsidRPr="007B038C">
        <w:t xml:space="preserve">, no menciona la identificación de bandas de frecuencias para las IMT y ha sido atribuido por la RPC al Grupo de Trabajo 5A, responsable del servicio móvil terrestre, y no al Grupo de Trabajo 5B, responsable de las IMT. Algunas administraciones han interpretado que el término </w:t>
      </w:r>
      <w:r w:rsidR="00E718F4">
        <w:t>«</w:t>
      </w:r>
      <w:r w:rsidRPr="007B038C">
        <w:t>medidas reglamentarias</w:t>
      </w:r>
      <w:r w:rsidR="00E718F4">
        <w:t>»</w:t>
      </w:r>
      <w:r w:rsidRPr="007B038C">
        <w:t xml:space="preserve"> de la Resolución 245 (CMR-19) </w:t>
      </w:r>
      <w:r w:rsidR="00A572B1">
        <w:t>incluye</w:t>
      </w:r>
      <w:r w:rsidRPr="007B038C">
        <w:t xml:space="preserve"> la identificación de bandas de frecuencias para las IMT, cuando en realidad se </w:t>
      </w:r>
      <w:r>
        <w:t>refiere</w:t>
      </w:r>
      <w:r w:rsidRPr="007B038C">
        <w:t xml:space="preserve"> a medidas reglamentarias en otr</w:t>
      </w:r>
      <w:r>
        <w:t>o</w:t>
      </w:r>
      <w:r w:rsidRPr="007B038C">
        <w:t>s á</w:t>
      </w:r>
      <w:r>
        <w:t>mbito</w:t>
      </w:r>
      <w:r w:rsidRPr="007B038C">
        <w:t>s. N</w:t>
      </w:r>
      <w:r>
        <w:t xml:space="preserve">ada lleva a interpretar que el </w:t>
      </w:r>
      <w:r w:rsidRPr="007B038C">
        <w:t>punto 1.3 del orden del día incluy</w:t>
      </w:r>
      <w:r>
        <w:t>a</w:t>
      </w:r>
      <w:r w:rsidRPr="007B038C">
        <w:t xml:space="preserve"> la identificación de bandas de frecuencias para las IMT.</w:t>
      </w:r>
    </w:p>
    <w:p w14:paraId="7657AA6B" w14:textId="1C6D0460" w:rsidR="009F0253" w:rsidRPr="007B038C" w:rsidRDefault="009F0253" w:rsidP="009F0253">
      <w:r w:rsidRPr="007B038C">
        <w:t>2.9</w:t>
      </w:r>
      <w:r>
        <w:tab/>
        <w:t>La</w:t>
      </w:r>
      <w:r w:rsidRPr="007B038C">
        <w:t xml:space="preserve"> </w:t>
      </w:r>
      <w:proofErr w:type="gramStart"/>
      <w:r w:rsidRPr="007B038C">
        <w:rPr>
          <w:b/>
          <w:bCs/>
        </w:rPr>
        <w:t>President</w:t>
      </w:r>
      <w:r>
        <w:rPr>
          <w:b/>
          <w:bCs/>
        </w:rPr>
        <w:t>a</w:t>
      </w:r>
      <w:proofErr w:type="gramEnd"/>
      <w:r w:rsidRPr="007B038C">
        <w:rPr>
          <w:b/>
          <w:bCs/>
        </w:rPr>
        <w:t xml:space="preserve"> </w:t>
      </w:r>
      <w:r w:rsidRPr="007B038C">
        <w:t>coincid</w:t>
      </w:r>
      <w:r>
        <w:t>e</w:t>
      </w:r>
      <w:r w:rsidRPr="007B038C">
        <w:t xml:space="preserve"> con el Presidente de la Comisión 4 en que e</w:t>
      </w:r>
      <w:r>
        <w:t>s</w:t>
      </w:r>
      <w:r w:rsidRPr="007B038C">
        <w:t xml:space="preserve"> mejor seguir debatiendo el asunto en </w:t>
      </w:r>
      <w:r w:rsidR="00A572B1">
        <w:t>dich</w:t>
      </w:r>
      <w:r w:rsidRPr="007B038C">
        <w:t>a Comisión.</w:t>
      </w:r>
    </w:p>
    <w:p w14:paraId="1C31D4F7" w14:textId="77777777" w:rsidR="009F0253" w:rsidRPr="007B038C" w:rsidRDefault="009F0253" w:rsidP="009F0253">
      <w:r w:rsidRPr="007B038C">
        <w:t>2.10</w:t>
      </w:r>
      <w:r>
        <w:tab/>
      </w:r>
      <w:r w:rsidRPr="007B038C">
        <w:t xml:space="preserve">El </w:t>
      </w:r>
      <w:r w:rsidRPr="007B038C">
        <w:rPr>
          <w:b/>
          <w:bCs/>
        </w:rPr>
        <w:t xml:space="preserve">delegado de la República Islámica </w:t>
      </w:r>
      <w:proofErr w:type="spellStart"/>
      <w:r w:rsidRPr="007B038C">
        <w:rPr>
          <w:b/>
          <w:bCs/>
        </w:rPr>
        <w:t>de</w:t>
      </w:r>
      <w:r>
        <w:rPr>
          <w:b/>
          <w:bCs/>
        </w:rPr>
        <w:t>l</w:t>
      </w:r>
      <w:proofErr w:type="spellEnd"/>
      <w:r w:rsidRPr="007B038C">
        <w:rPr>
          <w:b/>
          <w:bCs/>
        </w:rPr>
        <w:t xml:space="preserve"> Irán </w:t>
      </w:r>
      <w:r>
        <w:t>afirma</w:t>
      </w:r>
      <w:r w:rsidRPr="007B038C">
        <w:t xml:space="preserve"> que, por principio, su delegación podía aceptar </w:t>
      </w:r>
      <w:r w:rsidRPr="00B26657">
        <w:t>con reticencias</w:t>
      </w:r>
      <w:r>
        <w:t xml:space="preserve"> que</w:t>
      </w:r>
      <w:r w:rsidRPr="007B038C">
        <w:t xml:space="preserve"> el asunto</w:t>
      </w:r>
      <w:r>
        <w:t xml:space="preserve"> se debatiese</w:t>
      </w:r>
      <w:r w:rsidRPr="007B038C">
        <w:t xml:space="preserve"> en la Comisión 4, pero sólo a nivel de comisión y no en uno de sus Grupos o Subgrupos de Trabajo. Si la Comisión 4 no pudiera resolver</w:t>
      </w:r>
      <w:r>
        <w:t xml:space="preserve"> la cuestión, esta debería remitirse a</w:t>
      </w:r>
      <w:r w:rsidRPr="007B038C">
        <w:t xml:space="preserve"> l</w:t>
      </w:r>
      <w:r>
        <w:t>a</w:t>
      </w:r>
      <w:r w:rsidRPr="007B038C">
        <w:t xml:space="preserve"> Plen</w:t>
      </w:r>
      <w:r>
        <w:t>aria</w:t>
      </w:r>
      <w:r w:rsidRPr="007B038C">
        <w:t>.</w:t>
      </w:r>
    </w:p>
    <w:p w14:paraId="3EC3D894" w14:textId="74B785CB" w:rsidR="009F0253" w:rsidRPr="007B038C" w:rsidRDefault="009F0253" w:rsidP="009F0253">
      <w:r w:rsidRPr="007B038C">
        <w:t>2.11</w:t>
      </w:r>
      <w:r>
        <w:tab/>
      </w:r>
      <w:r w:rsidRPr="007B038C">
        <w:t xml:space="preserve">Se </w:t>
      </w:r>
      <w:r w:rsidRPr="007B038C">
        <w:rPr>
          <w:b/>
          <w:bCs/>
        </w:rPr>
        <w:t>tom</w:t>
      </w:r>
      <w:r>
        <w:rPr>
          <w:b/>
          <w:bCs/>
        </w:rPr>
        <w:t>a</w:t>
      </w:r>
      <w:r w:rsidRPr="007B038C">
        <w:rPr>
          <w:b/>
          <w:bCs/>
        </w:rPr>
        <w:t xml:space="preserve"> nota </w:t>
      </w:r>
      <w:r w:rsidRPr="00B26657">
        <w:t>del</w:t>
      </w:r>
      <w:r w:rsidR="00E231FF">
        <w:t xml:space="preserve"> </w:t>
      </w:r>
      <w:r w:rsidRPr="007B038C">
        <w:t xml:space="preserve">informe </w:t>
      </w:r>
      <w:r>
        <w:t>verb</w:t>
      </w:r>
      <w:r w:rsidRPr="007B038C">
        <w:t xml:space="preserve">al del </w:t>
      </w:r>
      <w:proofErr w:type="gramStart"/>
      <w:r w:rsidRPr="007B038C">
        <w:t>Presidente</w:t>
      </w:r>
      <w:proofErr w:type="gramEnd"/>
      <w:r w:rsidRPr="007B038C">
        <w:t xml:space="preserve"> de la Comisión 4.</w:t>
      </w:r>
    </w:p>
    <w:p w14:paraId="7A587F3A" w14:textId="1B763229" w:rsidR="009F0253" w:rsidRPr="007B038C" w:rsidRDefault="009F0253" w:rsidP="009F0253">
      <w:r w:rsidRPr="007B038C">
        <w:t>2.12</w:t>
      </w:r>
      <w:r>
        <w:tab/>
      </w:r>
      <w:r w:rsidRPr="007B038C">
        <w:t xml:space="preserve">La </w:t>
      </w:r>
      <w:proofErr w:type="gramStart"/>
      <w:r w:rsidRPr="007B038C">
        <w:rPr>
          <w:b/>
          <w:bCs/>
        </w:rPr>
        <w:t>Presidenta</w:t>
      </w:r>
      <w:proofErr w:type="gramEnd"/>
      <w:r w:rsidRPr="007B038C">
        <w:rPr>
          <w:b/>
          <w:bCs/>
        </w:rPr>
        <w:t xml:space="preserve"> de la Comisión 5 </w:t>
      </w:r>
      <w:r>
        <w:t xml:space="preserve">declara </w:t>
      </w:r>
      <w:r w:rsidRPr="007B038C">
        <w:t>que su Comisión</w:t>
      </w:r>
      <w:r>
        <w:t xml:space="preserve"> </w:t>
      </w:r>
      <w:r w:rsidRPr="007B038C">
        <w:t xml:space="preserve">ha celebrado </w:t>
      </w:r>
      <w:r>
        <w:t>tres</w:t>
      </w:r>
      <w:r w:rsidRPr="007B038C">
        <w:t xml:space="preserve"> reuni</w:t>
      </w:r>
      <w:r>
        <w:t>ones</w:t>
      </w:r>
      <w:r w:rsidRPr="007B038C">
        <w:t xml:space="preserve"> y que los tres Grupos de Trabajo </w:t>
      </w:r>
      <w:r>
        <w:t>creados están avanzando en su labor</w:t>
      </w:r>
      <w:r w:rsidRPr="007B038C">
        <w:t xml:space="preserve">. La Comisión ha concluido sus deliberaciones sobre tres </w:t>
      </w:r>
      <w:r>
        <w:t xml:space="preserve">de los </w:t>
      </w:r>
      <w:r w:rsidRPr="007B038C">
        <w:t xml:space="preserve">temas </w:t>
      </w:r>
      <w:r>
        <w:t xml:space="preserve">incluidos en </w:t>
      </w:r>
      <w:r w:rsidRPr="007B038C">
        <w:t>el punto 7</w:t>
      </w:r>
      <w:r w:rsidRPr="007E0031">
        <w:t xml:space="preserve"> </w:t>
      </w:r>
      <w:r w:rsidRPr="007B038C">
        <w:t xml:space="preserve">del orden del día </w:t>
      </w:r>
      <w:r w:rsidR="009B4A45">
        <w:t>–</w:t>
      </w:r>
      <w:r w:rsidRPr="007B038C">
        <w:t>a saber,</w:t>
      </w:r>
      <w:r>
        <w:t xml:space="preserve"> los temas</w:t>
      </w:r>
      <w:r w:rsidRPr="007B038C">
        <w:t xml:space="preserve"> D1, D3 y K</w:t>
      </w:r>
      <w:r w:rsidR="009B4A45">
        <w:t>–</w:t>
      </w:r>
      <w:r w:rsidRPr="007B038C">
        <w:t xml:space="preserve"> y ha</w:t>
      </w:r>
      <w:r>
        <w:t xml:space="preserve"> sometido</w:t>
      </w:r>
      <w:r w:rsidRPr="007B038C">
        <w:t xml:space="preserve"> los resultados </w:t>
      </w:r>
      <w:r>
        <w:t>a la consideración de</w:t>
      </w:r>
      <w:r w:rsidRPr="007B038C">
        <w:t xml:space="preserve"> la Comisión 7 antes de su </w:t>
      </w:r>
      <w:r>
        <w:t>examen</w:t>
      </w:r>
      <w:r w:rsidRPr="007B038C">
        <w:t xml:space="preserve"> por la presente sesión plenaria (Documento 244).</w:t>
      </w:r>
    </w:p>
    <w:p w14:paraId="3015CFA1" w14:textId="77777777" w:rsidR="009F0253" w:rsidRPr="007B038C" w:rsidRDefault="009F0253" w:rsidP="009F0253">
      <w:r w:rsidRPr="007B038C">
        <w:t>2.13</w:t>
      </w:r>
      <w:r>
        <w:tab/>
      </w:r>
      <w:r w:rsidRPr="007B038C">
        <w:t>En</w:t>
      </w:r>
      <w:r>
        <w:t xml:space="preserve"> </w:t>
      </w:r>
      <w:r w:rsidRPr="007B038C">
        <w:t xml:space="preserve">respuesta a los comentarios de los </w:t>
      </w:r>
      <w:r w:rsidRPr="007B038C">
        <w:rPr>
          <w:b/>
          <w:bCs/>
        </w:rPr>
        <w:t xml:space="preserve">delegados de la República de Corea, la Federación de Rusia </w:t>
      </w:r>
      <w:r w:rsidRPr="007B038C">
        <w:t xml:space="preserve">y </w:t>
      </w:r>
      <w:r w:rsidRPr="007B038C">
        <w:rPr>
          <w:b/>
          <w:bCs/>
        </w:rPr>
        <w:t xml:space="preserve">Egipto </w:t>
      </w:r>
      <w:r w:rsidRPr="007B038C">
        <w:t xml:space="preserve">sobre la </w:t>
      </w:r>
      <w:r>
        <w:t>idoneidad</w:t>
      </w:r>
      <w:r w:rsidRPr="007B038C">
        <w:t xml:space="preserve"> del </w:t>
      </w:r>
      <w:r>
        <w:t>intenso</w:t>
      </w:r>
      <w:r w:rsidRPr="007B038C">
        <w:t xml:space="preserve"> calendario de reuniones de Grupos de Trabajo previsto para el primer sábado, señal</w:t>
      </w:r>
      <w:r>
        <w:t>a</w:t>
      </w:r>
      <w:r w:rsidRPr="007B038C">
        <w:t xml:space="preserve"> que </w:t>
      </w:r>
      <w:r>
        <w:t>es</w:t>
      </w:r>
      <w:r w:rsidRPr="007B038C">
        <w:t xml:space="preserve">as reuniones </w:t>
      </w:r>
      <w:r>
        <w:t>so</w:t>
      </w:r>
      <w:r w:rsidRPr="007B038C">
        <w:t>n necesarias para cumplir el objetivo de presentar todas las contribuciones pertinentes durante la primera semana de la Conferencia.</w:t>
      </w:r>
    </w:p>
    <w:p w14:paraId="4FCB1B32" w14:textId="77777777" w:rsidR="009F0253" w:rsidRPr="007B038C" w:rsidRDefault="009F0253" w:rsidP="009F0253">
      <w:r w:rsidRPr="007B038C">
        <w:t>2.14</w:t>
      </w:r>
      <w:r>
        <w:tab/>
        <w:t>La</w:t>
      </w:r>
      <w:r w:rsidRPr="007B038C">
        <w:t xml:space="preserve"> </w:t>
      </w:r>
      <w:proofErr w:type="gramStart"/>
      <w:r w:rsidRPr="007B038C">
        <w:rPr>
          <w:b/>
          <w:bCs/>
        </w:rPr>
        <w:t>President</w:t>
      </w:r>
      <w:r>
        <w:rPr>
          <w:b/>
          <w:bCs/>
        </w:rPr>
        <w:t>a</w:t>
      </w:r>
      <w:proofErr w:type="gramEnd"/>
      <w:r w:rsidRPr="007B038C">
        <w:rPr>
          <w:b/>
          <w:bCs/>
        </w:rPr>
        <w:t xml:space="preserve"> </w:t>
      </w:r>
      <w:r>
        <w:t>solicita</w:t>
      </w:r>
      <w:r w:rsidRPr="007B038C">
        <w:t xml:space="preserve"> a los delegados interesados que consulten directamente a</w:t>
      </w:r>
      <w:r>
        <w:t xml:space="preserve"> </w:t>
      </w:r>
      <w:r w:rsidRPr="007B038C">
        <w:t>l</w:t>
      </w:r>
      <w:r>
        <w:t>a</w:t>
      </w:r>
      <w:r w:rsidRPr="007B038C">
        <w:t xml:space="preserve"> President</w:t>
      </w:r>
      <w:r>
        <w:t>a</w:t>
      </w:r>
      <w:r w:rsidRPr="007B038C">
        <w:t xml:space="preserve"> de la Comisión 5 </w:t>
      </w:r>
      <w:r>
        <w:t>a este respecto</w:t>
      </w:r>
      <w:r w:rsidRPr="007B038C">
        <w:t>.</w:t>
      </w:r>
    </w:p>
    <w:p w14:paraId="3DDF207C" w14:textId="77777777" w:rsidR="009F0253" w:rsidRPr="007B038C" w:rsidRDefault="009F0253" w:rsidP="009F0253">
      <w:r w:rsidRPr="007B038C">
        <w:t>2.15</w:t>
      </w:r>
      <w:r>
        <w:tab/>
      </w:r>
      <w:r w:rsidRPr="007B038C">
        <w:t xml:space="preserve">Se </w:t>
      </w:r>
      <w:r w:rsidRPr="007B038C">
        <w:rPr>
          <w:b/>
          <w:bCs/>
        </w:rPr>
        <w:t>toma nota</w:t>
      </w:r>
      <w:r w:rsidRPr="007E0031">
        <w:t xml:space="preserve"> del </w:t>
      </w:r>
      <w:r w:rsidRPr="007B038C">
        <w:t xml:space="preserve">informe </w:t>
      </w:r>
      <w:r>
        <w:t>verb</w:t>
      </w:r>
      <w:r w:rsidRPr="007B038C">
        <w:t>al de</w:t>
      </w:r>
      <w:r>
        <w:t xml:space="preserve"> </w:t>
      </w:r>
      <w:r w:rsidRPr="007B038C">
        <w:t>l</w:t>
      </w:r>
      <w:r>
        <w:t>a</w:t>
      </w:r>
      <w:r w:rsidRPr="007B038C">
        <w:t xml:space="preserve"> </w:t>
      </w:r>
      <w:proofErr w:type="gramStart"/>
      <w:r w:rsidRPr="007B038C">
        <w:t>President</w:t>
      </w:r>
      <w:r>
        <w:t>a</w:t>
      </w:r>
      <w:proofErr w:type="gramEnd"/>
      <w:r w:rsidRPr="007B038C">
        <w:t xml:space="preserve"> de la Comisión 5.</w:t>
      </w:r>
    </w:p>
    <w:p w14:paraId="33EE0E4A" w14:textId="77777777" w:rsidR="009F0253" w:rsidRPr="007B038C" w:rsidRDefault="009F0253" w:rsidP="009F0253">
      <w:r w:rsidRPr="007B038C">
        <w:t>2.16</w:t>
      </w:r>
      <w:r w:rsidRPr="007B038C">
        <w:tab/>
        <w:t xml:space="preserve">El </w:t>
      </w:r>
      <w:proofErr w:type="gramStart"/>
      <w:r w:rsidRPr="007B038C">
        <w:rPr>
          <w:b/>
          <w:bCs/>
        </w:rPr>
        <w:t>Presidente</w:t>
      </w:r>
      <w:proofErr w:type="gramEnd"/>
      <w:r w:rsidRPr="007B038C">
        <w:rPr>
          <w:b/>
          <w:bCs/>
        </w:rPr>
        <w:t xml:space="preserve"> de la Comisión 6 </w:t>
      </w:r>
      <w:r>
        <w:t>declara</w:t>
      </w:r>
      <w:r w:rsidRPr="007B038C">
        <w:t xml:space="preserve"> que los distintos </w:t>
      </w:r>
      <w:r>
        <w:t>Grupos y S</w:t>
      </w:r>
      <w:r w:rsidRPr="007B038C">
        <w:t xml:space="preserve">ubgrupos </w:t>
      </w:r>
      <w:r>
        <w:t>de T</w:t>
      </w:r>
      <w:r w:rsidRPr="007B038C">
        <w:t>rabajo creados</w:t>
      </w:r>
      <w:r>
        <w:t xml:space="preserve"> están avanzando en su labor.</w:t>
      </w:r>
      <w:r w:rsidRPr="007B038C">
        <w:t xml:space="preserve"> Ya se han enviado a la Comisión 7 algunos textos relativos a los puntos 2 y 4 del orden del día (Recomendaciones UIT-R revisadas </w:t>
      </w:r>
      <w:r>
        <w:t xml:space="preserve">e </w:t>
      </w:r>
      <w:r w:rsidRPr="007B038C">
        <w:t xml:space="preserve">incorporadas por referencia, y Resoluciones y Recomendaciones de Conferencias anteriores). </w:t>
      </w:r>
      <w:r>
        <w:t>En cuanto</w:t>
      </w:r>
      <w:r w:rsidRPr="007B038C">
        <w:t xml:space="preserve"> al punto 10 del orden del día (</w:t>
      </w:r>
      <w:r w:rsidRPr="005D049B">
        <w:rPr>
          <w:lang w:val="es-ES"/>
        </w:rPr>
        <w:t>puntos que debe contener el orden del día de la próxima CM</w:t>
      </w:r>
      <w:r>
        <w:rPr>
          <w:lang w:val="es-ES"/>
        </w:rPr>
        <w:t>R</w:t>
      </w:r>
      <w:r w:rsidRPr="005D049B">
        <w:rPr>
          <w:lang w:val="es-ES"/>
        </w:rPr>
        <w:t xml:space="preserve"> y que se han de incluir en el orden del día preliminar de futuras Conferencias</w:t>
      </w:r>
      <w:r w:rsidRPr="007B038C">
        <w:t xml:space="preserve">), espera que la revisión de la Resolución 804 (Rev. CMR-19) </w:t>
      </w:r>
      <w:r>
        <w:t>se concluya</w:t>
      </w:r>
      <w:r w:rsidRPr="007B038C">
        <w:t xml:space="preserve"> </w:t>
      </w:r>
      <w:r>
        <w:t>próximamente</w:t>
      </w:r>
      <w:r w:rsidRPr="007B038C">
        <w:t xml:space="preserve"> y señala que la siguiente semana </w:t>
      </w:r>
      <w:r w:rsidRPr="007B038C">
        <w:lastRenderedPageBreak/>
        <w:t>proseguirán las consultas con los grupos regionales para determinar los puntos preliminares que deben examinar los Grupos de Trabajo.</w:t>
      </w:r>
    </w:p>
    <w:p w14:paraId="4EA6ED2C" w14:textId="77777777" w:rsidR="009F0253" w:rsidRPr="007B038C" w:rsidRDefault="009F0253" w:rsidP="009F0253">
      <w:pPr>
        <w:rPr>
          <w:b/>
          <w:bCs/>
        </w:rPr>
      </w:pPr>
      <w:r w:rsidRPr="007B038C">
        <w:t>2.17</w:t>
      </w:r>
      <w:r w:rsidRPr="007B038C">
        <w:tab/>
      </w:r>
      <w:r w:rsidRPr="005D049B">
        <w:t>Se</w:t>
      </w:r>
      <w:r w:rsidRPr="007B038C">
        <w:rPr>
          <w:b/>
          <w:bCs/>
        </w:rPr>
        <w:t xml:space="preserve"> toma nota </w:t>
      </w:r>
      <w:r w:rsidRPr="007B038C">
        <w:t xml:space="preserve">del informe </w:t>
      </w:r>
      <w:r>
        <w:t>verbal</w:t>
      </w:r>
      <w:r w:rsidRPr="007B038C">
        <w:t xml:space="preserve"> del </w:t>
      </w:r>
      <w:proofErr w:type="gramStart"/>
      <w:r w:rsidRPr="007B038C">
        <w:t>Presidente</w:t>
      </w:r>
      <w:proofErr w:type="gramEnd"/>
      <w:r w:rsidRPr="007B038C">
        <w:t xml:space="preserve"> de la Comisión 6.</w:t>
      </w:r>
    </w:p>
    <w:p w14:paraId="74E584FA" w14:textId="77777777" w:rsidR="009F0253" w:rsidRPr="007B038C" w:rsidRDefault="009F0253" w:rsidP="009F0253">
      <w:pPr>
        <w:rPr>
          <w:bCs/>
        </w:rPr>
      </w:pPr>
      <w:r w:rsidRPr="007B038C">
        <w:t>2.18</w:t>
      </w:r>
      <w:r w:rsidRPr="007B038C">
        <w:tab/>
        <w:t xml:space="preserve">El </w:t>
      </w:r>
      <w:proofErr w:type="gramStart"/>
      <w:r w:rsidRPr="007B038C">
        <w:rPr>
          <w:b/>
          <w:bCs/>
        </w:rPr>
        <w:t>Presidente</w:t>
      </w:r>
      <w:proofErr w:type="gramEnd"/>
      <w:r w:rsidRPr="007B038C">
        <w:rPr>
          <w:b/>
          <w:bCs/>
        </w:rPr>
        <w:t xml:space="preserve"> de la Comisión 7 </w:t>
      </w:r>
      <w:r w:rsidRPr="007B038C">
        <w:rPr>
          <w:bCs/>
        </w:rPr>
        <w:t xml:space="preserve">expone el procedimiento de presentación de documentos </w:t>
      </w:r>
      <w:r>
        <w:rPr>
          <w:bCs/>
        </w:rPr>
        <w:t>en</w:t>
      </w:r>
      <w:r w:rsidRPr="007B038C">
        <w:rPr>
          <w:bCs/>
        </w:rPr>
        <w:t xml:space="preserve"> primera y segunda lectura. </w:t>
      </w:r>
    </w:p>
    <w:p w14:paraId="242B5C6A" w14:textId="77777777" w:rsidR="009F0253" w:rsidRPr="007B038C" w:rsidRDefault="009F0253" w:rsidP="009F0253">
      <w:pPr>
        <w:rPr>
          <w:bCs/>
        </w:rPr>
      </w:pPr>
      <w:r w:rsidRPr="007B038C">
        <w:rPr>
          <w:bCs/>
        </w:rPr>
        <w:t>2.19</w:t>
      </w:r>
      <w:r w:rsidRPr="007B038C">
        <w:rPr>
          <w:bCs/>
        </w:rPr>
        <w:tab/>
        <w:t xml:space="preserve">El </w:t>
      </w:r>
      <w:r w:rsidRPr="007B038C">
        <w:rPr>
          <w:b/>
          <w:bCs/>
        </w:rPr>
        <w:t xml:space="preserve">delegado de la República Islámica de Irán </w:t>
      </w:r>
      <w:r>
        <w:rPr>
          <w:bCs/>
        </w:rPr>
        <w:t>declara</w:t>
      </w:r>
      <w:r w:rsidRPr="007B038C">
        <w:rPr>
          <w:bCs/>
        </w:rPr>
        <w:t xml:space="preserve"> que pod</w:t>
      </w:r>
      <w:r>
        <w:rPr>
          <w:bCs/>
        </w:rPr>
        <w:t>r</w:t>
      </w:r>
      <w:r w:rsidRPr="007B038C">
        <w:rPr>
          <w:bCs/>
        </w:rPr>
        <w:t xml:space="preserve">ía estar de acuerdo con el </w:t>
      </w:r>
      <w:r>
        <w:rPr>
          <w:bCs/>
        </w:rPr>
        <w:t xml:space="preserve">procedimiento planteado, </w:t>
      </w:r>
      <w:r w:rsidRPr="007B038C">
        <w:rPr>
          <w:bCs/>
        </w:rPr>
        <w:t xml:space="preserve">siempre y cuando se diera a los Estados Miembros tiempo suficiente para revisar cualquier modificación realizada en primera lectura que requiriera un examen </w:t>
      </w:r>
      <w:r>
        <w:rPr>
          <w:bCs/>
        </w:rPr>
        <w:t>pormenorizado</w:t>
      </w:r>
      <w:r w:rsidRPr="007B038C">
        <w:rPr>
          <w:bCs/>
        </w:rPr>
        <w:t xml:space="preserve"> antes de pasar a la segunda lectura. </w:t>
      </w:r>
    </w:p>
    <w:p w14:paraId="2E851012" w14:textId="77777777" w:rsidR="009F0253" w:rsidRPr="007B038C" w:rsidRDefault="009F0253" w:rsidP="009F0253">
      <w:r w:rsidRPr="007B038C">
        <w:t>2.20</w:t>
      </w:r>
      <w:r w:rsidRPr="007B038C">
        <w:tab/>
        <w:t xml:space="preserve">Se </w:t>
      </w:r>
      <w:r w:rsidRPr="007B038C">
        <w:rPr>
          <w:b/>
          <w:bCs/>
        </w:rPr>
        <w:t xml:space="preserve">toma nota </w:t>
      </w:r>
      <w:r w:rsidRPr="007B038C">
        <w:t xml:space="preserve">del informe </w:t>
      </w:r>
      <w:r>
        <w:t>verbal</w:t>
      </w:r>
      <w:r w:rsidRPr="007B038C">
        <w:t xml:space="preserve"> del </w:t>
      </w:r>
      <w:proofErr w:type="gramStart"/>
      <w:r w:rsidRPr="007B038C">
        <w:t>Presidente</w:t>
      </w:r>
      <w:proofErr w:type="gramEnd"/>
      <w:r w:rsidRPr="007B038C">
        <w:t xml:space="preserve"> de la Comisión 7.</w:t>
      </w:r>
    </w:p>
    <w:p w14:paraId="41C659E8" w14:textId="77777777" w:rsidR="009F0253" w:rsidRPr="00EF3857" w:rsidRDefault="009F0253" w:rsidP="009F0253">
      <w:pPr>
        <w:pStyle w:val="Heading1"/>
        <w:rPr>
          <w:lang w:val="es-ES"/>
        </w:rPr>
      </w:pPr>
      <w:r w:rsidRPr="00EF3857">
        <w:rPr>
          <w:lang w:val="es-ES"/>
        </w:rPr>
        <w:t>3</w:t>
      </w:r>
      <w:r w:rsidRPr="00EF3857">
        <w:rPr>
          <w:lang w:val="es-ES"/>
        </w:rPr>
        <w:tab/>
      </w:r>
      <w:proofErr w:type="gramStart"/>
      <w:r w:rsidRPr="00EF3857">
        <w:rPr>
          <w:lang w:val="es-ES"/>
        </w:rPr>
        <w:t>Primera</w:t>
      </w:r>
      <w:proofErr w:type="gramEnd"/>
      <w:r w:rsidRPr="00EF3857">
        <w:rPr>
          <w:lang w:val="es-ES"/>
        </w:rPr>
        <w:t xml:space="preserve"> serie de textos sometidos por la Comisión de Redacción en primera lectura (B1) (Documento 243)</w:t>
      </w:r>
    </w:p>
    <w:p w14:paraId="7173EB2D" w14:textId="77777777" w:rsidR="009F0253" w:rsidRPr="00EF3857" w:rsidRDefault="009F0253" w:rsidP="009F0253">
      <w:pPr>
        <w:rPr>
          <w:lang w:val="es-ES"/>
        </w:rPr>
      </w:pPr>
      <w:r w:rsidRPr="00EF3857">
        <w:rPr>
          <w:lang w:val="es-ES"/>
        </w:rPr>
        <w:t>3.1</w:t>
      </w:r>
      <w:r w:rsidRPr="00EF3857">
        <w:rPr>
          <w:lang w:val="es-ES"/>
        </w:rPr>
        <w:tab/>
        <w:t xml:space="preserve">El </w:t>
      </w:r>
      <w:proofErr w:type="gramStart"/>
      <w:r w:rsidRPr="00EF3857">
        <w:rPr>
          <w:b/>
          <w:bCs/>
          <w:lang w:val="es-ES"/>
        </w:rPr>
        <w:t>Presidente</w:t>
      </w:r>
      <w:proofErr w:type="gramEnd"/>
      <w:r w:rsidRPr="00EF3857">
        <w:rPr>
          <w:b/>
          <w:bCs/>
          <w:lang w:val="es-ES"/>
        </w:rPr>
        <w:t xml:space="preserve"> de la Comisión de Redacción </w:t>
      </w:r>
      <w:r w:rsidRPr="00EF3857">
        <w:rPr>
          <w:lang w:val="es-ES"/>
        </w:rPr>
        <w:t>presenta el Documento 243.</w:t>
      </w:r>
    </w:p>
    <w:p w14:paraId="07120BA5" w14:textId="77777777" w:rsidR="009F0253" w:rsidRPr="00EF3857" w:rsidRDefault="009F0253" w:rsidP="009F0253">
      <w:pPr>
        <w:rPr>
          <w:lang w:val="es-ES"/>
        </w:rPr>
      </w:pPr>
      <w:r w:rsidRPr="00EF3857">
        <w:rPr>
          <w:lang w:val="es-ES"/>
        </w:rPr>
        <w:t>3.2</w:t>
      </w:r>
      <w:r w:rsidRPr="00EF3857">
        <w:rPr>
          <w:lang w:val="es-ES"/>
        </w:rPr>
        <w:tab/>
        <w:t xml:space="preserve">El </w:t>
      </w:r>
      <w:proofErr w:type="gramStart"/>
      <w:r w:rsidRPr="00EF3857">
        <w:rPr>
          <w:b/>
          <w:bCs/>
          <w:lang w:val="es-ES"/>
        </w:rPr>
        <w:t>Presidente</w:t>
      </w:r>
      <w:proofErr w:type="gramEnd"/>
      <w:r w:rsidRPr="00EF3857">
        <w:rPr>
          <w:b/>
          <w:bCs/>
          <w:lang w:val="es-ES"/>
        </w:rPr>
        <w:t xml:space="preserve"> </w:t>
      </w:r>
      <w:r w:rsidRPr="00EF3857">
        <w:rPr>
          <w:lang w:val="es-ES"/>
        </w:rPr>
        <w:t>invita a la reunión a considerar el Documento 243.</w:t>
      </w:r>
    </w:p>
    <w:p w14:paraId="5A557ACD" w14:textId="280E447A" w:rsidR="009F0253" w:rsidRPr="00EF3857" w:rsidRDefault="009F0253" w:rsidP="009F0253">
      <w:pPr>
        <w:rPr>
          <w:b/>
          <w:lang w:val="es-ES"/>
        </w:rPr>
      </w:pPr>
      <w:r w:rsidRPr="00EF3857">
        <w:rPr>
          <w:b/>
          <w:lang w:val="es-ES"/>
        </w:rPr>
        <w:t xml:space="preserve">SUP Resolución </w:t>
      </w:r>
      <w:r w:rsidR="002B0A1A">
        <w:rPr>
          <w:b/>
          <w:lang w:val="es-ES"/>
        </w:rPr>
        <w:t>175</w:t>
      </w:r>
      <w:r w:rsidRPr="00EF3857">
        <w:rPr>
          <w:b/>
          <w:lang w:val="es-ES"/>
        </w:rPr>
        <w:t xml:space="preserve"> (CMR-19), SUP Resolución 427 (CMR-19)</w:t>
      </w:r>
    </w:p>
    <w:p w14:paraId="1C54FDB7" w14:textId="77777777" w:rsidR="009F0253" w:rsidRPr="00EF3857" w:rsidRDefault="009F0253" w:rsidP="009F0253">
      <w:pPr>
        <w:rPr>
          <w:bCs/>
          <w:lang w:val="es-ES"/>
        </w:rPr>
      </w:pPr>
      <w:r w:rsidRPr="00EF3857">
        <w:rPr>
          <w:bCs/>
          <w:lang w:val="es-ES"/>
        </w:rPr>
        <w:t>3.3</w:t>
      </w:r>
      <w:r w:rsidRPr="00EF3857">
        <w:rPr>
          <w:bCs/>
          <w:lang w:val="es-ES"/>
        </w:rPr>
        <w:tab/>
      </w:r>
      <w:r w:rsidRPr="00EF3857">
        <w:rPr>
          <w:lang w:val="es-ES"/>
        </w:rPr>
        <w:t xml:space="preserve">Se </w:t>
      </w:r>
      <w:r w:rsidRPr="00EF3857">
        <w:rPr>
          <w:b/>
          <w:bCs/>
          <w:lang w:val="es-ES"/>
        </w:rPr>
        <w:t>aprueba</w:t>
      </w:r>
      <w:r w:rsidRPr="00EF3857">
        <w:rPr>
          <w:lang w:val="es-ES"/>
        </w:rPr>
        <w:t>.</w:t>
      </w:r>
    </w:p>
    <w:p w14:paraId="039616E6" w14:textId="119EC2FF" w:rsidR="009F0253" w:rsidRPr="00EF3857" w:rsidRDefault="009F0253" w:rsidP="009F0253">
      <w:pPr>
        <w:rPr>
          <w:bCs/>
          <w:lang w:val="es-ES"/>
        </w:rPr>
      </w:pPr>
      <w:r w:rsidRPr="00EF3857">
        <w:rPr>
          <w:lang w:val="es-ES"/>
        </w:rPr>
        <w:t>3.4</w:t>
      </w:r>
      <w:r w:rsidRPr="00EF3857">
        <w:rPr>
          <w:lang w:val="es-ES"/>
        </w:rPr>
        <w:tab/>
        <w:t xml:space="preserve">Se </w:t>
      </w:r>
      <w:r w:rsidRPr="00EF3857">
        <w:rPr>
          <w:b/>
          <w:lang w:val="es-ES"/>
        </w:rPr>
        <w:t>aprueba</w:t>
      </w:r>
      <w:r w:rsidRPr="00EF3857">
        <w:rPr>
          <w:bCs/>
          <w:lang w:val="es-ES"/>
        </w:rPr>
        <w:t xml:space="preserve"> en primera lectura la primera serie de textos sometidos por la Comisión de Redacción (B1) (Documento 243)</w:t>
      </w:r>
      <w:r w:rsidR="00DA627D">
        <w:rPr>
          <w:bCs/>
          <w:lang w:val="es-ES"/>
        </w:rPr>
        <w:t>.</w:t>
      </w:r>
      <w:r w:rsidRPr="00EF3857">
        <w:rPr>
          <w:bCs/>
          <w:lang w:val="es-ES"/>
        </w:rPr>
        <w:t xml:space="preserve"> </w:t>
      </w:r>
    </w:p>
    <w:p w14:paraId="2FF9189F" w14:textId="77777777" w:rsidR="009F0253" w:rsidRPr="00EF3857" w:rsidRDefault="009F0253" w:rsidP="009F0253">
      <w:pPr>
        <w:pStyle w:val="Heading1"/>
        <w:rPr>
          <w:lang w:val="es-ES"/>
        </w:rPr>
      </w:pPr>
      <w:r w:rsidRPr="00EF3857">
        <w:rPr>
          <w:lang w:val="es-ES"/>
        </w:rPr>
        <w:t>4</w:t>
      </w:r>
      <w:r w:rsidRPr="00EF3857">
        <w:rPr>
          <w:lang w:val="es-ES"/>
        </w:rPr>
        <w:tab/>
      </w:r>
      <w:proofErr w:type="gramStart"/>
      <w:r w:rsidRPr="00EF3857">
        <w:rPr>
          <w:lang w:val="es-ES"/>
        </w:rPr>
        <w:t>Primera</w:t>
      </w:r>
      <w:proofErr w:type="gramEnd"/>
      <w:r w:rsidRPr="00EF3857">
        <w:rPr>
          <w:lang w:val="es-ES"/>
        </w:rPr>
        <w:t xml:space="preserve"> serie de textos sometidos por la Comisión de Redacción (B1) – segunda lectura (Documento 243)</w:t>
      </w:r>
    </w:p>
    <w:p w14:paraId="023265E8" w14:textId="77777777" w:rsidR="009F0253" w:rsidRPr="00EF3857" w:rsidRDefault="009F0253" w:rsidP="009F0253">
      <w:pPr>
        <w:rPr>
          <w:lang w:val="es-ES"/>
        </w:rPr>
      </w:pPr>
      <w:r w:rsidRPr="00EF3857">
        <w:rPr>
          <w:lang w:val="es-ES"/>
        </w:rPr>
        <w:t>4.1</w:t>
      </w:r>
      <w:r w:rsidRPr="00EF3857">
        <w:rPr>
          <w:lang w:val="es-ES"/>
        </w:rPr>
        <w:tab/>
        <w:t xml:space="preserve">Se </w:t>
      </w:r>
      <w:r w:rsidRPr="00EF3857">
        <w:rPr>
          <w:b/>
          <w:bCs/>
          <w:lang w:val="es-ES"/>
        </w:rPr>
        <w:t xml:space="preserve">aprueba </w:t>
      </w:r>
      <w:r w:rsidRPr="00EF3857">
        <w:rPr>
          <w:lang w:val="es-ES"/>
        </w:rPr>
        <w:t>en segunda lectura la primera serie de textos sometidos por la Comisión de Redacción (B1) (Documento 243).</w:t>
      </w:r>
    </w:p>
    <w:p w14:paraId="627C1619" w14:textId="77777777" w:rsidR="009F0253" w:rsidRPr="00EF3857" w:rsidRDefault="009F0253" w:rsidP="009F0253">
      <w:pPr>
        <w:pStyle w:val="Heading1"/>
        <w:rPr>
          <w:lang w:val="es-ES"/>
        </w:rPr>
      </w:pPr>
      <w:r w:rsidRPr="00EF3857">
        <w:rPr>
          <w:lang w:val="es-ES"/>
        </w:rPr>
        <w:t>5</w:t>
      </w:r>
      <w:r w:rsidRPr="00EF3857">
        <w:rPr>
          <w:lang w:val="es-ES"/>
        </w:rPr>
        <w:tab/>
      </w:r>
      <w:proofErr w:type="gramStart"/>
      <w:r w:rsidRPr="00EF3857">
        <w:rPr>
          <w:lang w:val="es-ES"/>
        </w:rPr>
        <w:t>Segunda</w:t>
      </w:r>
      <w:proofErr w:type="gramEnd"/>
      <w:r w:rsidRPr="00EF3857">
        <w:rPr>
          <w:lang w:val="es-ES"/>
        </w:rPr>
        <w:t xml:space="preserve"> serie de textos sometidos por la Comisión de Redacción en primera lectura (B2) (Documento 244)</w:t>
      </w:r>
    </w:p>
    <w:p w14:paraId="4D68AC5A" w14:textId="77777777" w:rsidR="009F0253" w:rsidRPr="00EF3857" w:rsidRDefault="009F0253" w:rsidP="009F0253">
      <w:pPr>
        <w:rPr>
          <w:lang w:val="es-ES"/>
        </w:rPr>
      </w:pPr>
      <w:r w:rsidRPr="00EF3857">
        <w:rPr>
          <w:lang w:val="es-ES"/>
        </w:rPr>
        <w:t>5.1</w:t>
      </w:r>
      <w:r w:rsidRPr="00EF3857">
        <w:rPr>
          <w:lang w:val="es-ES"/>
        </w:rPr>
        <w:tab/>
        <w:t xml:space="preserve">El </w:t>
      </w:r>
      <w:proofErr w:type="gramStart"/>
      <w:r w:rsidRPr="00EF3857">
        <w:rPr>
          <w:b/>
          <w:bCs/>
          <w:lang w:val="es-ES"/>
        </w:rPr>
        <w:t>Presidente</w:t>
      </w:r>
      <w:proofErr w:type="gramEnd"/>
      <w:r w:rsidRPr="00EF3857">
        <w:rPr>
          <w:b/>
          <w:bCs/>
          <w:lang w:val="es-ES"/>
        </w:rPr>
        <w:t xml:space="preserve"> de la Comisión de Redacción </w:t>
      </w:r>
      <w:r w:rsidRPr="00EF3857">
        <w:rPr>
          <w:lang w:val="es-ES"/>
        </w:rPr>
        <w:t xml:space="preserve">presenta el Documento 244. </w:t>
      </w:r>
    </w:p>
    <w:p w14:paraId="43A8DF6C" w14:textId="77777777" w:rsidR="009F0253" w:rsidRPr="00EF3857" w:rsidRDefault="009F0253" w:rsidP="009F0253">
      <w:pPr>
        <w:rPr>
          <w:lang w:val="es-ES"/>
        </w:rPr>
      </w:pPr>
      <w:r w:rsidRPr="00EF3857">
        <w:rPr>
          <w:lang w:val="es-ES"/>
        </w:rPr>
        <w:t>5.2</w:t>
      </w:r>
      <w:r w:rsidRPr="00EF3857">
        <w:rPr>
          <w:lang w:val="es-ES"/>
        </w:rPr>
        <w:tab/>
        <w:t xml:space="preserve">El </w:t>
      </w:r>
      <w:proofErr w:type="gramStart"/>
      <w:r w:rsidRPr="00EF3857">
        <w:rPr>
          <w:b/>
          <w:bCs/>
          <w:lang w:val="es-ES"/>
        </w:rPr>
        <w:t>Presidente</w:t>
      </w:r>
      <w:proofErr w:type="gramEnd"/>
      <w:r w:rsidRPr="00EF3857">
        <w:rPr>
          <w:b/>
          <w:bCs/>
          <w:lang w:val="es-ES"/>
        </w:rPr>
        <w:t xml:space="preserve"> </w:t>
      </w:r>
      <w:r w:rsidRPr="00EF3857">
        <w:rPr>
          <w:lang w:val="es-ES"/>
        </w:rPr>
        <w:t>invita a la reunión a considerar el Documento 244.</w:t>
      </w:r>
    </w:p>
    <w:p w14:paraId="40900D33" w14:textId="5290857F" w:rsidR="009F0253" w:rsidRPr="00EF3857" w:rsidRDefault="009F0253" w:rsidP="009F0253">
      <w:pPr>
        <w:rPr>
          <w:b/>
          <w:lang w:val="es-ES"/>
        </w:rPr>
      </w:pPr>
      <w:r w:rsidRPr="00EF3857">
        <w:rPr>
          <w:b/>
          <w:lang w:val="es-ES"/>
        </w:rPr>
        <w:t>Artículo 11 (MOD 11.44B, ADD</w:t>
      </w:r>
      <w:r w:rsidR="007A48F1">
        <w:rPr>
          <w:b/>
          <w:lang w:val="es-ES"/>
        </w:rPr>
        <w:t xml:space="preserve"> </w:t>
      </w:r>
      <w:r w:rsidRPr="00EF3857">
        <w:rPr>
          <w:b/>
          <w:lang w:val="es-ES"/>
        </w:rPr>
        <w:t>11.44B.3, ADD 11.44C.5, MOD 11.44C, MOD 11.49, ADD</w:t>
      </w:r>
      <w:r w:rsidR="007A48F1">
        <w:rPr>
          <w:b/>
          <w:lang w:val="es-ES"/>
        </w:rPr>
        <w:t> </w:t>
      </w:r>
      <w:r w:rsidRPr="00EF3857">
        <w:rPr>
          <w:b/>
          <w:lang w:val="es-ES"/>
        </w:rPr>
        <w:t>11.49.1</w:t>
      </w:r>
      <w:r w:rsidRPr="00EF3857">
        <w:rPr>
          <w:b/>
          <w:i/>
          <w:lang w:val="es-ES"/>
        </w:rPr>
        <w:t>bis</w:t>
      </w:r>
      <w:r w:rsidRPr="00EF3857">
        <w:rPr>
          <w:b/>
          <w:lang w:val="es-ES"/>
        </w:rPr>
        <w:t>, ADD</w:t>
      </w:r>
      <w:r w:rsidR="007A48F1">
        <w:rPr>
          <w:b/>
          <w:lang w:val="es-ES"/>
        </w:rPr>
        <w:t xml:space="preserve"> </w:t>
      </w:r>
      <w:r w:rsidRPr="00EF3857">
        <w:rPr>
          <w:b/>
          <w:lang w:val="es-ES"/>
        </w:rPr>
        <w:t>11.49.2</w:t>
      </w:r>
      <w:r w:rsidRPr="00EF3857">
        <w:rPr>
          <w:b/>
          <w:i/>
          <w:lang w:val="es-ES"/>
        </w:rPr>
        <w:t xml:space="preserve"> bis</w:t>
      </w:r>
      <w:r w:rsidRPr="00EF3857">
        <w:rPr>
          <w:b/>
          <w:lang w:val="es-ES"/>
        </w:rPr>
        <w:t xml:space="preserve">); Apéndice 30 (MOD 5.2.10); Apéndice 30A (MOD 5.2.10); Apéndice 30B (MOD 8.17, MOD Apéndice 1 al Anexo 4, MOD 2 </w:t>
      </w:r>
      <w:r w:rsidRPr="00EF3857">
        <w:rPr>
          <w:b/>
          <w:i/>
          <w:lang w:val="es-ES"/>
        </w:rPr>
        <w:t>C/I Combinada</w:t>
      </w:r>
      <w:r w:rsidRPr="00EF3857">
        <w:rPr>
          <w:b/>
          <w:lang w:val="es-ES"/>
        </w:rPr>
        <w:t>); MOD</w:t>
      </w:r>
      <w:r w:rsidR="00764BA1">
        <w:rPr>
          <w:b/>
          <w:lang w:val="es-ES"/>
        </w:rPr>
        <w:t> </w:t>
      </w:r>
      <w:r w:rsidRPr="00EF3857">
        <w:rPr>
          <w:b/>
          <w:lang w:val="es-ES"/>
        </w:rPr>
        <w:t>Resolución 553 (Rev. CMR-15)</w:t>
      </w:r>
    </w:p>
    <w:p w14:paraId="715724A2" w14:textId="77777777" w:rsidR="009F0253" w:rsidRPr="00EF3857" w:rsidRDefault="009F0253" w:rsidP="009F0253">
      <w:pPr>
        <w:rPr>
          <w:b/>
          <w:bCs/>
          <w:lang w:val="es-ES"/>
        </w:rPr>
      </w:pPr>
      <w:r w:rsidRPr="00EF3857">
        <w:rPr>
          <w:lang w:val="es-ES"/>
        </w:rPr>
        <w:t>5.3</w:t>
      </w:r>
      <w:r w:rsidRPr="00EF3857">
        <w:rPr>
          <w:lang w:val="es-ES"/>
        </w:rPr>
        <w:tab/>
        <w:t xml:space="preserve">Se </w:t>
      </w:r>
      <w:r w:rsidRPr="00EF3857">
        <w:rPr>
          <w:b/>
          <w:bCs/>
          <w:lang w:val="es-ES"/>
        </w:rPr>
        <w:t xml:space="preserve">aprueba. </w:t>
      </w:r>
    </w:p>
    <w:p w14:paraId="37254327" w14:textId="77777777" w:rsidR="009F0253" w:rsidRPr="00EF3857" w:rsidRDefault="009F0253" w:rsidP="009F0253">
      <w:pPr>
        <w:rPr>
          <w:bCs/>
          <w:lang w:val="es-ES"/>
        </w:rPr>
      </w:pPr>
      <w:r w:rsidRPr="00EF3857">
        <w:rPr>
          <w:lang w:val="es-ES"/>
        </w:rPr>
        <w:t>5.4</w:t>
      </w:r>
      <w:r w:rsidRPr="00EF3857">
        <w:rPr>
          <w:lang w:val="es-ES"/>
        </w:rPr>
        <w:tab/>
      </w:r>
      <w:r w:rsidRPr="00EF3857">
        <w:rPr>
          <w:bCs/>
          <w:lang w:val="es-ES"/>
        </w:rPr>
        <w:t xml:space="preserve">Se </w:t>
      </w:r>
      <w:r w:rsidRPr="00EF3857">
        <w:rPr>
          <w:b/>
          <w:lang w:val="es-ES"/>
        </w:rPr>
        <w:t xml:space="preserve">aprueba </w:t>
      </w:r>
      <w:r w:rsidRPr="00EF3857">
        <w:rPr>
          <w:bCs/>
          <w:lang w:val="es-ES"/>
        </w:rPr>
        <w:t xml:space="preserve">en </w:t>
      </w:r>
      <w:r>
        <w:rPr>
          <w:bCs/>
          <w:lang w:val="es-ES"/>
        </w:rPr>
        <w:t>s</w:t>
      </w:r>
      <w:r w:rsidRPr="00EF3857">
        <w:rPr>
          <w:bCs/>
          <w:lang w:val="es-ES"/>
        </w:rPr>
        <w:t xml:space="preserve">egunda lectura la </w:t>
      </w:r>
      <w:r>
        <w:rPr>
          <w:bCs/>
          <w:lang w:val="es-ES"/>
        </w:rPr>
        <w:t>s</w:t>
      </w:r>
      <w:r w:rsidRPr="00EF3857">
        <w:rPr>
          <w:bCs/>
          <w:lang w:val="es-ES"/>
        </w:rPr>
        <w:t>egunda serie de textos sometidos por la Comisión de Redacción (B2) (Documento 244).</w:t>
      </w:r>
    </w:p>
    <w:p w14:paraId="2B8E0304" w14:textId="77777777" w:rsidR="009F0253" w:rsidRPr="00EF3857" w:rsidRDefault="009F0253" w:rsidP="009F0253">
      <w:pPr>
        <w:pStyle w:val="Heading1"/>
        <w:rPr>
          <w:lang w:val="es-ES"/>
        </w:rPr>
      </w:pPr>
      <w:r w:rsidRPr="00EF3857">
        <w:rPr>
          <w:lang w:val="es-ES"/>
        </w:rPr>
        <w:t>6</w:t>
      </w:r>
      <w:r w:rsidRPr="00EF3857">
        <w:rPr>
          <w:lang w:val="es-ES"/>
        </w:rPr>
        <w:tab/>
      </w:r>
      <w:proofErr w:type="gramStart"/>
      <w:r w:rsidRPr="00EF3857">
        <w:rPr>
          <w:lang w:val="es-ES"/>
        </w:rPr>
        <w:t>Segunda</w:t>
      </w:r>
      <w:proofErr w:type="gramEnd"/>
      <w:r w:rsidRPr="00EF3857">
        <w:rPr>
          <w:lang w:val="es-ES"/>
        </w:rPr>
        <w:t xml:space="preserve"> serie de textos sometidos por la Comisión de Redacción (B2) – segunda lectura (Documento 244)</w:t>
      </w:r>
    </w:p>
    <w:p w14:paraId="02166DC0" w14:textId="77777777" w:rsidR="009F0253" w:rsidRPr="00EF3857" w:rsidRDefault="009F0253" w:rsidP="009F0253">
      <w:pPr>
        <w:rPr>
          <w:lang w:val="es-ES"/>
        </w:rPr>
      </w:pPr>
      <w:r w:rsidRPr="00EF3857">
        <w:rPr>
          <w:lang w:val="es-ES"/>
        </w:rPr>
        <w:t>6.1</w:t>
      </w:r>
      <w:r w:rsidRPr="00EF3857">
        <w:rPr>
          <w:lang w:val="es-ES"/>
        </w:rPr>
        <w:tab/>
        <w:t xml:space="preserve">Se </w:t>
      </w:r>
      <w:r w:rsidRPr="00EF3857">
        <w:rPr>
          <w:b/>
          <w:bCs/>
          <w:lang w:val="es-ES"/>
        </w:rPr>
        <w:t>aprueba</w:t>
      </w:r>
      <w:r w:rsidRPr="00EF3857">
        <w:rPr>
          <w:lang w:val="es-ES"/>
        </w:rPr>
        <w:t xml:space="preserve"> en </w:t>
      </w:r>
      <w:r>
        <w:rPr>
          <w:lang w:val="es-ES"/>
        </w:rPr>
        <w:t>s</w:t>
      </w:r>
      <w:r w:rsidRPr="00EF3857">
        <w:rPr>
          <w:lang w:val="es-ES"/>
        </w:rPr>
        <w:t>egunda lectura la segunda serie de textos sometidos por la Comisión de Redacción (B2) (Documento 244).</w:t>
      </w:r>
    </w:p>
    <w:p w14:paraId="317D0231" w14:textId="77777777" w:rsidR="009F0253" w:rsidRPr="00EF3857" w:rsidRDefault="009F0253" w:rsidP="009F0253">
      <w:pPr>
        <w:pStyle w:val="Heading1"/>
        <w:rPr>
          <w:lang w:val="es-ES"/>
        </w:rPr>
      </w:pPr>
      <w:r w:rsidRPr="00EF3857">
        <w:rPr>
          <w:lang w:val="es-ES"/>
        </w:rPr>
        <w:lastRenderedPageBreak/>
        <w:t>7</w:t>
      </w:r>
      <w:r w:rsidRPr="00EF3857">
        <w:rPr>
          <w:lang w:val="es-ES"/>
        </w:rPr>
        <w:tab/>
      </w:r>
      <w:proofErr w:type="gramStart"/>
      <w:r w:rsidRPr="00EF3857">
        <w:rPr>
          <w:lang w:val="es-ES"/>
        </w:rPr>
        <w:t>Tercera</w:t>
      </w:r>
      <w:proofErr w:type="gramEnd"/>
      <w:r w:rsidRPr="00EF3857">
        <w:rPr>
          <w:lang w:val="es-ES"/>
        </w:rPr>
        <w:t xml:space="preserve"> serie de textos sometidos por la Comisión de Redacción en primera lectura (B3) (Documento 245)</w:t>
      </w:r>
    </w:p>
    <w:p w14:paraId="23C9E86C" w14:textId="77777777" w:rsidR="009F0253" w:rsidRPr="00EF3857" w:rsidRDefault="009F0253" w:rsidP="009F0253">
      <w:pPr>
        <w:rPr>
          <w:lang w:val="es-ES"/>
        </w:rPr>
      </w:pPr>
      <w:r w:rsidRPr="00EF3857">
        <w:rPr>
          <w:lang w:val="es-ES"/>
        </w:rPr>
        <w:t>7.1</w:t>
      </w:r>
      <w:r w:rsidRPr="00EF3857">
        <w:rPr>
          <w:lang w:val="es-ES"/>
        </w:rPr>
        <w:tab/>
        <w:t xml:space="preserve">El </w:t>
      </w:r>
      <w:proofErr w:type="gramStart"/>
      <w:r w:rsidRPr="00EF3857">
        <w:rPr>
          <w:b/>
          <w:bCs/>
          <w:lang w:val="es-ES"/>
        </w:rPr>
        <w:t>Presidente</w:t>
      </w:r>
      <w:proofErr w:type="gramEnd"/>
      <w:r w:rsidRPr="00EF3857">
        <w:rPr>
          <w:b/>
          <w:bCs/>
          <w:lang w:val="es-ES"/>
        </w:rPr>
        <w:t xml:space="preserve"> de la Comisión de Redacción </w:t>
      </w:r>
      <w:r w:rsidRPr="00EF3857">
        <w:rPr>
          <w:lang w:val="es-ES"/>
        </w:rPr>
        <w:t>presenta el Documento 245.</w:t>
      </w:r>
    </w:p>
    <w:p w14:paraId="13E640D1" w14:textId="77777777" w:rsidR="009F0253" w:rsidRPr="00EF3857" w:rsidRDefault="009F0253" w:rsidP="009F0253">
      <w:pPr>
        <w:rPr>
          <w:lang w:val="es-ES"/>
        </w:rPr>
      </w:pPr>
      <w:r w:rsidRPr="00EF3857">
        <w:rPr>
          <w:lang w:val="es-ES"/>
        </w:rPr>
        <w:t>7.2</w:t>
      </w:r>
      <w:r w:rsidRPr="00EF3857">
        <w:rPr>
          <w:lang w:val="es-ES"/>
        </w:rPr>
        <w:tab/>
        <w:t xml:space="preserve">El </w:t>
      </w:r>
      <w:proofErr w:type="gramStart"/>
      <w:r w:rsidRPr="00EF3857">
        <w:rPr>
          <w:lang w:val="es-ES"/>
        </w:rPr>
        <w:t>Presidente</w:t>
      </w:r>
      <w:proofErr w:type="gramEnd"/>
      <w:r w:rsidRPr="00EF3857">
        <w:rPr>
          <w:lang w:val="es-ES"/>
        </w:rPr>
        <w:t xml:space="preserve"> invita a la reunión el Documento 245.</w:t>
      </w:r>
    </w:p>
    <w:p w14:paraId="035153A4" w14:textId="77777777" w:rsidR="009F0253" w:rsidRPr="00EF3857" w:rsidRDefault="009F0253" w:rsidP="009F0253">
      <w:pPr>
        <w:rPr>
          <w:b/>
          <w:lang w:val="es-ES"/>
        </w:rPr>
      </w:pPr>
      <w:r w:rsidRPr="00EF3857">
        <w:rPr>
          <w:b/>
          <w:lang w:val="es-ES"/>
        </w:rPr>
        <w:t>SUP Resolución 812 (CMR-19)</w:t>
      </w:r>
    </w:p>
    <w:p w14:paraId="62027984" w14:textId="77777777" w:rsidR="009F0253" w:rsidRPr="00EF3857" w:rsidRDefault="009F0253" w:rsidP="009F0253">
      <w:pPr>
        <w:rPr>
          <w:lang w:val="es-ES"/>
        </w:rPr>
      </w:pPr>
      <w:r w:rsidRPr="00EF3857">
        <w:rPr>
          <w:bCs/>
          <w:lang w:val="es-ES"/>
        </w:rPr>
        <w:t>7.3</w:t>
      </w:r>
      <w:r w:rsidRPr="00EF3857">
        <w:rPr>
          <w:bCs/>
          <w:lang w:val="es-ES"/>
        </w:rPr>
        <w:tab/>
      </w:r>
      <w:r w:rsidRPr="00EF3857">
        <w:rPr>
          <w:lang w:val="es-ES"/>
        </w:rPr>
        <w:t xml:space="preserve">Se </w:t>
      </w:r>
      <w:r w:rsidRPr="00EF3857">
        <w:rPr>
          <w:b/>
          <w:bCs/>
          <w:lang w:val="es-ES"/>
        </w:rPr>
        <w:t>aprueba</w:t>
      </w:r>
      <w:r w:rsidRPr="00EF3857">
        <w:rPr>
          <w:lang w:val="es-ES"/>
        </w:rPr>
        <w:t>.</w:t>
      </w:r>
    </w:p>
    <w:p w14:paraId="13FCACFA" w14:textId="2B5D5D33" w:rsidR="009F0253" w:rsidRPr="00EF3857" w:rsidRDefault="009F0253" w:rsidP="009F0253">
      <w:pPr>
        <w:rPr>
          <w:bCs/>
          <w:lang w:val="es-ES"/>
        </w:rPr>
      </w:pPr>
      <w:r w:rsidRPr="00EF3857">
        <w:rPr>
          <w:lang w:val="es-ES"/>
        </w:rPr>
        <w:t>7.4</w:t>
      </w:r>
      <w:r w:rsidRPr="00EF3857">
        <w:rPr>
          <w:lang w:val="es-ES"/>
        </w:rPr>
        <w:tab/>
      </w:r>
      <w:r w:rsidRPr="00EF3857">
        <w:rPr>
          <w:bCs/>
          <w:lang w:val="es-ES"/>
        </w:rPr>
        <w:t xml:space="preserve">Se </w:t>
      </w:r>
      <w:r w:rsidRPr="00EF3857">
        <w:rPr>
          <w:b/>
          <w:lang w:val="es-ES"/>
        </w:rPr>
        <w:t xml:space="preserve">aprueba </w:t>
      </w:r>
      <w:r w:rsidRPr="00EF3857">
        <w:rPr>
          <w:bCs/>
          <w:lang w:val="es-ES"/>
        </w:rPr>
        <w:t>en primera lectura la tercera serie de textos sometidos por la Comisión de Redacción (B3) (Documento 245)</w:t>
      </w:r>
      <w:r w:rsidR="007D0EEC">
        <w:rPr>
          <w:bCs/>
          <w:lang w:val="es-ES"/>
        </w:rPr>
        <w:t>.</w:t>
      </w:r>
      <w:r w:rsidRPr="00EF3857">
        <w:rPr>
          <w:bCs/>
          <w:lang w:val="es-ES"/>
        </w:rPr>
        <w:t xml:space="preserve"> </w:t>
      </w:r>
    </w:p>
    <w:p w14:paraId="5F84AC24" w14:textId="58403869" w:rsidR="009F0253" w:rsidRPr="00EF3857" w:rsidRDefault="009F0253" w:rsidP="009F0253">
      <w:pPr>
        <w:pStyle w:val="Heading1"/>
        <w:rPr>
          <w:lang w:val="es-ES"/>
        </w:rPr>
      </w:pPr>
      <w:r w:rsidRPr="00EF3857">
        <w:rPr>
          <w:lang w:val="es-ES"/>
        </w:rPr>
        <w:t>8</w:t>
      </w:r>
      <w:r w:rsidRPr="00EF3857">
        <w:rPr>
          <w:lang w:val="es-ES"/>
        </w:rPr>
        <w:tab/>
      </w:r>
      <w:proofErr w:type="gramStart"/>
      <w:r w:rsidRPr="00EF3857">
        <w:rPr>
          <w:lang w:val="es-ES"/>
        </w:rPr>
        <w:t>Tercera</w:t>
      </w:r>
      <w:proofErr w:type="gramEnd"/>
      <w:r w:rsidRPr="00EF3857">
        <w:rPr>
          <w:lang w:val="es-ES"/>
        </w:rPr>
        <w:t xml:space="preserve"> serie de textos sometidos por la Comisión de Redacción (B3) </w:t>
      </w:r>
      <w:r w:rsidR="00764BA1" w:rsidRPr="00764BA1">
        <w:rPr>
          <w:lang w:val="es-ES"/>
        </w:rPr>
        <w:t>–</w:t>
      </w:r>
      <w:r w:rsidRPr="00EF3857">
        <w:rPr>
          <w:lang w:val="es-ES"/>
        </w:rPr>
        <w:t xml:space="preserve"> segunda lectura (Documento 245)</w:t>
      </w:r>
    </w:p>
    <w:p w14:paraId="7FCCB931" w14:textId="28AA6124" w:rsidR="009F0253" w:rsidRPr="00EF3857" w:rsidRDefault="009F0253" w:rsidP="009F0253">
      <w:pPr>
        <w:rPr>
          <w:lang w:val="es-ES"/>
        </w:rPr>
      </w:pPr>
      <w:r w:rsidRPr="00EF3857">
        <w:rPr>
          <w:lang w:val="es-ES"/>
        </w:rPr>
        <w:t>8.1</w:t>
      </w:r>
      <w:r w:rsidRPr="00EF3857">
        <w:rPr>
          <w:lang w:val="es-ES"/>
        </w:rPr>
        <w:tab/>
        <w:t xml:space="preserve">Se </w:t>
      </w:r>
      <w:r w:rsidRPr="00EF3857">
        <w:rPr>
          <w:b/>
          <w:bCs/>
          <w:lang w:val="es-ES"/>
        </w:rPr>
        <w:t>aprueba</w:t>
      </w:r>
      <w:r w:rsidRPr="00EF3857">
        <w:rPr>
          <w:lang w:val="es-ES"/>
        </w:rPr>
        <w:t xml:space="preserve"> en segunda lectura la tercera serie de textos sometidos por la Comisión de Redacción (B3) (Documento 245)</w:t>
      </w:r>
      <w:r w:rsidR="007D0EEC">
        <w:rPr>
          <w:lang w:val="es-ES"/>
        </w:rPr>
        <w:t>.</w:t>
      </w:r>
      <w:r w:rsidRPr="00EF3857">
        <w:rPr>
          <w:lang w:val="es-ES"/>
        </w:rPr>
        <w:t xml:space="preserve"> </w:t>
      </w:r>
    </w:p>
    <w:p w14:paraId="6BE97E04" w14:textId="77777777" w:rsidR="009F0253" w:rsidRPr="00EF3857" w:rsidRDefault="009F0253" w:rsidP="009F0253">
      <w:pPr>
        <w:pStyle w:val="Heading1"/>
        <w:rPr>
          <w:lang w:val="es-ES"/>
        </w:rPr>
      </w:pPr>
      <w:r w:rsidRPr="00EF3857">
        <w:rPr>
          <w:lang w:val="es-ES"/>
        </w:rPr>
        <w:t>9</w:t>
      </w:r>
      <w:r w:rsidRPr="00EF3857">
        <w:rPr>
          <w:lang w:val="es-ES"/>
        </w:rPr>
        <w:tab/>
      </w:r>
      <w:proofErr w:type="gramStart"/>
      <w:r w:rsidRPr="00EF3857">
        <w:rPr>
          <w:lang w:val="es-ES"/>
        </w:rPr>
        <w:t>Documento</w:t>
      </w:r>
      <w:proofErr w:type="gramEnd"/>
      <w:r w:rsidRPr="00EF3857">
        <w:rPr>
          <w:lang w:val="es-ES"/>
        </w:rPr>
        <w:t xml:space="preserve"> </w:t>
      </w:r>
      <w:r w:rsidRPr="00FD4FC1">
        <w:rPr>
          <w:lang w:val="es-ES"/>
        </w:rPr>
        <w:t xml:space="preserve">sometido a aprobación </w:t>
      </w:r>
      <w:r w:rsidRPr="00EF3857">
        <w:rPr>
          <w:lang w:val="es-ES"/>
        </w:rPr>
        <w:t>(Documento 237)</w:t>
      </w:r>
    </w:p>
    <w:p w14:paraId="77944AF9" w14:textId="5546C036" w:rsidR="009F0253" w:rsidRPr="00EF3857" w:rsidRDefault="009F0253" w:rsidP="009F0253">
      <w:pPr>
        <w:rPr>
          <w:lang w:val="es-ES"/>
        </w:rPr>
      </w:pPr>
      <w:r w:rsidRPr="00EF3857">
        <w:rPr>
          <w:lang w:val="es-ES"/>
        </w:rPr>
        <w:t>9.1</w:t>
      </w:r>
      <w:r w:rsidRPr="00EF3857">
        <w:rPr>
          <w:lang w:val="es-ES"/>
        </w:rPr>
        <w:tab/>
        <w:t xml:space="preserve">El </w:t>
      </w:r>
      <w:proofErr w:type="gramStart"/>
      <w:r w:rsidRPr="00EF3857">
        <w:rPr>
          <w:lang w:val="es-ES"/>
        </w:rPr>
        <w:t>Presidente</w:t>
      </w:r>
      <w:proofErr w:type="gramEnd"/>
      <w:r w:rsidRPr="00EF3857">
        <w:rPr>
          <w:lang w:val="es-ES"/>
        </w:rPr>
        <w:t xml:space="preserve"> de la Comisión 6 indica que el Documento 237, una nota del Presidente de la Comisión 6 a la Plenaria, se refiere a las propuestas presentadas en relación con el punto 8 del orden del día. Aunque ese punto del orden del día se limitaba a las solicitudes de las administraciones para suprimir sus notas de países o los nombres de países de las notas teniendo en cuenta la Resolución 26 (Rev. CMR-19), se habían recibido propuestas para añadir nombres de países a las notas existentes o para notas totalmente nuevas. Se invita a la Conferencia a confirmar que las propuestas de tales adiciones debían tratarse en las comisiones responsables en relación con los puntos pertinentes del orden del día, según proceda, de conformidad con el Anexo 1 a la Resolución 26 (Rev. CMR-19). Así pues, las propuestas presentadas en relación con el punto 8 del orden del día para añadir nuevas notas de países que no estuvieran relacionadas con un punto específico del orden del día de la CMR</w:t>
      </w:r>
      <w:r w:rsidR="007D0EEC">
        <w:rPr>
          <w:lang w:val="es-ES"/>
        </w:rPr>
        <w:t>-</w:t>
      </w:r>
      <w:r w:rsidRPr="00EF3857">
        <w:rPr>
          <w:lang w:val="es-ES"/>
        </w:rPr>
        <w:t xml:space="preserve">23 no deberían tomarse en consideración. Además, en cuanto a las otras propuestas presentados en el marco del punto 8 del orden del día, se invita a la conferencia a decidir, con efecto inmediato, que no se aceptarán nuevas comunicaciones que contengan propuestas adicionales para la adición de nombres de países a notas existentes durante la conferencia, y a establecer el plazo definitivo de propuestas de supresión de nombres de países de notas existentes expira el viernes 1 de diciembre de 2023 a las 18.00 horas (hora de Dubái). </w:t>
      </w:r>
    </w:p>
    <w:p w14:paraId="0F0D257A" w14:textId="77777777" w:rsidR="009F0253" w:rsidRPr="00EF3857" w:rsidRDefault="009F0253" w:rsidP="009F0253">
      <w:pPr>
        <w:rPr>
          <w:lang w:val="es-ES"/>
        </w:rPr>
      </w:pPr>
      <w:r w:rsidRPr="00EF3857">
        <w:rPr>
          <w:lang w:val="es-ES"/>
        </w:rPr>
        <w:t>9.2</w:t>
      </w:r>
      <w:r w:rsidRPr="00EF3857">
        <w:rPr>
          <w:lang w:val="es-ES"/>
        </w:rPr>
        <w:tab/>
        <w:t xml:space="preserve">Se </w:t>
      </w:r>
      <w:r w:rsidRPr="00EF3857">
        <w:rPr>
          <w:b/>
          <w:bCs/>
          <w:lang w:val="es-ES"/>
        </w:rPr>
        <w:t xml:space="preserve">aprueba </w:t>
      </w:r>
      <w:r w:rsidRPr="00EF3857">
        <w:rPr>
          <w:lang w:val="es-ES"/>
        </w:rPr>
        <w:t xml:space="preserve">el Documento 237. </w:t>
      </w:r>
    </w:p>
    <w:p w14:paraId="066365E8" w14:textId="77777777" w:rsidR="009F0253" w:rsidRPr="00EF3857" w:rsidRDefault="009F0253" w:rsidP="009F0253">
      <w:pPr>
        <w:pStyle w:val="Heading1"/>
        <w:rPr>
          <w:lang w:val="es-ES"/>
        </w:rPr>
      </w:pPr>
      <w:r w:rsidRPr="00EF3857">
        <w:rPr>
          <w:lang w:val="es-ES"/>
        </w:rPr>
        <w:t>10</w:t>
      </w:r>
      <w:r w:rsidRPr="00EF3857">
        <w:rPr>
          <w:lang w:val="es-ES"/>
        </w:rPr>
        <w:tab/>
      </w:r>
      <w:proofErr w:type="gramStart"/>
      <w:r w:rsidRPr="00EF3857">
        <w:rPr>
          <w:lang w:val="es-ES"/>
        </w:rPr>
        <w:t>Declaración</w:t>
      </w:r>
      <w:proofErr w:type="gramEnd"/>
      <w:r w:rsidRPr="00EF3857">
        <w:rPr>
          <w:lang w:val="es-ES"/>
        </w:rPr>
        <w:t xml:space="preserve"> de </w:t>
      </w:r>
      <w:r>
        <w:rPr>
          <w:lang w:val="es-ES"/>
        </w:rPr>
        <w:t>un</w:t>
      </w:r>
      <w:r w:rsidRPr="00EF3857">
        <w:rPr>
          <w:lang w:val="es-ES"/>
        </w:rPr>
        <w:t>a delegación</w:t>
      </w:r>
      <w:r w:rsidRPr="00EF3857" w:rsidDel="003B28A5">
        <w:rPr>
          <w:lang w:val="es-ES"/>
        </w:rPr>
        <w:t xml:space="preserve"> </w:t>
      </w:r>
    </w:p>
    <w:p w14:paraId="2E492BAE" w14:textId="77777777" w:rsidR="009F0253" w:rsidRPr="00EF3857" w:rsidRDefault="009F0253" w:rsidP="009F0253">
      <w:pPr>
        <w:rPr>
          <w:lang w:val="es-ES"/>
        </w:rPr>
      </w:pPr>
      <w:r w:rsidRPr="00EF3857">
        <w:rPr>
          <w:lang w:val="es-ES"/>
        </w:rPr>
        <w:t>10.1</w:t>
      </w:r>
      <w:r w:rsidRPr="00EF3857">
        <w:rPr>
          <w:lang w:val="es-ES"/>
        </w:rPr>
        <w:tab/>
        <w:t xml:space="preserve">El </w:t>
      </w:r>
      <w:r w:rsidRPr="00EF3857">
        <w:rPr>
          <w:b/>
          <w:bCs/>
          <w:lang w:val="es-ES"/>
        </w:rPr>
        <w:t xml:space="preserve">delegado de </w:t>
      </w:r>
      <w:proofErr w:type="spellStart"/>
      <w:r w:rsidRPr="00EF3857">
        <w:rPr>
          <w:b/>
          <w:bCs/>
          <w:lang w:val="es-ES"/>
        </w:rPr>
        <w:t>Türkiye</w:t>
      </w:r>
      <w:proofErr w:type="spellEnd"/>
      <w:r w:rsidRPr="00EF3857">
        <w:rPr>
          <w:b/>
          <w:bCs/>
          <w:lang w:val="es-ES"/>
        </w:rPr>
        <w:t xml:space="preserve"> </w:t>
      </w:r>
      <w:r w:rsidRPr="00EF3857">
        <w:rPr>
          <w:lang w:val="es-ES"/>
        </w:rPr>
        <w:t xml:space="preserve">hace la declaración que se presenta en el Anexo A. </w:t>
      </w:r>
    </w:p>
    <w:p w14:paraId="2FD4E8EE" w14:textId="77777777" w:rsidR="009F0253" w:rsidRPr="00EF3857" w:rsidRDefault="009F0253" w:rsidP="009F0253">
      <w:pPr>
        <w:rPr>
          <w:b/>
          <w:bCs/>
          <w:lang w:val="es-ES"/>
        </w:rPr>
      </w:pPr>
      <w:r w:rsidRPr="00EF3857">
        <w:rPr>
          <w:b/>
          <w:bCs/>
          <w:lang w:val="es-ES"/>
        </w:rPr>
        <w:t xml:space="preserve">Se levanta la sesión a las 17.05 horas. </w:t>
      </w:r>
    </w:p>
    <w:p w14:paraId="0535727A" w14:textId="32C10211" w:rsidR="009F0253" w:rsidRDefault="009F0253" w:rsidP="009F0253">
      <w:pPr>
        <w:rPr>
          <w:b/>
          <w:bCs/>
          <w:lang w:val="es-ES"/>
        </w:rPr>
      </w:pPr>
    </w:p>
    <w:p w14:paraId="6E7559F4" w14:textId="7D787452" w:rsidR="009F0253" w:rsidRPr="00EF3857" w:rsidRDefault="009F0253" w:rsidP="009F0253">
      <w:pPr>
        <w:rPr>
          <w:lang w:val="es-ES"/>
        </w:rPr>
      </w:pPr>
      <w:r w:rsidRPr="00EF3857">
        <w:rPr>
          <w:lang w:val="es-ES"/>
        </w:rPr>
        <w:t xml:space="preserve">La </w:t>
      </w:r>
      <w:proofErr w:type="gramStart"/>
      <w:r w:rsidRPr="00EF3857">
        <w:rPr>
          <w:lang w:val="es-ES"/>
        </w:rPr>
        <w:t>Secretaria General</w:t>
      </w:r>
      <w:proofErr w:type="gramEnd"/>
      <w:r w:rsidRPr="00EF3857">
        <w:rPr>
          <w:lang w:val="es-ES"/>
        </w:rPr>
        <w:tab/>
      </w:r>
      <w:r w:rsidRPr="00EF3857">
        <w:rPr>
          <w:lang w:val="es-ES"/>
        </w:rPr>
        <w:tab/>
      </w:r>
      <w:r w:rsidRPr="00EF3857">
        <w:rPr>
          <w:lang w:val="es-ES"/>
        </w:rPr>
        <w:tab/>
      </w:r>
      <w:r w:rsidRPr="00EF3857">
        <w:rPr>
          <w:lang w:val="es-ES"/>
        </w:rPr>
        <w:tab/>
      </w:r>
      <w:r w:rsidRPr="00EF3857">
        <w:rPr>
          <w:lang w:val="es-ES"/>
        </w:rPr>
        <w:tab/>
      </w:r>
      <w:r w:rsidRPr="00EF3857">
        <w:rPr>
          <w:lang w:val="es-ES"/>
        </w:rPr>
        <w:tab/>
      </w:r>
      <w:r w:rsidRPr="00EF3857">
        <w:rPr>
          <w:lang w:val="es-ES"/>
        </w:rPr>
        <w:tab/>
      </w:r>
      <w:r w:rsidR="00764BA1">
        <w:rPr>
          <w:lang w:val="es-ES"/>
        </w:rPr>
        <w:tab/>
      </w:r>
      <w:r w:rsidRPr="00EF3857">
        <w:rPr>
          <w:lang w:val="es-ES"/>
        </w:rPr>
        <w:t>El Presidente:</w:t>
      </w:r>
      <w:r w:rsidRPr="00EF3857">
        <w:rPr>
          <w:lang w:val="es-ES"/>
        </w:rPr>
        <w:br/>
      </w:r>
      <w:r w:rsidRPr="00EF3857">
        <w:rPr>
          <w:bCs/>
          <w:lang w:val="es-ES"/>
        </w:rPr>
        <w:t>D. BODGAN-MARTIN</w:t>
      </w:r>
      <w:r w:rsidRPr="00EF3857">
        <w:rPr>
          <w:bCs/>
          <w:lang w:val="es-ES"/>
        </w:rPr>
        <w:tab/>
      </w:r>
      <w:r w:rsidRPr="00EF3857">
        <w:rPr>
          <w:bCs/>
          <w:lang w:val="es-ES"/>
        </w:rPr>
        <w:tab/>
      </w:r>
      <w:r w:rsidRPr="00EF3857">
        <w:rPr>
          <w:bCs/>
          <w:lang w:val="es-ES"/>
        </w:rPr>
        <w:tab/>
      </w:r>
      <w:r w:rsidRPr="00EF3857">
        <w:rPr>
          <w:bCs/>
          <w:lang w:val="es-ES"/>
        </w:rPr>
        <w:tab/>
      </w:r>
      <w:r w:rsidRPr="00EF3857">
        <w:rPr>
          <w:bCs/>
          <w:lang w:val="es-ES"/>
        </w:rPr>
        <w:tab/>
      </w:r>
      <w:r w:rsidRPr="00EF3857">
        <w:rPr>
          <w:bCs/>
          <w:lang w:val="es-ES"/>
        </w:rPr>
        <w:tab/>
      </w:r>
      <w:r w:rsidRPr="00EF3857">
        <w:rPr>
          <w:bCs/>
          <w:lang w:val="es-ES"/>
        </w:rPr>
        <w:tab/>
        <w:t>M. RAMSI</w:t>
      </w:r>
    </w:p>
    <w:p w14:paraId="2708E937" w14:textId="77777777" w:rsidR="009F0253" w:rsidRPr="00EF3857" w:rsidRDefault="009F0253" w:rsidP="009F0253">
      <w:pPr>
        <w:rPr>
          <w:lang w:val="es-ES"/>
        </w:rPr>
      </w:pPr>
      <w:r w:rsidRPr="00EF3857">
        <w:rPr>
          <w:lang w:val="es-ES"/>
        </w:rPr>
        <w:br w:type="page"/>
      </w:r>
    </w:p>
    <w:p w14:paraId="1BE7BB53" w14:textId="77777777" w:rsidR="009F0253" w:rsidRPr="00EF3857" w:rsidRDefault="009F0253" w:rsidP="009F0253">
      <w:pPr>
        <w:jc w:val="right"/>
        <w:rPr>
          <w:lang w:val="es-ES"/>
        </w:rPr>
      </w:pPr>
      <w:r w:rsidRPr="00EF3857">
        <w:rPr>
          <w:lang w:val="es-ES"/>
        </w:rPr>
        <w:lastRenderedPageBreak/>
        <w:t xml:space="preserve">Original: </w:t>
      </w:r>
      <w:r>
        <w:rPr>
          <w:lang w:val="es-ES"/>
        </w:rPr>
        <w:t>inglés</w:t>
      </w:r>
    </w:p>
    <w:p w14:paraId="325C91F2" w14:textId="77777777" w:rsidR="009F0253" w:rsidRPr="00EF3857" w:rsidRDefault="009F0253" w:rsidP="00764BA1">
      <w:pPr>
        <w:pStyle w:val="AnnexNo"/>
        <w:rPr>
          <w:lang w:val="es-ES"/>
        </w:rPr>
      </w:pPr>
      <w:r w:rsidRPr="00EF3857">
        <w:rPr>
          <w:lang w:val="es-ES"/>
        </w:rPr>
        <w:t>ANEXO A</w:t>
      </w:r>
    </w:p>
    <w:p w14:paraId="542D20C3" w14:textId="77777777" w:rsidR="009F0253" w:rsidRPr="00EF3857" w:rsidRDefault="009F0253" w:rsidP="00764BA1">
      <w:pPr>
        <w:pStyle w:val="Annextitle"/>
        <w:rPr>
          <w:lang w:val="es-ES"/>
        </w:rPr>
      </w:pPr>
      <w:r w:rsidRPr="00EF3857">
        <w:rPr>
          <w:lang w:val="es-ES"/>
        </w:rPr>
        <w:t xml:space="preserve">Declaración de la delegación de </w:t>
      </w:r>
      <w:proofErr w:type="spellStart"/>
      <w:r w:rsidRPr="00EF3857">
        <w:rPr>
          <w:lang w:val="es-ES"/>
        </w:rPr>
        <w:t>Türkiye</w:t>
      </w:r>
      <w:proofErr w:type="spellEnd"/>
    </w:p>
    <w:p w14:paraId="025A15AB" w14:textId="77777777" w:rsidR="009F0253" w:rsidRPr="00F773BE" w:rsidRDefault="009F0253" w:rsidP="00F773BE">
      <w:pPr>
        <w:pStyle w:val="Normalaftertitle"/>
      </w:pPr>
      <w:r w:rsidRPr="00F773BE">
        <w:t xml:space="preserve">Sr. </w:t>
      </w:r>
      <w:proofErr w:type="gramStart"/>
      <w:r w:rsidRPr="00F773BE">
        <w:t>Presidente</w:t>
      </w:r>
      <w:proofErr w:type="gramEnd"/>
      <w:r w:rsidRPr="00F773BE">
        <w:t>:</w:t>
      </w:r>
    </w:p>
    <w:p w14:paraId="54FDF62B" w14:textId="77777777" w:rsidR="009F0253" w:rsidRPr="00EF3857" w:rsidRDefault="009F0253" w:rsidP="009F0253">
      <w:pPr>
        <w:rPr>
          <w:lang w:val="es-ES"/>
        </w:rPr>
      </w:pPr>
      <w:r w:rsidRPr="00EF3857">
        <w:rPr>
          <w:lang w:val="es-ES"/>
        </w:rPr>
        <w:t xml:space="preserve">Como es la primera vez que </w:t>
      </w:r>
      <w:proofErr w:type="spellStart"/>
      <w:r w:rsidRPr="00EF3857">
        <w:rPr>
          <w:lang w:val="es-ES"/>
        </w:rPr>
        <w:t>Türkiye</w:t>
      </w:r>
      <w:proofErr w:type="spellEnd"/>
      <w:r w:rsidRPr="00EF3857">
        <w:rPr>
          <w:lang w:val="es-ES"/>
        </w:rPr>
        <w:t xml:space="preserve"> toma la palabra en esta conferencia, me gustaría felicitarle por su elección y desearle todo el éxito en este empeño. </w:t>
      </w:r>
    </w:p>
    <w:p w14:paraId="2DD9C08B" w14:textId="77777777" w:rsidR="009F0253" w:rsidRPr="00EF3857" w:rsidRDefault="009F0253" w:rsidP="009F0253">
      <w:pPr>
        <w:rPr>
          <w:lang w:val="es-ES"/>
        </w:rPr>
      </w:pPr>
      <w:r w:rsidRPr="00EF3857">
        <w:rPr>
          <w:lang w:val="es-ES"/>
        </w:rPr>
        <w:t>Permítame también expresar nuestro profundo aprecio y gratitud a los Emiratos Árabes Unidos por su cálida hospitalidad y por esta excelente organización.</w:t>
      </w:r>
    </w:p>
    <w:p w14:paraId="15BC54B6" w14:textId="77777777" w:rsidR="009F0253" w:rsidRPr="00EF3857" w:rsidRDefault="009F0253" w:rsidP="009F0253">
      <w:pPr>
        <w:rPr>
          <w:lang w:val="es-ES"/>
        </w:rPr>
      </w:pPr>
      <w:r w:rsidRPr="00EF3857">
        <w:rPr>
          <w:lang w:val="es-ES"/>
        </w:rPr>
        <w:t xml:space="preserve">Sr. </w:t>
      </w:r>
      <w:proofErr w:type="gramStart"/>
      <w:r w:rsidRPr="00EF3857">
        <w:rPr>
          <w:lang w:val="es-ES"/>
        </w:rPr>
        <w:t>Presidente</w:t>
      </w:r>
      <w:proofErr w:type="gramEnd"/>
      <w:r w:rsidRPr="00EF3857">
        <w:rPr>
          <w:lang w:val="es-ES"/>
        </w:rPr>
        <w:t>, Señoras y Señores:</w:t>
      </w:r>
    </w:p>
    <w:p w14:paraId="750A9724" w14:textId="77777777" w:rsidR="009F0253" w:rsidRPr="00EF3857" w:rsidRDefault="009F0253" w:rsidP="009F0253">
      <w:pPr>
        <w:rPr>
          <w:lang w:val="es-ES"/>
        </w:rPr>
      </w:pPr>
      <w:r w:rsidRPr="00EF3857">
        <w:rPr>
          <w:lang w:val="es-ES"/>
        </w:rPr>
        <w:t>La población civil inocente de Gaza se ha llevado la peor parte de los ataques indiscriminados de Israel en las últimas seis semanas. El número de muertos supera ya los 13 000, en su mayoría mujeres y niños. La humanidad no ha visto tales niveles de muerte en conflictos armados en la historia reciente.</w:t>
      </w:r>
    </w:p>
    <w:p w14:paraId="325535CB" w14:textId="77777777" w:rsidR="009F0253" w:rsidRPr="00EF3857" w:rsidRDefault="009F0253" w:rsidP="009F0253">
      <w:pPr>
        <w:rPr>
          <w:lang w:val="es-ES"/>
        </w:rPr>
      </w:pPr>
      <w:r w:rsidRPr="00EF3857">
        <w:rPr>
          <w:lang w:val="es-ES"/>
        </w:rPr>
        <w:t>Creemos que la pausa humanitaria de cuatro días en el conflicto de Gaza es un avance positivo para evitar más derramamiento de sangre. Esperamos el pleno cumplimiento del acuerdo y un aumento de la cantidad de ayuda humanitaria que puede entrar en Gaza.</w:t>
      </w:r>
    </w:p>
    <w:p w14:paraId="09FD6E03" w14:textId="77777777" w:rsidR="009F0253" w:rsidRPr="00EF3857" w:rsidRDefault="009F0253" w:rsidP="009F0253">
      <w:pPr>
        <w:rPr>
          <w:lang w:val="es-ES"/>
        </w:rPr>
      </w:pPr>
      <w:r w:rsidRPr="00EF3857">
        <w:rPr>
          <w:lang w:val="es-ES"/>
        </w:rPr>
        <w:t>No puede haber excusa ni justificación para privar a los 2,3 millones de habitantes de Gaza de alimentos, agua, electricidad y combustible.</w:t>
      </w:r>
    </w:p>
    <w:p w14:paraId="5A722495" w14:textId="77777777" w:rsidR="009F0253" w:rsidRPr="00EF3857" w:rsidRDefault="009F0253" w:rsidP="009F0253">
      <w:pPr>
        <w:rPr>
          <w:lang w:val="es-ES"/>
        </w:rPr>
      </w:pPr>
      <w:r w:rsidRPr="00EF3857">
        <w:rPr>
          <w:lang w:val="es-ES"/>
        </w:rPr>
        <w:t>A pesar de los continuos ataques sobre el terreno, seguimos esperando sinceramente que la pausa humanitaria contribuya a poner fin definitivamente al conflicto actual lo antes posible y a iniciar un proceso hacia una paz justa y duradera basada en una solución de dos Estados.</w:t>
      </w:r>
    </w:p>
    <w:p w14:paraId="67F24A82" w14:textId="77777777" w:rsidR="009F0253" w:rsidRPr="00EF3857" w:rsidRDefault="009F0253" w:rsidP="009F0253">
      <w:pPr>
        <w:rPr>
          <w:lang w:val="es-ES"/>
        </w:rPr>
      </w:pPr>
      <w:r w:rsidRPr="00EF3857">
        <w:rPr>
          <w:lang w:val="es-ES"/>
        </w:rPr>
        <w:t>Apreciamos los esfuerzos de Qatar para alcanzar este acuerdo.</w:t>
      </w:r>
    </w:p>
    <w:p w14:paraId="55214A05" w14:textId="77777777" w:rsidR="009F0253" w:rsidRDefault="009F0253" w:rsidP="009F0253">
      <w:pPr>
        <w:rPr>
          <w:lang w:val="es-ES"/>
        </w:rPr>
      </w:pPr>
      <w:r w:rsidRPr="00EF3857">
        <w:rPr>
          <w:lang w:val="es-ES"/>
        </w:rPr>
        <w:t xml:space="preserve">En cuanto a </w:t>
      </w:r>
      <w:proofErr w:type="spellStart"/>
      <w:r w:rsidRPr="00EF3857">
        <w:rPr>
          <w:lang w:val="es-ES"/>
        </w:rPr>
        <w:t>Türkiye</w:t>
      </w:r>
      <w:proofErr w:type="spellEnd"/>
      <w:r w:rsidRPr="00EF3857">
        <w:rPr>
          <w:lang w:val="es-ES"/>
        </w:rPr>
        <w:t xml:space="preserve">, mantendremos nuestros esfuerzos por la paz, el bienestar y la seguridad de nuestra región y más allá. </w:t>
      </w:r>
    </w:p>
    <w:p w14:paraId="18D5FC90" w14:textId="77777777" w:rsidR="009F0253" w:rsidRPr="00106FC9" w:rsidRDefault="009F0253" w:rsidP="009F0253">
      <w:pPr>
        <w:rPr>
          <w:lang w:val="es-ES"/>
        </w:rPr>
      </w:pPr>
      <w:r>
        <w:rPr>
          <w:lang w:val="es-ES"/>
        </w:rPr>
        <w:t xml:space="preserve">Gracias. </w:t>
      </w:r>
    </w:p>
    <w:p w14:paraId="4EBA33CF" w14:textId="77777777" w:rsidR="00764BA1" w:rsidRDefault="00764BA1" w:rsidP="00411C49">
      <w:pPr>
        <w:pStyle w:val="Reasons"/>
      </w:pPr>
    </w:p>
    <w:p w14:paraId="58625A20" w14:textId="77777777" w:rsidR="00764BA1" w:rsidRDefault="00764BA1">
      <w:pPr>
        <w:jc w:val="center"/>
      </w:pPr>
      <w:r>
        <w:t>______________</w:t>
      </w:r>
    </w:p>
    <w:sectPr w:rsidR="00764BA1">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D860" w14:textId="77777777" w:rsidR="00EB3AF1" w:rsidRDefault="00EB3AF1">
      <w:r>
        <w:separator/>
      </w:r>
    </w:p>
  </w:endnote>
  <w:endnote w:type="continuationSeparator" w:id="0">
    <w:p w14:paraId="5A41B4C6" w14:textId="77777777" w:rsidR="00EB3AF1" w:rsidRDefault="00EB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61F6"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C5FC00" w14:textId="5ED2D192" w:rsidR="0077084A" w:rsidRDefault="0077084A">
    <w:pPr>
      <w:ind w:right="360"/>
      <w:rPr>
        <w:lang w:val="en-US"/>
      </w:rPr>
    </w:pPr>
    <w:r>
      <w:fldChar w:fldCharType="begin"/>
    </w:r>
    <w:r>
      <w:rPr>
        <w:lang w:val="en-US"/>
      </w:rPr>
      <w:instrText xml:space="preserve"> FILENAME \p  \* MERGEFORMAT </w:instrText>
    </w:r>
    <w:r>
      <w:fldChar w:fldCharType="separate"/>
    </w:r>
    <w:r w:rsidR="009F0253">
      <w:rPr>
        <w:noProof/>
        <w:lang w:val="en-US"/>
      </w:rPr>
      <w:t>Document1</w:t>
    </w:r>
    <w:r>
      <w:fldChar w:fldCharType="end"/>
    </w:r>
    <w:r>
      <w:rPr>
        <w:lang w:val="en-US"/>
      </w:rPr>
      <w:tab/>
    </w:r>
    <w:r>
      <w:fldChar w:fldCharType="begin"/>
    </w:r>
    <w:r>
      <w:instrText xml:space="preserve"> SAVEDATE \@ DD.MM.YY </w:instrText>
    </w:r>
    <w:r>
      <w:fldChar w:fldCharType="separate"/>
    </w:r>
    <w:r w:rsidR="002B0A1A">
      <w:rPr>
        <w:noProof/>
      </w:rPr>
      <w:t>28.11.23</w:t>
    </w:r>
    <w:r>
      <w:fldChar w:fldCharType="end"/>
    </w:r>
    <w:r>
      <w:rPr>
        <w:lang w:val="en-US"/>
      </w:rPr>
      <w:tab/>
    </w:r>
    <w:r>
      <w:fldChar w:fldCharType="begin"/>
    </w:r>
    <w:r>
      <w:instrText xml:space="preserve"> PRINTDATE \@ DD.MM.YY </w:instrText>
    </w:r>
    <w:r>
      <w:fldChar w:fldCharType="separate"/>
    </w:r>
    <w:r w:rsidR="009F0253">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701E" w14:textId="07328400" w:rsidR="0077084A" w:rsidRDefault="00000000" w:rsidP="007A48F1">
    <w:pPr>
      <w:pStyle w:val="Footer"/>
      <w:rPr>
        <w:lang w:val="en-US"/>
      </w:rPr>
    </w:pPr>
    <w:fldSimple w:instr=" FILENAME \p  \* MERGEFORMAT ">
      <w:r w:rsidR="007A48F1">
        <w:t>P:\ESP\ITU-R\CONF-R\CMR23\200\264S.docx</w:t>
      </w:r>
    </w:fldSimple>
    <w:r w:rsidR="007A48F1">
      <w:t xml:space="preserve"> (531926)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7F57" w14:textId="0C1CF851" w:rsidR="0077084A" w:rsidRDefault="00000000" w:rsidP="007A48F1">
    <w:pPr>
      <w:pStyle w:val="Footer"/>
      <w:rPr>
        <w:lang w:val="en-US"/>
      </w:rPr>
    </w:pPr>
    <w:fldSimple w:instr=" FILENAME \p  \* MERGEFORMAT ">
      <w:r w:rsidR="007A48F1">
        <w:t>P:\ESP\ITU-R\CONF-R\CMR23\200\264S.docx</w:t>
      </w:r>
    </w:fldSimple>
    <w:r w:rsidR="007A48F1">
      <w:t xml:space="preserve"> (531926)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5974" w14:textId="77777777" w:rsidR="00EB3AF1" w:rsidRDefault="00EB3AF1">
      <w:r>
        <w:rPr>
          <w:b/>
        </w:rPr>
        <w:t>_______________</w:t>
      </w:r>
    </w:p>
  </w:footnote>
  <w:footnote w:type="continuationSeparator" w:id="0">
    <w:p w14:paraId="76E6361D" w14:textId="77777777" w:rsidR="00EB3AF1" w:rsidRDefault="00EB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8906"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45E1">
      <w:rPr>
        <w:rStyle w:val="PageNumber"/>
        <w:noProof/>
      </w:rPr>
      <w:t>2</w:t>
    </w:r>
    <w:r>
      <w:rPr>
        <w:rStyle w:val="PageNumber"/>
      </w:rPr>
      <w:fldChar w:fldCharType="end"/>
    </w:r>
  </w:p>
  <w:p w14:paraId="6A87908E" w14:textId="4C982AB5" w:rsidR="0077084A" w:rsidRDefault="006775FB" w:rsidP="00A4450C">
    <w:pPr>
      <w:pStyle w:val="Header"/>
      <w:rPr>
        <w:lang w:val="en-US"/>
      </w:rPr>
    </w:pPr>
    <w:r>
      <w:rPr>
        <w:lang w:val="en-US"/>
      </w:rPr>
      <w:t>WRC</w:t>
    </w:r>
    <w:r w:rsidR="00C97A88">
      <w:rPr>
        <w:lang w:val="en-US"/>
      </w:rPr>
      <w:t>23</w:t>
    </w:r>
    <w:r w:rsidR="00C918CF">
      <w:rPr>
        <w:lang w:val="en-US"/>
      </w:rPr>
      <w:t>/</w:t>
    </w:r>
    <w:r w:rsidR="009B4A45">
      <w:rPr>
        <w:lang w:val="en-US"/>
      </w:rPr>
      <w:t>264</w:t>
    </w:r>
    <w:r w:rsidR="00C918CF">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610769967">
    <w:abstractNumId w:val="8"/>
  </w:num>
  <w:num w:numId="2" w16cid:durableId="2719102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7786157">
    <w:abstractNumId w:val="9"/>
  </w:num>
  <w:num w:numId="4" w16cid:durableId="652367133">
    <w:abstractNumId w:val="7"/>
  </w:num>
  <w:num w:numId="5" w16cid:durableId="2112585681">
    <w:abstractNumId w:val="6"/>
  </w:num>
  <w:num w:numId="6" w16cid:durableId="1423799400">
    <w:abstractNumId w:val="5"/>
  </w:num>
  <w:num w:numId="7" w16cid:durableId="460538083">
    <w:abstractNumId w:val="4"/>
  </w:num>
  <w:num w:numId="8" w16cid:durableId="398556948">
    <w:abstractNumId w:val="3"/>
  </w:num>
  <w:num w:numId="9" w16cid:durableId="717242498">
    <w:abstractNumId w:val="2"/>
  </w:num>
  <w:num w:numId="10" w16cid:durableId="48037897">
    <w:abstractNumId w:val="1"/>
  </w:num>
  <w:num w:numId="11" w16cid:durableId="3474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53"/>
    <w:rsid w:val="00087AE8"/>
    <w:rsid w:val="000D1059"/>
    <w:rsid w:val="000E45E1"/>
    <w:rsid w:val="000E5BF9"/>
    <w:rsid w:val="000F0E6D"/>
    <w:rsid w:val="00121170"/>
    <w:rsid w:val="00123CC5"/>
    <w:rsid w:val="0015142D"/>
    <w:rsid w:val="001616DC"/>
    <w:rsid w:val="00163962"/>
    <w:rsid w:val="00191A97"/>
    <w:rsid w:val="001C41FA"/>
    <w:rsid w:val="001E2B52"/>
    <w:rsid w:val="001E3F27"/>
    <w:rsid w:val="00236D2A"/>
    <w:rsid w:val="00240585"/>
    <w:rsid w:val="00255F12"/>
    <w:rsid w:val="00262C09"/>
    <w:rsid w:val="00280126"/>
    <w:rsid w:val="002A50CD"/>
    <w:rsid w:val="002A791F"/>
    <w:rsid w:val="002B0A1A"/>
    <w:rsid w:val="002C1B26"/>
    <w:rsid w:val="002E701F"/>
    <w:rsid w:val="0032680B"/>
    <w:rsid w:val="00363A65"/>
    <w:rsid w:val="00377704"/>
    <w:rsid w:val="003C2508"/>
    <w:rsid w:val="003D0AA3"/>
    <w:rsid w:val="0044541C"/>
    <w:rsid w:val="00454553"/>
    <w:rsid w:val="004B124A"/>
    <w:rsid w:val="00512458"/>
    <w:rsid w:val="00532097"/>
    <w:rsid w:val="005368C1"/>
    <w:rsid w:val="0058350F"/>
    <w:rsid w:val="005E4DDB"/>
    <w:rsid w:val="005F2605"/>
    <w:rsid w:val="00662BA0"/>
    <w:rsid w:val="006775FB"/>
    <w:rsid w:val="00692AAE"/>
    <w:rsid w:val="006D6E67"/>
    <w:rsid w:val="00701C20"/>
    <w:rsid w:val="00713509"/>
    <w:rsid w:val="007354E9"/>
    <w:rsid w:val="007542C0"/>
    <w:rsid w:val="00762BBC"/>
    <w:rsid w:val="00764BA1"/>
    <w:rsid w:val="00765578"/>
    <w:rsid w:val="0077084A"/>
    <w:rsid w:val="007A48F1"/>
    <w:rsid w:val="007C2317"/>
    <w:rsid w:val="007C2BF1"/>
    <w:rsid w:val="007D0EEC"/>
    <w:rsid w:val="007D330A"/>
    <w:rsid w:val="00866AE6"/>
    <w:rsid w:val="008E1DB6"/>
    <w:rsid w:val="0094091F"/>
    <w:rsid w:val="009538D2"/>
    <w:rsid w:val="00973754"/>
    <w:rsid w:val="009A599E"/>
    <w:rsid w:val="009B4A45"/>
    <w:rsid w:val="009C0BED"/>
    <w:rsid w:val="009E11EC"/>
    <w:rsid w:val="009F0253"/>
    <w:rsid w:val="009F6FD5"/>
    <w:rsid w:val="00A118DB"/>
    <w:rsid w:val="00A4450C"/>
    <w:rsid w:val="00A572B1"/>
    <w:rsid w:val="00AA5E6C"/>
    <w:rsid w:val="00AC2548"/>
    <w:rsid w:val="00AE5677"/>
    <w:rsid w:val="00AF2F78"/>
    <w:rsid w:val="00B301B8"/>
    <w:rsid w:val="00B52D55"/>
    <w:rsid w:val="00B95DD9"/>
    <w:rsid w:val="00BE2E80"/>
    <w:rsid w:val="00BE5EDD"/>
    <w:rsid w:val="00BE6A1F"/>
    <w:rsid w:val="00C104EC"/>
    <w:rsid w:val="00C126C4"/>
    <w:rsid w:val="00C63EB5"/>
    <w:rsid w:val="00C8286D"/>
    <w:rsid w:val="00C918CF"/>
    <w:rsid w:val="00C97A88"/>
    <w:rsid w:val="00CC01E0"/>
    <w:rsid w:val="00CE60D2"/>
    <w:rsid w:val="00D0288A"/>
    <w:rsid w:val="00D04D3F"/>
    <w:rsid w:val="00D405F7"/>
    <w:rsid w:val="00D406D3"/>
    <w:rsid w:val="00D72A5D"/>
    <w:rsid w:val="00DA627D"/>
    <w:rsid w:val="00DC629B"/>
    <w:rsid w:val="00E167B8"/>
    <w:rsid w:val="00E231FF"/>
    <w:rsid w:val="00E262F1"/>
    <w:rsid w:val="00E718F4"/>
    <w:rsid w:val="00E71D14"/>
    <w:rsid w:val="00EB3AF1"/>
    <w:rsid w:val="00F773BE"/>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06CBA"/>
  <w15:docId w15:val="{5AD42DC0-B80F-4558-9C7C-D5D29C7B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qFormat/>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F6E68-8757-4DDB-8DFC-40390F9D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1</TotalTime>
  <Pages>6</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14646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dc:creator>
  <cp:keywords>WRC-23</cp:keywords>
  <cp:lastModifiedBy>Gimenez, Christine</cp:lastModifiedBy>
  <cp:revision>2</cp:revision>
  <cp:lastPrinted>2003-02-19T20:20:00Z</cp:lastPrinted>
  <dcterms:created xsi:type="dcterms:W3CDTF">2023-12-01T13:46:00Z</dcterms:created>
  <dcterms:modified xsi:type="dcterms:W3CDTF">2023-12-01T13:46:00Z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