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5FE50BA1" w14:textId="77777777" w:rsidTr="00F467B6">
        <w:trPr>
          <w:cantSplit/>
        </w:trPr>
        <w:tc>
          <w:tcPr>
            <w:tcW w:w="1560" w:type="dxa"/>
            <w:vAlign w:val="center"/>
          </w:tcPr>
          <w:p w14:paraId="51B82F95"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1652473D" wp14:editId="6D839AC4">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22064BE9"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669AE8E2"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6CD54677" wp14:editId="4CFD2769">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5FBE6303" w14:textId="77777777">
        <w:trPr>
          <w:cantSplit/>
        </w:trPr>
        <w:tc>
          <w:tcPr>
            <w:tcW w:w="6911" w:type="dxa"/>
            <w:gridSpan w:val="2"/>
            <w:tcBorders>
              <w:bottom w:val="single" w:sz="12" w:space="0" w:color="auto"/>
            </w:tcBorders>
          </w:tcPr>
          <w:p w14:paraId="70FBFE0C"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0E4DF50B" w14:textId="77777777" w:rsidR="00622560" w:rsidRPr="00622560" w:rsidRDefault="00622560" w:rsidP="00622560">
            <w:pPr>
              <w:spacing w:before="0" w:line="240" w:lineRule="atLeast"/>
              <w:rPr>
                <w:rFonts w:ascii="Verdana" w:hAnsi="Verdana"/>
                <w:sz w:val="20"/>
                <w:szCs w:val="24"/>
              </w:rPr>
            </w:pPr>
          </w:p>
        </w:tc>
      </w:tr>
      <w:tr w:rsidR="00622560" w:rsidRPr="00C324A8" w14:paraId="214A3F15" w14:textId="77777777" w:rsidTr="00622560">
        <w:trPr>
          <w:cantSplit/>
        </w:trPr>
        <w:tc>
          <w:tcPr>
            <w:tcW w:w="6911" w:type="dxa"/>
            <w:gridSpan w:val="2"/>
            <w:tcBorders>
              <w:top w:val="single" w:sz="12" w:space="0" w:color="auto"/>
            </w:tcBorders>
          </w:tcPr>
          <w:p w14:paraId="25E956E3"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03B7126B" w14:textId="77777777" w:rsidR="00622560" w:rsidRPr="00CB4E5A" w:rsidRDefault="00622560" w:rsidP="001B6360">
            <w:pPr>
              <w:spacing w:line="240" w:lineRule="atLeast"/>
              <w:rPr>
                <w:rFonts w:ascii="Verdana" w:hAnsi="Verdana"/>
                <w:b/>
                <w:bCs/>
                <w:sz w:val="20"/>
              </w:rPr>
            </w:pPr>
          </w:p>
        </w:tc>
      </w:tr>
      <w:tr w:rsidR="00622560" w:rsidRPr="00C324A8" w14:paraId="6B06BFAB" w14:textId="77777777" w:rsidTr="00622560">
        <w:trPr>
          <w:cantSplit/>
          <w:trHeight w:val="23"/>
        </w:trPr>
        <w:tc>
          <w:tcPr>
            <w:tcW w:w="6911" w:type="dxa"/>
            <w:gridSpan w:val="2"/>
          </w:tcPr>
          <w:p w14:paraId="3862C28D"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3FCE5E5C"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190</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1AA227C6" w14:textId="77777777" w:rsidTr="00622560">
        <w:trPr>
          <w:cantSplit/>
          <w:trHeight w:val="23"/>
        </w:trPr>
        <w:tc>
          <w:tcPr>
            <w:tcW w:w="6911" w:type="dxa"/>
            <w:gridSpan w:val="2"/>
          </w:tcPr>
          <w:p w14:paraId="7CF3F190" w14:textId="77777777" w:rsidR="008221A4" w:rsidRPr="00C324A8" w:rsidRDefault="008221A4" w:rsidP="00A466E6">
            <w:pPr>
              <w:spacing w:before="0"/>
              <w:rPr>
                <w:rFonts w:ascii="Verdana" w:hAnsi="Verdana"/>
                <w:b/>
                <w:smallCaps/>
                <w:sz w:val="20"/>
              </w:rPr>
            </w:pPr>
          </w:p>
        </w:tc>
        <w:tc>
          <w:tcPr>
            <w:tcW w:w="3120" w:type="dxa"/>
            <w:gridSpan w:val="2"/>
          </w:tcPr>
          <w:p w14:paraId="358717A0"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31</w:t>
            </w:r>
            <w:r w:rsidRPr="000273B7">
              <w:rPr>
                <w:rFonts w:ascii="Verdana" w:hAnsi="Verdana"/>
                <w:b/>
                <w:bCs/>
                <w:sz w:val="20"/>
              </w:rPr>
              <w:t>日</w:t>
            </w:r>
          </w:p>
        </w:tc>
      </w:tr>
      <w:tr w:rsidR="008221A4" w:rsidRPr="00C324A8" w14:paraId="1D000AF6" w14:textId="77777777" w:rsidTr="00622560">
        <w:trPr>
          <w:cantSplit/>
          <w:trHeight w:val="23"/>
        </w:trPr>
        <w:tc>
          <w:tcPr>
            <w:tcW w:w="6911" w:type="dxa"/>
            <w:gridSpan w:val="2"/>
          </w:tcPr>
          <w:p w14:paraId="59DC97D1" w14:textId="77777777" w:rsidR="008221A4" w:rsidRPr="00CB4E5A" w:rsidRDefault="008221A4" w:rsidP="00A466E6">
            <w:pPr>
              <w:spacing w:before="0"/>
              <w:rPr>
                <w:rFonts w:ascii="Verdana" w:hAnsi="Verdana"/>
                <w:b/>
                <w:bCs/>
                <w:sz w:val="20"/>
              </w:rPr>
            </w:pPr>
          </w:p>
        </w:tc>
        <w:tc>
          <w:tcPr>
            <w:tcW w:w="3120" w:type="dxa"/>
            <w:gridSpan w:val="2"/>
          </w:tcPr>
          <w:p w14:paraId="7EB9124D"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1C87BCA8" w14:textId="77777777" w:rsidTr="00FE20CB">
        <w:trPr>
          <w:cantSplit/>
          <w:trHeight w:val="23"/>
        </w:trPr>
        <w:tc>
          <w:tcPr>
            <w:tcW w:w="10031" w:type="dxa"/>
            <w:gridSpan w:val="4"/>
          </w:tcPr>
          <w:p w14:paraId="25B143EE" w14:textId="77777777" w:rsidR="008221A4" w:rsidRDefault="008221A4" w:rsidP="008221A4">
            <w:pPr>
              <w:spacing w:before="0" w:line="240" w:lineRule="atLeast"/>
              <w:rPr>
                <w:rFonts w:ascii="Verdana" w:hAnsi="Verdana"/>
                <w:b/>
                <w:bCs/>
                <w:sz w:val="20"/>
              </w:rPr>
            </w:pPr>
          </w:p>
        </w:tc>
      </w:tr>
      <w:tr w:rsidR="008221A4" w14:paraId="7A5B680C" w14:textId="77777777">
        <w:trPr>
          <w:cantSplit/>
        </w:trPr>
        <w:tc>
          <w:tcPr>
            <w:tcW w:w="10031" w:type="dxa"/>
            <w:gridSpan w:val="4"/>
          </w:tcPr>
          <w:p w14:paraId="1E5D3F8B" w14:textId="501B80C6" w:rsidR="008221A4" w:rsidRDefault="008221A4" w:rsidP="008221A4">
            <w:pPr>
              <w:pStyle w:val="Source"/>
              <w:rPr>
                <w:lang w:eastAsia="zh-CN"/>
              </w:rPr>
            </w:pPr>
            <w:bookmarkStart w:id="4" w:name="dsource" w:colFirst="0" w:colLast="0"/>
            <w:r w:rsidRPr="000273B7">
              <w:rPr>
                <w:lang w:eastAsia="zh-CN"/>
              </w:rPr>
              <w:t>巴西（联邦共和国）</w:t>
            </w:r>
            <w:r w:rsidRPr="000273B7">
              <w:rPr>
                <w:lang w:eastAsia="zh-CN"/>
              </w:rPr>
              <w:t>/</w:t>
            </w:r>
            <w:r w:rsidRPr="000273B7">
              <w:rPr>
                <w:lang w:eastAsia="zh-CN"/>
              </w:rPr>
              <w:t>哥伦比亚（共和国）</w:t>
            </w:r>
            <w:r w:rsidRPr="000273B7">
              <w:rPr>
                <w:lang w:eastAsia="zh-CN"/>
              </w:rPr>
              <w:t>/</w:t>
            </w:r>
            <w:r w:rsidRPr="000273B7">
              <w:rPr>
                <w:lang w:eastAsia="zh-CN"/>
              </w:rPr>
              <w:t>哥斯达黎加</w:t>
            </w:r>
            <w:r w:rsidRPr="000273B7">
              <w:rPr>
                <w:lang w:eastAsia="zh-CN"/>
              </w:rPr>
              <w:t>/</w:t>
            </w:r>
            <w:r w:rsidRPr="000273B7">
              <w:rPr>
                <w:lang w:eastAsia="zh-CN"/>
              </w:rPr>
              <w:t>多米尼加共和国</w:t>
            </w:r>
            <w:r w:rsidRPr="000273B7">
              <w:rPr>
                <w:lang w:eastAsia="zh-CN"/>
              </w:rPr>
              <w:t>/</w:t>
            </w:r>
            <w:r w:rsidR="00631D9C">
              <w:rPr>
                <w:lang w:eastAsia="zh-CN"/>
              </w:rPr>
              <w:br/>
            </w:r>
            <w:r w:rsidRPr="000273B7">
              <w:rPr>
                <w:lang w:eastAsia="zh-CN"/>
              </w:rPr>
              <w:t>厄瓜多尔</w:t>
            </w:r>
            <w:r w:rsidRPr="000273B7">
              <w:rPr>
                <w:lang w:eastAsia="zh-CN"/>
              </w:rPr>
              <w:t>/</w:t>
            </w:r>
            <w:r w:rsidRPr="000273B7">
              <w:rPr>
                <w:lang w:eastAsia="zh-CN"/>
              </w:rPr>
              <w:t>危地马拉（共和国）</w:t>
            </w:r>
            <w:r w:rsidRPr="000273B7">
              <w:rPr>
                <w:lang w:eastAsia="zh-CN"/>
              </w:rPr>
              <w:t>/</w:t>
            </w:r>
            <w:r w:rsidRPr="000273B7">
              <w:rPr>
                <w:lang w:eastAsia="zh-CN"/>
              </w:rPr>
              <w:t>牙买加</w:t>
            </w:r>
            <w:r w:rsidRPr="000273B7">
              <w:rPr>
                <w:lang w:eastAsia="zh-CN"/>
              </w:rPr>
              <w:t>/</w:t>
            </w:r>
            <w:r w:rsidRPr="000273B7">
              <w:rPr>
                <w:lang w:eastAsia="zh-CN"/>
              </w:rPr>
              <w:t>墨西哥</w:t>
            </w:r>
            <w:r w:rsidRPr="000273B7">
              <w:rPr>
                <w:lang w:eastAsia="zh-CN"/>
              </w:rPr>
              <w:t>/</w:t>
            </w:r>
            <w:r w:rsidRPr="000273B7">
              <w:rPr>
                <w:lang w:eastAsia="zh-CN"/>
              </w:rPr>
              <w:t>巴拉圭（共和国）</w:t>
            </w:r>
            <w:r w:rsidRPr="000273B7">
              <w:rPr>
                <w:lang w:eastAsia="zh-CN"/>
              </w:rPr>
              <w:t>/</w:t>
            </w:r>
            <w:r w:rsidR="00631D9C">
              <w:rPr>
                <w:lang w:eastAsia="zh-CN"/>
              </w:rPr>
              <w:br/>
            </w:r>
            <w:r w:rsidRPr="000273B7">
              <w:rPr>
                <w:lang w:eastAsia="zh-CN"/>
              </w:rPr>
              <w:t>秘鲁</w:t>
            </w:r>
            <w:r w:rsidRPr="000273B7">
              <w:rPr>
                <w:lang w:eastAsia="zh-CN"/>
              </w:rPr>
              <w:t>/</w:t>
            </w:r>
            <w:r w:rsidRPr="000273B7">
              <w:rPr>
                <w:lang w:eastAsia="zh-CN"/>
              </w:rPr>
              <w:t>乌拉圭（东岸共和国）</w:t>
            </w:r>
          </w:p>
        </w:tc>
      </w:tr>
      <w:tr w:rsidR="008221A4" w14:paraId="45A23DB7" w14:textId="77777777">
        <w:trPr>
          <w:cantSplit/>
        </w:trPr>
        <w:tc>
          <w:tcPr>
            <w:tcW w:w="10031" w:type="dxa"/>
            <w:gridSpan w:val="4"/>
          </w:tcPr>
          <w:p w14:paraId="1FB3892D" w14:textId="4F621250" w:rsidR="008221A4" w:rsidRDefault="003904B9" w:rsidP="008221A4">
            <w:pPr>
              <w:pStyle w:val="Title1"/>
            </w:pPr>
            <w:bookmarkStart w:id="5" w:name="dtitle1" w:colFirst="0" w:colLast="0"/>
            <w:bookmarkEnd w:id="4"/>
            <w:proofErr w:type="spellStart"/>
            <w:r w:rsidRPr="00042B48">
              <w:rPr>
                <w:rFonts w:hint="eastAsia"/>
              </w:rPr>
              <w:t>有关大会工作的提案</w:t>
            </w:r>
            <w:proofErr w:type="spellEnd"/>
          </w:p>
        </w:tc>
      </w:tr>
      <w:tr w:rsidR="008221A4" w14:paraId="6C666D7B" w14:textId="77777777">
        <w:trPr>
          <w:cantSplit/>
        </w:trPr>
        <w:tc>
          <w:tcPr>
            <w:tcW w:w="10031" w:type="dxa"/>
            <w:gridSpan w:val="4"/>
          </w:tcPr>
          <w:p w14:paraId="7C26826C" w14:textId="77777777" w:rsidR="008221A4" w:rsidRDefault="008221A4" w:rsidP="008221A4">
            <w:pPr>
              <w:pStyle w:val="Title2"/>
            </w:pPr>
            <w:bookmarkStart w:id="6" w:name="dtitle2" w:colFirst="0" w:colLast="0"/>
            <w:bookmarkEnd w:id="5"/>
          </w:p>
        </w:tc>
      </w:tr>
      <w:tr w:rsidR="008221A4" w14:paraId="2B823BDB" w14:textId="77777777">
        <w:trPr>
          <w:cantSplit/>
        </w:trPr>
        <w:tc>
          <w:tcPr>
            <w:tcW w:w="10031" w:type="dxa"/>
            <w:gridSpan w:val="4"/>
          </w:tcPr>
          <w:p w14:paraId="3082F874" w14:textId="77777777" w:rsidR="008221A4" w:rsidRDefault="008221A4" w:rsidP="008221A4">
            <w:pPr>
              <w:pStyle w:val="Agendaitem"/>
            </w:pPr>
            <w:bookmarkStart w:id="7" w:name="dtitle3" w:colFirst="0" w:colLast="0"/>
            <w:bookmarkEnd w:id="6"/>
            <w:r w:rsidRPr="000273B7">
              <w:t>议项</w:t>
            </w:r>
            <w:r w:rsidRPr="000273B7">
              <w:t>1.2</w:t>
            </w:r>
          </w:p>
        </w:tc>
      </w:tr>
    </w:tbl>
    <w:bookmarkEnd w:id="7"/>
    <w:p w14:paraId="3E3EFF80" w14:textId="77777777" w:rsidR="001F1422" w:rsidRPr="001E0433" w:rsidRDefault="00850137" w:rsidP="001E0433">
      <w:pPr>
        <w:rPr>
          <w:lang w:eastAsia="zh-CN"/>
        </w:rPr>
      </w:pPr>
      <w:r w:rsidRPr="001E0433">
        <w:rPr>
          <w:lang w:val="en-US" w:eastAsia="zh-CN"/>
        </w:rPr>
        <w:t>1.2</w:t>
      </w:r>
      <w:r w:rsidRPr="001E0433">
        <w:rPr>
          <w:lang w:val="en-US" w:eastAsia="zh-CN"/>
        </w:rPr>
        <w:tab/>
      </w:r>
      <w:r w:rsidRPr="00A716CF">
        <w:rPr>
          <w:lang w:eastAsia="zh-CN"/>
        </w:rPr>
        <w:t>根据第</w:t>
      </w:r>
      <w:r w:rsidRPr="00B507B5">
        <w:rPr>
          <w:rFonts w:cs="Traditional Arabic"/>
          <w:b/>
          <w:bCs/>
          <w:lang w:eastAsia="zh-CN"/>
        </w:rPr>
        <w:t>245</w:t>
      </w:r>
      <w:r w:rsidRPr="00A716CF">
        <w:rPr>
          <w:lang w:eastAsia="zh-CN"/>
        </w:rPr>
        <w:t>号决议</w:t>
      </w:r>
      <w:r w:rsidRPr="00A716CF">
        <w:rPr>
          <w:b/>
          <w:bCs/>
          <w:lang w:eastAsia="zh-CN"/>
        </w:rPr>
        <w:t>（</w:t>
      </w:r>
      <w:r w:rsidRPr="00A716CF">
        <w:rPr>
          <w:b/>
          <w:bCs/>
          <w:lang w:eastAsia="zh-CN"/>
        </w:rPr>
        <w:t>WRC-19</w:t>
      </w:r>
      <w:r w:rsidRPr="00A716CF">
        <w:rPr>
          <w:b/>
          <w:bCs/>
          <w:lang w:eastAsia="zh-CN"/>
        </w:rPr>
        <w:t>）</w:t>
      </w:r>
      <w:r w:rsidRPr="00A716CF">
        <w:rPr>
          <w:lang w:eastAsia="zh-CN"/>
        </w:rPr>
        <w:t>，审议确定将</w:t>
      </w:r>
      <w:r w:rsidRPr="00A716CF">
        <w:rPr>
          <w:lang w:val="en-US" w:eastAsia="zh-CN"/>
        </w:rPr>
        <w:t>3</w:t>
      </w:r>
      <w:r>
        <w:rPr>
          <w:lang w:val="en-US" w:eastAsia="zh-CN"/>
        </w:rPr>
        <w:t> </w:t>
      </w:r>
      <w:r w:rsidRPr="00A716CF">
        <w:rPr>
          <w:lang w:val="en-US" w:eastAsia="zh-CN"/>
        </w:rPr>
        <w:t>300-3 400</w:t>
      </w:r>
      <w:r>
        <w:rPr>
          <w:lang w:val="en-US" w:eastAsia="zh-CN"/>
        </w:rPr>
        <w:t> </w:t>
      </w:r>
      <w:r w:rsidRPr="00A716CF">
        <w:rPr>
          <w:lang w:val="en-US" w:eastAsia="zh-CN"/>
        </w:rPr>
        <w:t>MHz</w:t>
      </w:r>
      <w:r w:rsidRPr="00A716CF">
        <w:rPr>
          <w:rFonts w:hint="eastAsia"/>
          <w:lang w:val="en-US" w:eastAsia="zh-CN"/>
        </w:rPr>
        <w:t>、</w:t>
      </w:r>
      <w:r w:rsidRPr="00A716CF">
        <w:rPr>
          <w:lang w:val="en-US" w:eastAsia="zh-CN"/>
        </w:rPr>
        <w:t>3 600</w:t>
      </w:r>
      <w:r>
        <w:rPr>
          <w:lang w:val="en-US" w:eastAsia="zh-CN"/>
        </w:rPr>
        <w:noBreakHyphen/>
      </w:r>
      <w:r w:rsidRPr="00A716CF">
        <w:rPr>
          <w:lang w:val="en-US" w:eastAsia="zh-CN"/>
        </w:rPr>
        <w:t>3 800</w:t>
      </w:r>
      <w:r>
        <w:rPr>
          <w:lang w:val="en-US" w:eastAsia="zh-CN"/>
        </w:rPr>
        <w:t> </w:t>
      </w:r>
      <w:r w:rsidRPr="00A716CF">
        <w:rPr>
          <w:lang w:val="en-US" w:eastAsia="zh-CN"/>
        </w:rPr>
        <w:t>MHz</w:t>
      </w:r>
      <w:r w:rsidRPr="00A716CF">
        <w:rPr>
          <w:rFonts w:hint="eastAsia"/>
          <w:lang w:val="en-US" w:eastAsia="zh-CN"/>
        </w:rPr>
        <w:t>、</w:t>
      </w:r>
      <w:r w:rsidRPr="00A716CF">
        <w:rPr>
          <w:lang w:val="en-US" w:eastAsia="zh-CN"/>
        </w:rPr>
        <w:t>6 425-7 025 MHz</w:t>
      </w:r>
      <w:r w:rsidRPr="00A716CF">
        <w:rPr>
          <w:rFonts w:hint="eastAsia"/>
          <w:lang w:val="en-US" w:eastAsia="zh-CN"/>
        </w:rPr>
        <w:t>、</w:t>
      </w:r>
      <w:r w:rsidRPr="00A716CF">
        <w:rPr>
          <w:lang w:val="en-US" w:eastAsia="zh-CN"/>
        </w:rPr>
        <w:t>7 025-7 125 MHz</w:t>
      </w:r>
      <w:r w:rsidRPr="00A716CF">
        <w:rPr>
          <w:rFonts w:hint="eastAsia"/>
          <w:lang w:val="en-US" w:eastAsia="zh-CN"/>
        </w:rPr>
        <w:t>和</w:t>
      </w:r>
      <w:r w:rsidRPr="00A716CF">
        <w:rPr>
          <w:lang w:val="en-US" w:eastAsia="zh-CN"/>
        </w:rPr>
        <w:t>10.0-10.5 GHz</w:t>
      </w:r>
      <w:r w:rsidRPr="00A716CF">
        <w:rPr>
          <w:lang w:eastAsia="zh-CN"/>
        </w:rPr>
        <w:t>频段</w:t>
      </w:r>
      <w:r w:rsidRPr="00A716CF">
        <w:rPr>
          <w:bCs/>
          <w:lang w:eastAsia="zh-CN"/>
        </w:rPr>
        <w:t>用于</w:t>
      </w:r>
      <w:r w:rsidRPr="00A716CF">
        <w:rPr>
          <w:lang w:eastAsia="zh-CN"/>
        </w:rPr>
        <w:t>国际移动通信</w:t>
      </w:r>
      <w:r w:rsidRPr="00A716CF">
        <w:rPr>
          <w:lang w:val="nb-NO" w:eastAsia="zh-CN"/>
        </w:rPr>
        <w:t>（</w:t>
      </w:r>
      <w:r w:rsidRPr="00A716CF">
        <w:rPr>
          <w:lang w:val="nb-NO" w:eastAsia="zh-CN"/>
        </w:rPr>
        <w:t>IMT</w:t>
      </w:r>
      <w:r w:rsidRPr="00A716CF">
        <w:rPr>
          <w:lang w:val="nb-NO" w:eastAsia="zh-CN"/>
        </w:rPr>
        <w:t>），</w:t>
      </w:r>
      <w:proofErr w:type="gramStart"/>
      <w:r w:rsidRPr="00A716CF">
        <w:rPr>
          <w:bCs/>
          <w:lang w:eastAsia="zh-CN"/>
        </w:rPr>
        <w:t>包括为作为主要业务的</w:t>
      </w:r>
      <w:r w:rsidRPr="00B507B5">
        <w:rPr>
          <w:rFonts w:hint="eastAsia"/>
          <w:lang w:eastAsia="zh-CN"/>
        </w:rPr>
        <w:t>移动业务做出附加划分的可能性；</w:t>
      </w:r>
      <w:proofErr w:type="gramEnd"/>
    </w:p>
    <w:p w14:paraId="4765DFFF" w14:textId="0B6BFCEF" w:rsidR="003904B9" w:rsidRPr="00BE5071" w:rsidRDefault="000D65E7" w:rsidP="003904B9">
      <w:pPr>
        <w:pStyle w:val="Headingb"/>
        <w:rPr>
          <w:lang w:eastAsia="zh-CN"/>
        </w:rPr>
      </w:pPr>
      <w:bookmarkStart w:id="8" w:name="_Toc45109475"/>
      <w:r>
        <w:rPr>
          <w:rFonts w:hint="eastAsia"/>
          <w:lang w:eastAsia="zh-CN"/>
        </w:rPr>
        <w:t>引言</w:t>
      </w:r>
    </w:p>
    <w:p w14:paraId="74268A5B" w14:textId="0CBE3762" w:rsidR="003904B9" w:rsidRPr="00FD2082" w:rsidRDefault="003904B9" w:rsidP="003904B9">
      <w:pPr>
        <w:ind w:firstLineChars="200" w:firstLine="480"/>
        <w:rPr>
          <w:lang w:eastAsia="zh-CN"/>
        </w:rPr>
      </w:pPr>
      <w:r w:rsidRPr="006E7744">
        <w:rPr>
          <w:rFonts w:hint="eastAsia"/>
          <w:lang w:eastAsia="zh-CN"/>
        </w:rPr>
        <w:t>移动宽带在为全球企业和消费者提供信息</w:t>
      </w:r>
      <w:r>
        <w:rPr>
          <w:rFonts w:hint="eastAsia"/>
          <w:lang w:eastAsia="zh-CN"/>
        </w:rPr>
        <w:t>接入</w:t>
      </w:r>
      <w:r w:rsidRPr="006E7744">
        <w:rPr>
          <w:rFonts w:hint="eastAsia"/>
          <w:lang w:eastAsia="zh-CN"/>
        </w:rPr>
        <w:t>方面发挥着至关重要的基础</w:t>
      </w:r>
      <w:r>
        <w:rPr>
          <w:rFonts w:hint="eastAsia"/>
          <w:lang w:eastAsia="zh-CN"/>
        </w:rPr>
        <w:t>性</w:t>
      </w:r>
      <w:r w:rsidRPr="006E7744">
        <w:rPr>
          <w:rFonts w:hint="eastAsia"/>
          <w:lang w:eastAsia="zh-CN"/>
        </w:rPr>
        <w:t>作用。移动宽带用户还要求</w:t>
      </w:r>
      <w:r>
        <w:rPr>
          <w:rFonts w:hint="eastAsia"/>
          <w:lang w:eastAsia="zh-CN"/>
        </w:rPr>
        <w:t>获得</w:t>
      </w:r>
      <w:r w:rsidRPr="006E7744">
        <w:rPr>
          <w:rFonts w:hint="eastAsia"/>
          <w:lang w:eastAsia="zh-CN"/>
        </w:rPr>
        <w:t>更高的数据速率，并且越来越多地使用移动设备访问视听内容。移动行业不断推动技术创新，以满足这些不断变化的用户需求。</w:t>
      </w:r>
    </w:p>
    <w:p w14:paraId="2A4F0D42" w14:textId="4275B47B" w:rsidR="003904B9" w:rsidRPr="00BE5071" w:rsidRDefault="003904B9" w:rsidP="003904B9">
      <w:pPr>
        <w:ind w:firstLineChars="200" w:firstLine="480"/>
        <w:rPr>
          <w:lang w:eastAsia="zh-CN"/>
        </w:rPr>
      </w:pPr>
      <w:r w:rsidRPr="006E7744">
        <w:rPr>
          <w:rFonts w:hint="eastAsia"/>
          <w:lang w:eastAsia="zh-CN"/>
        </w:rPr>
        <w:t>国际移动通信（</w:t>
      </w:r>
      <w:r w:rsidRPr="006E7744">
        <w:rPr>
          <w:rFonts w:hint="eastAsia"/>
          <w:lang w:eastAsia="zh-CN"/>
        </w:rPr>
        <w:t>IMT</w:t>
      </w:r>
      <w:r w:rsidRPr="006E7744">
        <w:rPr>
          <w:rFonts w:hint="eastAsia"/>
          <w:lang w:eastAsia="zh-CN"/>
        </w:rPr>
        <w:t>）的发展为全球经济和社会发展做出了贡献，在全球范围内提供无线电信</w:t>
      </w:r>
      <w:r>
        <w:rPr>
          <w:rFonts w:hint="eastAsia"/>
          <w:lang w:eastAsia="zh-CN"/>
        </w:rPr>
        <w:t>业务</w:t>
      </w:r>
      <w:r w:rsidRPr="006E7744">
        <w:rPr>
          <w:rFonts w:hint="eastAsia"/>
          <w:lang w:eastAsia="zh-CN"/>
        </w:rPr>
        <w:t>。</w:t>
      </w:r>
      <w:r w:rsidRPr="006E7744">
        <w:rPr>
          <w:rFonts w:hint="eastAsia"/>
          <w:lang w:eastAsia="zh-CN"/>
        </w:rPr>
        <w:t>IMT</w:t>
      </w:r>
      <w:r w:rsidRPr="006E7744">
        <w:rPr>
          <w:rFonts w:hint="eastAsia"/>
          <w:lang w:eastAsia="zh-CN"/>
        </w:rPr>
        <w:t>系统目前正在不断发展，以提供增强型移动宽带、大规模机器类通信以及超可靠和低延迟通信等应用。</w:t>
      </w:r>
    </w:p>
    <w:p w14:paraId="187D94BE" w14:textId="7F7D2530" w:rsidR="003904B9" w:rsidRPr="00BE5071" w:rsidRDefault="00024F8A" w:rsidP="00E567C0">
      <w:pPr>
        <w:ind w:firstLineChars="200" w:firstLine="480"/>
        <w:rPr>
          <w:lang w:eastAsia="zh-CN"/>
        </w:rPr>
      </w:pPr>
      <w:r>
        <w:rPr>
          <w:lang w:eastAsia="zh-CN"/>
        </w:rPr>
        <w:t>2015</w:t>
      </w:r>
      <w:r>
        <w:rPr>
          <w:rFonts w:hint="eastAsia"/>
          <w:lang w:eastAsia="zh-CN"/>
        </w:rPr>
        <w:t>年</w:t>
      </w:r>
      <w:r>
        <w:rPr>
          <w:rFonts w:hint="eastAsia"/>
          <w:lang w:eastAsia="zh-CN"/>
        </w:rPr>
        <w:t>1</w:t>
      </w:r>
      <w:r>
        <w:rPr>
          <w:lang w:eastAsia="zh-CN"/>
        </w:rPr>
        <w:t>1</w:t>
      </w:r>
      <w:r>
        <w:rPr>
          <w:rFonts w:hint="eastAsia"/>
          <w:lang w:eastAsia="zh-CN"/>
        </w:rPr>
        <w:t>月，</w:t>
      </w:r>
      <w:r>
        <w:rPr>
          <w:rFonts w:hint="eastAsia"/>
          <w:lang w:eastAsia="zh-CN"/>
        </w:rPr>
        <w:t>ITU</w:t>
      </w:r>
      <w:r>
        <w:rPr>
          <w:lang w:eastAsia="zh-CN"/>
        </w:rPr>
        <w:t>-</w:t>
      </w:r>
      <w:r>
        <w:rPr>
          <w:rFonts w:hint="eastAsia"/>
          <w:lang w:eastAsia="zh-CN"/>
        </w:rPr>
        <w:t>R</w:t>
      </w:r>
      <w:r>
        <w:rPr>
          <w:rFonts w:hint="eastAsia"/>
          <w:lang w:eastAsia="zh-CN"/>
        </w:rPr>
        <w:t>批准了</w:t>
      </w:r>
      <w:r w:rsidRPr="00BE5071">
        <w:rPr>
          <w:lang w:eastAsia="zh-CN"/>
        </w:rPr>
        <w:t>ITU-R M.2083</w:t>
      </w:r>
      <w:r>
        <w:rPr>
          <w:rFonts w:hint="eastAsia"/>
          <w:lang w:eastAsia="zh-CN"/>
        </w:rPr>
        <w:t>建议书</w:t>
      </w:r>
      <w:r w:rsidR="00631D9C">
        <w:rPr>
          <w:rFonts w:hint="eastAsia"/>
          <w:lang w:eastAsia="zh-CN"/>
        </w:rPr>
        <w:t xml:space="preserve"> </w:t>
      </w:r>
      <w:r w:rsidR="00E96354" w:rsidRPr="00BE5071">
        <w:rPr>
          <w:lang w:eastAsia="zh-CN"/>
        </w:rPr>
        <w:t>–</w:t>
      </w:r>
      <w:r w:rsidR="00631D9C">
        <w:rPr>
          <w:lang w:eastAsia="zh-CN"/>
        </w:rPr>
        <w:t xml:space="preserve"> </w:t>
      </w:r>
      <w:r w:rsidRPr="00631D9C">
        <w:rPr>
          <w:rFonts w:eastAsia="STKaiti"/>
          <w:lang w:eastAsia="zh-CN"/>
        </w:rPr>
        <w:t>2020</w:t>
      </w:r>
      <w:r w:rsidRPr="00631D9C">
        <w:rPr>
          <w:rFonts w:eastAsia="STKaiti"/>
          <w:lang w:eastAsia="zh-CN"/>
        </w:rPr>
        <w:t>及之后</w:t>
      </w:r>
      <w:r w:rsidRPr="00631D9C">
        <w:rPr>
          <w:rFonts w:eastAsia="STKaiti"/>
          <w:lang w:eastAsia="zh-CN"/>
        </w:rPr>
        <w:t>IMT</w:t>
      </w:r>
      <w:r w:rsidRPr="00631D9C">
        <w:rPr>
          <w:rFonts w:eastAsia="STKaiti"/>
          <w:lang w:eastAsia="zh-CN"/>
        </w:rPr>
        <w:t>未来发展的框架和总体目标</w:t>
      </w:r>
      <w:r w:rsidR="00E96354" w:rsidRPr="00E96354">
        <w:rPr>
          <w:rFonts w:asciiTheme="minorEastAsia" w:eastAsiaTheme="minorEastAsia" w:hAnsiTheme="minorEastAsia" w:hint="eastAsia"/>
          <w:lang w:eastAsia="zh-CN"/>
        </w:rPr>
        <w:t>，其中</w:t>
      </w:r>
      <w:r w:rsidR="00755E89">
        <w:rPr>
          <w:rFonts w:asciiTheme="minorEastAsia" w:eastAsiaTheme="minorEastAsia" w:hAnsiTheme="minorEastAsia" w:hint="eastAsia"/>
          <w:lang w:eastAsia="zh-CN"/>
        </w:rPr>
        <w:t>强调了</w:t>
      </w:r>
      <w:r w:rsidR="00755E89" w:rsidRPr="00755E89">
        <w:rPr>
          <w:rFonts w:eastAsiaTheme="minorEastAsia"/>
          <w:lang w:eastAsia="zh-CN"/>
        </w:rPr>
        <w:t>IMT-2020</w:t>
      </w:r>
      <w:r w:rsidR="00755E89">
        <w:rPr>
          <w:rFonts w:eastAsiaTheme="minorEastAsia" w:hint="eastAsia"/>
          <w:lang w:eastAsia="zh-CN"/>
        </w:rPr>
        <w:t>的三个关键使用场景：</w:t>
      </w:r>
      <w:r w:rsidR="00755E89" w:rsidRPr="00755E89">
        <w:rPr>
          <w:rFonts w:eastAsiaTheme="minorEastAsia" w:hint="eastAsia"/>
          <w:lang w:eastAsia="zh-CN"/>
        </w:rPr>
        <w:t>增强型移动宽带、大规模机器类通信、超可靠</w:t>
      </w:r>
      <w:r w:rsidR="00755E89">
        <w:rPr>
          <w:rFonts w:eastAsiaTheme="minorEastAsia" w:hint="eastAsia"/>
          <w:lang w:eastAsia="zh-CN"/>
        </w:rPr>
        <w:t>和</w:t>
      </w:r>
      <w:r w:rsidR="00755E89" w:rsidRPr="00755E89">
        <w:rPr>
          <w:rFonts w:eastAsiaTheme="minorEastAsia" w:hint="eastAsia"/>
          <w:lang w:eastAsia="zh-CN"/>
        </w:rPr>
        <w:t>低</w:t>
      </w:r>
      <w:r w:rsidR="00755E89">
        <w:rPr>
          <w:rFonts w:eastAsiaTheme="minorEastAsia" w:hint="eastAsia"/>
          <w:lang w:eastAsia="zh-CN"/>
        </w:rPr>
        <w:t>延迟</w:t>
      </w:r>
      <w:r w:rsidR="00755E89" w:rsidRPr="00755E89">
        <w:rPr>
          <w:rFonts w:eastAsiaTheme="minorEastAsia" w:hint="eastAsia"/>
          <w:lang w:eastAsia="zh-CN"/>
        </w:rPr>
        <w:t>通信</w:t>
      </w:r>
      <w:r w:rsidR="00755E89">
        <w:rPr>
          <w:rFonts w:eastAsiaTheme="minorEastAsia" w:hint="eastAsia"/>
          <w:lang w:eastAsia="zh-CN"/>
        </w:rPr>
        <w:t>。</w:t>
      </w:r>
      <w:r w:rsidR="0094325B">
        <w:rPr>
          <w:rFonts w:eastAsiaTheme="minorEastAsia" w:hint="eastAsia"/>
          <w:lang w:eastAsia="zh-CN"/>
        </w:rPr>
        <w:t>无论发达国家还是发展中国家，这些应用场景的成功将取决于地面</w:t>
      </w:r>
      <w:r w:rsidR="0094325B">
        <w:rPr>
          <w:rFonts w:eastAsiaTheme="minorEastAsia" w:hint="eastAsia"/>
          <w:lang w:eastAsia="zh-CN"/>
        </w:rPr>
        <w:t>IMT</w:t>
      </w:r>
      <w:r w:rsidR="0094325B">
        <w:rPr>
          <w:rFonts w:eastAsiaTheme="minorEastAsia"/>
          <w:lang w:eastAsia="zh-CN"/>
        </w:rPr>
        <w:t>-2020</w:t>
      </w:r>
      <w:r w:rsidR="0094325B">
        <w:rPr>
          <w:rFonts w:eastAsiaTheme="minorEastAsia" w:hint="eastAsia"/>
          <w:lang w:eastAsia="zh-CN"/>
        </w:rPr>
        <w:t>系统的频谱可用性以及</w:t>
      </w:r>
      <w:r w:rsidR="0094325B" w:rsidRPr="0094325B">
        <w:rPr>
          <w:rFonts w:eastAsiaTheme="minorEastAsia" w:hint="eastAsia"/>
          <w:lang w:eastAsia="zh-CN"/>
        </w:rPr>
        <w:t>支持高容量回程</w:t>
      </w:r>
      <w:r w:rsidR="0094325B">
        <w:rPr>
          <w:rFonts w:eastAsiaTheme="minorEastAsia" w:hint="eastAsia"/>
          <w:lang w:eastAsia="zh-CN"/>
        </w:rPr>
        <w:t>的</w:t>
      </w:r>
      <w:r w:rsidR="0094325B" w:rsidRPr="0094325B">
        <w:rPr>
          <w:rFonts w:eastAsiaTheme="minorEastAsia" w:hint="eastAsia"/>
          <w:lang w:eastAsia="zh-CN"/>
        </w:rPr>
        <w:t>能力</w:t>
      </w:r>
      <w:r w:rsidR="0094325B">
        <w:rPr>
          <w:rFonts w:eastAsiaTheme="minorEastAsia" w:hint="eastAsia"/>
          <w:lang w:eastAsia="zh-CN"/>
        </w:rPr>
        <w:t>（包括光纤、无线、卫星和微波解决方案）。</w:t>
      </w:r>
      <w:r w:rsidR="007F7440" w:rsidRPr="006E7744">
        <w:rPr>
          <w:rFonts w:hint="eastAsia"/>
          <w:lang w:eastAsia="zh-CN"/>
        </w:rPr>
        <w:t>认识到</w:t>
      </w:r>
      <w:r w:rsidR="00F37913">
        <w:rPr>
          <w:rFonts w:hint="eastAsia"/>
          <w:lang w:eastAsia="zh-CN"/>
        </w:rPr>
        <w:t>有必要审议</w:t>
      </w:r>
      <w:r w:rsidR="007F7440" w:rsidRPr="006E7744">
        <w:rPr>
          <w:rFonts w:hint="eastAsia"/>
          <w:lang w:eastAsia="zh-CN"/>
        </w:rPr>
        <w:t>在</w:t>
      </w:r>
      <w:r w:rsidR="007F7440" w:rsidRPr="006E7744">
        <w:rPr>
          <w:rFonts w:hint="eastAsia"/>
          <w:lang w:eastAsia="zh-CN"/>
        </w:rPr>
        <w:t>3 300 MHz</w:t>
      </w:r>
      <w:r w:rsidR="007F7440" w:rsidRPr="006E7744">
        <w:rPr>
          <w:rFonts w:hint="eastAsia"/>
          <w:lang w:eastAsia="zh-CN"/>
        </w:rPr>
        <w:t>至</w:t>
      </w:r>
      <w:r w:rsidR="007F7440" w:rsidRPr="006E7744">
        <w:rPr>
          <w:rFonts w:hint="eastAsia"/>
          <w:lang w:eastAsia="zh-CN"/>
        </w:rPr>
        <w:t>10.5 GHz</w:t>
      </w:r>
      <w:r w:rsidR="007F7440" w:rsidRPr="006E7744">
        <w:rPr>
          <w:rFonts w:hint="eastAsia"/>
          <w:lang w:eastAsia="zh-CN"/>
        </w:rPr>
        <w:t>范围内</w:t>
      </w:r>
      <w:r w:rsidR="00F37913">
        <w:rPr>
          <w:rFonts w:hint="eastAsia"/>
          <w:lang w:eastAsia="zh-CN"/>
        </w:rPr>
        <w:t>的附加</w:t>
      </w:r>
      <w:r w:rsidR="007F7440" w:rsidRPr="006E7744">
        <w:rPr>
          <w:rFonts w:hint="eastAsia"/>
          <w:lang w:eastAsia="zh-CN"/>
        </w:rPr>
        <w:t>中频段</w:t>
      </w:r>
      <w:r w:rsidR="000D4642">
        <w:rPr>
          <w:rFonts w:hint="eastAsia"/>
          <w:lang w:eastAsia="zh-CN"/>
        </w:rPr>
        <w:t>频谱</w:t>
      </w:r>
      <w:r w:rsidR="007F7440" w:rsidRPr="006E7744">
        <w:rPr>
          <w:rFonts w:hint="eastAsia"/>
          <w:lang w:eastAsia="zh-CN"/>
        </w:rPr>
        <w:t>以支持</w:t>
      </w:r>
      <w:r w:rsidR="007F7440" w:rsidRPr="006E7744">
        <w:rPr>
          <w:rFonts w:hint="eastAsia"/>
          <w:lang w:eastAsia="zh-CN"/>
        </w:rPr>
        <w:t>IMT</w:t>
      </w:r>
      <w:r w:rsidR="007F7440" w:rsidRPr="006E7744">
        <w:rPr>
          <w:rFonts w:hint="eastAsia"/>
          <w:lang w:eastAsia="zh-CN"/>
        </w:rPr>
        <w:t>的地面部分，</w:t>
      </w:r>
      <w:r w:rsidR="007F7440" w:rsidRPr="006E7744">
        <w:rPr>
          <w:rFonts w:hint="eastAsia"/>
          <w:lang w:eastAsia="zh-CN"/>
        </w:rPr>
        <w:t>WRC-19</w:t>
      </w:r>
      <w:r w:rsidR="007F7440" w:rsidRPr="006E7744">
        <w:rPr>
          <w:rFonts w:hint="eastAsia"/>
          <w:lang w:eastAsia="zh-CN"/>
        </w:rPr>
        <w:t>批准了</w:t>
      </w:r>
      <w:r w:rsidR="007F7440" w:rsidRPr="006E7744">
        <w:rPr>
          <w:rFonts w:hint="eastAsia"/>
          <w:lang w:eastAsia="zh-CN"/>
        </w:rPr>
        <w:t>WRC-23</w:t>
      </w:r>
      <w:r w:rsidR="007F7440" w:rsidRPr="006E7744">
        <w:rPr>
          <w:rFonts w:hint="eastAsia"/>
          <w:lang w:eastAsia="zh-CN"/>
        </w:rPr>
        <w:t>议项</w:t>
      </w:r>
      <w:r w:rsidR="007F7440" w:rsidRPr="006E7744">
        <w:rPr>
          <w:rFonts w:hint="eastAsia"/>
          <w:lang w:eastAsia="zh-CN"/>
        </w:rPr>
        <w:t>1.2</w:t>
      </w:r>
      <w:r w:rsidR="007F7440" w:rsidRPr="006E7744">
        <w:rPr>
          <w:rFonts w:hint="eastAsia"/>
          <w:lang w:eastAsia="zh-CN"/>
        </w:rPr>
        <w:t>。</w:t>
      </w:r>
      <w:r w:rsidR="007F7440" w:rsidRPr="006E7744">
        <w:rPr>
          <w:rFonts w:hint="eastAsia"/>
          <w:lang w:eastAsia="zh-CN"/>
        </w:rPr>
        <w:t>ITU-R</w:t>
      </w:r>
      <w:r w:rsidR="007F7440" w:rsidRPr="006E7744">
        <w:rPr>
          <w:rFonts w:hint="eastAsia"/>
          <w:lang w:eastAsia="zh-CN"/>
        </w:rPr>
        <w:t>、</w:t>
      </w:r>
      <w:r w:rsidR="007F7440">
        <w:rPr>
          <w:rFonts w:hint="eastAsia"/>
          <w:lang w:eastAsia="zh-CN"/>
        </w:rPr>
        <w:t>各</w:t>
      </w:r>
      <w:r w:rsidR="007F7440" w:rsidRPr="006E7744">
        <w:rPr>
          <w:rFonts w:hint="eastAsia"/>
          <w:lang w:eastAsia="zh-CN"/>
        </w:rPr>
        <w:t>标准制定组织和业界继续推进</w:t>
      </w:r>
      <w:r w:rsidR="007F7440" w:rsidRPr="006E7744">
        <w:rPr>
          <w:rFonts w:hint="eastAsia"/>
          <w:lang w:eastAsia="zh-CN"/>
        </w:rPr>
        <w:t>IMT-2020</w:t>
      </w:r>
      <w:r w:rsidR="007F7440" w:rsidRPr="006E7744">
        <w:rPr>
          <w:rFonts w:hint="eastAsia"/>
          <w:lang w:eastAsia="zh-CN"/>
        </w:rPr>
        <w:t>的开发工作。</w:t>
      </w:r>
    </w:p>
    <w:p w14:paraId="24BFEC28" w14:textId="76B192C5" w:rsidR="003904B9" w:rsidRPr="00BE5071" w:rsidRDefault="000D4642" w:rsidP="00E567C0">
      <w:pPr>
        <w:ind w:firstLineChars="200" w:firstLine="480"/>
        <w:rPr>
          <w:lang w:eastAsia="zh-CN"/>
        </w:rPr>
      </w:pPr>
      <w:r>
        <w:rPr>
          <w:rFonts w:hint="eastAsia"/>
          <w:lang w:eastAsia="zh-CN"/>
        </w:rPr>
        <w:t>除了</w:t>
      </w:r>
      <w:r w:rsidRPr="000D4642">
        <w:rPr>
          <w:rFonts w:hint="eastAsia"/>
          <w:lang w:eastAsia="zh-CN"/>
        </w:rPr>
        <w:t>WRC-15</w:t>
      </w:r>
      <w:r w:rsidRPr="000D4642">
        <w:rPr>
          <w:rFonts w:hint="eastAsia"/>
          <w:lang w:eastAsia="zh-CN"/>
        </w:rPr>
        <w:t>和</w:t>
      </w:r>
      <w:r w:rsidRPr="000D4642">
        <w:rPr>
          <w:rFonts w:hint="eastAsia"/>
          <w:lang w:eastAsia="zh-CN"/>
        </w:rPr>
        <w:t>WRC-19</w:t>
      </w:r>
      <w:r w:rsidRPr="000D4642">
        <w:rPr>
          <w:rFonts w:hint="eastAsia"/>
          <w:lang w:eastAsia="zh-CN"/>
        </w:rPr>
        <w:t>的</w:t>
      </w:r>
      <w:r>
        <w:rPr>
          <w:rFonts w:hint="eastAsia"/>
          <w:lang w:eastAsia="zh-CN"/>
        </w:rPr>
        <w:t>结果</w:t>
      </w:r>
      <w:r w:rsidRPr="000D4642">
        <w:rPr>
          <w:rFonts w:hint="eastAsia"/>
          <w:lang w:eastAsia="zh-CN"/>
        </w:rPr>
        <w:t>，未来的挑战是将</w:t>
      </w:r>
      <w:r>
        <w:rPr>
          <w:rFonts w:hint="eastAsia"/>
          <w:lang w:eastAsia="zh-CN"/>
        </w:rPr>
        <w:t>精力</w:t>
      </w:r>
      <w:r w:rsidRPr="000D4642">
        <w:rPr>
          <w:rFonts w:hint="eastAsia"/>
          <w:lang w:eastAsia="zh-CN"/>
        </w:rPr>
        <w:t>集中</w:t>
      </w:r>
      <w:r>
        <w:rPr>
          <w:rFonts w:hint="eastAsia"/>
          <w:lang w:eastAsia="zh-CN"/>
        </w:rPr>
        <w:t>在</w:t>
      </w:r>
      <w:r w:rsidRPr="000D4642">
        <w:rPr>
          <w:rFonts w:hint="eastAsia"/>
          <w:lang w:eastAsia="zh-CN"/>
        </w:rPr>
        <w:t>3</w:t>
      </w:r>
      <w:r w:rsidR="000F2813">
        <w:rPr>
          <w:lang w:eastAsia="zh-CN"/>
        </w:rPr>
        <w:t> </w:t>
      </w:r>
      <w:r w:rsidRPr="000D4642">
        <w:rPr>
          <w:rFonts w:hint="eastAsia"/>
          <w:lang w:eastAsia="zh-CN"/>
        </w:rPr>
        <w:t>300 MHz</w:t>
      </w:r>
      <w:r w:rsidRPr="000D4642">
        <w:rPr>
          <w:rFonts w:hint="eastAsia"/>
          <w:lang w:eastAsia="zh-CN"/>
        </w:rPr>
        <w:t>到</w:t>
      </w:r>
      <w:r w:rsidRPr="000D4642">
        <w:rPr>
          <w:rFonts w:hint="eastAsia"/>
          <w:lang w:eastAsia="zh-CN"/>
        </w:rPr>
        <w:t>10.5 GHz</w:t>
      </w:r>
      <w:r w:rsidRPr="000D4642">
        <w:rPr>
          <w:rFonts w:hint="eastAsia"/>
          <w:lang w:eastAsia="zh-CN"/>
        </w:rPr>
        <w:t>的</w:t>
      </w:r>
      <w:r>
        <w:rPr>
          <w:rFonts w:hint="eastAsia"/>
          <w:lang w:eastAsia="zh-CN"/>
        </w:rPr>
        <w:t>频率范围</w:t>
      </w:r>
      <w:r w:rsidRPr="000D4642">
        <w:rPr>
          <w:rFonts w:hint="eastAsia"/>
          <w:lang w:eastAsia="zh-CN"/>
        </w:rPr>
        <w:t>。这是满足未来</w:t>
      </w:r>
      <w:r w:rsidRPr="000D4642">
        <w:rPr>
          <w:rFonts w:hint="eastAsia"/>
          <w:lang w:eastAsia="zh-CN"/>
        </w:rPr>
        <w:t>IMT-2020</w:t>
      </w:r>
      <w:r w:rsidRPr="000D4642">
        <w:rPr>
          <w:rFonts w:hint="eastAsia"/>
          <w:lang w:eastAsia="zh-CN"/>
        </w:rPr>
        <w:t>系统（更为人熟知的是</w:t>
      </w:r>
      <w:r w:rsidRPr="000D4642">
        <w:rPr>
          <w:rFonts w:hint="eastAsia"/>
          <w:lang w:eastAsia="zh-CN"/>
        </w:rPr>
        <w:t>5G</w:t>
      </w:r>
      <w:r w:rsidRPr="000D4642">
        <w:rPr>
          <w:rFonts w:hint="eastAsia"/>
          <w:lang w:eastAsia="zh-CN"/>
        </w:rPr>
        <w:t>）技术和频谱需求的重大</w:t>
      </w:r>
      <w:r>
        <w:rPr>
          <w:rFonts w:hint="eastAsia"/>
          <w:lang w:eastAsia="zh-CN"/>
        </w:rPr>
        <w:t>机遇</w:t>
      </w:r>
      <w:r w:rsidRPr="000D4642">
        <w:rPr>
          <w:rFonts w:hint="eastAsia"/>
          <w:lang w:eastAsia="zh-CN"/>
        </w:rPr>
        <w:t>。</w:t>
      </w:r>
    </w:p>
    <w:p w14:paraId="71F29C0B" w14:textId="4975CB5E" w:rsidR="00F01591" w:rsidRPr="00823FFA" w:rsidRDefault="00F01591" w:rsidP="00F01591">
      <w:pPr>
        <w:ind w:firstLineChars="200" w:firstLine="480"/>
        <w:rPr>
          <w:lang w:eastAsia="zh-CN"/>
        </w:rPr>
      </w:pPr>
      <w:r w:rsidRPr="006E7744">
        <w:rPr>
          <w:rFonts w:hint="eastAsia"/>
          <w:lang w:eastAsia="zh-CN"/>
        </w:rPr>
        <w:lastRenderedPageBreak/>
        <w:t>WRC-23</w:t>
      </w:r>
      <w:r w:rsidRPr="006E7744">
        <w:rPr>
          <w:rFonts w:hint="eastAsia"/>
          <w:lang w:eastAsia="zh-CN"/>
        </w:rPr>
        <w:t>议项</w:t>
      </w:r>
      <w:r w:rsidRPr="006E7744">
        <w:rPr>
          <w:rFonts w:hint="eastAsia"/>
          <w:lang w:eastAsia="zh-CN"/>
        </w:rPr>
        <w:t>1.2</w:t>
      </w:r>
      <w:r w:rsidRPr="006E7744">
        <w:rPr>
          <w:rFonts w:hint="eastAsia"/>
          <w:lang w:eastAsia="zh-CN"/>
        </w:rPr>
        <w:t>（第</w:t>
      </w:r>
      <w:r w:rsidRPr="002010C2">
        <w:rPr>
          <w:rFonts w:hint="eastAsia"/>
          <w:b/>
          <w:bCs/>
          <w:lang w:eastAsia="zh-CN"/>
        </w:rPr>
        <w:t>245</w:t>
      </w:r>
      <w:r w:rsidRPr="006E7744">
        <w:rPr>
          <w:rFonts w:hint="eastAsia"/>
          <w:lang w:eastAsia="zh-CN"/>
        </w:rPr>
        <w:t>号决议</w:t>
      </w:r>
      <w:r w:rsidRPr="002010C2">
        <w:rPr>
          <w:rFonts w:hint="eastAsia"/>
          <w:b/>
          <w:bCs/>
          <w:lang w:eastAsia="zh-CN"/>
        </w:rPr>
        <w:t>（</w:t>
      </w:r>
      <w:r w:rsidRPr="002010C2">
        <w:rPr>
          <w:rFonts w:hint="eastAsia"/>
          <w:b/>
          <w:bCs/>
          <w:lang w:eastAsia="zh-CN"/>
        </w:rPr>
        <w:t>WRC-19</w:t>
      </w:r>
      <w:r w:rsidRPr="002010C2">
        <w:rPr>
          <w:rFonts w:hint="eastAsia"/>
          <w:b/>
          <w:bCs/>
          <w:lang w:eastAsia="zh-CN"/>
        </w:rPr>
        <w:t>）</w:t>
      </w:r>
      <w:r w:rsidRPr="006E7744">
        <w:rPr>
          <w:rFonts w:hint="eastAsia"/>
          <w:lang w:eastAsia="zh-CN"/>
        </w:rPr>
        <w:t>）呼吁进行</w:t>
      </w:r>
      <w:r>
        <w:rPr>
          <w:rFonts w:hint="eastAsia"/>
          <w:lang w:eastAsia="zh-CN"/>
        </w:rPr>
        <w:t>共用</w:t>
      </w:r>
      <w:r w:rsidRPr="006E7744">
        <w:rPr>
          <w:rFonts w:hint="eastAsia"/>
          <w:lang w:eastAsia="zh-CN"/>
        </w:rPr>
        <w:t>和兼容性研究，以确保在不施加额外</w:t>
      </w:r>
      <w:r>
        <w:rPr>
          <w:rFonts w:hint="eastAsia"/>
          <w:lang w:eastAsia="zh-CN"/>
        </w:rPr>
        <w:t>规则</w:t>
      </w:r>
      <w:r w:rsidRPr="006E7744">
        <w:rPr>
          <w:rFonts w:hint="eastAsia"/>
          <w:lang w:eastAsia="zh-CN"/>
        </w:rPr>
        <w:t>或技术限制的情况下，保护</w:t>
      </w:r>
      <w:r>
        <w:rPr>
          <w:rFonts w:hint="eastAsia"/>
          <w:lang w:eastAsia="zh-CN"/>
        </w:rPr>
        <w:t>在以下相关</w:t>
      </w:r>
      <w:r w:rsidRPr="006E7744">
        <w:rPr>
          <w:rFonts w:hint="eastAsia"/>
          <w:lang w:eastAsia="zh-CN"/>
        </w:rPr>
        <w:t>频段</w:t>
      </w:r>
      <w:r>
        <w:rPr>
          <w:rFonts w:hint="eastAsia"/>
          <w:lang w:eastAsia="zh-CN"/>
        </w:rPr>
        <w:t>内</w:t>
      </w:r>
      <w:r w:rsidR="005E2472">
        <w:rPr>
          <w:rFonts w:hint="eastAsia"/>
          <w:lang w:eastAsia="zh-CN"/>
        </w:rPr>
        <w:t>获得</w:t>
      </w:r>
      <w:r>
        <w:rPr>
          <w:rFonts w:hint="eastAsia"/>
          <w:lang w:eastAsia="zh-CN"/>
        </w:rPr>
        <w:t>主要划分</w:t>
      </w:r>
      <w:r w:rsidRPr="006E7744">
        <w:rPr>
          <w:rFonts w:hint="eastAsia"/>
          <w:lang w:eastAsia="zh-CN"/>
        </w:rPr>
        <w:t>的业务</w:t>
      </w:r>
      <w:r>
        <w:rPr>
          <w:rFonts w:hint="eastAsia"/>
          <w:lang w:eastAsia="zh-CN"/>
        </w:rPr>
        <w:t>并</w:t>
      </w:r>
      <w:r w:rsidRPr="006E7744">
        <w:rPr>
          <w:rFonts w:hint="eastAsia"/>
          <w:lang w:eastAsia="zh-CN"/>
        </w:rPr>
        <w:t>酌情</w:t>
      </w:r>
      <w:r>
        <w:rPr>
          <w:rFonts w:hint="eastAsia"/>
          <w:lang w:eastAsia="zh-CN"/>
        </w:rPr>
        <w:t>保护</w:t>
      </w:r>
      <w:r w:rsidRPr="006E7744">
        <w:rPr>
          <w:rFonts w:hint="eastAsia"/>
          <w:lang w:eastAsia="zh-CN"/>
        </w:rPr>
        <w:t>相邻频段的业务：</w:t>
      </w:r>
    </w:p>
    <w:p w14:paraId="03594FE1" w14:textId="77777777" w:rsidR="00F01591" w:rsidRPr="003F661A" w:rsidRDefault="00F01591" w:rsidP="00F01591">
      <w:pPr>
        <w:pStyle w:val="enumlev1"/>
        <w:rPr>
          <w:lang w:eastAsia="zh-CN"/>
        </w:rPr>
      </w:pPr>
      <w:r w:rsidRPr="003F661A">
        <w:rPr>
          <w:lang w:eastAsia="zh-CN"/>
        </w:rPr>
        <w:t>–</w:t>
      </w:r>
      <w:r w:rsidRPr="003F661A">
        <w:rPr>
          <w:lang w:eastAsia="zh-CN"/>
        </w:rPr>
        <w:tab/>
        <w:t>3 300-3 400 MHz</w:t>
      </w:r>
      <w:r w:rsidRPr="003F661A">
        <w:rPr>
          <w:rFonts w:hint="eastAsia"/>
          <w:lang w:eastAsia="zh-CN"/>
        </w:rPr>
        <w:t>和</w:t>
      </w:r>
      <w:r w:rsidRPr="003F661A">
        <w:rPr>
          <w:lang w:eastAsia="zh-CN"/>
        </w:rPr>
        <w:t>3 600-3 800 MHz</w:t>
      </w:r>
      <w:r w:rsidRPr="003F661A">
        <w:rPr>
          <w:lang w:eastAsia="zh-CN"/>
        </w:rPr>
        <w:t>（</w:t>
      </w:r>
      <w:r w:rsidRPr="003F661A">
        <w:rPr>
          <w:lang w:eastAsia="zh-CN"/>
        </w:rPr>
        <w:t>2</w:t>
      </w:r>
      <w:r w:rsidRPr="003F661A">
        <w:rPr>
          <w:rFonts w:hint="eastAsia"/>
          <w:lang w:eastAsia="zh-CN"/>
        </w:rPr>
        <w:t>区</w:t>
      </w:r>
      <w:proofErr w:type="gramStart"/>
      <w:r w:rsidRPr="003F661A">
        <w:rPr>
          <w:lang w:eastAsia="zh-CN"/>
        </w:rPr>
        <w:t>）</w:t>
      </w:r>
      <w:r w:rsidRPr="003F661A">
        <w:rPr>
          <w:rFonts w:hint="eastAsia"/>
          <w:lang w:eastAsia="zh-CN"/>
        </w:rPr>
        <w:t>；</w:t>
      </w:r>
      <w:proofErr w:type="gramEnd"/>
    </w:p>
    <w:p w14:paraId="145A2436" w14:textId="77777777" w:rsidR="00F01591" w:rsidRPr="003F661A" w:rsidRDefault="00F01591" w:rsidP="00F01591">
      <w:pPr>
        <w:pStyle w:val="enumlev1"/>
        <w:rPr>
          <w:lang w:eastAsia="zh-CN"/>
        </w:rPr>
      </w:pPr>
      <w:r w:rsidRPr="003F661A">
        <w:rPr>
          <w:lang w:eastAsia="zh-CN"/>
        </w:rPr>
        <w:t>–</w:t>
      </w:r>
      <w:r w:rsidRPr="003F661A">
        <w:rPr>
          <w:lang w:eastAsia="zh-CN"/>
        </w:rPr>
        <w:tab/>
        <w:t>3 300-3 400 MHz</w:t>
      </w:r>
      <w:r w:rsidRPr="003F661A">
        <w:rPr>
          <w:lang w:eastAsia="zh-CN"/>
        </w:rPr>
        <w:t>（</w:t>
      </w:r>
      <w:r w:rsidRPr="003F661A">
        <w:rPr>
          <w:rFonts w:hint="eastAsia"/>
          <w:lang w:eastAsia="zh-CN"/>
        </w:rPr>
        <w:t>修正</w:t>
      </w:r>
      <w:r w:rsidRPr="003F661A">
        <w:rPr>
          <w:lang w:eastAsia="zh-CN"/>
        </w:rPr>
        <w:t>1</w:t>
      </w:r>
      <w:r w:rsidRPr="003F661A">
        <w:rPr>
          <w:rFonts w:hint="eastAsia"/>
          <w:lang w:eastAsia="zh-CN"/>
        </w:rPr>
        <w:t>区脚注</w:t>
      </w:r>
      <w:proofErr w:type="gramStart"/>
      <w:r w:rsidRPr="003F661A">
        <w:rPr>
          <w:lang w:eastAsia="zh-CN"/>
        </w:rPr>
        <w:t>）</w:t>
      </w:r>
      <w:r w:rsidRPr="003F661A">
        <w:rPr>
          <w:rFonts w:hint="eastAsia"/>
          <w:lang w:eastAsia="zh-CN"/>
        </w:rPr>
        <w:t>；</w:t>
      </w:r>
      <w:proofErr w:type="gramEnd"/>
    </w:p>
    <w:p w14:paraId="6CEEF84F" w14:textId="54519DFD" w:rsidR="00F01591" w:rsidRDefault="00F01591" w:rsidP="00F01591">
      <w:pPr>
        <w:pStyle w:val="enumlev1"/>
        <w:rPr>
          <w:lang w:eastAsia="zh-CN"/>
        </w:rPr>
      </w:pPr>
      <w:r w:rsidRPr="003F661A">
        <w:rPr>
          <w:lang w:eastAsia="zh-CN"/>
        </w:rPr>
        <w:t>–</w:t>
      </w:r>
      <w:r w:rsidRPr="003F661A">
        <w:rPr>
          <w:lang w:eastAsia="zh-CN"/>
        </w:rPr>
        <w:tab/>
      </w:r>
      <w:r w:rsidRPr="003F661A" w:rsidDel="00D70419">
        <w:rPr>
          <w:lang w:eastAsia="zh-CN"/>
        </w:rPr>
        <w:t>6 425-7 </w:t>
      </w:r>
      <w:r w:rsidRPr="003F661A">
        <w:rPr>
          <w:lang w:eastAsia="zh-CN"/>
        </w:rPr>
        <w:t>0</w:t>
      </w:r>
      <w:r w:rsidRPr="003F661A" w:rsidDel="00D70419">
        <w:rPr>
          <w:lang w:eastAsia="zh-CN"/>
        </w:rPr>
        <w:t>25 MHz</w:t>
      </w:r>
      <w:r w:rsidRPr="003F661A">
        <w:rPr>
          <w:lang w:eastAsia="zh-CN"/>
        </w:rPr>
        <w:t>（</w:t>
      </w:r>
      <w:r w:rsidRPr="003F661A">
        <w:rPr>
          <w:rFonts w:hint="eastAsia"/>
          <w:lang w:eastAsia="zh-CN"/>
        </w:rPr>
        <w:t>1</w:t>
      </w:r>
      <w:r w:rsidRPr="003F661A">
        <w:rPr>
          <w:rFonts w:hint="eastAsia"/>
          <w:lang w:eastAsia="zh-CN"/>
        </w:rPr>
        <w:t>区</w:t>
      </w:r>
      <w:proofErr w:type="gramStart"/>
      <w:r w:rsidRPr="003F661A">
        <w:rPr>
          <w:lang w:eastAsia="zh-CN"/>
        </w:rPr>
        <w:t>）</w:t>
      </w:r>
      <w:r w:rsidRPr="003F661A">
        <w:rPr>
          <w:rFonts w:hint="eastAsia"/>
          <w:lang w:eastAsia="zh-CN"/>
        </w:rPr>
        <w:t>；</w:t>
      </w:r>
      <w:proofErr w:type="gramEnd"/>
    </w:p>
    <w:p w14:paraId="0CCF1BDD" w14:textId="50585378" w:rsidR="00F01591" w:rsidRPr="003F661A" w:rsidRDefault="00F01591" w:rsidP="00F01591">
      <w:pPr>
        <w:pStyle w:val="enumlev1"/>
        <w:rPr>
          <w:lang w:eastAsia="zh-CN"/>
        </w:rPr>
      </w:pPr>
      <w:r w:rsidRPr="00BE5071">
        <w:rPr>
          <w:lang w:eastAsia="zh-CN"/>
        </w:rPr>
        <w:t>–</w:t>
      </w:r>
      <w:r w:rsidRPr="00BE5071">
        <w:rPr>
          <w:lang w:eastAsia="zh-CN"/>
        </w:rPr>
        <w:tab/>
        <w:t>7 025-7 125 MHz</w:t>
      </w:r>
      <w:r w:rsidR="005E2472">
        <w:rPr>
          <w:rFonts w:hint="eastAsia"/>
          <w:lang w:eastAsia="zh-CN"/>
        </w:rPr>
        <w:t>（全球</w:t>
      </w:r>
      <w:proofErr w:type="gramStart"/>
      <w:r w:rsidR="005E2472">
        <w:rPr>
          <w:rFonts w:hint="eastAsia"/>
          <w:lang w:eastAsia="zh-CN"/>
        </w:rPr>
        <w:t>）</w:t>
      </w:r>
      <w:r>
        <w:rPr>
          <w:rFonts w:hint="eastAsia"/>
          <w:lang w:eastAsia="zh-CN"/>
        </w:rPr>
        <w:t>；</w:t>
      </w:r>
      <w:proofErr w:type="gramEnd"/>
    </w:p>
    <w:p w14:paraId="49180BBB" w14:textId="26B8DAE6" w:rsidR="003904B9" w:rsidRDefault="00F01591" w:rsidP="00F01591">
      <w:pPr>
        <w:pStyle w:val="enumlev1"/>
        <w:rPr>
          <w:lang w:eastAsia="zh-CN"/>
        </w:rPr>
      </w:pPr>
      <w:r w:rsidRPr="003F661A">
        <w:rPr>
          <w:lang w:eastAsia="zh-CN"/>
        </w:rPr>
        <w:t>–</w:t>
      </w:r>
      <w:r w:rsidRPr="003F661A">
        <w:rPr>
          <w:lang w:eastAsia="zh-CN"/>
        </w:rPr>
        <w:tab/>
        <w:t>10.0-10.5 GHz</w:t>
      </w:r>
      <w:r w:rsidRPr="003F661A">
        <w:rPr>
          <w:lang w:eastAsia="zh-CN"/>
        </w:rPr>
        <w:t>（</w:t>
      </w:r>
      <w:r w:rsidRPr="003F661A">
        <w:rPr>
          <w:lang w:eastAsia="zh-CN"/>
        </w:rPr>
        <w:t>2</w:t>
      </w:r>
      <w:r w:rsidRPr="003F661A">
        <w:rPr>
          <w:rFonts w:hint="eastAsia"/>
          <w:lang w:eastAsia="zh-CN"/>
        </w:rPr>
        <w:t>区</w:t>
      </w:r>
      <w:r w:rsidRPr="003F661A">
        <w:rPr>
          <w:lang w:eastAsia="zh-CN"/>
        </w:rPr>
        <w:t>）。</w:t>
      </w:r>
    </w:p>
    <w:p w14:paraId="261D5678" w14:textId="77777777" w:rsidR="008371F0" w:rsidRPr="00BE5071" w:rsidRDefault="008371F0" w:rsidP="008371F0">
      <w:pPr>
        <w:pStyle w:val="Headingb"/>
        <w:rPr>
          <w:lang w:eastAsia="zh-CN"/>
        </w:rPr>
      </w:pPr>
      <w:r>
        <w:rPr>
          <w:rFonts w:hint="eastAsia"/>
          <w:lang w:eastAsia="zh-CN"/>
        </w:rPr>
        <w:t>提案</w:t>
      </w:r>
    </w:p>
    <w:p w14:paraId="1D5CCD62" w14:textId="1F91B401" w:rsidR="00F83013" w:rsidRDefault="003904B9" w:rsidP="004156EB">
      <w:pPr>
        <w:rPr>
          <w:lang w:eastAsia="zh-CN"/>
        </w:rPr>
      </w:pPr>
      <w:r>
        <w:rPr>
          <w:lang w:eastAsia="zh-CN"/>
        </w:rPr>
        <w:br w:type="page"/>
      </w:r>
    </w:p>
    <w:p w14:paraId="4415F6CD" w14:textId="77777777" w:rsidR="001F1422" w:rsidRDefault="00850137" w:rsidP="007D4B50">
      <w:pPr>
        <w:pStyle w:val="ArtNo"/>
        <w:spacing w:before="0"/>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bookmarkEnd w:id="8"/>
    </w:p>
    <w:p w14:paraId="19A9E081" w14:textId="77777777" w:rsidR="001F1422" w:rsidRDefault="00850137" w:rsidP="00076011">
      <w:pPr>
        <w:pStyle w:val="Arttitle"/>
        <w:rPr>
          <w:lang w:eastAsia="zh-CN"/>
        </w:rPr>
      </w:pPr>
      <w:bookmarkStart w:id="9" w:name="_Toc329768663"/>
      <w:bookmarkStart w:id="10" w:name="_Toc45109476"/>
      <w:r>
        <w:rPr>
          <w:rFonts w:hint="eastAsia"/>
          <w:lang w:eastAsia="zh-CN"/>
        </w:rPr>
        <w:t>频率划分</w:t>
      </w:r>
      <w:bookmarkEnd w:id="9"/>
      <w:bookmarkEnd w:id="10"/>
    </w:p>
    <w:p w14:paraId="25167A06" w14:textId="77777777" w:rsidR="001F1422" w:rsidRDefault="00850137"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6A5404C1" w14:textId="77777777" w:rsidR="00012303" w:rsidRDefault="00850137">
      <w:pPr>
        <w:pStyle w:val="Proposal"/>
      </w:pPr>
      <w:r>
        <w:t>MOD</w:t>
      </w:r>
      <w:r>
        <w:tab/>
        <w:t>B/CLM/CTR/DOM/EQA/GTM/JMC/MEX/PRG/PRU/URG/190/1</w:t>
      </w:r>
      <w:r>
        <w:rPr>
          <w:vanish/>
          <w:color w:val="7F7F7F" w:themeColor="text1" w:themeTint="80"/>
          <w:vertAlign w:val="superscript"/>
        </w:rPr>
        <w:t>#1378</w:t>
      </w:r>
    </w:p>
    <w:p w14:paraId="34475261" w14:textId="77777777" w:rsidR="001F1422" w:rsidRDefault="00850137" w:rsidP="00E94A5A">
      <w:pPr>
        <w:pStyle w:val="Tabletitle"/>
        <w:rPr>
          <w:lang w:eastAsia="zh-CN"/>
        </w:rPr>
      </w:pPr>
      <w:r>
        <w:rPr>
          <w:lang w:eastAsia="zh-CN"/>
        </w:rPr>
        <w:t>10-10.7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7"/>
        <w:gridCol w:w="3119"/>
      </w:tblGrid>
      <w:tr w:rsidR="00032700" w14:paraId="664109CE" w14:textId="77777777" w:rsidTr="00C747BA">
        <w:trPr>
          <w:cantSplit/>
          <w:jc w:val="center"/>
        </w:trPr>
        <w:tc>
          <w:tcPr>
            <w:tcW w:w="9354" w:type="dxa"/>
            <w:gridSpan w:val="3"/>
          </w:tcPr>
          <w:p w14:paraId="2F302D27" w14:textId="77777777" w:rsidR="001F1422" w:rsidRDefault="00850137" w:rsidP="00C747BA">
            <w:pPr>
              <w:pStyle w:val="Tablehead"/>
            </w:pPr>
            <w:proofErr w:type="spellStart"/>
            <w:r>
              <w:t>划分给以下业务</w:t>
            </w:r>
            <w:proofErr w:type="spellEnd"/>
          </w:p>
        </w:tc>
      </w:tr>
      <w:tr w:rsidR="00032700" w14:paraId="6E0EA36D" w14:textId="77777777" w:rsidTr="00C747BA">
        <w:trPr>
          <w:cantSplit/>
          <w:jc w:val="center"/>
        </w:trPr>
        <w:tc>
          <w:tcPr>
            <w:tcW w:w="3118" w:type="dxa"/>
          </w:tcPr>
          <w:p w14:paraId="68221F77" w14:textId="77777777" w:rsidR="001F1422" w:rsidRDefault="00850137" w:rsidP="00C747BA">
            <w:pPr>
              <w:pStyle w:val="Tablehead"/>
            </w:pPr>
            <w:r>
              <w:t>1</w:t>
            </w:r>
            <w:r>
              <w:t>区</w:t>
            </w:r>
          </w:p>
        </w:tc>
        <w:tc>
          <w:tcPr>
            <w:tcW w:w="3117" w:type="dxa"/>
          </w:tcPr>
          <w:p w14:paraId="001E0D33" w14:textId="77777777" w:rsidR="001F1422" w:rsidRDefault="00850137" w:rsidP="00C747BA">
            <w:pPr>
              <w:pStyle w:val="Tablehead"/>
            </w:pPr>
            <w:r>
              <w:t>2</w:t>
            </w:r>
            <w:r>
              <w:t>区</w:t>
            </w:r>
          </w:p>
        </w:tc>
        <w:tc>
          <w:tcPr>
            <w:tcW w:w="3119" w:type="dxa"/>
          </w:tcPr>
          <w:p w14:paraId="1BECFF66" w14:textId="77777777" w:rsidR="001F1422" w:rsidRDefault="00850137" w:rsidP="00C747BA">
            <w:pPr>
              <w:pStyle w:val="Tablehead"/>
            </w:pPr>
            <w:r>
              <w:t>3</w:t>
            </w:r>
            <w:r>
              <w:t>区</w:t>
            </w:r>
          </w:p>
        </w:tc>
      </w:tr>
      <w:tr w:rsidR="00032700" w14:paraId="7353BFA1" w14:textId="77777777" w:rsidTr="00C747BA">
        <w:trPr>
          <w:cantSplit/>
          <w:jc w:val="center"/>
        </w:trPr>
        <w:tc>
          <w:tcPr>
            <w:tcW w:w="3118" w:type="dxa"/>
            <w:tcBorders>
              <w:bottom w:val="nil"/>
            </w:tcBorders>
          </w:tcPr>
          <w:p w14:paraId="42A07DBD" w14:textId="77777777" w:rsidR="001F1422" w:rsidRPr="007309E2" w:rsidRDefault="00850137" w:rsidP="00C747BA">
            <w:pPr>
              <w:pStyle w:val="TableTextS5"/>
              <w:rPr>
                <w:rStyle w:val="Tablefreq"/>
                <w:lang w:eastAsia="zh-CN"/>
              </w:rPr>
            </w:pPr>
            <w:r w:rsidRPr="007309E2">
              <w:rPr>
                <w:rStyle w:val="Tablefreq"/>
                <w:lang w:eastAsia="zh-CN"/>
              </w:rPr>
              <w:t>10-10.4</w:t>
            </w:r>
          </w:p>
          <w:p w14:paraId="2204A04A" w14:textId="53F51E48" w:rsidR="001F1422" w:rsidRPr="007309E2" w:rsidRDefault="00850137" w:rsidP="00C747BA">
            <w:pPr>
              <w:pStyle w:val="TableTextS5"/>
              <w:tabs>
                <w:tab w:val="clear" w:pos="431"/>
                <w:tab w:val="left" w:pos="739"/>
              </w:tabs>
              <w:ind w:left="224" w:hanging="224"/>
              <w:rPr>
                <w:color w:val="000000"/>
                <w:lang w:eastAsia="zh-CN"/>
              </w:rPr>
            </w:pPr>
            <w:r w:rsidRPr="007309E2">
              <w:rPr>
                <w:rStyle w:val="capS5"/>
                <w:rFonts w:hint="eastAsia"/>
              </w:rPr>
              <w:t>卫星地球探测</w:t>
            </w:r>
            <w:r w:rsidRPr="007309E2">
              <w:rPr>
                <w:rFonts w:hint="eastAsia"/>
                <w:lang w:eastAsia="zh-CN"/>
              </w:rPr>
              <w:t>（有源）</w:t>
            </w:r>
            <w:r w:rsidR="003174D4">
              <w:rPr>
                <w:rFonts w:hint="eastAsia"/>
                <w:lang w:eastAsia="zh-CN"/>
              </w:rPr>
              <w:t xml:space="preserve"> </w:t>
            </w:r>
            <w:r w:rsidR="003174D4">
              <w:rPr>
                <w:lang w:eastAsia="zh-CN"/>
              </w:rPr>
              <w:t xml:space="preserve"> </w:t>
            </w:r>
            <w:r w:rsidRPr="00755316">
              <w:rPr>
                <w:rStyle w:val="Artref"/>
                <w:lang w:eastAsia="zh-CN"/>
              </w:rPr>
              <w:t>5.</w:t>
            </w:r>
            <w:r>
              <w:rPr>
                <w:rStyle w:val="Artref"/>
                <w:lang w:eastAsia="zh-CN"/>
              </w:rPr>
              <w:t>474A</w:t>
            </w:r>
            <w:r w:rsidRPr="00755316">
              <w:rPr>
                <w:rStyle w:val="Artref"/>
                <w:lang w:eastAsia="zh-CN"/>
              </w:rPr>
              <w:t xml:space="preserve"> </w:t>
            </w:r>
            <w:r w:rsidR="003174D4">
              <w:rPr>
                <w:rStyle w:val="Artref"/>
                <w:lang w:eastAsia="zh-CN"/>
              </w:rPr>
              <w:t xml:space="preserve"> </w:t>
            </w:r>
            <w:r w:rsidRPr="00755316">
              <w:rPr>
                <w:rStyle w:val="Artref"/>
                <w:lang w:eastAsia="zh-CN"/>
              </w:rPr>
              <w:t>5.</w:t>
            </w:r>
            <w:r>
              <w:rPr>
                <w:rStyle w:val="Artref"/>
                <w:lang w:eastAsia="zh-CN"/>
              </w:rPr>
              <w:t>474B</w:t>
            </w:r>
            <w:r w:rsidRPr="00755316">
              <w:rPr>
                <w:rStyle w:val="Artref"/>
                <w:lang w:eastAsia="zh-CN"/>
              </w:rPr>
              <w:t xml:space="preserve"> </w:t>
            </w:r>
            <w:r>
              <w:rPr>
                <w:rStyle w:val="Artref"/>
                <w:lang w:eastAsia="zh-CN"/>
              </w:rPr>
              <w:t xml:space="preserve"> </w:t>
            </w:r>
            <w:r w:rsidRPr="00755316">
              <w:rPr>
                <w:rStyle w:val="Artref"/>
                <w:lang w:eastAsia="zh-CN"/>
              </w:rPr>
              <w:t>5.</w:t>
            </w:r>
            <w:r>
              <w:rPr>
                <w:rStyle w:val="Artref"/>
                <w:lang w:eastAsia="zh-CN"/>
              </w:rPr>
              <w:t>474C</w:t>
            </w:r>
          </w:p>
          <w:p w14:paraId="26860E8D" w14:textId="77777777" w:rsidR="001F1422" w:rsidRPr="007309E2" w:rsidRDefault="00850137" w:rsidP="00C747BA">
            <w:pPr>
              <w:pStyle w:val="TableTextS5"/>
              <w:rPr>
                <w:rStyle w:val="capS5"/>
              </w:rPr>
            </w:pPr>
            <w:r w:rsidRPr="007309E2">
              <w:rPr>
                <w:rStyle w:val="capS5"/>
              </w:rPr>
              <w:t>固定</w:t>
            </w:r>
          </w:p>
          <w:p w14:paraId="7FE8FEA0" w14:textId="77777777" w:rsidR="001F1422" w:rsidRPr="007309E2" w:rsidRDefault="00850137" w:rsidP="00C747BA">
            <w:pPr>
              <w:pStyle w:val="TableTextS5"/>
              <w:rPr>
                <w:rStyle w:val="capS5"/>
              </w:rPr>
            </w:pPr>
            <w:r w:rsidRPr="007309E2">
              <w:rPr>
                <w:rStyle w:val="capS5"/>
              </w:rPr>
              <w:t>移动</w:t>
            </w:r>
          </w:p>
          <w:p w14:paraId="287D444D" w14:textId="77777777" w:rsidR="001F1422" w:rsidRPr="007309E2" w:rsidRDefault="00850137" w:rsidP="00C747BA">
            <w:pPr>
              <w:pStyle w:val="TableTextS5"/>
              <w:rPr>
                <w:rStyle w:val="capS5"/>
              </w:rPr>
            </w:pPr>
            <w:r w:rsidRPr="007309E2">
              <w:rPr>
                <w:rStyle w:val="capS5"/>
              </w:rPr>
              <w:t>无线电定位</w:t>
            </w:r>
          </w:p>
          <w:p w14:paraId="68B20155" w14:textId="77777777" w:rsidR="001F1422" w:rsidRPr="007309E2" w:rsidRDefault="00850137" w:rsidP="00C747BA">
            <w:pPr>
              <w:pStyle w:val="TableTextS5"/>
              <w:rPr>
                <w:lang w:eastAsia="zh-CN"/>
              </w:rPr>
            </w:pPr>
            <w:r w:rsidRPr="007309E2">
              <w:rPr>
                <w:lang w:eastAsia="zh-CN"/>
              </w:rPr>
              <w:t>业余</w:t>
            </w:r>
          </w:p>
        </w:tc>
        <w:tc>
          <w:tcPr>
            <w:tcW w:w="3117" w:type="dxa"/>
            <w:tcBorders>
              <w:bottom w:val="nil"/>
            </w:tcBorders>
          </w:tcPr>
          <w:p w14:paraId="0FE9FF09" w14:textId="77777777" w:rsidR="001F1422" w:rsidRPr="007309E2" w:rsidRDefault="00850137" w:rsidP="00C747BA">
            <w:pPr>
              <w:pStyle w:val="TableTextS5"/>
              <w:rPr>
                <w:rStyle w:val="Tablefreq"/>
                <w:lang w:eastAsia="zh-CN"/>
              </w:rPr>
            </w:pPr>
            <w:r w:rsidRPr="007309E2">
              <w:rPr>
                <w:rStyle w:val="Tablefreq"/>
                <w:lang w:eastAsia="zh-CN"/>
              </w:rPr>
              <w:t>10-10.4</w:t>
            </w:r>
          </w:p>
          <w:p w14:paraId="1EE9B7FD" w14:textId="7D87806E" w:rsidR="001F1422" w:rsidRPr="007309E2" w:rsidRDefault="00850137" w:rsidP="00C747BA">
            <w:pPr>
              <w:pStyle w:val="TableTextS5"/>
              <w:ind w:left="242" w:hanging="242"/>
              <w:rPr>
                <w:rStyle w:val="capS5"/>
              </w:rPr>
            </w:pPr>
            <w:r w:rsidRPr="007309E2">
              <w:rPr>
                <w:rStyle w:val="capS5"/>
                <w:rFonts w:hint="eastAsia"/>
              </w:rPr>
              <w:t>卫星地球探测</w:t>
            </w:r>
            <w:r w:rsidRPr="007309E2">
              <w:rPr>
                <w:rFonts w:hint="eastAsia"/>
                <w:lang w:eastAsia="zh-CN"/>
              </w:rPr>
              <w:t>（有源）</w:t>
            </w:r>
            <w:r w:rsidR="003174D4">
              <w:rPr>
                <w:rFonts w:hint="eastAsia"/>
                <w:lang w:eastAsia="zh-CN"/>
              </w:rPr>
              <w:t xml:space="preserve"> </w:t>
            </w:r>
            <w:r w:rsidR="003174D4">
              <w:rPr>
                <w:lang w:eastAsia="zh-CN"/>
              </w:rPr>
              <w:t xml:space="preserve"> </w:t>
            </w:r>
            <w:r w:rsidRPr="00755316">
              <w:rPr>
                <w:rStyle w:val="Artref"/>
                <w:lang w:eastAsia="zh-CN"/>
              </w:rPr>
              <w:t>5.</w:t>
            </w:r>
            <w:r>
              <w:rPr>
                <w:rStyle w:val="Artref"/>
                <w:lang w:eastAsia="zh-CN"/>
              </w:rPr>
              <w:t>474A</w:t>
            </w:r>
            <w:r w:rsidRPr="00755316">
              <w:rPr>
                <w:rStyle w:val="Artref"/>
                <w:lang w:eastAsia="zh-CN"/>
              </w:rPr>
              <w:t xml:space="preserve"> </w:t>
            </w:r>
            <w:r w:rsidR="003174D4">
              <w:rPr>
                <w:rStyle w:val="Artref"/>
                <w:lang w:eastAsia="zh-CN"/>
              </w:rPr>
              <w:t xml:space="preserve"> </w:t>
            </w:r>
            <w:r w:rsidRPr="00755316">
              <w:rPr>
                <w:rStyle w:val="Artref"/>
                <w:lang w:eastAsia="zh-CN"/>
              </w:rPr>
              <w:t>5.</w:t>
            </w:r>
            <w:r w:rsidRPr="00CE3F38">
              <w:rPr>
                <w:rStyle w:val="Artref"/>
                <w:lang w:eastAsia="zh-CN"/>
              </w:rPr>
              <w:t xml:space="preserve">474B </w:t>
            </w:r>
            <w:r>
              <w:rPr>
                <w:rStyle w:val="Artref"/>
                <w:lang w:eastAsia="zh-CN"/>
              </w:rPr>
              <w:t xml:space="preserve"> </w:t>
            </w:r>
            <w:r w:rsidRPr="00CE3F38">
              <w:rPr>
                <w:rStyle w:val="Artref"/>
                <w:lang w:eastAsia="zh-CN"/>
              </w:rPr>
              <w:t>5.</w:t>
            </w:r>
            <w:r w:rsidR="00F83013" w:rsidRPr="00BE5071">
              <w:rPr>
                <w:rStyle w:val="Artref"/>
                <w:lang w:eastAsia="zh-CN"/>
              </w:rPr>
              <w:t>474C</w:t>
            </w:r>
          </w:p>
          <w:p w14:paraId="5ED20CCF" w14:textId="430AC3EA" w:rsidR="001F1422" w:rsidRPr="007309E2" w:rsidRDefault="00850137" w:rsidP="00C747BA">
            <w:pPr>
              <w:pStyle w:val="TableTextS5"/>
              <w:rPr>
                <w:rStyle w:val="capS5"/>
              </w:rPr>
            </w:pPr>
            <w:r w:rsidRPr="007309E2">
              <w:rPr>
                <w:rStyle w:val="capS5"/>
              </w:rPr>
              <w:t>无线电定位</w:t>
            </w:r>
          </w:p>
          <w:p w14:paraId="3B4258A3" w14:textId="77777777" w:rsidR="001F1422" w:rsidRPr="007309E2" w:rsidRDefault="00850137" w:rsidP="00C747BA">
            <w:pPr>
              <w:pStyle w:val="TableTextS5"/>
              <w:rPr>
                <w:lang w:eastAsia="zh-CN"/>
              </w:rPr>
            </w:pPr>
            <w:r w:rsidRPr="007309E2">
              <w:rPr>
                <w:lang w:eastAsia="zh-CN"/>
              </w:rPr>
              <w:t>业余</w:t>
            </w:r>
          </w:p>
        </w:tc>
        <w:tc>
          <w:tcPr>
            <w:tcW w:w="3119" w:type="dxa"/>
            <w:tcBorders>
              <w:bottom w:val="nil"/>
            </w:tcBorders>
          </w:tcPr>
          <w:p w14:paraId="7B4F2D38" w14:textId="77777777" w:rsidR="001F1422" w:rsidRPr="007309E2" w:rsidRDefault="00850137" w:rsidP="00C747BA">
            <w:pPr>
              <w:pStyle w:val="TableTextS5"/>
              <w:rPr>
                <w:rStyle w:val="Tablefreq"/>
                <w:lang w:eastAsia="zh-CN"/>
              </w:rPr>
            </w:pPr>
            <w:r w:rsidRPr="007309E2">
              <w:rPr>
                <w:rStyle w:val="Tablefreq"/>
                <w:lang w:eastAsia="zh-CN"/>
              </w:rPr>
              <w:t>10-10.4</w:t>
            </w:r>
          </w:p>
          <w:p w14:paraId="2786AC8A" w14:textId="6B2C2A6C" w:rsidR="001F1422" w:rsidRPr="007309E2" w:rsidRDefault="00850137" w:rsidP="00C747BA">
            <w:pPr>
              <w:pStyle w:val="TableTextS5"/>
              <w:ind w:left="203" w:hanging="203"/>
              <w:rPr>
                <w:rStyle w:val="capS5"/>
              </w:rPr>
            </w:pPr>
            <w:r w:rsidRPr="007309E2">
              <w:rPr>
                <w:rStyle w:val="capS5"/>
                <w:rFonts w:hint="eastAsia"/>
              </w:rPr>
              <w:t>卫星地球探测</w:t>
            </w:r>
            <w:r w:rsidRPr="007309E2">
              <w:rPr>
                <w:rFonts w:hint="eastAsia"/>
                <w:lang w:eastAsia="zh-CN"/>
              </w:rPr>
              <w:t>（有源）</w:t>
            </w:r>
            <w:r w:rsidR="003174D4">
              <w:rPr>
                <w:rFonts w:hint="eastAsia"/>
                <w:lang w:eastAsia="zh-CN"/>
              </w:rPr>
              <w:t xml:space="preserve"> </w:t>
            </w:r>
            <w:r w:rsidR="003174D4">
              <w:rPr>
                <w:lang w:eastAsia="zh-CN"/>
              </w:rPr>
              <w:t xml:space="preserve"> </w:t>
            </w:r>
            <w:r w:rsidRPr="00755316">
              <w:rPr>
                <w:rStyle w:val="Artref"/>
                <w:lang w:eastAsia="zh-CN"/>
              </w:rPr>
              <w:t>5.</w:t>
            </w:r>
            <w:r>
              <w:rPr>
                <w:rStyle w:val="Artref"/>
                <w:lang w:eastAsia="zh-CN"/>
              </w:rPr>
              <w:t>474A</w:t>
            </w:r>
            <w:r w:rsidRPr="00755316">
              <w:rPr>
                <w:rStyle w:val="Artref"/>
                <w:lang w:eastAsia="zh-CN"/>
              </w:rPr>
              <w:t xml:space="preserve"> </w:t>
            </w:r>
            <w:r>
              <w:rPr>
                <w:rStyle w:val="Artref"/>
                <w:lang w:eastAsia="zh-CN"/>
              </w:rPr>
              <w:t xml:space="preserve"> </w:t>
            </w:r>
            <w:r w:rsidRPr="00755316">
              <w:rPr>
                <w:rStyle w:val="Artref"/>
                <w:lang w:eastAsia="zh-CN"/>
              </w:rPr>
              <w:t>5.</w:t>
            </w:r>
            <w:r>
              <w:rPr>
                <w:rStyle w:val="Artref"/>
                <w:lang w:eastAsia="zh-CN"/>
              </w:rPr>
              <w:t xml:space="preserve">474B </w:t>
            </w:r>
            <w:r w:rsidRPr="00755316">
              <w:rPr>
                <w:rStyle w:val="Artref"/>
                <w:lang w:eastAsia="zh-CN"/>
              </w:rPr>
              <w:t xml:space="preserve"> 5.</w:t>
            </w:r>
            <w:r>
              <w:rPr>
                <w:rStyle w:val="Artref"/>
                <w:lang w:eastAsia="zh-CN"/>
              </w:rPr>
              <w:t>474C</w:t>
            </w:r>
          </w:p>
          <w:p w14:paraId="7495F2E3" w14:textId="77777777" w:rsidR="001F1422" w:rsidRPr="007309E2" w:rsidRDefault="00850137" w:rsidP="00C747BA">
            <w:pPr>
              <w:pStyle w:val="TableTextS5"/>
              <w:rPr>
                <w:rStyle w:val="capS5"/>
              </w:rPr>
            </w:pPr>
            <w:r w:rsidRPr="007309E2">
              <w:rPr>
                <w:rStyle w:val="capS5"/>
              </w:rPr>
              <w:t>固定</w:t>
            </w:r>
          </w:p>
          <w:p w14:paraId="3793D69E" w14:textId="77777777" w:rsidR="001F1422" w:rsidRPr="007309E2" w:rsidRDefault="00850137" w:rsidP="00C747BA">
            <w:pPr>
              <w:pStyle w:val="TableTextS5"/>
              <w:rPr>
                <w:rStyle w:val="capS5"/>
              </w:rPr>
            </w:pPr>
            <w:r w:rsidRPr="007309E2">
              <w:rPr>
                <w:rStyle w:val="capS5"/>
              </w:rPr>
              <w:t>移动</w:t>
            </w:r>
          </w:p>
          <w:p w14:paraId="3D9D3175" w14:textId="77777777" w:rsidR="001F1422" w:rsidRPr="007309E2" w:rsidRDefault="00850137" w:rsidP="00C747BA">
            <w:pPr>
              <w:pStyle w:val="TableTextS5"/>
              <w:rPr>
                <w:rStyle w:val="capS5"/>
              </w:rPr>
            </w:pPr>
            <w:r w:rsidRPr="007309E2">
              <w:rPr>
                <w:rStyle w:val="capS5"/>
              </w:rPr>
              <w:t>无线电定位</w:t>
            </w:r>
          </w:p>
          <w:p w14:paraId="527F28F9" w14:textId="77777777" w:rsidR="001F1422" w:rsidRPr="007309E2" w:rsidRDefault="00850137" w:rsidP="00C747BA">
            <w:pPr>
              <w:pStyle w:val="TableTextS5"/>
              <w:rPr>
                <w:lang w:eastAsia="zh-CN"/>
              </w:rPr>
            </w:pPr>
            <w:r w:rsidRPr="007309E2">
              <w:rPr>
                <w:lang w:eastAsia="zh-CN"/>
              </w:rPr>
              <w:t>业余</w:t>
            </w:r>
          </w:p>
        </w:tc>
      </w:tr>
      <w:tr w:rsidR="00032700" w14:paraId="1FBE124D" w14:textId="77777777" w:rsidTr="00C747BA">
        <w:trPr>
          <w:cantSplit/>
          <w:jc w:val="center"/>
        </w:trPr>
        <w:tc>
          <w:tcPr>
            <w:tcW w:w="3118" w:type="dxa"/>
            <w:tcBorders>
              <w:top w:val="nil"/>
              <w:left w:val="single" w:sz="4" w:space="0" w:color="auto"/>
              <w:bottom w:val="single" w:sz="4" w:space="0" w:color="auto"/>
              <w:right w:val="single" w:sz="4" w:space="0" w:color="auto"/>
            </w:tcBorders>
          </w:tcPr>
          <w:p w14:paraId="6EEB8842" w14:textId="77777777" w:rsidR="001F1422" w:rsidRPr="00C44EC5" w:rsidRDefault="00850137" w:rsidP="00C747BA">
            <w:pPr>
              <w:pStyle w:val="TableTextS5"/>
              <w:spacing w:before="50" w:after="50"/>
              <w:rPr>
                <w:color w:val="000000"/>
              </w:rPr>
            </w:pPr>
            <w:proofErr w:type="gramStart"/>
            <w:r>
              <w:rPr>
                <w:rStyle w:val="Artref"/>
                <w:lang w:eastAsia="zh-CN"/>
              </w:rPr>
              <w:t>5.474D</w:t>
            </w:r>
            <w:r w:rsidRPr="007309E2">
              <w:rPr>
                <w:rStyle w:val="Artref"/>
                <w:color w:val="000000"/>
              </w:rPr>
              <w:t xml:space="preserve"> </w:t>
            </w:r>
            <w:r>
              <w:rPr>
                <w:rStyle w:val="Artref"/>
                <w:color w:val="000000"/>
              </w:rPr>
              <w:t xml:space="preserve"> </w:t>
            </w:r>
            <w:r w:rsidRPr="007309E2">
              <w:rPr>
                <w:rStyle w:val="Artref"/>
                <w:color w:val="000000"/>
              </w:rPr>
              <w:t>5.479</w:t>
            </w:r>
            <w:proofErr w:type="gramEnd"/>
            <w:r w:rsidRPr="007309E2">
              <w:rPr>
                <w:rStyle w:val="Artref"/>
                <w:color w:val="000000"/>
              </w:rPr>
              <w:t xml:space="preserve"> </w:t>
            </w:r>
          </w:p>
        </w:tc>
        <w:tc>
          <w:tcPr>
            <w:tcW w:w="3117" w:type="dxa"/>
            <w:tcBorders>
              <w:top w:val="nil"/>
              <w:left w:val="single" w:sz="4" w:space="0" w:color="auto"/>
              <w:bottom w:val="single" w:sz="4" w:space="0" w:color="auto"/>
              <w:right w:val="single" w:sz="4" w:space="0" w:color="auto"/>
            </w:tcBorders>
          </w:tcPr>
          <w:p w14:paraId="5CD74715" w14:textId="01B1E604" w:rsidR="001F1422" w:rsidRPr="00C44EC5" w:rsidRDefault="003447FC" w:rsidP="00C747BA">
            <w:pPr>
              <w:pStyle w:val="TableTextS5"/>
              <w:spacing w:before="50" w:after="50"/>
              <w:rPr>
                <w:color w:val="000000"/>
              </w:rPr>
            </w:pPr>
            <w:proofErr w:type="gramStart"/>
            <w:r w:rsidRPr="00BE5071">
              <w:rPr>
                <w:rStyle w:val="Artref"/>
              </w:rPr>
              <w:t xml:space="preserve">5.474D </w:t>
            </w:r>
            <w:r w:rsidRPr="00BE5071">
              <w:rPr>
                <w:rStyle w:val="Artref"/>
                <w:color w:val="000000"/>
              </w:rPr>
              <w:t xml:space="preserve"> 5.479</w:t>
            </w:r>
            <w:proofErr w:type="gramEnd"/>
            <w:r w:rsidRPr="00BE5071">
              <w:rPr>
                <w:color w:val="000000"/>
              </w:rPr>
              <w:t xml:space="preserve">  </w:t>
            </w:r>
            <w:ins w:id="11" w:author="Luciana Camargos" w:date="2022-03-24T13:30:00Z">
              <w:r w:rsidRPr="00BE5071">
                <w:rPr>
                  <w:color w:val="000000"/>
                </w:rPr>
                <w:t xml:space="preserve">MOD </w:t>
              </w:r>
            </w:ins>
            <w:r w:rsidRPr="00BE5071">
              <w:rPr>
                <w:rStyle w:val="Artref"/>
                <w:color w:val="000000"/>
              </w:rPr>
              <w:t>5.480</w:t>
            </w:r>
            <w:ins w:id="12" w:author="Luciana Camargos" w:date="2022-10-18T22:13:00Z">
              <w:r w:rsidRPr="00BE5071">
                <w:rPr>
                  <w:color w:val="000000"/>
                </w:rPr>
                <w:t xml:space="preserve">  ADD</w:t>
              </w:r>
            </w:ins>
            <w:ins w:id="13" w:author="Turnbull, Karen" w:date="2022-10-31T17:19:00Z">
              <w:r w:rsidRPr="00BE5071">
                <w:rPr>
                  <w:color w:val="000000"/>
                </w:rPr>
                <w:t> </w:t>
              </w:r>
            </w:ins>
            <w:ins w:id="14" w:author="Luciana Camargos" w:date="2022-10-18T22:13:00Z">
              <w:r w:rsidRPr="00BE5071">
                <w:rPr>
                  <w:rStyle w:val="Artref"/>
                </w:rPr>
                <w:t>5.</w:t>
              </w:r>
            </w:ins>
            <w:ins w:id="15" w:author="Author1" w:date="2023-11-03T11:10:00Z">
              <w:r w:rsidRPr="00BE5071">
                <w:rPr>
                  <w:rStyle w:val="Artref"/>
                </w:rPr>
                <w:t>A</w:t>
              </w:r>
            </w:ins>
            <w:ins w:id="16" w:author="Luciana Camargos" w:date="2022-10-18T22:13:00Z">
              <w:r w:rsidRPr="00BE5071">
                <w:rPr>
                  <w:rStyle w:val="Artref"/>
                </w:rPr>
                <w:t>12</w:t>
              </w:r>
            </w:ins>
          </w:p>
        </w:tc>
        <w:tc>
          <w:tcPr>
            <w:tcW w:w="3119" w:type="dxa"/>
            <w:tcBorders>
              <w:top w:val="nil"/>
              <w:left w:val="single" w:sz="4" w:space="0" w:color="auto"/>
              <w:bottom w:val="single" w:sz="4" w:space="0" w:color="auto"/>
              <w:right w:val="single" w:sz="4" w:space="0" w:color="auto"/>
            </w:tcBorders>
          </w:tcPr>
          <w:p w14:paraId="49CEDB40" w14:textId="77777777" w:rsidR="001F1422" w:rsidRPr="00C44EC5" w:rsidRDefault="00850137" w:rsidP="00C747BA">
            <w:pPr>
              <w:pStyle w:val="TableTextS5"/>
              <w:rPr>
                <w:color w:val="000000"/>
              </w:rPr>
            </w:pPr>
            <w:proofErr w:type="gramStart"/>
            <w:r>
              <w:rPr>
                <w:rStyle w:val="Artref"/>
                <w:lang w:eastAsia="zh-CN"/>
              </w:rPr>
              <w:t>5.474D</w:t>
            </w:r>
            <w:r w:rsidRPr="007309E2">
              <w:rPr>
                <w:rStyle w:val="Artref"/>
                <w:color w:val="000000"/>
              </w:rPr>
              <w:t xml:space="preserve"> </w:t>
            </w:r>
            <w:r>
              <w:rPr>
                <w:rStyle w:val="Artref"/>
                <w:color w:val="000000"/>
              </w:rPr>
              <w:t xml:space="preserve"> </w:t>
            </w:r>
            <w:r w:rsidRPr="007309E2">
              <w:rPr>
                <w:rStyle w:val="Artref"/>
                <w:color w:val="000000"/>
              </w:rPr>
              <w:t>5.479</w:t>
            </w:r>
            <w:proofErr w:type="gramEnd"/>
            <w:r w:rsidRPr="007309E2">
              <w:rPr>
                <w:rStyle w:val="Artref"/>
                <w:color w:val="000000"/>
              </w:rPr>
              <w:t xml:space="preserve"> </w:t>
            </w:r>
          </w:p>
        </w:tc>
      </w:tr>
      <w:tr w:rsidR="00032700" w14:paraId="40CF641F" w14:textId="77777777" w:rsidTr="00C747BA">
        <w:trPr>
          <w:cantSplit/>
          <w:jc w:val="center"/>
        </w:trPr>
        <w:tc>
          <w:tcPr>
            <w:tcW w:w="3118" w:type="dxa"/>
            <w:tcBorders>
              <w:top w:val="single" w:sz="4" w:space="0" w:color="auto"/>
              <w:bottom w:val="nil"/>
            </w:tcBorders>
          </w:tcPr>
          <w:p w14:paraId="59D0C49A" w14:textId="77777777" w:rsidR="001F1422" w:rsidRPr="007309E2" w:rsidRDefault="00850137" w:rsidP="00C747BA">
            <w:pPr>
              <w:pStyle w:val="TableTextS5"/>
              <w:rPr>
                <w:rStyle w:val="Tablefreq"/>
                <w:lang w:eastAsia="zh-CN"/>
              </w:rPr>
            </w:pPr>
            <w:r w:rsidRPr="007309E2">
              <w:rPr>
                <w:rStyle w:val="Tablefreq"/>
                <w:lang w:eastAsia="zh-CN"/>
              </w:rPr>
              <w:t>10.4-10.45</w:t>
            </w:r>
          </w:p>
          <w:p w14:paraId="39131D5D" w14:textId="77777777" w:rsidR="001F1422" w:rsidRPr="007309E2" w:rsidRDefault="00850137" w:rsidP="00C747BA">
            <w:pPr>
              <w:pStyle w:val="TableTextS5"/>
              <w:rPr>
                <w:rStyle w:val="capS5"/>
              </w:rPr>
            </w:pPr>
            <w:r w:rsidRPr="007309E2">
              <w:rPr>
                <w:rStyle w:val="capS5"/>
              </w:rPr>
              <w:t>固定</w:t>
            </w:r>
          </w:p>
          <w:p w14:paraId="2D5A5553" w14:textId="77777777" w:rsidR="001F1422" w:rsidRPr="007309E2" w:rsidRDefault="00850137" w:rsidP="00C747BA">
            <w:pPr>
              <w:pStyle w:val="TableTextS5"/>
              <w:rPr>
                <w:rStyle w:val="capS5"/>
              </w:rPr>
            </w:pPr>
            <w:r w:rsidRPr="007309E2">
              <w:rPr>
                <w:rStyle w:val="capS5"/>
              </w:rPr>
              <w:t>移动</w:t>
            </w:r>
          </w:p>
          <w:p w14:paraId="7D881123" w14:textId="77777777" w:rsidR="001F1422" w:rsidRPr="007309E2" w:rsidRDefault="00850137" w:rsidP="00C747BA">
            <w:pPr>
              <w:pStyle w:val="TableTextS5"/>
              <w:rPr>
                <w:rStyle w:val="capS5"/>
              </w:rPr>
            </w:pPr>
            <w:r w:rsidRPr="007309E2">
              <w:rPr>
                <w:rStyle w:val="capS5"/>
              </w:rPr>
              <w:t>无线电定位</w:t>
            </w:r>
          </w:p>
          <w:p w14:paraId="68067090" w14:textId="77777777" w:rsidR="001F1422" w:rsidRPr="007309E2" w:rsidRDefault="00850137" w:rsidP="00C747BA">
            <w:pPr>
              <w:pStyle w:val="TableTextS5"/>
              <w:rPr>
                <w:lang w:eastAsia="zh-CN"/>
              </w:rPr>
            </w:pPr>
            <w:r w:rsidRPr="007309E2">
              <w:rPr>
                <w:lang w:eastAsia="zh-CN"/>
              </w:rPr>
              <w:t>业余</w:t>
            </w:r>
          </w:p>
        </w:tc>
        <w:tc>
          <w:tcPr>
            <w:tcW w:w="3117" w:type="dxa"/>
            <w:tcBorders>
              <w:top w:val="single" w:sz="4" w:space="0" w:color="auto"/>
              <w:bottom w:val="nil"/>
            </w:tcBorders>
          </w:tcPr>
          <w:p w14:paraId="5A192019" w14:textId="77777777" w:rsidR="001F1422" w:rsidRPr="007309E2" w:rsidRDefault="00850137" w:rsidP="00C747BA">
            <w:pPr>
              <w:pStyle w:val="TableTextS5"/>
              <w:rPr>
                <w:rStyle w:val="Tablefreq"/>
                <w:lang w:eastAsia="zh-CN"/>
              </w:rPr>
            </w:pPr>
            <w:r w:rsidRPr="007309E2">
              <w:rPr>
                <w:rStyle w:val="Tablefreq"/>
                <w:lang w:eastAsia="zh-CN"/>
              </w:rPr>
              <w:t>10.4-10.45</w:t>
            </w:r>
          </w:p>
          <w:p w14:paraId="140FC5A8" w14:textId="77777777" w:rsidR="001F1422" w:rsidRPr="007309E2" w:rsidRDefault="00850137" w:rsidP="00C747BA">
            <w:pPr>
              <w:pStyle w:val="TableTextS5"/>
              <w:rPr>
                <w:rStyle w:val="capS5"/>
              </w:rPr>
            </w:pPr>
            <w:r w:rsidRPr="007309E2">
              <w:rPr>
                <w:rStyle w:val="capS5"/>
              </w:rPr>
              <w:t>无线电定位</w:t>
            </w:r>
          </w:p>
          <w:p w14:paraId="3C1E6FA2" w14:textId="77777777" w:rsidR="001F1422" w:rsidRPr="007309E2" w:rsidRDefault="00850137" w:rsidP="00C747BA">
            <w:pPr>
              <w:pStyle w:val="TableTextS5"/>
              <w:rPr>
                <w:lang w:eastAsia="zh-CN"/>
              </w:rPr>
            </w:pPr>
            <w:r w:rsidRPr="007309E2">
              <w:rPr>
                <w:lang w:eastAsia="zh-CN"/>
              </w:rPr>
              <w:t>业余</w:t>
            </w:r>
          </w:p>
        </w:tc>
        <w:tc>
          <w:tcPr>
            <w:tcW w:w="3119" w:type="dxa"/>
            <w:tcBorders>
              <w:top w:val="single" w:sz="4" w:space="0" w:color="auto"/>
              <w:bottom w:val="nil"/>
            </w:tcBorders>
          </w:tcPr>
          <w:p w14:paraId="76AD7D21" w14:textId="77777777" w:rsidR="001F1422" w:rsidRPr="007309E2" w:rsidRDefault="00850137" w:rsidP="00C747BA">
            <w:pPr>
              <w:pStyle w:val="TableTextS5"/>
              <w:rPr>
                <w:rStyle w:val="Tablefreq"/>
                <w:lang w:eastAsia="zh-CN"/>
              </w:rPr>
            </w:pPr>
            <w:r w:rsidRPr="007309E2">
              <w:rPr>
                <w:rStyle w:val="Tablefreq"/>
                <w:lang w:eastAsia="zh-CN"/>
              </w:rPr>
              <w:t>10.4-10.45</w:t>
            </w:r>
          </w:p>
          <w:p w14:paraId="78A64EAD" w14:textId="77777777" w:rsidR="001F1422" w:rsidRPr="007309E2" w:rsidRDefault="00850137" w:rsidP="00C747BA">
            <w:pPr>
              <w:pStyle w:val="TableTextS5"/>
              <w:rPr>
                <w:rStyle w:val="capS5"/>
              </w:rPr>
            </w:pPr>
            <w:r w:rsidRPr="007309E2">
              <w:rPr>
                <w:rStyle w:val="capS5"/>
              </w:rPr>
              <w:t>固定</w:t>
            </w:r>
          </w:p>
          <w:p w14:paraId="1F252E13" w14:textId="77777777" w:rsidR="001F1422" w:rsidRPr="007309E2" w:rsidRDefault="00850137" w:rsidP="00C747BA">
            <w:pPr>
              <w:pStyle w:val="TableTextS5"/>
              <w:rPr>
                <w:rStyle w:val="capS5"/>
              </w:rPr>
            </w:pPr>
            <w:r w:rsidRPr="007309E2">
              <w:rPr>
                <w:rStyle w:val="capS5"/>
              </w:rPr>
              <w:t>移动</w:t>
            </w:r>
          </w:p>
          <w:p w14:paraId="70653FAE" w14:textId="77777777" w:rsidR="001F1422" w:rsidRPr="007309E2" w:rsidRDefault="00850137" w:rsidP="00C747BA">
            <w:pPr>
              <w:pStyle w:val="TableTextS5"/>
              <w:rPr>
                <w:rStyle w:val="capS5"/>
              </w:rPr>
            </w:pPr>
            <w:r w:rsidRPr="007309E2">
              <w:rPr>
                <w:rStyle w:val="capS5"/>
              </w:rPr>
              <w:t>无线电定位</w:t>
            </w:r>
          </w:p>
          <w:p w14:paraId="7748D990" w14:textId="77777777" w:rsidR="001F1422" w:rsidRPr="007309E2" w:rsidRDefault="00850137" w:rsidP="00C747BA">
            <w:pPr>
              <w:pStyle w:val="TableTextS5"/>
              <w:rPr>
                <w:lang w:eastAsia="zh-CN"/>
              </w:rPr>
            </w:pPr>
            <w:r w:rsidRPr="007309E2">
              <w:rPr>
                <w:lang w:eastAsia="zh-CN"/>
              </w:rPr>
              <w:t>业余</w:t>
            </w:r>
          </w:p>
        </w:tc>
      </w:tr>
      <w:tr w:rsidR="00032700" w14:paraId="75B30CD6" w14:textId="77777777" w:rsidTr="00C747BA">
        <w:trPr>
          <w:cantSplit/>
          <w:jc w:val="center"/>
        </w:trPr>
        <w:tc>
          <w:tcPr>
            <w:tcW w:w="3118" w:type="dxa"/>
            <w:tcBorders>
              <w:top w:val="nil"/>
            </w:tcBorders>
          </w:tcPr>
          <w:p w14:paraId="6F40C802" w14:textId="77777777" w:rsidR="001F1422" w:rsidRPr="007309E2" w:rsidRDefault="001F1422" w:rsidP="00C747BA">
            <w:pPr>
              <w:pStyle w:val="TableTextS5"/>
              <w:rPr>
                <w:lang w:eastAsia="zh-CN"/>
              </w:rPr>
            </w:pPr>
          </w:p>
        </w:tc>
        <w:tc>
          <w:tcPr>
            <w:tcW w:w="3117" w:type="dxa"/>
            <w:tcBorders>
              <w:top w:val="nil"/>
            </w:tcBorders>
          </w:tcPr>
          <w:p w14:paraId="2345F142" w14:textId="008DDF94" w:rsidR="001F1422" w:rsidRPr="007309E2" w:rsidRDefault="004170D8" w:rsidP="00C747BA">
            <w:pPr>
              <w:pStyle w:val="TableTextS5"/>
            </w:pPr>
            <w:ins w:id="17" w:author="Luciana Camargos" w:date="2022-03-24T13:30:00Z">
              <w:r w:rsidRPr="00BE5071">
                <w:rPr>
                  <w:rStyle w:val="Artref"/>
                  <w:color w:val="000000"/>
                </w:rPr>
                <w:t xml:space="preserve">MOD </w:t>
              </w:r>
            </w:ins>
            <w:proofErr w:type="gramStart"/>
            <w:r w:rsidRPr="00BE5071">
              <w:rPr>
                <w:rStyle w:val="Artref"/>
                <w:color w:val="000000"/>
              </w:rPr>
              <w:t>5.480</w:t>
            </w:r>
            <w:ins w:id="18" w:author="Luciana Camargos" w:date="2022-10-18T22:13:00Z">
              <w:r w:rsidRPr="00BE5071">
                <w:rPr>
                  <w:color w:val="000000"/>
                </w:rPr>
                <w:t xml:space="preserve">  ADD</w:t>
              </w:r>
            </w:ins>
            <w:proofErr w:type="gramEnd"/>
            <w:ins w:id="19" w:author="Turnbull, Karen" w:date="2022-10-31T17:19:00Z">
              <w:r w:rsidRPr="00BE5071">
                <w:rPr>
                  <w:color w:val="000000"/>
                </w:rPr>
                <w:t> </w:t>
              </w:r>
            </w:ins>
            <w:ins w:id="20" w:author="Luciana Camargos" w:date="2022-10-18T22:13:00Z">
              <w:r w:rsidRPr="00BE5071">
                <w:rPr>
                  <w:rStyle w:val="Artref"/>
                </w:rPr>
                <w:t>5.</w:t>
              </w:r>
            </w:ins>
            <w:ins w:id="21" w:author="Author1" w:date="2023-11-03T11:10:00Z">
              <w:r w:rsidRPr="00BE5071">
                <w:rPr>
                  <w:rStyle w:val="Artref"/>
                </w:rPr>
                <w:t>A</w:t>
              </w:r>
            </w:ins>
            <w:ins w:id="22" w:author="Luciana Camargos" w:date="2022-10-18T22:13:00Z">
              <w:r w:rsidRPr="00BE5071">
                <w:rPr>
                  <w:rStyle w:val="Artref"/>
                </w:rPr>
                <w:t>12</w:t>
              </w:r>
            </w:ins>
          </w:p>
        </w:tc>
        <w:tc>
          <w:tcPr>
            <w:tcW w:w="3119" w:type="dxa"/>
            <w:tcBorders>
              <w:top w:val="nil"/>
            </w:tcBorders>
          </w:tcPr>
          <w:p w14:paraId="4D45469E" w14:textId="77777777" w:rsidR="001F1422" w:rsidRPr="007309E2" w:rsidRDefault="001F1422" w:rsidP="00C747BA">
            <w:pPr>
              <w:pStyle w:val="TableTextS5"/>
            </w:pPr>
          </w:p>
        </w:tc>
      </w:tr>
      <w:tr w:rsidR="00032700" w:rsidRPr="007309E2" w14:paraId="06045A80" w14:textId="77777777" w:rsidTr="00C747BA">
        <w:trPr>
          <w:cantSplit/>
          <w:jc w:val="center"/>
        </w:trPr>
        <w:tc>
          <w:tcPr>
            <w:tcW w:w="3118" w:type="dxa"/>
            <w:tcBorders>
              <w:top w:val="single" w:sz="4" w:space="0" w:color="auto"/>
              <w:bottom w:val="nil"/>
            </w:tcBorders>
          </w:tcPr>
          <w:p w14:paraId="71006E17" w14:textId="77777777" w:rsidR="001F1422" w:rsidRPr="007309E2" w:rsidRDefault="00850137" w:rsidP="00C747BA">
            <w:pPr>
              <w:pStyle w:val="TableTextS5"/>
              <w:rPr>
                <w:rStyle w:val="Tablefreq"/>
                <w:lang w:eastAsia="zh-CN"/>
              </w:rPr>
            </w:pPr>
            <w:r w:rsidRPr="007309E2">
              <w:rPr>
                <w:rStyle w:val="Tablefreq"/>
                <w:lang w:eastAsia="zh-CN"/>
              </w:rPr>
              <w:t>10.4</w:t>
            </w:r>
            <w:r>
              <w:rPr>
                <w:rStyle w:val="Tablefreq"/>
                <w:lang w:eastAsia="zh-CN"/>
              </w:rPr>
              <w:t>5</w:t>
            </w:r>
            <w:r w:rsidRPr="007309E2">
              <w:rPr>
                <w:rStyle w:val="Tablefreq"/>
                <w:lang w:eastAsia="zh-CN"/>
              </w:rPr>
              <w:t>-10.5</w:t>
            </w:r>
          </w:p>
          <w:p w14:paraId="388C6E67" w14:textId="77777777" w:rsidR="001F1422" w:rsidRPr="00E70A12" w:rsidRDefault="00850137" w:rsidP="00C747BA">
            <w:pPr>
              <w:pStyle w:val="TableTextS5"/>
              <w:tabs>
                <w:tab w:val="clear" w:pos="3119"/>
                <w:tab w:val="left" w:pos="2977"/>
              </w:tabs>
              <w:rPr>
                <w:lang w:eastAsia="zh-CN"/>
              </w:rPr>
            </w:pPr>
            <w:r w:rsidRPr="00261812">
              <w:rPr>
                <w:rStyle w:val="capS5"/>
              </w:rPr>
              <w:t>无线电定位</w:t>
            </w:r>
          </w:p>
          <w:p w14:paraId="7E743D9B" w14:textId="77777777" w:rsidR="001F1422" w:rsidRPr="00E70A12" w:rsidRDefault="00850137" w:rsidP="00C747BA">
            <w:pPr>
              <w:pStyle w:val="TableTextS5"/>
              <w:tabs>
                <w:tab w:val="clear" w:pos="3119"/>
                <w:tab w:val="left" w:pos="2977"/>
              </w:tabs>
              <w:rPr>
                <w:lang w:eastAsia="zh-CN"/>
              </w:rPr>
            </w:pPr>
            <w:r w:rsidRPr="00E70A12">
              <w:rPr>
                <w:lang w:eastAsia="zh-CN"/>
              </w:rPr>
              <w:t>业余</w:t>
            </w:r>
          </w:p>
          <w:p w14:paraId="4C6C5B7E" w14:textId="77777777" w:rsidR="001F1422" w:rsidRPr="007309E2" w:rsidRDefault="00850137" w:rsidP="00C747BA">
            <w:pPr>
              <w:pStyle w:val="TableTextS5"/>
              <w:rPr>
                <w:lang w:eastAsia="zh-CN"/>
              </w:rPr>
            </w:pPr>
            <w:r w:rsidRPr="00E70A12">
              <w:rPr>
                <w:lang w:eastAsia="zh-CN"/>
              </w:rPr>
              <w:t>卫星业余</w:t>
            </w:r>
          </w:p>
        </w:tc>
        <w:tc>
          <w:tcPr>
            <w:tcW w:w="3117" w:type="dxa"/>
            <w:tcBorders>
              <w:top w:val="single" w:sz="4" w:space="0" w:color="auto"/>
              <w:bottom w:val="nil"/>
            </w:tcBorders>
          </w:tcPr>
          <w:p w14:paraId="73FED819" w14:textId="77777777" w:rsidR="001F1422" w:rsidRPr="007309E2" w:rsidRDefault="00850137" w:rsidP="00C747BA">
            <w:pPr>
              <w:pStyle w:val="TableTextS5"/>
              <w:rPr>
                <w:rStyle w:val="Tablefreq"/>
                <w:lang w:eastAsia="zh-CN"/>
              </w:rPr>
            </w:pPr>
            <w:r w:rsidRPr="007309E2">
              <w:rPr>
                <w:rStyle w:val="Tablefreq"/>
                <w:lang w:eastAsia="zh-CN"/>
              </w:rPr>
              <w:t>10.4</w:t>
            </w:r>
            <w:r>
              <w:rPr>
                <w:rStyle w:val="Tablefreq"/>
                <w:lang w:eastAsia="zh-CN"/>
              </w:rPr>
              <w:t>5</w:t>
            </w:r>
            <w:r w:rsidRPr="007309E2">
              <w:rPr>
                <w:rStyle w:val="Tablefreq"/>
                <w:lang w:eastAsia="zh-CN"/>
              </w:rPr>
              <w:t>-10.5</w:t>
            </w:r>
          </w:p>
          <w:p w14:paraId="4A1CFF9D" w14:textId="4DD279E6" w:rsidR="001F1422" w:rsidRPr="004170D8" w:rsidRDefault="00850137" w:rsidP="004170D8">
            <w:pPr>
              <w:pStyle w:val="TableTextS5"/>
              <w:rPr>
                <w:rFonts w:eastAsia="SimHei"/>
                <w:b/>
                <w:bCs/>
                <w:lang w:eastAsia="zh-CN"/>
              </w:rPr>
            </w:pPr>
            <w:r w:rsidRPr="00261812">
              <w:rPr>
                <w:rStyle w:val="capS5"/>
              </w:rPr>
              <w:t>无线电定位</w:t>
            </w:r>
          </w:p>
          <w:p w14:paraId="5586FCE8" w14:textId="77777777" w:rsidR="001F1422" w:rsidRPr="00E70A12" w:rsidRDefault="00850137" w:rsidP="00C747BA">
            <w:pPr>
              <w:pStyle w:val="TableTextS5"/>
              <w:tabs>
                <w:tab w:val="clear" w:pos="3119"/>
                <w:tab w:val="left" w:pos="2977"/>
              </w:tabs>
              <w:rPr>
                <w:lang w:eastAsia="zh-CN"/>
              </w:rPr>
            </w:pPr>
            <w:r w:rsidRPr="00E70A12">
              <w:rPr>
                <w:lang w:eastAsia="zh-CN"/>
              </w:rPr>
              <w:t>业余</w:t>
            </w:r>
          </w:p>
          <w:p w14:paraId="36A12613" w14:textId="77777777" w:rsidR="001F1422" w:rsidRPr="007309E2" w:rsidRDefault="00850137" w:rsidP="00C747BA">
            <w:pPr>
              <w:pStyle w:val="TableTextS5"/>
              <w:rPr>
                <w:lang w:eastAsia="zh-CN"/>
              </w:rPr>
            </w:pPr>
            <w:r w:rsidRPr="00E70A12">
              <w:rPr>
                <w:lang w:eastAsia="zh-CN"/>
              </w:rPr>
              <w:t>卫星业余</w:t>
            </w:r>
          </w:p>
        </w:tc>
        <w:tc>
          <w:tcPr>
            <w:tcW w:w="3119" w:type="dxa"/>
            <w:tcBorders>
              <w:top w:val="single" w:sz="4" w:space="0" w:color="auto"/>
              <w:bottom w:val="nil"/>
            </w:tcBorders>
          </w:tcPr>
          <w:p w14:paraId="5F3E7FEA" w14:textId="77777777" w:rsidR="001F1422" w:rsidRPr="007309E2" w:rsidRDefault="00850137" w:rsidP="00C747BA">
            <w:pPr>
              <w:pStyle w:val="TableTextS5"/>
              <w:rPr>
                <w:rStyle w:val="Tablefreq"/>
                <w:lang w:eastAsia="zh-CN"/>
              </w:rPr>
            </w:pPr>
            <w:r w:rsidRPr="007309E2">
              <w:rPr>
                <w:rStyle w:val="Tablefreq"/>
                <w:lang w:eastAsia="zh-CN"/>
              </w:rPr>
              <w:t>10.4</w:t>
            </w:r>
            <w:r>
              <w:rPr>
                <w:rStyle w:val="Tablefreq"/>
                <w:lang w:eastAsia="zh-CN"/>
              </w:rPr>
              <w:t>5</w:t>
            </w:r>
            <w:r w:rsidRPr="007309E2">
              <w:rPr>
                <w:rStyle w:val="Tablefreq"/>
                <w:lang w:eastAsia="zh-CN"/>
              </w:rPr>
              <w:t>-10.5</w:t>
            </w:r>
          </w:p>
          <w:p w14:paraId="7BBE2C1D" w14:textId="77777777" w:rsidR="001F1422" w:rsidRPr="00E70A12" w:rsidRDefault="00850137" w:rsidP="00C747BA">
            <w:pPr>
              <w:pStyle w:val="TableTextS5"/>
              <w:tabs>
                <w:tab w:val="clear" w:pos="3119"/>
                <w:tab w:val="left" w:pos="2977"/>
              </w:tabs>
              <w:rPr>
                <w:lang w:eastAsia="zh-CN"/>
              </w:rPr>
            </w:pPr>
            <w:r w:rsidRPr="00261812">
              <w:rPr>
                <w:rStyle w:val="capS5"/>
              </w:rPr>
              <w:t>无线电定位</w:t>
            </w:r>
          </w:p>
          <w:p w14:paraId="49AF5B42" w14:textId="77777777" w:rsidR="001F1422" w:rsidRPr="00E70A12" w:rsidRDefault="00850137" w:rsidP="00C747BA">
            <w:pPr>
              <w:pStyle w:val="TableTextS5"/>
              <w:tabs>
                <w:tab w:val="clear" w:pos="3119"/>
                <w:tab w:val="left" w:pos="2977"/>
              </w:tabs>
              <w:rPr>
                <w:lang w:eastAsia="zh-CN"/>
              </w:rPr>
            </w:pPr>
            <w:r w:rsidRPr="00E70A12">
              <w:rPr>
                <w:lang w:eastAsia="zh-CN"/>
              </w:rPr>
              <w:t>业余</w:t>
            </w:r>
          </w:p>
          <w:p w14:paraId="674CBD3A" w14:textId="77777777" w:rsidR="001F1422" w:rsidRPr="007309E2" w:rsidRDefault="00850137" w:rsidP="00C747BA">
            <w:pPr>
              <w:pStyle w:val="TableTextS5"/>
              <w:rPr>
                <w:lang w:eastAsia="zh-CN"/>
              </w:rPr>
            </w:pPr>
            <w:r w:rsidRPr="00E70A12">
              <w:rPr>
                <w:lang w:eastAsia="zh-CN"/>
              </w:rPr>
              <w:t>卫星业余</w:t>
            </w:r>
          </w:p>
        </w:tc>
      </w:tr>
      <w:tr w:rsidR="00032700" w:rsidRPr="007309E2" w14:paraId="59D6B1F4" w14:textId="77777777" w:rsidTr="00C747BA">
        <w:trPr>
          <w:cantSplit/>
          <w:jc w:val="center"/>
        </w:trPr>
        <w:tc>
          <w:tcPr>
            <w:tcW w:w="3118" w:type="dxa"/>
            <w:tcBorders>
              <w:top w:val="nil"/>
              <w:bottom w:val="single" w:sz="4" w:space="0" w:color="auto"/>
            </w:tcBorders>
          </w:tcPr>
          <w:p w14:paraId="7010A0B6" w14:textId="68FD8A0F" w:rsidR="001F1422" w:rsidRPr="007309E2" w:rsidRDefault="004170D8" w:rsidP="00C747BA">
            <w:pPr>
              <w:pStyle w:val="TableTextS5"/>
              <w:rPr>
                <w:rStyle w:val="Tablefreq"/>
                <w:lang w:eastAsia="zh-CN"/>
              </w:rPr>
            </w:pPr>
            <w:ins w:id="23" w:author="BR/TSD/FMD" w:date="2023-11-03T16:43:00Z">
              <w:r w:rsidRPr="00BE5071">
                <w:rPr>
                  <w:rStyle w:val="Artref"/>
                  <w:color w:val="000000"/>
                </w:rPr>
                <w:t xml:space="preserve">MOD </w:t>
              </w:r>
            </w:ins>
            <w:r w:rsidRPr="00BE5071">
              <w:rPr>
                <w:rStyle w:val="Artref"/>
                <w:color w:val="000000"/>
              </w:rPr>
              <w:t xml:space="preserve">5.481  </w:t>
            </w:r>
          </w:p>
        </w:tc>
        <w:tc>
          <w:tcPr>
            <w:tcW w:w="3117" w:type="dxa"/>
            <w:tcBorders>
              <w:top w:val="nil"/>
              <w:bottom w:val="single" w:sz="4" w:space="0" w:color="auto"/>
            </w:tcBorders>
          </w:tcPr>
          <w:p w14:paraId="48F25982" w14:textId="1C4C3B35" w:rsidR="001F1422" w:rsidRPr="007309E2" w:rsidRDefault="004170D8" w:rsidP="00C747BA">
            <w:pPr>
              <w:pStyle w:val="TableTextS5"/>
              <w:rPr>
                <w:rStyle w:val="Tablefreq"/>
                <w:lang w:eastAsia="zh-CN"/>
              </w:rPr>
            </w:pPr>
            <w:ins w:id="24" w:author="Luciana Camargos" w:date="2022-03-24T13:30:00Z">
              <w:r w:rsidRPr="00BE5071">
                <w:rPr>
                  <w:color w:val="000000"/>
                </w:rPr>
                <w:t xml:space="preserve">MOD </w:t>
              </w:r>
            </w:ins>
            <w:proofErr w:type="gramStart"/>
            <w:r w:rsidRPr="00BE5071">
              <w:rPr>
                <w:rStyle w:val="Artref"/>
                <w:color w:val="000000"/>
              </w:rPr>
              <w:t>5.481</w:t>
            </w:r>
            <w:ins w:id="25" w:author="Luciana Camargos" w:date="2022-10-18T22:14:00Z">
              <w:r w:rsidRPr="00BE5071">
                <w:rPr>
                  <w:color w:val="000000"/>
                </w:rPr>
                <w:t xml:space="preserve">  </w:t>
              </w:r>
            </w:ins>
            <w:ins w:id="26" w:author="Luciana Camargos" w:date="2022-10-18T22:13:00Z">
              <w:r w:rsidRPr="00BE5071">
                <w:rPr>
                  <w:color w:val="000000"/>
                </w:rPr>
                <w:t>ADD</w:t>
              </w:r>
            </w:ins>
            <w:proofErr w:type="gramEnd"/>
            <w:ins w:id="27" w:author="Turnbull, Karen" w:date="2022-10-31T17:19:00Z">
              <w:r w:rsidRPr="00BE5071">
                <w:rPr>
                  <w:color w:val="000000"/>
                </w:rPr>
                <w:t> </w:t>
              </w:r>
            </w:ins>
            <w:ins w:id="28" w:author="Luciana Camargos" w:date="2022-10-18T22:13:00Z">
              <w:r w:rsidRPr="00BE5071">
                <w:rPr>
                  <w:rStyle w:val="Artref"/>
                </w:rPr>
                <w:t>5.</w:t>
              </w:r>
            </w:ins>
            <w:ins w:id="29" w:author="Author1" w:date="2023-11-03T11:10:00Z">
              <w:r w:rsidRPr="00BE5071">
                <w:rPr>
                  <w:rStyle w:val="Artref"/>
                </w:rPr>
                <w:t>A</w:t>
              </w:r>
            </w:ins>
            <w:ins w:id="30" w:author="Luciana Camargos" w:date="2022-10-18T22:13:00Z">
              <w:r w:rsidRPr="00BE5071">
                <w:rPr>
                  <w:rStyle w:val="Artref"/>
                </w:rPr>
                <w:t>12</w:t>
              </w:r>
            </w:ins>
          </w:p>
        </w:tc>
        <w:tc>
          <w:tcPr>
            <w:tcW w:w="3119" w:type="dxa"/>
            <w:tcBorders>
              <w:top w:val="nil"/>
              <w:bottom w:val="single" w:sz="4" w:space="0" w:color="auto"/>
            </w:tcBorders>
          </w:tcPr>
          <w:p w14:paraId="14609F94" w14:textId="7991DDE1" w:rsidR="001F1422" w:rsidRPr="007309E2" w:rsidRDefault="004170D8" w:rsidP="00C747BA">
            <w:pPr>
              <w:pStyle w:val="TableTextS5"/>
              <w:rPr>
                <w:rStyle w:val="Tablefreq"/>
                <w:lang w:eastAsia="zh-CN"/>
              </w:rPr>
            </w:pPr>
            <w:ins w:id="31" w:author="BR/TSD/FMD" w:date="2023-11-03T16:43:00Z">
              <w:r w:rsidRPr="00BE5071">
                <w:rPr>
                  <w:rStyle w:val="Artref"/>
                  <w:color w:val="000000"/>
                </w:rPr>
                <w:t xml:space="preserve">MOD </w:t>
              </w:r>
            </w:ins>
            <w:r w:rsidRPr="00BE5071">
              <w:rPr>
                <w:rStyle w:val="Artref"/>
                <w:color w:val="000000"/>
              </w:rPr>
              <w:t xml:space="preserve">5.481  </w:t>
            </w:r>
          </w:p>
        </w:tc>
      </w:tr>
    </w:tbl>
    <w:p w14:paraId="1C75B888" w14:textId="77777777" w:rsidR="00012303" w:rsidRDefault="00012303"/>
    <w:p w14:paraId="6B34F98B" w14:textId="483AE4DB" w:rsidR="00012303" w:rsidRDefault="00850137">
      <w:pPr>
        <w:pStyle w:val="Reasons"/>
        <w:rPr>
          <w:lang w:eastAsia="zh-CN"/>
        </w:rPr>
      </w:pPr>
      <w:r>
        <w:rPr>
          <w:b/>
          <w:lang w:eastAsia="zh-CN"/>
        </w:rPr>
        <w:t>理由：</w:t>
      </w:r>
      <w:r>
        <w:rPr>
          <w:lang w:eastAsia="zh-CN"/>
        </w:rPr>
        <w:tab/>
      </w:r>
      <w:r w:rsidR="005E2472" w:rsidRPr="005E2472">
        <w:rPr>
          <w:rFonts w:hint="eastAsia"/>
          <w:lang w:eastAsia="zh-CN"/>
        </w:rPr>
        <w:t>巴西、哥伦比亚、哥斯达黎加、多米尼加共和国、厄瓜多尔、危地马拉、牙买加、墨西哥、巴拉圭、秘鲁和乌拉圭</w:t>
      </w:r>
      <w:r w:rsidR="005E2472">
        <w:rPr>
          <w:rFonts w:hint="eastAsia"/>
          <w:lang w:eastAsia="zh-CN"/>
        </w:rPr>
        <w:t>支持在一定条件下，在</w:t>
      </w:r>
      <w:r w:rsidR="005E2472" w:rsidRPr="00BE5071">
        <w:rPr>
          <w:iCs/>
          <w:szCs w:val="24"/>
          <w:lang w:eastAsia="zh-CN"/>
        </w:rPr>
        <w:t>10-10.5 GHz</w:t>
      </w:r>
      <w:r w:rsidR="005E2472">
        <w:rPr>
          <w:rFonts w:hint="eastAsia"/>
          <w:iCs/>
          <w:szCs w:val="24"/>
          <w:lang w:eastAsia="zh-CN"/>
        </w:rPr>
        <w:t>频段为</w:t>
      </w:r>
      <w:r w:rsidR="005E2472">
        <w:rPr>
          <w:rFonts w:hint="eastAsia"/>
          <w:iCs/>
          <w:szCs w:val="24"/>
          <w:lang w:eastAsia="zh-CN"/>
        </w:rPr>
        <w:t>IMT</w:t>
      </w:r>
      <w:r w:rsidR="005E2472">
        <w:rPr>
          <w:rFonts w:hint="eastAsia"/>
          <w:iCs/>
          <w:szCs w:val="24"/>
          <w:lang w:eastAsia="zh-CN"/>
        </w:rPr>
        <w:t>确定频段，如第</w:t>
      </w:r>
      <w:r w:rsidR="005E2472" w:rsidRPr="00BE5071">
        <w:rPr>
          <w:b/>
          <w:bCs/>
          <w:szCs w:val="24"/>
          <w:lang w:eastAsia="zh-CN"/>
        </w:rPr>
        <w:t>[C12-10GHz]</w:t>
      </w:r>
      <w:r w:rsidR="005E2472" w:rsidRPr="005E2472">
        <w:rPr>
          <w:rFonts w:hint="eastAsia"/>
          <w:szCs w:val="24"/>
          <w:lang w:eastAsia="zh-CN"/>
        </w:rPr>
        <w:t>号</w:t>
      </w:r>
      <w:r w:rsidR="005E2472">
        <w:rPr>
          <w:rFonts w:hint="eastAsia"/>
          <w:iCs/>
          <w:szCs w:val="24"/>
          <w:lang w:eastAsia="zh-CN"/>
        </w:rPr>
        <w:t>新决议草案</w:t>
      </w:r>
      <w:r w:rsidR="005E2472" w:rsidRPr="005E2472">
        <w:rPr>
          <w:rFonts w:hint="eastAsia"/>
          <w:b/>
          <w:bCs/>
          <w:iCs/>
          <w:szCs w:val="24"/>
          <w:lang w:eastAsia="zh-CN"/>
        </w:rPr>
        <w:t>（</w:t>
      </w:r>
      <w:r w:rsidR="005E2472" w:rsidRPr="00BE5071">
        <w:rPr>
          <w:b/>
          <w:bCs/>
          <w:szCs w:val="24"/>
          <w:lang w:eastAsia="zh-CN"/>
        </w:rPr>
        <w:t>WRC-23</w:t>
      </w:r>
      <w:r w:rsidR="005E2472" w:rsidRPr="005E2472">
        <w:rPr>
          <w:rFonts w:hint="eastAsia"/>
          <w:b/>
          <w:bCs/>
          <w:iCs/>
          <w:szCs w:val="24"/>
          <w:lang w:eastAsia="zh-CN"/>
        </w:rPr>
        <w:t>）</w:t>
      </w:r>
      <w:r w:rsidR="005E2472" w:rsidRPr="005E2472">
        <w:rPr>
          <w:rFonts w:hint="eastAsia"/>
          <w:iCs/>
          <w:szCs w:val="24"/>
          <w:lang w:eastAsia="zh-CN"/>
        </w:rPr>
        <w:t>所述。</w:t>
      </w:r>
      <w:r w:rsidR="00CF634A">
        <w:rPr>
          <w:rFonts w:hint="eastAsia"/>
          <w:lang w:eastAsia="zh-CN"/>
        </w:rPr>
        <w:t>为</w:t>
      </w:r>
      <w:r w:rsidR="00CF634A" w:rsidRPr="006E7744">
        <w:rPr>
          <w:rFonts w:hint="eastAsia"/>
          <w:lang w:eastAsia="zh-CN"/>
        </w:rPr>
        <w:t>IMT</w:t>
      </w:r>
      <w:r w:rsidR="00CF634A">
        <w:rPr>
          <w:rFonts w:hint="eastAsia"/>
          <w:lang w:eastAsia="zh-CN"/>
        </w:rPr>
        <w:t>确定</w:t>
      </w:r>
      <w:r w:rsidR="00CF634A" w:rsidRPr="00A13C03">
        <w:rPr>
          <w:rFonts w:hint="eastAsia"/>
          <w:lang w:eastAsia="zh-CN"/>
        </w:rPr>
        <w:t>足够的</w:t>
      </w:r>
      <w:r w:rsidR="00CF634A" w:rsidRPr="006E7744">
        <w:rPr>
          <w:rFonts w:hint="eastAsia"/>
          <w:lang w:eastAsia="zh-CN"/>
        </w:rPr>
        <w:t>频谱对于解决</w:t>
      </w:r>
      <w:r w:rsidR="00CF634A" w:rsidRPr="00A13C03">
        <w:rPr>
          <w:rFonts w:hint="eastAsia"/>
          <w:lang w:eastAsia="zh-CN"/>
        </w:rPr>
        <w:t>美洲的</w:t>
      </w:r>
      <w:r w:rsidR="00CF634A" w:rsidRPr="006E7744">
        <w:rPr>
          <w:rFonts w:hint="eastAsia"/>
          <w:lang w:eastAsia="zh-CN"/>
        </w:rPr>
        <w:t>数字化</w:t>
      </w:r>
      <w:r w:rsidR="00CF634A" w:rsidRPr="00A13C03">
        <w:rPr>
          <w:rFonts w:hint="eastAsia"/>
          <w:lang w:eastAsia="zh-CN"/>
        </w:rPr>
        <w:t>问题</w:t>
      </w:r>
      <w:r w:rsidR="00CF634A" w:rsidRPr="006E7744">
        <w:rPr>
          <w:rFonts w:hint="eastAsia"/>
          <w:lang w:eastAsia="zh-CN"/>
        </w:rPr>
        <w:t>（例如可持续智慧城市</w:t>
      </w:r>
      <w:r w:rsidR="005E2472">
        <w:rPr>
          <w:rFonts w:hint="eastAsia"/>
          <w:lang w:eastAsia="zh-CN"/>
        </w:rPr>
        <w:t>和</w:t>
      </w:r>
      <w:r w:rsidR="00CF634A" w:rsidRPr="006E7744">
        <w:rPr>
          <w:rFonts w:hint="eastAsia"/>
          <w:lang w:eastAsia="zh-CN"/>
        </w:rPr>
        <w:t>工业）</w:t>
      </w:r>
      <w:r w:rsidR="005E2472">
        <w:rPr>
          <w:rFonts w:hint="eastAsia"/>
          <w:lang w:eastAsia="zh-CN"/>
        </w:rPr>
        <w:t>并</w:t>
      </w:r>
      <w:r w:rsidR="00CF634A" w:rsidRPr="006E7744">
        <w:rPr>
          <w:rFonts w:hint="eastAsia"/>
          <w:lang w:eastAsia="zh-CN"/>
        </w:rPr>
        <w:t>缩小数字鸿沟至关重要。</w:t>
      </w:r>
    </w:p>
    <w:p w14:paraId="6A5635EA" w14:textId="77777777" w:rsidR="00012303" w:rsidRDefault="00850137">
      <w:pPr>
        <w:pStyle w:val="Proposal"/>
      </w:pPr>
      <w:r>
        <w:t>MOD</w:t>
      </w:r>
      <w:r>
        <w:tab/>
        <w:t>B/CLM/CTR/DOM/EQA/GTM/JMC/MEX/PRG/PRU/URG/190/2</w:t>
      </w:r>
      <w:r>
        <w:rPr>
          <w:vanish/>
          <w:color w:val="7F7F7F" w:themeColor="text1" w:themeTint="80"/>
          <w:vertAlign w:val="superscript"/>
        </w:rPr>
        <w:t>#1383</w:t>
      </w:r>
    </w:p>
    <w:p w14:paraId="085F4BEB" w14:textId="4917A536" w:rsidR="001F1422" w:rsidRPr="00AE79CD" w:rsidRDefault="00850137" w:rsidP="00E94A5A">
      <w:pPr>
        <w:pStyle w:val="Note"/>
        <w:rPr>
          <w:sz w:val="16"/>
          <w:lang w:eastAsia="zh-CN"/>
        </w:rPr>
      </w:pPr>
      <w:r w:rsidRPr="00CE02E1">
        <w:rPr>
          <w:rStyle w:val="Artdef"/>
          <w:lang w:eastAsia="zh-CN"/>
        </w:rPr>
        <w:t>5.480</w:t>
      </w:r>
      <w:r w:rsidRPr="006F0D73">
        <w:rPr>
          <w:rFonts w:hint="eastAsia"/>
          <w:lang w:eastAsia="zh-CN"/>
        </w:rPr>
        <w:tab/>
      </w:r>
      <w:r w:rsidRPr="006F0D73">
        <w:rPr>
          <w:rFonts w:ascii="STKaiti" w:eastAsia="STKaiti" w:hAnsi="STKaiti" w:hint="eastAsia"/>
          <w:lang w:eastAsia="zh-CN"/>
        </w:rPr>
        <w:t>附加划分</w:t>
      </w:r>
      <w:r w:rsidRPr="006F0D73">
        <w:rPr>
          <w:rFonts w:hint="eastAsia"/>
          <w:lang w:eastAsia="zh-CN"/>
        </w:rPr>
        <w:t>：在阿根廷、巴西、智利、</w:t>
      </w:r>
      <w:ins w:id="32" w:author="Dai, Hui" w:date="2023-11-15T20:48:00Z">
        <w:r w:rsidR="005E2472">
          <w:rPr>
            <w:rFonts w:hint="eastAsia"/>
            <w:lang w:eastAsia="zh-CN"/>
          </w:rPr>
          <w:t>哥伦比亚、哥斯达黎加、</w:t>
        </w:r>
      </w:ins>
      <w:r w:rsidRPr="006F0D73">
        <w:rPr>
          <w:rFonts w:hint="eastAsia"/>
          <w:lang w:eastAsia="zh-CN"/>
        </w:rPr>
        <w:t>古巴、</w:t>
      </w:r>
      <w:ins w:id="33" w:author="Dai, Hui" w:date="2023-11-15T20:48:00Z">
        <w:r w:rsidR="005E2472">
          <w:rPr>
            <w:rFonts w:hint="eastAsia"/>
            <w:lang w:eastAsia="zh-CN"/>
          </w:rPr>
          <w:t>多米尼加共和国、</w:t>
        </w:r>
      </w:ins>
      <w:r w:rsidRPr="006F0D73">
        <w:rPr>
          <w:rFonts w:hint="eastAsia"/>
          <w:lang w:eastAsia="zh-CN"/>
        </w:rPr>
        <w:t>萨尔瓦多、厄瓜多尔、危地马拉、洪都拉斯、</w:t>
      </w:r>
      <w:ins w:id="34" w:author="Dai, Hui" w:date="2023-11-15T20:49:00Z">
        <w:r w:rsidR="005E2472">
          <w:rPr>
            <w:rFonts w:hint="eastAsia"/>
            <w:lang w:eastAsia="zh-CN"/>
          </w:rPr>
          <w:t>牙买加、墨西哥、</w:t>
        </w:r>
      </w:ins>
      <w:r w:rsidRPr="006F0D73">
        <w:rPr>
          <w:rFonts w:hint="eastAsia"/>
          <w:lang w:eastAsia="zh-CN"/>
        </w:rPr>
        <w:t>巴拉圭、荷兰王国在</w:t>
      </w:r>
      <w:r w:rsidRPr="006F0D73">
        <w:rPr>
          <w:lang w:eastAsia="zh-CN"/>
        </w:rPr>
        <w:t>2</w:t>
      </w:r>
      <w:r w:rsidRPr="006F0D73">
        <w:rPr>
          <w:rFonts w:hint="eastAsia"/>
          <w:lang w:eastAsia="zh-CN"/>
        </w:rPr>
        <w:t>区的海外</w:t>
      </w:r>
      <w:r w:rsidRPr="006F0D73">
        <w:rPr>
          <w:rFonts w:hint="eastAsia"/>
          <w:spacing w:val="-4"/>
          <w:lang w:eastAsia="zh-CN"/>
        </w:rPr>
        <w:t>特别行政区和海外属地</w:t>
      </w:r>
      <w:r w:rsidRPr="006F0D73">
        <w:rPr>
          <w:rFonts w:hint="eastAsia"/>
          <w:lang w:eastAsia="zh-CN"/>
        </w:rPr>
        <w:t>、秘鲁和乌拉圭，</w:t>
      </w:r>
      <w:r w:rsidRPr="006F0D73">
        <w:rPr>
          <w:lang w:eastAsia="zh-CN"/>
        </w:rPr>
        <w:t>10</w:t>
      </w:r>
      <w:r w:rsidRPr="006F0D73">
        <w:rPr>
          <w:lang w:eastAsia="zh-CN"/>
        </w:rPr>
        <w:noBreakHyphen/>
        <w:t>10.45 GHz</w:t>
      </w:r>
      <w:r w:rsidRPr="006F0D73">
        <w:rPr>
          <w:rFonts w:hint="eastAsia"/>
          <w:lang w:eastAsia="zh-CN"/>
        </w:rPr>
        <w:t>频段亦划分给作为主要业务</w:t>
      </w:r>
      <w:r w:rsidRPr="006F0D73">
        <w:rPr>
          <w:rFonts w:hint="eastAsia"/>
          <w:lang w:eastAsia="zh-CN"/>
        </w:rPr>
        <w:lastRenderedPageBreak/>
        <w:t>的固定业务和移动业务。在</w:t>
      </w:r>
      <w:del w:id="35" w:author="Dai, Hui" w:date="2023-11-15T20:50:00Z">
        <w:r w:rsidRPr="006F0D73" w:rsidDel="005E2472">
          <w:rPr>
            <w:rFonts w:hint="eastAsia"/>
            <w:lang w:eastAsia="zh-CN"/>
          </w:rPr>
          <w:delText>哥伦比亚、哥斯达黎加、墨西哥和</w:delText>
        </w:r>
      </w:del>
      <w:r w:rsidRPr="006F0D73">
        <w:rPr>
          <w:rFonts w:hint="eastAsia"/>
          <w:lang w:eastAsia="zh-CN"/>
        </w:rPr>
        <w:t>委内瑞拉，</w:t>
      </w:r>
      <w:r w:rsidRPr="006F0D73">
        <w:rPr>
          <w:lang w:eastAsia="zh-CN"/>
        </w:rPr>
        <w:t>10-10.45 GHz</w:t>
      </w:r>
      <w:r w:rsidRPr="006F0D73">
        <w:rPr>
          <w:rFonts w:hint="eastAsia"/>
          <w:lang w:eastAsia="zh-CN"/>
        </w:rPr>
        <w:t>频段还划分给作为主要业务的固定业务。</w:t>
      </w:r>
      <w:r w:rsidRPr="006F0D73">
        <w:rPr>
          <w:rFonts w:hint="eastAsia"/>
          <w:sz w:val="16"/>
          <w:szCs w:val="16"/>
          <w:lang w:eastAsia="zh-CN"/>
        </w:rPr>
        <w:t>（</w:t>
      </w:r>
      <w:r w:rsidRPr="006F0D73">
        <w:rPr>
          <w:sz w:val="16"/>
          <w:szCs w:val="16"/>
          <w:lang w:eastAsia="zh-CN"/>
        </w:rPr>
        <w:t>WRC-</w:t>
      </w:r>
      <w:del w:id="36" w:author="Zhou, Ting" w:date="2022-10-27T11:03:00Z">
        <w:r w:rsidRPr="006F0D73" w:rsidDel="00CE02E1">
          <w:rPr>
            <w:sz w:val="16"/>
            <w:szCs w:val="16"/>
            <w:lang w:eastAsia="zh-CN"/>
          </w:rPr>
          <w:delText>19</w:delText>
        </w:r>
      </w:del>
      <w:ins w:id="37" w:author="Zhou, Ting" w:date="2022-10-27T11:03:00Z">
        <w:r>
          <w:rPr>
            <w:sz w:val="16"/>
            <w:szCs w:val="16"/>
            <w:lang w:eastAsia="zh-CN"/>
          </w:rPr>
          <w:t>23</w:t>
        </w:r>
      </w:ins>
      <w:r w:rsidRPr="006F0D73">
        <w:rPr>
          <w:rFonts w:hint="eastAsia"/>
          <w:sz w:val="16"/>
          <w:szCs w:val="16"/>
          <w:lang w:eastAsia="zh-CN"/>
        </w:rPr>
        <w:t>）</w:t>
      </w:r>
    </w:p>
    <w:p w14:paraId="4AF03E27" w14:textId="5B94B29E" w:rsidR="00012303" w:rsidRDefault="00850137">
      <w:pPr>
        <w:pStyle w:val="Reasons"/>
        <w:rPr>
          <w:lang w:eastAsia="zh-CN"/>
        </w:rPr>
      </w:pPr>
      <w:r>
        <w:rPr>
          <w:b/>
          <w:lang w:eastAsia="zh-CN"/>
        </w:rPr>
        <w:t>理由：</w:t>
      </w:r>
      <w:r>
        <w:rPr>
          <w:lang w:eastAsia="zh-CN"/>
        </w:rPr>
        <w:tab/>
      </w:r>
      <w:r w:rsidR="005E2472" w:rsidRPr="005E2472">
        <w:rPr>
          <w:rFonts w:hint="eastAsia"/>
          <w:lang w:eastAsia="zh-CN"/>
        </w:rPr>
        <w:t>由于</w:t>
      </w:r>
      <w:r w:rsidR="005E2472">
        <w:rPr>
          <w:rFonts w:hint="eastAsia"/>
          <w:lang w:eastAsia="zh-CN"/>
        </w:rPr>
        <w:t>在</w:t>
      </w:r>
      <w:r w:rsidR="005E2472" w:rsidRPr="005E2472">
        <w:rPr>
          <w:rFonts w:hint="eastAsia"/>
          <w:lang w:eastAsia="zh-CN"/>
        </w:rPr>
        <w:t>10-10.5 GHz</w:t>
      </w:r>
      <w:r w:rsidR="005E2472" w:rsidRPr="005E2472">
        <w:rPr>
          <w:rFonts w:hint="eastAsia"/>
          <w:lang w:eastAsia="zh-CN"/>
        </w:rPr>
        <w:t>频段</w:t>
      </w:r>
      <w:r w:rsidR="005E2472">
        <w:rPr>
          <w:rFonts w:hint="eastAsia"/>
          <w:lang w:eastAsia="zh-CN"/>
        </w:rPr>
        <w:t>为</w:t>
      </w:r>
      <w:r w:rsidR="005E2472" w:rsidRPr="005E2472">
        <w:rPr>
          <w:rFonts w:hint="eastAsia"/>
          <w:lang w:eastAsia="zh-CN"/>
        </w:rPr>
        <w:t>IMT</w:t>
      </w:r>
      <w:r w:rsidR="005E2472">
        <w:rPr>
          <w:rFonts w:hint="eastAsia"/>
          <w:lang w:eastAsia="zh-CN"/>
        </w:rPr>
        <w:t>确定频段</w:t>
      </w:r>
      <w:r w:rsidR="005E2472" w:rsidRPr="005E2472">
        <w:rPr>
          <w:rFonts w:hint="eastAsia"/>
          <w:lang w:eastAsia="zh-CN"/>
        </w:rPr>
        <w:t>，哥伦比亚、哥斯达黎加、多米尼加共和国和牙买加支持在</w:t>
      </w:r>
      <w:r w:rsidR="005E2472" w:rsidRPr="005E2472">
        <w:rPr>
          <w:rFonts w:hint="eastAsia"/>
          <w:lang w:eastAsia="zh-CN"/>
        </w:rPr>
        <w:t>10-10.45 GHz</w:t>
      </w:r>
      <w:r w:rsidR="005E2472" w:rsidRPr="005E2472">
        <w:rPr>
          <w:rFonts w:hint="eastAsia"/>
          <w:lang w:eastAsia="zh-CN"/>
        </w:rPr>
        <w:t>频段</w:t>
      </w:r>
      <w:r w:rsidR="005E2472">
        <w:rPr>
          <w:rFonts w:hint="eastAsia"/>
          <w:lang w:eastAsia="zh-CN"/>
        </w:rPr>
        <w:t>内</w:t>
      </w:r>
      <w:r w:rsidR="005E2472" w:rsidRPr="005E2472">
        <w:rPr>
          <w:rFonts w:hint="eastAsia"/>
          <w:lang w:eastAsia="zh-CN"/>
        </w:rPr>
        <w:t>为</w:t>
      </w:r>
      <w:r w:rsidR="005E2472">
        <w:rPr>
          <w:rFonts w:hint="eastAsia"/>
          <w:lang w:eastAsia="zh-CN"/>
        </w:rPr>
        <w:t>作为主要业务的</w:t>
      </w:r>
      <w:r w:rsidR="005E2472" w:rsidRPr="005E2472">
        <w:rPr>
          <w:rFonts w:hint="eastAsia"/>
          <w:lang w:eastAsia="zh-CN"/>
        </w:rPr>
        <w:t>固定和移动</w:t>
      </w:r>
      <w:r w:rsidR="005E2472">
        <w:rPr>
          <w:rFonts w:hint="eastAsia"/>
          <w:lang w:eastAsia="zh-CN"/>
        </w:rPr>
        <w:t>业务做出附加划分。</w:t>
      </w:r>
    </w:p>
    <w:p w14:paraId="7D8D3874" w14:textId="77777777" w:rsidR="00012303" w:rsidRDefault="00850137">
      <w:pPr>
        <w:pStyle w:val="Proposal"/>
      </w:pPr>
      <w:r>
        <w:t>MOD</w:t>
      </w:r>
      <w:r>
        <w:tab/>
        <w:t>B/CLM/CTR/DOM/EQA/GTM/JMC/MEX/PRG/PRU/URG/190/3</w:t>
      </w:r>
      <w:r>
        <w:rPr>
          <w:vanish/>
          <w:color w:val="7F7F7F" w:themeColor="text1" w:themeTint="80"/>
          <w:vertAlign w:val="superscript"/>
        </w:rPr>
        <w:t>#1380</w:t>
      </w:r>
    </w:p>
    <w:p w14:paraId="2DBBB5A0" w14:textId="5DA000BF" w:rsidR="001F1422" w:rsidRPr="006D51E5" w:rsidRDefault="00850137" w:rsidP="00E94A5A">
      <w:pPr>
        <w:pStyle w:val="Note"/>
        <w:rPr>
          <w:lang w:eastAsia="zh-CN"/>
        </w:rPr>
      </w:pPr>
      <w:r w:rsidRPr="006D51E5">
        <w:rPr>
          <w:b/>
          <w:lang w:eastAsia="zh-CN"/>
        </w:rPr>
        <w:t>5.</w:t>
      </w:r>
      <w:r w:rsidRPr="002A24FB">
        <w:rPr>
          <w:rStyle w:val="Artdef"/>
          <w:lang w:eastAsia="zh-CN"/>
        </w:rPr>
        <w:t>481</w:t>
      </w:r>
      <w:r w:rsidRPr="006D51E5">
        <w:rPr>
          <w:lang w:eastAsia="zh-CN"/>
        </w:rPr>
        <w:tab/>
      </w:r>
      <w:r w:rsidRPr="002A24FB">
        <w:rPr>
          <w:rFonts w:ascii="STKaiti" w:eastAsia="STKaiti" w:hAnsi="STKaiti" w:hint="eastAsia"/>
          <w:lang w:eastAsia="zh-CN"/>
        </w:rPr>
        <w:t>附加划分：</w:t>
      </w:r>
      <w:r w:rsidRPr="006D51E5">
        <w:rPr>
          <w:rFonts w:hint="eastAsia"/>
          <w:lang w:eastAsia="zh-CN"/>
        </w:rPr>
        <w:t>在阿尔及利亚、德国、安哥拉、巴西、</w:t>
      </w:r>
      <w:r w:rsidR="007C3F24" w:rsidRPr="006D51E5">
        <w:rPr>
          <w:rFonts w:hint="eastAsia"/>
          <w:lang w:eastAsia="zh-CN"/>
        </w:rPr>
        <w:t>中国、</w:t>
      </w:r>
      <w:ins w:id="38" w:author="Dai, Hui" w:date="2023-11-15T20:53:00Z">
        <w:r w:rsidR="007C3F24">
          <w:rPr>
            <w:rFonts w:hint="eastAsia"/>
            <w:lang w:eastAsia="zh-CN"/>
          </w:rPr>
          <w:t>哥伦比亚、哥斯达黎加、</w:t>
        </w:r>
      </w:ins>
      <w:r w:rsidRPr="006D51E5">
        <w:rPr>
          <w:rFonts w:hint="eastAsia"/>
          <w:lang w:eastAsia="zh-CN"/>
        </w:rPr>
        <w:t>科特迪瓦、</w:t>
      </w:r>
      <w:ins w:id="39" w:author="Dai, Hui" w:date="2023-11-15T20:53:00Z">
        <w:r w:rsidR="007C3F24">
          <w:rPr>
            <w:rFonts w:hint="eastAsia"/>
            <w:lang w:eastAsia="zh-CN"/>
          </w:rPr>
          <w:t>多米尼加共和国、</w:t>
        </w:r>
      </w:ins>
      <w:r w:rsidRPr="006D51E5">
        <w:rPr>
          <w:rFonts w:hint="eastAsia"/>
          <w:lang w:eastAsia="zh-CN"/>
        </w:rPr>
        <w:t>埃及、萨尔瓦多、厄瓜多尔、西班牙、危地马拉、匈牙利、</w:t>
      </w:r>
      <w:ins w:id="40" w:author="Dai, Hui" w:date="2023-11-15T20:56:00Z">
        <w:r w:rsidR="007C3F24">
          <w:rPr>
            <w:rFonts w:hint="eastAsia"/>
            <w:lang w:eastAsia="zh-CN"/>
          </w:rPr>
          <w:t>牙买加、</w:t>
        </w:r>
      </w:ins>
      <w:r w:rsidR="007C3F24" w:rsidRPr="006D51E5">
        <w:rPr>
          <w:rFonts w:hint="eastAsia"/>
          <w:lang w:eastAsia="zh-CN"/>
        </w:rPr>
        <w:t>日本、</w:t>
      </w:r>
      <w:r w:rsidRPr="006D51E5">
        <w:rPr>
          <w:rFonts w:hint="eastAsia"/>
          <w:lang w:eastAsia="zh-CN"/>
        </w:rPr>
        <w:t>肯尼亚、摩洛哥、</w:t>
      </w:r>
      <w:ins w:id="41" w:author="Dai, Hui" w:date="2023-11-15T20:56:00Z">
        <w:r w:rsidR="007C3F24">
          <w:rPr>
            <w:rFonts w:hint="eastAsia"/>
            <w:lang w:eastAsia="zh-CN"/>
          </w:rPr>
          <w:t>墨西哥、</w:t>
        </w:r>
      </w:ins>
      <w:r w:rsidRPr="006D51E5">
        <w:rPr>
          <w:rFonts w:hint="eastAsia"/>
          <w:lang w:eastAsia="zh-CN"/>
        </w:rPr>
        <w:t>尼日利亚、阿曼、乌兹别克斯坦、巴基斯坦、巴拉圭、秘鲁、朝鲜民主主义人民共和国、罗马尼亚</w:t>
      </w:r>
      <w:r w:rsidRPr="006D51E5">
        <w:rPr>
          <w:rFonts w:hint="eastAsia"/>
          <w:lang w:val="en-US" w:eastAsia="zh-CN"/>
        </w:rPr>
        <w:t>、突尼斯</w:t>
      </w:r>
      <w:r w:rsidRPr="006D51E5">
        <w:rPr>
          <w:rFonts w:hint="eastAsia"/>
          <w:lang w:eastAsia="zh-CN"/>
        </w:rPr>
        <w:t>和乌拉圭，</w:t>
      </w:r>
      <w:r w:rsidRPr="006D51E5">
        <w:rPr>
          <w:lang w:eastAsia="zh-CN"/>
        </w:rPr>
        <w:t>10.45-10.5 GHz</w:t>
      </w:r>
      <w:r w:rsidRPr="006D51E5">
        <w:rPr>
          <w:rFonts w:hint="eastAsia"/>
          <w:lang w:eastAsia="zh-CN"/>
        </w:rPr>
        <w:t>频段亦划分给作为主要业务的固定业务和移动业务。</w:t>
      </w:r>
      <w:del w:id="42" w:author="Dai, Hui" w:date="2023-11-15T21:01:00Z">
        <w:r w:rsidRPr="006D51E5" w:rsidDel="007C3F24">
          <w:rPr>
            <w:rFonts w:hint="eastAsia"/>
            <w:lang w:eastAsia="zh-CN"/>
          </w:rPr>
          <w:delText>在哥斯达黎加，</w:delText>
        </w:r>
        <w:r w:rsidRPr="006D51E5" w:rsidDel="007C3F24">
          <w:rPr>
            <w:lang w:eastAsia="zh-CN"/>
          </w:rPr>
          <w:delText>10.45-10.5 GHz</w:delText>
        </w:r>
        <w:r w:rsidRPr="006D51E5" w:rsidDel="007C3F24">
          <w:rPr>
            <w:rFonts w:hint="eastAsia"/>
            <w:lang w:eastAsia="zh-CN"/>
          </w:rPr>
          <w:delText>频段亦划分给作为主要业务的固定业务。</w:delText>
        </w:r>
      </w:del>
      <w:r>
        <w:rPr>
          <w:rFonts w:ascii="SimSun" w:hAnsi="SimSun" w:cs="SimSun" w:hint="eastAsia"/>
          <w:sz w:val="16"/>
          <w:lang w:eastAsia="zh-CN"/>
        </w:rPr>
        <w:t>(</w:t>
      </w:r>
      <w:r w:rsidRPr="002A24FB">
        <w:rPr>
          <w:sz w:val="16"/>
          <w:lang w:eastAsia="zh-CN"/>
        </w:rPr>
        <w:t>WRC</w:t>
      </w:r>
      <w:r w:rsidRPr="002A24FB">
        <w:rPr>
          <w:sz w:val="16"/>
          <w:lang w:eastAsia="zh-CN"/>
        </w:rPr>
        <w:noBreakHyphen/>
      </w:r>
      <w:del w:id="43" w:author="Zhou, Ting" w:date="2022-10-27T10:55:00Z">
        <w:r w:rsidRPr="002A24FB" w:rsidDel="006D51E5">
          <w:rPr>
            <w:sz w:val="16"/>
            <w:lang w:eastAsia="zh-CN"/>
          </w:rPr>
          <w:delText>19</w:delText>
        </w:r>
      </w:del>
      <w:ins w:id="44" w:author="Zhou, Ting" w:date="2022-10-27T10:55:00Z">
        <w:r>
          <w:rPr>
            <w:sz w:val="16"/>
            <w:lang w:eastAsia="zh-CN"/>
          </w:rPr>
          <w:t>23</w:t>
        </w:r>
      </w:ins>
      <w:r>
        <w:rPr>
          <w:rFonts w:ascii="SimSun" w:hAnsi="SimSun" w:cs="SimSun" w:hint="eastAsia"/>
          <w:sz w:val="16"/>
          <w:lang w:eastAsia="zh-CN"/>
        </w:rPr>
        <w:t>)</w:t>
      </w:r>
    </w:p>
    <w:p w14:paraId="15337BCB" w14:textId="0F091BB7" w:rsidR="00012303" w:rsidRDefault="00850137">
      <w:pPr>
        <w:pStyle w:val="Reasons"/>
        <w:rPr>
          <w:lang w:eastAsia="zh-CN"/>
        </w:rPr>
      </w:pPr>
      <w:r>
        <w:rPr>
          <w:b/>
          <w:lang w:eastAsia="zh-CN"/>
        </w:rPr>
        <w:t>理由：</w:t>
      </w:r>
      <w:r>
        <w:rPr>
          <w:lang w:eastAsia="zh-CN"/>
        </w:rPr>
        <w:tab/>
      </w:r>
      <w:r w:rsidR="007C3F24" w:rsidRPr="005E2472">
        <w:rPr>
          <w:rFonts w:hint="eastAsia"/>
          <w:lang w:eastAsia="zh-CN"/>
        </w:rPr>
        <w:t>由于</w:t>
      </w:r>
      <w:r w:rsidR="007C3F24">
        <w:rPr>
          <w:rFonts w:hint="eastAsia"/>
          <w:lang w:eastAsia="zh-CN"/>
        </w:rPr>
        <w:t>在</w:t>
      </w:r>
      <w:r w:rsidR="007C3F24" w:rsidRPr="005E2472">
        <w:rPr>
          <w:rFonts w:hint="eastAsia"/>
          <w:lang w:eastAsia="zh-CN"/>
        </w:rPr>
        <w:t>10-10.5 GHz</w:t>
      </w:r>
      <w:r w:rsidR="007C3F24" w:rsidRPr="005E2472">
        <w:rPr>
          <w:rFonts w:hint="eastAsia"/>
          <w:lang w:eastAsia="zh-CN"/>
        </w:rPr>
        <w:t>频段</w:t>
      </w:r>
      <w:r w:rsidR="007C3F24">
        <w:rPr>
          <w:rFonts w:hint="eastAsia"/>
          <w:lang w:eastAsia="zh-CN"/>
        </w:rPr>
        <w:t>为</w:t>
      </w:r>
      <w:r w:rsidR="007C3F24" w:rsidRPr="005E2472">
        <w:rPr>
          <w:rFonts w:hint="eastAsia"/>
          <w:lang w:eastAsia="zh-CN"/>
        </w:rPr>
        <w:t>IMT</w:t>
      </w:r>
      <w:r w:rsidR="007C3F24">
        <w:rPr>
          <w:rFonts w:hint="eastAsia"/>
          <w:lang w:eastAsia="zh-CN"/>
        </w:rPr>
        <w:t>确定频段</w:t>
      </w:r>
      <w:r w:rsidR="007C3F24" w:rsidRPr="005E2472">
        <w:rPr>
          <w:rFonts w:hint="eastAsia"/>
          <w:lang w:eastAsia="zh-CN"/>
        </w:rPr>
        <w:t>，哥伦比亚、哥斯达黎加、多米尼加共和国</w:t>
      </w:r>
      <w:r w:rsidR="007C3F24">
        <w:rPr>
          <w:rFonts w:hint="eastAsia"/>
          <w:lang w:eastAsia="zh-CN"/>
        </w:rPr>
        <w:t>、</w:t>
      </w:r>
      <w:r w:rsidR="007C3F24" w:rsidRPr="005E2472">
        <w:rPr>
          <w:rFonts w:hint="eastAsia"/>
          <w:lang w:eastAsia="zh-CN"/>
        </w:rPr>
        <w:t>牙买加</w:t>
      </w:r>
      <w:r w:rsidR="007C3F24">
        <w:rPr>
          <w:rFonts w:hint="eastAsia"/>
          <w:lang w:eastAsia="zh-CN"/>
        </w:rPr>
        <w:t>和墨西哥</w:t>
      </w:r>
      <w:r w:rsidR="007C3F24" w:rsidRPr="005E2472">
        <w:rPr>
          <w:rFonts w:hint="eastAsia"/>
          <w:lang w:eastAsia="zh-CN"/>
        </w:rPr>
        <w:t>支持在</w:t>
      </w:r>
      <w:r w:rsidR="007C3F24" w:rsidRPr="005E2472">
        <w:rPr>
          <w:rFonts w:hint="eastAsia"/>
          <w:lang w:eastAsia="zh-CN"/>
        </w:rPr>
        <w:t>10-10.45 GHz</w:t>
      </w:r>
      <w:r w:rsidR="007C3F24" w:rsidRPr="005E2472">
        <w:rPr>
          <w:rFonts w:hint="eastAsia"/>
          <w:lang w:eastAsia="zh-CN"/>
        </w:rPr>
        <w:t>频段</w:t>
      </w:r>
      <w:r w:rsidR="007C3F24">
        <w:rPr>
          <w:rFonts w:hint="eastAsia"/>
          <w:lang w:eastAsia="zh-CN"/>
        </w:rPr>
        <w:t>内</w:t>
      </w:r>
      <w:r w:rsidR="007C3F24" w:rsidRPr="005E2472">
        <w:rPr>
          <w:rFonts w:hint="eastAsia"/>
          <w:lang w:eastAsia="zh-CN"/>
        </w:rPr>
        <w:t>为</w:t>
      </w:r>
      <w:r w:rsidR="007C3F24">
        <w:rPr>
          <w:rFonts w:hint="eastAsia"/>
          <w:lang w:eastAsia="zh-CN"/>
        </w:rPr>
        <w:t>作为主要业务的</w:t>
      </w:r>
      <w:r w:rsidR="007C3F24" w:rsidRPr="005E2472">
        <w:rPr>
          <w:rFonts w:hint="eastAsia"/>
          <w:lang w:eastAsia="zh-CN"/>
        </w:rPr>
        <w:t>固定和移动</w:t>
      </w:r>
      <w:r w:rsidR="007C3F24">
        <w:rPr>
          <w:rFonts w:hint="eastAsia"/>
          <w:lang w:eastAsia="zh-CN"/>
        </w:rPr>
        <w:t>业务做出附加划分。</w:t>
      </w:r>
    </w:p>
    <w:p w14:paraId="7320C4DA" w14:textId="77777777" w:rsidR="00012303" w:rsidRDefault="00850137">
      <w:pPr>
        <w:pStyle w:val="Proposal"/>
      </w:pPr>
      <w:r>
        <w:t>ADD</w:t>
      </w:r>
      <w:r>
        <w:tab/>
        <w:t>B/CLM/CTR/DOM/EQA/GTM/JMC/MEX/PRG/PRU/URG/190/4</w:t>
      </w:r>
    </w:p>
    <w:p w14:paraId="4B2CE28B" w14:textId="5CF7BA4A" w:rsidR="00012303" w:rsidRDefault="00850137" w:rsidP="00866800">
      <w:pPr>
        <w:pStyle w:val="Note"/>
        <w:rPr>
          <w:lang w:eastAsia="zh-CN"/>
        </w:rPr>
      </w:pPr>
      <w:r>
        <w:rPr>
          <w:rStyle w:val="Artdef"/>
          <w:lang w:eastAsia="zh-CN"/>
        </w:rPr>
        <w:t>5.A12</w:t>
      </w:r>
      <w:r>
        <w:rPr>
          <w:lang w:eastAsia="zh-CN"/>
        </w:rPr>
        <w:tab/>
      </w:r>
      <w:r w:rsidR="003F4D15">
        <w:rPr>
          <w:rFonts w:hint="eastAsia"/>
          <w:lang w:eastAsia="zh-CN"/>
        </w:rPr>
        <w:t>在</w:t>
      </w:r>
      <w:r w:rsidR="003F4D15" w:rsidRPr="005E2472">
        <w:rPr>
          <w:rFonts w:hint="eastAsia"/>
          <w:lang w:eastAsia="zh-CN"/>
        </w:rPr>
        <w:t>巴西、哥伦比亚、哥斯达黎加、多米尼加共和国、厄瓜多尔、危地马拉、牙买加、墨西哥、巴拉圭、秘鲁和乌拉圭</w:t>
      </w:r>
      <w:r w:rsidR="003F4D15">
        <w:rPr>
          <w:rFonts w:hint="eastAsia"/>
          <w:lang w:eastAsia="zh-CN"/>
        </w:rPr>
        <w:t>，</w:t>
      </w:r>
      <w:r w:rsidR="003F4D15" w:rsidRPr="00BE5071">
        <w:rPr>
          <w:szCs w:val="24"/>
          <w:lang w:eastAsia="zh-CN"/>
        </w:rPr>
        <w:t>10-10.5 GHz</w:t>
      </w:r>
      <w:r w:rsidR="003F4D15">
        <w:rPr>
          <w:rFonts w:hint="eastAsia"/>
          <w:szCs w:val="24"/>
          <w:lang w:eastAsia="zh-CN"/>
        </w:rPr>
        <w:t>频段</w:t>
      </w:r>
      <w:r w:rsidR="00CD2FC5">
        <w:rPr>
          <w:rFonts w:hint="eastAsia"/>
          <w:szCs w:val="24"/>
          <w:lang w:eastAsia="zh-CN"/>
        </w:rPr>
        <w:t>确定用于实施国际移动通信（</w:t>
      </w:r>
      <w:r w:rsidR="00CD2FC5">
        <w:rPr>
          <w:rFonts w:hint="eastAsia"/>
          <w:szCs w:val="24"/>
          <w:lang w:eastAsia="zh-CN"/>
        </w:rPr>
        <w:t>IMT</w:t>
      </w:r>
      <w:r w:rsidR="00CD2FC5">
        <w:rPr>
          <w:rFonts w:hint="eastAsia"/>
          <w:szCs w:val="24"/>
          <w:lang w:eastAsia="zh-CN"/>
        </w:rPr>
        <w:t>）的地面部分。</w:t>
      </w:r>
      <w:r w:rsidR="0034072C" w:rsidRPr="004C747B">
        <w:rPr>
          <w:rFonts w:hint="eastAsia"/>
          <w:lang w:eastAsia="zh-CN"/>
        </w:rPr>
        <w:t>这种确定不妨碍已在该频段内获得划分的业务</w:t>
      </w:r>
      <w:r w:rsidR="00CD2FC5">
        <w:rPr>
          <w:rFonts w:hint="eastAsia"/>
          <w:lang w:eastAsia="zh-CN"/>
        </w:rPr>
        <w:t>的任何应用</w:t>
      </w:r>
      <w:r w:rsidR="0034072C" w:rsidRPr="004C747B">
        <w:rPr>
          <w:rFonts w:hint="eastAsia"/>
          <w:lang w:eastAsia="zh-CN"/>
        </w:rPr>
        <w:t>使用该频段，亦未在《无线电规则》中确定优先权。</w:t>
      </w:r>
      <w:proofErr w:type="gramStart"/>
      <w:r w:rsidR="0034072C" w:rsidRPr="004C747B">
        <w:rPr>
          <w:rFonts w:hint="eastAsia"/>
          <w:lang w:eastAsia="zh-CN"/>
        </w:rPr>
        <w:t>第</w:t>
      </w:r>
      <w:r w:rsidR="00CD2FC5" w:rsidRPr="00747A2C">
        <w:rPr>
          <w:b/>
          <w:bCs/>
          <w:lang w:eastAsia="zh-CN"/>
        </w:rPr>
        <w:t>[</w:t>
      </w:r>
      <w:proofErr w:type="gramEnd"/>
      <w:r w:rsidR="00CD2FC5" w:rsidRPr="00747A2C">
        <w:rPr>
          <w:b/>
          <w:bCs/>
          <w:lang w:eastAsia="zh-CN"/>
        </w:rPr>
        <w:t>C12-10 GHz]</w:t>
      </w:r>
      <w:r w:rsidR="0034072C" w:rsidRPr="004C747B">
        <w:rPr>
          <w:rFonts w:hint="eastAsia"/>
          <w:lang w:eastAsia="zh-CN"/>
        </w:rPr>
        <w:t>号决议</w:t>
      </w:r>
      <w:r w:rsidR="0034072C" w:rsidRPr="004C747B">
        <w:rPr>
          <w:rFonts w:hint="eastAsia"/>
          <w:b/>
          <w:bCs/>
          <w:lang w:eastAsia="zh-CN"/>
        </w:rPr>
        <w:t>（</w:t>
      </w:r>
      <w:r w:rsidR="0034072C" w:rsidRPr="004C747B">
        <w:rPr>
          <w:rFonts w:hint="eastAsia"/>
          <w:b/>
          <w:bCs/>
          <w:lang w:eastAsia="zh-CN"/>
        </w:rPr>
        <w:t>WRC-</w:t>
      </w:r>
      <w:r w:rsidR="00CD2FC5">
        <w:rPr>
          <w:b/>
          <w:bCs/>
          <w:lang w:eastAsia="zh-CN"/>
        </w:rPr>
        <w:t>23</w:t>
      </w:r>
      <w:r w:rsidR="0034072C" w:rsidRPr="004C747B">
        <w:rPr>
          <w:rFonts w:hint="eastAsia"/>
          <w:b/>
          <w:bCs/>
          <w:lang w:eastAsia="zh-CN"/>
        </w:rPr>
        <w:t>）</w:t>
      </w:r>
      <w:r w:rsidR="00CD2FC5">
        <w:rPr>
          <w:rFonts w:hint="eastAsia"/>
          <w:lang w:eastAsia="zh-CN"/>
        </w:rPr>
        <w:t>适用</w:t>
      </w:r>
      <w:r w:rsidR="0034072C" w:rsidRPr="004C747B">
        <w:rPr>
          <w:rFonts w:hint="eastAsia"/>
          <w:lang w:eastAsia="zh-CN"/>
        </w:rPr>
        <w:t>。</w:t>
      </w:r>
      <w:r w:rsidR="0034072C">
        <w:rPr>
          <w:rFonts w:hint="eastAsia"/>
          <w:sz w:val="16"/>
          <w:szCs w:val="16"/>
          <w:lang w:eastAsia="zh-CN"/>
        </w:rPr>
        <w:t>（</w:t>
      </w:r>
      <w:r w:rsidR="0034072C" w:rsidRPr="00AE79CD">
        <w:rPr>
          <w:sz w:val="16"/>
          <w:szCs w:val="16"/>
          <w:lang w:eastAsia="zh-CN"/>
        </w:rPr>
        <w:t>WRC</w:t>
      </w:r>
      <w:r w:rsidR="0034072C" w:rsidRPr="00AE79CD">
        <w:rPr>
          <w:sz w:val="16"/>
          <w:szCs w:val="16"/>
          <w:lang w:eastAsia="zh-CN"/>
        </w:rPr>
        <w:noBreakHyphen/>
        <w:t>23</w:t>
      </w:r>
      <w:r w:rsidR="0034072C">
        <w:rPr>
          <w:rFonts w:hint="eastAsia"/>
          <w:sz w:val="16"/>
          <w:szCs w:val="16"/>
          <w:lang w:eastAsia="zh-CN"/>
        </w:rPr>
        <w:t>）</w:t>
      </w:r>
    </w:p>
    <w:p w14:paraId="13FBD85F" w14:textId="21F4A0D5" w:rsidR="00012303" w:rsidRDefault="00850137">
      <w:pPr>
        <w:pStyle w:val="Reasons"/>
        <w:rPr>
          <w:lang w:eastAsia="zh-CN"/>
        </w:rPr>
      </w:pPr>
      <w:r>
        <w:rPr>
          <w:b/>
          <w:lang w:eastAsia="zh-CN"/>
        </w:rPr>
        <w:t>理由：</w:t>
      </w:r>
      <w:r>
        <w:rPr>
          <w:lang w:eastAsia="zh-CN"/>
        </w:rPr>
        <w:tab/>
      </w:r>
      <w:r w:rsidR="00CD2FC5" w:rsidRPr="005E2472">
        <w:rPr>
          <w:rFonts w:hint="eastAsia"/>
          <w:lang w:eastAsia="zh-CN"/>
        </w:rPr>
        <w:t>巴西、哥伦比亚、哥斯达黎加、多米尼加共和国、厄瓜多尔、危地马拉、牙买加、墨西哥、巴拉圭、秘鲁和乌拉圭</w:t>
      </w:r>
      <w:r w:rsidR="00CD2FC5">
        <w:rPr>
          <w:rFonts w:hint="eastAsia"/>
          <w:lang w:eastAsia="zh-CN"/>
        </w:rPr>
        <w:t>支持在一定条件下，在</w:t>
      </w:r>
      <w:r w:rsidR="00CD2FC5" w:rsidRPr="00BE5071">
        <w:rPr>
          <w:iCs/>
          <w:szCs w:val="24"/>
          <w:lang w:eastAsia="zh-CN"/>
        </w:rPr>
        <w:t>10-10.5 GHz</w:t>
      </w:r>
      <w:r w:rsidR="00CD2FC5">
        <w:rPr>
          <w:rFonts w:hint="eastAsia"/>
          <w:iCs/>
          <w:szCs w:val="24"/>
          <w:lang w:eastAsia="zh-CN"/>
        </w:rPr>
        <w:t>频段为</w:t>
      </w:r>
      <w:r w:rsidR="00CD2FC5">
        <w:rPr>
          <w:rFonts w:hint="eastAsia"/>
          <w:iCs/>
          <w:szCs w:val="24"/>
          <w:lang w:eastAsia="zh-CN"/>
        </w:rPr>
        <w:t>IMT</w:t>
      </w:r>
      <w:r w:rsidR="00CD2FC5">
        <w:rPr>
          <w:rFonts w:hint="eastAsia"/>
          <w:iCs/>
          <w:szCs w:val="24"/>
          <w:lang w:eastAsia="zh-CN"/>
        </w:rPr>
        <w:t>确定频段，如第</w:t>
      </w:r>
      <w:r w:rsidR="00CD2FC5" w:rsidRPr="00BE5071">
        <w:rPr>
          <w:b/>
          <w:bCs/>
          <w:szCs w:val="24"/>
          <w:lang w:eastAsia="zh-CN"/>
        </w:rPr>
        <w:t>[C12-10GHz]</w:t>
      </w:r>
      <w:r w:rsidR="00CD2FC5" w:rsidRPr="005E2472">
        <w:rPr>
          <w:rFonts w:hint="eastAsia"/>
          <w:szCs w:val="24"/>
          <w:lang w:eastAsia="zh-CN"/>
        </w:rPr>
        <w:t>号</w:t>
      </w:r>
      <w:r w:rsidR="00CD2FC5">
        <w:rPr>
          <w:rFonts w:hint="eastAsia"/>
          <w:iCs/>
          <w:szCs w:val="24"/>
          <w:lang w:eastAsia="zh-CN"/>
        </w:rPr>
        <w:t>新决议草案</w:t>
      </w:r>
      <w:r w:rsidR="00CD2FC5" w:rsidRPr="005E2472">
        <w:rPr>
          <w:rFonts w:hint="eastAsia"/>
          <w:b/>
          <w:bCs/>
          <w:iCs/>
          <w:szCs w:val="24"/>
          <w:lang w:eastAsia="zh-CN"/>
        </w:rPr>
        <w:t>（</w:t>
      </w:r>
      <w:r w:rsidR="00CD2FC5" w:rsidRPr="00BE5071">
        <w:rPr>
          <w:b/>
          <w:bCs/>
          <w:szCs w:val="24"/>
          <w:lang w:eastAsia="zh-CN"/>
        </w:rPr>
        <w:t>WRC-23</w:t>
      </w:r>
      <w:r w:rsidR="00CD2FC5" w:rsidRPr="005E2472">
        <w:rPr>
          <w:rFonts w:hint="eastAsia"/>
          <w:b/>
          <w:bCs/>
          <w:iCs/>
          <w:szCs w:val="24"/>
          <w:lang w:eastAsia="zh-CN"/>
        </w:rPr>
        <w:t>）</w:t>
      </w:r>
      <w:r w:rsidR="00CD2FC5" w:rsidRPr="005E2472">
        <w:rPr>
          <w:rFonts w:hint="eastAsia"/>
          <w:iCs/>
          <w:szCs w:val="24"/>
          <w:lang w:eastAsia="zh-CN"/>
        </w:rPr>
        <w:t>所述</w:t>
      </w:r>
      <w:r w:rsidR="00CD2FC5">
        <w:rPr>
          <w:rFonts w:hint="eastAsia"/>
          <w:iCs/>
          <w:szCs w:val="24"/>
          <w:lang w:eastAsia="zh-CN"/>
        </w:rPr>
        <w:t>。</w:t>
      </w:r>
      <w:r w:rsidR="00CD2FC5">
        <w:rPr>
          <w:rFonts w:hint="eastAsia"/>
          <w:lang w:eastAsia="zh-CN"/>
        </w:rPr>
        <w:t>为</w:t>
      </w:r>
      <w:r w:rsidR="00CD2FC5" w:rsidRPr="006E7744">
        <w:rPr>
          <w:rFonts w:hint="eastAsia"/>
          <w:lang w:eastAsia="zh-CN"/>
        </w:rPr>
        <w:t>IMT</w:t>
      </w:r>
      <w:r w:rsidR="00CD2FC5">
        <w:rPr>
          <w:rFonts w:hint="eastAsia"/>
          <w:lang w:eastAsia="zh-CN"/>
        </w:rPr>
        <w:t>确定</w:t>
      </w:r>
      <w:r w:rsidR="00CD2FC5" w:rsidRPr="00A13C03">
        <w:rPr>
          <w:rFonts w:hint="eastAsia"/>
          <w:lang w:eastAsia="zh-CN"/>
        </w:rPr>
        <w:t>足够的</w:t>
      </w:r>
      <w:r w:rsidR="00CD2FC5" w:rsidRPr="006E7744">
        <w:rPr>
          <w:rFonts w:hint="eastAsia"/>
          <w:lang w:eastAsia="zh-CN"/>
        </w:rPr>
        <w:t>频谱对于解决</w:t>
      </w:r>
      <w:r w:rsidR="00CD2FC5" w:rsidRPr="00A13C03">
        <w:rPr>
          <w:rFonts w:hint="eastAsia"/>
          <w:lang w:eastAsia="zh-CN"/>
        </w:rPr>
        <w:t>美洲的</w:t>
      </w:r>
      <w:r w:rsidR="00CD2FC5" w:rsidRPr="006E7744">
        <w:rPr>
          <w:rFonts w:hint="eastAsia"/>
          <w:lang w:eastAsia="zh-CN"/>
        </w:rPr>
        <w:t>数字化</w:t>
      </w:r>
      <w:r w:rsidR="00CD2FC5" w:rsidRPr="00A13C03">
        <w:rPr>
          <w:rFonts w:hint="eastAsia"/>
          <w:lang w:eastAsia="zh-CN"/>
        </w:rPr>
        <w:t>问题</w:t>
      </w:r>
      <w:r w:rsidR="00CD2FC5" w:rsidRPr="006E7744">
        <w:rPr>
          <w:rFonts w:hint="eastAsia"/>
          <w:lang w:eastAsia="zh-CN"/>
        </w:rPr>
        <w:t>（例如可持续智慧城市</w:t>
      </w:r>
      <w:r w:rsidR="00CD2FC5">
        <w:rPr>
          <w:rFonts w:hint="eastAsia"/>
          <w:lang w:eastAsia="zh-CN"/>
        </w:rPr>
        <w:t>和</w:t>
      </w:r>
      <w:r w:rsidR="00CD2FC5" w:rsidRPr="006E7744">
        <w:rPr>
          <w:rFonts w:hint="eastAsia"/>
          <w:lang w:eastAsia="zh-CN"/>
        </w:rPr>
        <w:t>工业）</w:t>
      </w:r>
      <w:r w:rsidR="00CD2FC5">
        <w:rPr>
          <w:rFonts w:hint="eastAsia"/>
          <w:lang w:eastAsia="zh-CN"/>
        </w:rPr>
        <w:t>并</w:t>
      </w:r>
      <w:r w:rsidR="00CD2FC5" w:rsidRPr="006E7744">
        <w:rPr>
          <w:rFonts w:hint="eastAsia"/>
          <w:lang w:eastAsia="zh-CN"/>
        </w:rPr>
        <w:t>缩小数字鸿沟至关重要。</w:t>
      </w:r>
    </w:p>
    <w:p w14:paraId="3FA8813D" w14:textId="77777777" w:rsidR="00012303" w:rsidRDefault="00850137">
      <w:pPr>
        <w:pStyle w:val="Proposal"/>
      </w:pPr>
      <w:r>
        <w:t>ADD</w:t>
      </w:r>
      <w:r>
        <w:tab/>
        <w:t>B/CLM/CTR/DOM/EQA/GTM/JMC/MEX/PRG/PRU/URG/190/5</w:t>
      </w:r>
      <w:r>
        <w:rPr>
          <w:vanish/>
          <w:color w:val="7F7F7F" w:themeColor="text1" w:themeTint="80"/>
          <w:vertAlign w:val="superscript"/>
        </w:rPr>
        <w:t>#1390</w:t>
      </w:r>
    </w:p>
    <w:p w14:paraId="3E72DB00" w14:textId="40CAD5C8" w:rsidR="001F1422" w:rsidRPr="00CE02E1" w:rsidRDefault="00277B50" w:rsidP="00E94A5A">
      <w:pPr>
        <w:pStyle w:val="ResNo"/>
        <w:rPr>
          <w:lang w:eastAsia="zh-CN"/>
        </w:rPr>
      </w:pPr>
      <w:r w:rsidRPr="00A25B9F">
        <w:rPr>
          <w:rFonts w:hint="eastAsia"/>
          <w:lang w:eastAsia="zh-CN"/>
        </w:rPr>
        <w:t>第</w:t>
      </w:r>
      <w:r w:rsidRPr="00A25B9F">
        <w:rPr>
          <w:lang w:eastAsia="zh-CN"/>
        </w:rPr>
        <w:t>[C12-10GH</w:t>
      </w:r>
      <w:r w:rsidRPr="00A25B9F">
        <w:rPr>
          <w:caps w:val="0"/>
          <w:lang w:eastAsia="zh-CN"/>
        </w:rPr>
        <w:t>z</w:t>
      </w:r>
      <w:r w:rsidRPr="00A25B9F">
        <w:rPr>
          <w:lang w:eastAsia="zh-CN"/>
        </w:rPr>
        <w:t>]</w:t>
      </w:r>
      <w:r w:rsidRPr="00A25B9F">
        <w:rPr>
          <w:rFonts w:hint="eastAsia"/>
          <w:lang w:eastAsia="zh-CN"/>
        </w:rPr>
        <w:t>号新决议草案</w:t>
      </w:r>
      <w:r w:rsidRPr="00A25B9F">
        <w:rPr>
          <w:lang w:eastAsia="zh-CN"/>
        </w:rPr>
        <w:t>（</w:t>
      </w:r>
      <w:r w:rsidRPr="00A25B9F">
        <w:rPr>
          <w:lang w:eastAsia="zh-CN"/>
        </w:rPr>
        <w:t>WRC-23</w:t>
      </w:r>
      <w:r w:rsidRPr="00A25B9F">
        <w:rPr>
          <w:lang w:eastAsia="zh-CN"/>
        </w:rPr>
        <w:t>）</w:t>
      </w:r>
    </w:p>
    <w:p w14:paraId="574860AC" w14:textId="1B4D7320" w:rsidR="001F1422" w:rsidRPr="00CE02E1" w:rsidRDefault="00277B50" w:rsidP="00E94A5A">
      <w:pPr>
        <w:pStyle w:val="Restitle"/>
        <w:rPr>
          <w:highlight w:val="cyan"/>
          <w:lang w:eastAsia="zh-CN"/>
        </w:rPr>
      </w:pPr>
      <w:bookmarkStart w:id="45" w:name="_Toc36108071"/>
      <w:bookmarkStart w:id="46" w:name="_Toc39850102"/>
      <w:bookmarkStart w:id="47" w:name="_Toc39853914"/>
      <w:bookmarkStart w:id="48" w:name="_Toc40086686"/>
      <w:bookmarkStart w:id="49" w:name="_Toc40098218"/>
      <w:r>
        <w:rPr>
          <w:lang w:eastAsia="ja-JP"/>
        </w:rPr>
        <w:t xml:space="preserve">10-10.5 </w:t>
      </w:r>
      <w:r w:rsidRPr="00CE02E1">
        <w:rPr>
          <w:lang w:eastAsia="ja-JP"/>
        </w:rPr>
        <w:t>GHz</w:t>
      </w:r>
      <w:r w:rsidRPr="00CE02E1">
        <w:rPr>
          <w:lang w:eastAsia="ja-JP"/>
        </w:rPr>
        <w:t>频段</w:t>
      </w:r>
      <w:r w:rsidRPr="00CE02E1">
        <w:rPr>
          <w:rFonts w:hint="eastAsia"/>
          <w:lang w:eastAsia="zh-CN"/>
        </w:rPr>
        <w:t>内</w:t>
      </w:r>
      <w:r w:rsidRPr="00CE02E1">
        <w:rPr>
          <w:lang w:eastAsia="ja-JP"/>
        </w:rPr>
        <w:t>国际移动通信</w:t>
      </w:r>
      <w:r w:rsidRPr="00CE02E1">
        <w:rPr>
          <w:rFonts w:hint="eastAsia"/>
          <w:lang w:eastAsia="zh-CN"/>
        </w:rPr>
        <w:t>的地面部分</w:t>
      </w:r>
      <w:bookmarkEnd w:id="45"/>
      <w:bookmarkEnd w:id="46"/>
      <w:bookmarkEnd w:id="47"/>
      <w:bookmarkEnd w:id="48"/>
      <w:bookmarkEnd w:id="49"/>
    </w:p>
    <w:p w14:paraId="0EB17FE1" w14:textId="77777777" w:rsidR="001F1422" w:rsidRPr="00E87A5D" w:rsidRDefault="00850137" w:rsidP="00E94A5A">
      <w:pPr>
        <w:pStyle w:val="Normalaftertitle"/>
        <w:rPr>
          <w:highlight w:val="cyan"/>
          <w:lang w:eastAsia="zh-CN"/>
        </w:rPr>
      </w:pPr>
      <w:r w:rsidRPr="00CB71FA">
        <w:rPr>
          <w:rFonts w:hint="eastAsia"/>
          <w:lang w:eastAsia="zh-CN"/>
        </w:rPr>
        <w:t>世界</w:t>
      </w:r>
      <w:r w:rsidRPr="00CB71FA">
        <w:rPr>
          <w:lang w:eastAsia="zh-CN"/>
        </w:rPr>
        <w:t>无线电</w:t>
      </w:r>
      <w:r w:rsidRPr="00CB71FA">
        <w:rPr>
          <w:rFonts w:hint="eastAsia"/>
          <w:lang w:eastAsia="zh-CN"/>
        </w:rPr>
        <w:t>通信</w:t>
      </w:r>
      <w:r w:rsidRPr="00CB71FA">
        <w:rPr>
          <w:lang w:eastAsia="zh-CN"/>
        </w:rPr>
        <w:t>大会</w:t>
      </w:r>
      <w:r w:rsidRPr="00CB71FA">
        <w:rPr>
          <w:rFonts w:hint="eastAsia"/>
          <w:lang w:eastAsia="zh-CN"/>
        </w:rPr>
        <w:t>（</w:t>
      </w:r>
      <w:r w:rsidRPr="00CB71FA">
        <w:rPr>
          <w:rFonts w:hint="eastAsia"/>
          <w:lang w:eastAsia="zh-CN"/>
        </w:rPr>
        <w:t>20</w:t>
      </w:r>
      <w:r>
        <w:rPr>
          <w:lang w:eastAsia="zh-CN"/>
        </w:rPr>
        <w:t>23</w:t>
      </w:r>
      <w:r w:rsidRPr="00CB71FA">
        <w:rPr>
          <w:rFonts w:hint="eastAsia"/>
          <w:lang w:eastAsia="zh-CN"/>
        </w:rPr>
        <w:t>年</w:t>
      </w:r>
      <w:r w:rsidRPr="00CB71FA">
        <w:rPr>
          <w:lang w:eastAsia="zh-CN"/>
        </w:rPr>
        <w:t>，</w:t>
      </w:r>
      <w:r>
        <w:rPr>
          <w:rFonts w:hint="eastAsia"/>
          <w:lang w:eastAsia="zh-CN"/>
        </w:rPr>
        <w:t>迪拜</w:t>
      </w:r>
      <w:r w:rsidRPr="00CB71FA">
        <w:rPr>
          <w:rFonts w:hint="eastAsia"/>
          <w:lang w:eastAsia="zh-CN"/>
        </w:rPr>
        <w:t>），</w:t>
      </w:r>
    </w:p>
    <w:p w14:paraId="4A83829A" w14:textId="77777777" w:rsidR="001F1422" w:rsidRPr="005F67C2" w:rsidRDefault="00850137" w:rsidP="00E94A5A">
      <w:pPr>
        <w:pStyle w:val="Call"/>
        <w:rPr>
          <w:lang w:eastAsia="zh-CN"/>
        </w:rPr>
      </w:pPr>
      <w:r w:rsidRPr="00270E97">
        <w:rPr>
          <w:rFonts w:hint="eastAsia"/>
          <w:lang w:eastAsia="zh-CN"/>
        </w:rPr>
        <w:t>考虑到</w:t>
      </w:r>
    </w:p>
    <w:p w14:paraId="323619B3" w14:textId="77777777" w:rsidR="001F1422" w:rsidRPr="00E87A5D" w:rsidRDefault="00850137" w:rsidP="00E94A5A">
      <w:pPr>
        <w:rPr>
          <w:highlight w:val="yellow"/>
          <w:lang w:eastAsia="zh-CN"/>
        </w:rPr>
      </w:pPr>
      <w:r w:rsidRPr="007E6ABE">
        <w:rPr>
          <w:i/>
          <w:lang w:eastAsia="zh-CN"/>
        </w:rPr>
        <w:t>a)</w:t>
      </w:r>
      <w:r w:rsidRPr="007E6ABE">
        <w:rPr>
          <w:lang w:eastAsia="zh-CN"/>
        </w:rPr>
        <w:tab/>
      </w:r>
      <w:r w:rsidRPr="007E6ABE">
        <w:rPr>
          <w:rFonts w:hint="eastAsia"/>
          <w:lang w:eastAsia="zh-CN"/>
        </w:rPr>
        <w:t>国际移动通信（</w:t>
      </w:r>
      <w:r w:rsidRPr="007E6ABE">
        <w:rPr>
          <w:rFonts w:hint="eastAsia"/>
          <w:lang w:eastAsia="zh-CN"/>
        </w:rPr>
        <w:t>IMT</w:t>
      </w:r>
      <w:r w:rsidRPr="007E6ABE">
        <w:rPr>
          <w:rFonts w:hint="eastAsia"/>
          <w:lang w:eastAsia="zh-CN"/>
        </w:rPr>
        <w:t>）</w:t>
      </w:r>
      <w:r w:rsidRPr="007E6ABE">
        <w:rPr>
          <w:rFonts w:hint="eastAsia"/>
          <w:lang w:val="en-US" w:eastAsia="zh-CN"/>
        </w:rPr>
        <w:t>，包括</w:t>
      </w:r>
      <w:r w:rsidRPr="007E6ABE">
        <w:rPr>
          <w:rFonts w:hint="eastAsia"/>
          <w:lang w:val="en-US" w:eastAsia="zh-CN"/>
        </w:rPr>
        <w:t>IMT</w:t>
      </w:r>
      <w:r w:rsidRPr="007E6ABE">
        <w:rPr>
          <w:lang w:val="en-US" w:eastAsia="zh-CN"/>
        </w:rPr>
        <w:t>-2000</w:t>
      </w:r>
      <w:r w:rsidRPr="007E6ABE">
        <w:rPr>
          <w:rFonts w:hint="eastAsia"/>
          <w:lang w:val="en-US" w:eastAsia="zh-CN"/>
        </w:rPr>
        <w:t>、</w:t>
      </w:r>
      <w:r w:rsidRPr="007E6ABE">
        <w:rPr>
          <w:lang w:val="en-US" w:eastAsia="zh-CN"/>
        </w:rPr>
        <w:t>IMT-Advanced</w:t>
      </w:r>
      <w:r w:rsidRPr="007E6ABE">
        <w:rPr>
          <w:rFonts w:hint="eastAsia"/>
          <w:lang w:val="en-US" w:eastAsia="zh-CN"/>
        </w:rPr>
        <w:t>和</w:t>
      </w:r>
      <w:r w:rsidRPr="007E6ABE">
        <w:rPr>
          <w:lang w:val="en-US" w:eastAsia="zh-CN"/>
        </w:rPr>
        <w:t>IMT-2020</w:t>
      </w:r>
      <w:r w:rsidRPr="007E6ABE">
        <w:rPr>
          <w:rFonts w:hint="eastAsia"/>
          <w:lang w:val="en-US" w:eastAsia="zh-CN"/>
        </w:rPr>
        <w:t>，</w:t>
      </w:r>
      <w:r w:rsidRPr="007E6ABE">
        <w:rPr>
          <w:rFonts w:hint="eastAsia"/>
          <w:lang w:eastAsia="zh-CN"/>
        </w:rPr>
        <w:t>旨在世界范围内提供电信业务，</w:t>
      </w:r>
      <w:proofErr w:type="gramStart"/>
      <w:r w:rsidRPr="007E6ABE">
        <w:rPr>
          <w:rFonts w:hint="eastAsia"/>
          <w:lang w:eastAsia="zh-CN"/>
        </w:rPr>
        <w:t>无需考虑地点以及网络或终端类型；</w:t>
      </w:r>
      <w:proofErr w:type="gramEnd"/>
    </w:p>
    <w:p w14:paraId="6084B401" w14:textId="77777777" w:rsidR="001F1422" w:rsidRPr="00CB71FA" w:rsidRDefault="00850137" w:rsidP="00E94A5A">
      <w:pPr>
        <w:rPr>
          <w:lang w:eastAsia="ja-JP"/>
        </w:rPr>
      </w:pPr>
      <w:r w:rsidRPr="00CB71FA">
        <w:rPr>
          <w:i/>
          <w:lang w:eastAsia="ja-JP"/>
        </w:rPr>
        <w:t>b</w:t>
      </w:r>
      <w:r w:rsidRPr="00B80223">
        <w:rPr>
          <w:i/>
          <w:lang w:eastAsia="zh-CN"/>
        </w:rPr>
        <w:t>)</w:t>
      </w:r>
      <w:r w:rsidRPr="00CB71FA">
        <w:rPr>
          <w:lang w:eastAsia="zh-CN"/>
        </w:rPr>
        <w:tab/>
      </w:r>
      <w:r w:rsidRPr="00CB71FA">
        <w:rPr>
          <w:rFonts w:hint="eastAsia"/>
          <w:lang w:eastAsia="zh-CN"/>
        </w:rPr>
        <w:t>频谱的充分和及时的</w:t>
      </w:r>
      <w:r w:rsidRPr="00CB71FA">
        <w:rPr>
          <w:lang w:eastAsia="zh-CN"/>
        </w:rPr>
        <w:t>提供</w:t>
      </w:r>
      <w:r w:rsidRPr="00CB71FA">
        <w:rPr>
          <w:rFonts w:hint="eastAsia"/>
          <w:lang w:eastAsia="zh-CN"/>
        </w:rPr>
        <w:t>以及支撑性规则条款对于</w:t>
      </w:r>
      <w:r w:rsidRPr="00CB71FA">
        <w:rPr>
          <w:lang w:eastAsia="zh-CN"/>
        </w:rPr>
        <w:t>实现</w:t>
      </w:r>
      <w:r w:rsidRPr="00CB71FA">
        <w:rPr>
          <w:rFonts w:hint="eastAsia"/>
          <w:lang w:eastAsia="ko-KR"/>
        </w:rPr>
        <w:t>ITU-R M.</w:t>
      </w:r>
      <w:proofErr w:type="gramStart"/>
      <w:r w:rsidRPr="00CB71FA">
        <w:rPr>
          <w:lang w:eastAsia="ko-KR"/>
        </w:rPr>
        <w:t>2083</w:t>
      </w:r>
      <w:r w:rsidRPr="00CB71FA">
        <w:rPr>
          <w:rFonts w:hint="eastAsia"/>
          <w:lang w:eastAsia="zh-CN"/>
        </w:rPr>
        <w:t>建议书中的</w:t>
      </w:r>
      <w:r w:rsidRPr="00CB71FA">
        <w:rPr>
          <w:lang w:eastAsia="zh-CN"/>
        </w:rPr>
        <w:t>目标</w:t>
      </w:r>
      <w:r w:rsidRPr="00CB71FA">
        <w:rPr>
          <w:rFonts w:hint="eastAsia"/>
          <w:lang w:eastAsia="zh-CN"/>
        </w:rPr>
        <w:t>至关重要；</w:t>
      </w:r>
      <w:proofErr w:type="gramEnd"/>
    </w:p>
    <w:p w14:paraId="5DFA6B3E" w14:textId="77777777" w:rsidR="001F1422" w:rsidRPr="00CB71FA" w:rsidRDefault="00850137" w:rsidP="00E94A5A">
      <w:pPr>
        <w:rPr>
          <w:lang w:eastAsia="zh-CN"/>
        </w:rPr>
      </w:pPr>
      <w:r w:rsidRPr="00CB71FA">
        <w:rPr>
          <w:i/>
          <w:lang w:eastAsia="ja-JP"/>
        </w:rPr>
        <w:t>c</w:t>
      </w:r>
      <w:r w:rsidRPr="00CB71FA">
        <w:rPr>
          <w:i/>
          <w:lang w:eastAsia="zh-CN"/>
        </w:rPr>
        <w:t>)</w:t>
      </w:r>
      <w:r w:rsidRPr="00CB71FA">
        <w:rPr>
          <w:lang w:eastAsia="zh-CN"/>
        </w:rPr>
        <w:tab/>
      </w:r>
      <w:r w:rsidRPr="00CB71FA">
        <w:rPr>
          <w:rFonts w:hint="eastAsia"/>
          <w:lang w:eastAsia="zh-CN"/>
        </w:rPr>
        <w:t>有必要持续不断利用技术发展优势，</w:t>
      </w:r>
      <w:proofErr w:type="gramStart"/>
      <w:r w:rsidRPr="00CB71FA">
        <w:rPr>
          <w:rFonts w:hint="eastAsia"/>
          <w:lang w:eastAsia="zh-CN"/>
        </w:rPr>
        <w:t>从而提高频谱使用效率和促进对频谱的获取；</w:t>
      </w:r>
      <w:proofErr w:type="gramEnd"/>
    </w:p>
    <w:p w14:paraId="6AF12467" w14:textId="77777777" w:rsidR="001F1422" w:rsidRDefault="00850137" w:rsidP="00E94A5A">
      <w:pPr>
        <w:rPr>
          <w:lang w:eastAsia="zh-CN"/>
        </w:rPr>
      </w:pPr>
      <w:r w:rsidRPr="00CB71FA">
        <w:rPr>
          <w:i/>
          <w:lang w:val="en-US" w:eastAsia="zh-CN"/>
        </w:rPr>
        <w:lastRenderedPageBreak/>
        <w:t>d)</w:t>
      </w:r>
      <w:r w:rsidRPr="00CB71FA">
        <w:rPr>
          <w:lang w:val="en-US" w:eastAsia="zh-CN"/>
        </w:rPr>
        <w:tab/>
      </w:r>
      <w:r w:rsidRPr="00CB71FA">
        <w:rPr>
          <w:rFonts w:hint="eastAsia"/>
          <w:lang w:eastAsia="zh-CN"/>
        </w:rPr>
        <w:t>目前正在</w:t>
      </w:r>
      <w:r w:rsidRPr="00CB71FA">
        <w:rPr>
          <w:lang w:eastAsia="zh-CN"/>
        </w:rPr>
        <w:t>推进</w:t>
      </w:r>
      <w:r w:rsidRPr="00CB71FA">
        <w:rPr>
          <w:lang w:eastAsia="zh-CN"/>
        </w:rPr>
        <w:t>IMT</w:t>
      </w:r>
      <w:r w:rsidRPr="00CB71FA">
        <w:rPr>
          <w:lang w:eastAsia="zh-CN"/>
        </w:rPr>
        <w:t>系统的发展，</w:t>
      </w:r>
      <w:r w:rsidRPr="00CB71FA">
        <w:rPr>
          <w:rFonts w:hint="eastAsia"/>
          <w:lang w:eastAsia="zh-CN"/>
        </w:rPr>
        <w:t>以</w:t>
      </w:r>
      <w:r w:rsidRPr="00CB71FA">
        <w:rPr>
          <w:lang w:eastAsia="zh-CN"/>
        </w:rPr>
        <w:t>提供多种</w:t>
      </w:r>
      <w:r w:rsidRPr="00CB71FA">
        <w:rPr>
          <w:rFonts w:hint="eastAsia"/>
          <w:lang w:eastAsia="zh-CN"/>
        </w:rPr>
        <w:t>使用</w:t>
      </w:r>
      <w:r w:rsidRPr="00CB71FA">
        <w:rPr>
          <w:lang w:eastAsia="zh-CN"/>
        </w:rPr>
        <w:t>场景和诸如增强</w:t>
      </w:r>
      <w:r w:rsidRPr="00CB71FA">
        <w:rPr>
          <w:rFonts w:hint="eastAsia"/>
          <w:lang w:eastAsia="zh-CN"/>
        </w:rPr>
        <w:t>型</w:t>
      </w:r>
      <w:r w:rsidRPr="00CB71FA">
        <w:rPr>
          <w:lang w:eastAsia="zh-CN"/>
        </w:rPr>
        <w:t>移动宽带</w:t>
      </w:r>
      <w:r w:rsidRPr="00CB71FA">
        <w:rPr>
          <w:rFonts w:hint="eastAsia"/>
          <w:lang w:eastAsia="zh-CN"/>
        </w:rPr>
        <w:t>、</w:t>
      </w:r>
      <w:r w:rsidRPr="00CB71FA">
        <w:rPr>
          <w:lang w:eastAsia="zh-CN"/>
        </w:rPr>
        <w:t>大规模</w:t>
      </w:r>
      <w:r w:rsidRPr="00CB71FA">
        <w:rPr>
          <w:rFonts w:hint="eastAsia"/>
          <w:lang w:eastAsia="zh-CN"/>
        </w:rPr>
        <w:t>机器类</w:t>
      </w:r>
      <w:r w:rsidRPr="00CB71FA">
        <w:rPr>
          <w:lang w:eastAsia="zh-CN"/>
        </w:rPr>
        <w:t>通信、高可靠性和低时延通信等应用</w:t>
      </w:r>
      <w:r>
        <w:rPr>
          <w:rFonts w:hint="eastAsia"/>
          <w:lang w:eastAsia="zh-CN"/>
        </w:rPr>
        <w:t>，</w:t>
      </w:r>
    </w:p>
    <w:p w14:paraId="400E7F6D" w14:textId="77777777" w:rsidR="001F1422" w:rsidRPr="00CB71FA" w:rsidRDefault="00850137" w:rsidP="00E94A5A">
      <w:pPr>
        <w:pStyle w:val="Call"/>
        <w:rPr>
          <w:lang w:eastAsia="zh-CN"/>
        </w:rPr>
      </w:pPr>
      <w:r w:rsidRPr="00CB71FA">
        <w:rPr>
          <w:lang w:eastAsia="zh-CN"/>
        </w:rPr>
        <w:t>认识到</w:t>
      </w:r>
    </w:p>
    <w:p w14:paraId="073B43C1" w14:textId="77777777" w:rsidR="001F1422" w:rsidRPr="00E87A5D" w:rsidRDefault="00850137" w:rsidP="00E94A5A">
      <w:pPr>
        <w:rPr>
          <w:highlight w:val="yellow"/>
          <w:lang w:eastAsia="zh-CN"/>
        </w:rPr>
      </w:pPr>
      <w:r w:rsidRPr="00CB71FA">
        <w:rPr>
          <w:i/>
          <w:iCs/>
          <w:lang w:eastAsia="zh-CN"/>
        </w:rPr>
        <w:t>a)</w:t>
      </w:r>
      <w:r w:rsidRPr="00CB71FA">
        <w:rPr>
          <w:lang w:eastAsia="zh-CN"/>
        </w:rPr>
        <w:tab/>
      </w:r>
      <w:proofErr w:type="gramStart"/>
      <w:r w:rsidRPr="00CB71FA">
        <w:rPr>
          <w:rFonts w:hint="eastAsia"/>
          <w:lang w:eastAsia="zh-CN"/>
        </w:rPr>
        <w:t>及时提供连续</w:t>
      </w:r>
      <w:r w:rsidRPr="00CB71FA">
        <w:rPr>
          <w:lang w:eastAsia="zh-CN"/>
        </w:rPr>
        <w:t>大带宽</w:t>
      </w:r>
      <w:r w:rsidRPr="00CB71FA">
        <w:rPr>
          <w:rFonts w:hint="eastAsia"/>
          <w:lang w:eastAsia="zh-CN"/>
        </w:rPr>
        <w:t>频谱对于支持</w:t>
      </w:r>
      <w:r w:rsidRPr="00CB71FA">
        <w:rPr>
          <w:rFonts w:hint="eastAsia"/>
          <w:lang w:eastAsia="zh-CN"/>
        </w:rPr>
        <w:t>IMT</w:t>
      </w:r>
      <w:r w:rsidRPr="00CB71FA">
        <w:rPr>
          <w:rFonts w:hint="eastAsia"/>
          <w:lang w:eastAsia="zh-CN"/>
        </w:rPr>
        <w:t>的发展十分重要；</w:t>
      </w:r>
      <w:proofErr w:type="gramEnd"/>
    </w:p>
    <w:p w14:paraId="07A2FDB6" w14:textId="77777777" w:rsidR="001F1422" w:rsidRDefault="00850137" w:rsidP="00E94A5A">
      <w:pPr>
        <w:rPr>
          <w:lang w:eastAsia="zh-CN"/>
        </w:rPr>
      </w:pPr>
      <w:r w:rsidRPr="00AE79CD">
        <w:rPr>
          <w:i/>
          <w:iCs/>
          <w:lang w:eastAsia="zh-CN"/>
        </w:rPr>
        <w:t>b)</w:t>
      </w:r>
      <w:r w:rsidRPr="00AE79CD">
        <w:rPr>
          <w:lang w:eastAsia="zh-CN"/>
        </w:rPr>
        <w:tab/>
      </w:r>
      <w:r w:rsidRPr="00CF780A">
        <w:rPr>
          <w:rFonts w:hint="eastAsia"/>
          <w:lang w:eastAsia="zh-CN"/>
        </w:rPr>
        <w:t>根据</w:t>
      </w:r>
      <w:r w:rsidRPr="00CF780A">
        <w:rPr>
          <w:rFonts w:hint="eastAsia"/>
          <w:lang w:eastAsia="zh-CN"/>
        </w:rPr>
        <w:t>ITU-R RS.2096</w:t>
      </w:r>
      <w:r w:rsidRPr="00CF780A">
        <w:rPr>
          <w:rFonts w:hint="eastAsia"/>
          <w:lang w:eastAsia="zh-CN"/>
        </w:rPr>
        <w:t>报告所载的研究结论，</w:t>
      </w:r>
      <w:r>
        <w:rPr>
          <w:rFonts w:hint="eastAsia"/>
          <w:lang w:eastAsia="zh-CN"/>
        </w:rPr>
        <w:t>在</w:t>
      </w:r>
      <w:r w:rsidRPr="00CF780A">
        <w:rPr>
          <w:rFonts w:hint="eastAsia"/>
          <w:lang w:eastAsia="zh-CN"/>
        </w:rPr>
        <w:t>第</w:t>
      </w:r>
      <w:r w:rsidRPr="00FB0162">
        <w:rPr>
          <w:rFonts w:hint="eastAsia"/>
          <w:b/>
          <w:bCs/>
          <w:lang w:eastAsia="zh-CN"/>
        </w:rPr>
        <w:t>751</w:t>
      </w:r>
      <w:r w:rsidRPr="00CF780A">
        <w:rPr>
          <w:rFonts w:hint="eastAsia"/>
          <w:lang w:eastAsia="zh-CN"/>
        </w:rPr>
        <w:t>号决议</w:t>
      </w:r>
      <w:r>
        <w:rPr>
          <w:rFonts w:hint="eastAsia"/>
          <w:b/>
          <w:bCs/>
          <w:lang w:eastAsia="zh-CN"/>
        </w:rPr>
        <w:t>（</w:t>
      </w:r>
      <w:r w:rsidRPr="00FB0162">
        <w:rPr>
          <w:rFonts w:hint="eastAsia"/>
          <w:b/>
          <w:bCs/>
          <w:lang w:eastAsia="zh-CN"/>
        </w:rPr>
        <w:t>WRC-07</w:t>
      </w:r>
      <w:r>
        <w:rPr>
          <w:rFonts w:hint="eastAsia"/>
          <w:b/>
          <w:bCs/>
          <w:lang w:eastAsia="zh-CN"/>
        </w:rPr>
        <w:t>）</w:t>
      </w:r>
      <w:r w:rsidRPr="00CF780A">
        <w:rPr>
          <w:rFonts w:hint="eastAsia"/>
          <w:lang w:eastAsia="zh-CN"/>
        </w:rPr>
        <w:t>中列出的特定条件</w:t>
      </w:r>
      <w:r>
        <w:rPr>
          <w:rFonts w:hint="eastAsia"/>
          <w:lang w:eastAsia="zh-CN"/>
        </w:rPr>
        <w:t>下，</w:t>
      </w:r>
      <w:r w:rsidRPr="00CF780A">
        <w:rPr>
          <w:rFonts w:hint="eastAsia"/>
          <w:lang w:eastAsia="zh-CN"/>
        </w:rPr>
        <w:t>将</w:t>
      </w:r>
      <w:r w:rsidRPr="00CF780A">
        <w:rPr>
          <w:rFonts w:hint="eastAsia"/>
          <w:lang w:eastAsia="zh-CN"/>
        </w:rPr>
        <w:t>10.6-10.68 GHz</w:t>
      </w:r>
      <w:r w:rsidRPr="00CF780A">
        <w:rPr>
          <w:rFonts w:hint="eastAsia"/>
          <w:lang w:eastAsia="zh-CN"/>
        </w:rPr>
        <w:t>频段</w:t>
      </w:r>
      <w:r w:rsidRPr="00BF3D1C">
        <w:rPr>
          <w:rFonts w:hint="eastAsia"/>
          <w:lang w:eastAsia="zh-CN"/>
        </w:rPr>
        <w:t>划分给作为主要业务的</w:t>
      </w:r>
      <w:r>
        <w:rPr>
          <w:rFonts w:hint="eastAsia"/>
          <w:lang w:eastAsia="zh-CN"/>
        </w:rPr>
        <w:t>有源</w:t>
      </w:r>
      <w:r w:rsidRPr="00BF3D1C">
        <w:rPr>
          <w:rFonts w:hint="eastAsia"/>
          <w:lang w:eastAsia="zh-CN"/>
        </w:rPr>
        <w:t>业务和</w:t>
      </w:r>
      <w:r>
        <w:rPr>
          <w:rFonts w:hint="eastAsia"/>
          <w:lang w:eastAsia="zh-CN"/>
        </w:rPr>
        <w:t>无源</w:t>
      </w:r>
      <w:r w:rsidRPr="00BF3D1C">
        <w:rPr>
          <w:rFonts w:hint="eastAsia"/>
          <w:lang w:eastAsia="zh-CN"/>
        </w:rPr>
        <w:t>业务</w:t>
      </w:r>
      <w:r>
        <w:rPr>
          <w:rFonts w:hint="eastAsia"/>
          <w:lang w:eastAsia="zh-CN"/>
        </w:rPr>
        <w:t>，</w:t>
      </w:r>
      <w:r w:rsidRPr="00CF780A">
        <w:rPr>
          <w:rFonts w:hint="eastAsia"/>
          <w:lang w:eastAsia="zh-CN"/>
        </w:rPr>
        <w:t>允许与</w:t>
      </w:r>
      <w:r w:rsidRPr="00CF780A">
        <w:rPr>
          <w:rFonts w:hint="eastAsia"/>
          <w:lang w:eastAsia="zh-CN"/>
        </w:rPr>
        <w:t>EESS</w:t>
      </w:r>
      <w:r>
        <w:rPr>
          <w:rFonts w:hint="eastAsia"/>
          <w:lang w:eastAsia="zh-CN"/>
        </w:rPr>
        <w:t>（无源）</w:t>
      </w:r>
      <w:proofErr w:type="gramStart"/>
      <w:r>
        <w:rPr>
          <w:rFonts w:hint="eastAsia"/>
          <w:lang w:eastAsia="zh-CN"/>
        </w:rPr>
        <w:t>共用；</w:t>
      </w:r>
      <w:proofErr w:type="gramEnd"/>
    </w:p>
    <w:p w14:paraId="12EBE43F" w14:textId="0D460122" w:rsidR="001F1422" w:rsidRPr="00AE79CD" w:rsidRDefault="00850137" w:rsidP="00E94A5A">
      <w:pPr>
        <w:rPr>
          <w:lang w:eastAsia="zh-CN"/>
        </w:rPr>
      </w:pPr>
      <w:r w:rsidRPr="00AE79CD">
        <w:rPr>
          <w:i/>
          <w:iCs/>
          <w:lang w:eastAsia="zh-CN"/>
        </w:rPr>
        <w:t>c)</w:t>
      </w:r>
      <w:r w:rsidRPr="00AE79CD">
        <w:rPr>
          <w:lang w:eastAsia="zh-CN"/>
        </w:rPr>
        <w:tab/>
      </w:r>
      <w:r w:rsidRPr="00DA482B">
        <w:rPr>
          <w:rFonts w:hint="eastAsia"/>
          <w:lang w:eastAsia="zh-CN"/>
        </w:rPr>
        <w:t>10.68-10.7</w:t>
      </w:r>
      <w:r>
        <w:rPr>
          <w:lang w:eastAsia="zh-CN"/>
        </w:rPr>
        <w:t> </w:t>
      </w:r>
      <w:r w:rsidRPr="00DA482B">
        <w:rPr>
          <w:rFonts w:hint="eastAsia"/>
          <w:lang w:eastAsia="zh-CN"/>
        </w:rPr>
        <w:t>GHz</w:t>
      </w:r>
      <w:r>
        <w:rPr>
          <w:rFonts w:hint="eastAsia"/>
          <w:lang w:eastAsia="zh-CN"/>
        </w:rPr>
        <w:t>频段在</w:t>
      </w:r>
      <w:r w:rsidRPr="00DA482B">
        <w:rPr>
          <w:rFonts w:hint="eastAsia"/>
          <w:lang w:eastAsia="zh-CN"/>
        </w:rPr>
        <w:t>全球</w:t>
      </w:r>
      <w:r>
        <w:rPr>
          <w:rFonts w:hint="eastAsia"/>
          <w:lang w:eastAsia="zh-CN"/>
        </w:rPr>
        <w:t>划分</w:t>
      </w:r>
      <w:r w:rsidRPr="00DA482B">
        <w:rPr>
          <w:rFonts w:hint="eastAsia"/>
          <w:lang w:eastAsia="zh-CN"/>
        </w:rPr>
        <w:t>给无源</w:t>
      </w:r>
      <w:r>
        <w:rPr>
          <w:rFonts w:hint="eastAsia"/>
          <w:lang w:eastAsia="zh-CN"/>
        </w:rPr>
        <w:t>业务</w:t>
      </w:r>
      <w:r w:rsidRPr="00DA482B">
        <w:rPr>
          <w:rFonts w:hint="eastAsia"/>
          <w:lang w:eastAsia="zh-CN"/>
        </w:rPr>
        <w:t>，第</w:t>
      </w:r>
      <w:r w:rsidRPr="00DA482B">
        <w:rPr>
          <w:rFonts w:hint="eastAsia"/>
          <w:b/>
          <w:bCs/>
          <w:lang w:eastAsia="zh-CN"/>
        </w:rPr>
        <w:t>5.340</w:t>
      </w:r>
      <w:r>
        <w:rPr>
          <w:rFonts w:hint="eastAsia"/>
          <w:lang w:eastAsia="zh-CN"/>
        </w:rPr>
        <w:t>款</w:t>
      </w:r>
      <w:r w:rsidRPr="00DA482B">
        <w:rPr>
          <w:rFonts w:hint="eastAsia"/>
          <w:lang w:eastAsia="zh-CN"/>
        </w:rPr>
        <w:t>适用</w:t>
      </w:r>
      <w:r w:rsidR="00675FC8">
        <w:rPr>
          <w:rFonts w:hint="eastAsia"/>
          <w:lang w:eastAsia="zh-CN"/>
        </w:rPr>
        <w:t>，</w:t>
      </w:r>
    </w:p>
    <w:p w14:paraId="6BE8D6C7" w14:textId="77777777" w:rsidR="001F1422" w:rsidRPr="00AE79CD" w:rsidRDefault="00850137" w:rsidP="00E94A5A">
      <w:pPr>
        <w:pStyle w:val="Call"/>
        <w:rPr>
          <w:lang w:eastAsia="zh-CN"/>
        </w:rPr>
      </w:pPr>
      <w:bookmarkStart w:id="50" w:name="_Hlk120187355"/>
      <w:r>
        <w:rPr>
          <w:rFonts w:hint="eastAsia"/>
          <w:lang w:eastAsia="zh-CN"/>
        </w:rPr>
        <w:t>做出决议</w:t>
      </w:r>
      <w:bookmarkEnd w:id="50"/>
      <w:r w:rsidRPr="00AE79CD">
        <w:rPr>
          <w:lang w:eastAsia="zh-CN"/>
        </w:rPr>
        <w:t xml:space="preserve"> </w:t>
      </w:r>
    </w:p>
    <w:p w14:paraId="5E84858E" w14:textId="366BDDA7" w:rsidR="001F1422" w:rsidRPr="00450AA7" w:rsidRDefault="00850137" w:rsidP="00E94A5A">
      <w:pPr>
        <w:rPr>
          <w:iCs/>
          <w:lang w:eastAsia="zh-CN"/>
        </w:rPr>
      </w:pPr>
      <w:r w:rsidRPr="00450AA7">
        <w:rPr>
          <w:lang w:eastAsia="zh-CN"/>
        </w:rPr>
        <w:t>1</w:t>
      </w:r>
      <w:r w:rsidRPr="00450AA7">
        <w:rPr>
          <w:i/>
          <w:iCs/>
          <w:lang w:eastAsia="zh-CN"/>
        </w:rPr>
        <w:tab/>
      </w:r>
      <w:r w:rsidRPr="00E40A53">
        <w:rPr>
          <w:rFonts w:hint="eastAsia"/>
          <w:lang w:eastAsia="zh-CN"/>
        </w:rPr>
        <w:t>希望实施</w:t>
      </w:r>
      <w:r w:rsidRPr="00450AA7">
        <w:rPr>
          <w:lang w:eastAsia="zh-CN"/>
        </w:rPr>
        <w:t>IMT</w:t>
      </w:r>
      <w:r w:rsidRPr="00E40A53">
        <w:rPr>
          <w:rFonts w:hint="eastAsia"/>
          <w:lang w:eastAsia="zh-CN"/>
        </w:rPr>
        <w:t>的主管</w:t>
      </w:r>
      <w:r w:rsidRPr="00450AA7">
        <w:rPr>
          <w:rFonts w:hint="eastAsia"/>
          <w:lang w:eastAsia="zh-CN"/>
        </w:rPr>
        <w:t>部门考虑使用在第</w:t>
      </w:r>
      <w:r w:rsidRPr="00450AA7">
        <w:rPr>
          <w:rStyle w:val="Artref"/>
          <w:b/>
          <w:bCs/>
          <w:lang w:eastAsia="zh-CN"/>
        </w:rPr>
        <w:t>5.</w:t>
      </w:r>
      <w:r w:rsidR="00614F3C">
        <w:rPr>
          <w:rStyle w:val="Artref"/>
          <w:rFonts w:hint="eastAsia"/>
          <w:b/>
          <w:bCs/>
          <w:lang w:eastAsia="zh-CN"/>
        </w:rPr>
        <w:t>A</w:t>
      </w:r>
      <w:r w:rsidR="00614F3C">
        <w:rPr>
          <w:rStyle w:val="Artref"/>
          <w:b/>
          <w:bCs/>
          <w:lang w:eastAsia="zh-CN"/>
        </w:rPr>
        <w:t>12</w:t>
      </w:r>
      <w:r w:rsidRPr="00450AA7">
        <w:rPr>
          <w:rFonts w:hint="eastAsia"/>
          <w:lang w:eastAsia="zh-CN"/>
        </w:rPr>
        <w:t>款中为</w:t>
      </w:r>
      <w:r w:rsidRPr="00450AA7">
        <w:rPr>
          <w:lang w:eastAsia="zh-CN"/>
        </w:rPr>
        <w:t>IMT</w:t>
      </w:r>
      <w:r w:rsidRPr="00450AA7">
        <w:rPr>
          <w:rFonts w:hint="eastAsia"/>
          <w:lang w:eastAsia="zh-CN"/>
        </w:rPr>
        <w:t>确定的</w:t>
      </w:r>
      <w:r w:rsidRPr="00450AA7">
        <w:rPr>
          <w:rFonts w:hint="eastAsia"/>
          <w:lang w:eastAsia="zh-CN"/>
        </w:rPr>
        <w:t>1</w:t>
      </w:r>
      <w:r w:rsidRPr="00450AA7">
        <w:rPr>
          <w:lang w:eastAsia="zh-CN"/>
        </w:rPr>
        <w:t>0-10.5</w:t>
      </w:r>
      <w:r w:rsidRPr="00450AA7">
        <w:rPr>
          <w:lang w:val="en-US" w:eastAsia="zh-CN"/>
        </w:rPr>
        <w:t> </w:t>
      </w:r>
      <w:r w:rsidRPr="00450AA7">
        <w:rPr>
          <w:lang w:eastAsia="zh-CN"/>
        </w:rPr>
        <w:t>GHz</w:t>
      </w:r>
      <w:r w:rsidRPr="00450AA7">
        <w:rPr>
          <w:rFonts w:hint="eastAsia"/>
          <w:lang w:eastAsia="zh-CN"/>
        </w:rPr>
        <w:t>频段，并考虑最新的</w:t>
      </w:r>
      <w:r w:rsidRPr="00450AA7">
        <w:rPr>
          <w:lang w:eastAsia="zh-CN"/>
        </w:rPr>
        <w:t>ITU-</w:t>
      </w:r>
      <w:proofErr w:type="gramStart"/>
      <w:r w:rsidRPr="00450AA7">
        <w:rPr>
          <w:lang w:eastAsia="zh-CN"/>
        </w:rPr>
        <w:t>R</w:t>
      </w:r>
      <w:r w:rsidRPr="00450AA7">
        <w:rPr>
          <w:rFonts w:hint="eastAsia"/>
          <w:lang w:eastAsia="zh-CN"/>
        </w:rPr>
        <w:t>相关建议书</w:t>
      </w:r>
      <w:r w:rsidRPr="00E40A53">
        <w:rPr>
          <w:rFonts w:hint="eastAsia"/>
          <w:lang w:eastAsia="zh-CN"/>
        </w:rPr>
        <w:t>；</w:t>
      </w:r>
      <w:proofErr w:type="gramEnd"/>
    </w:p>
    <w:p w14:paraId="13A2DBB7" w14:textId="6DAC8A38" w:rsidR="001F1422" w:rsidRPr="00DD4B04" w:rsidRDefault="00850137" w:rsidP="00E94A5A">
      <w:pPr>
        <w:rPr>
          <w:i/>
          <w:lang w:eastAsia="zh-CN"/>
        </w:rPr>
      </w:pPr>
      <w:r w:rsidRPr="00450AA7">
        <w:rPr>
          <w:lang w:eastAsia="zh-CN"/>
        </w:rPr>
        <w:t>2</w:t>
      </w:r>
      <w:r w:rsidRPr="00450AA7">
        <w:rPr>
          <w:i/>
          <w:iCs/>
          <w:lang w:eastAsia="zh-CN"/>
        </w:rPr>
        <w:tab/>
      </w:r>
      <w:r w:rsidRPr="00450AA7">
        <w:rPr>
          <w:rFonts w:ascii="SimSun" w:hAnsi="SimSun" w:cs="SimSun" w:hint="eastAsia"/>
          <w:lang w:eastAsia="zh-CN"/>
        </w:rPr>
        <w:t>在</w:t>
      </w:r>
      <w:r w:rsidRPr="00450AA7">
        <w:rPr>
          <w:lang w:eastAsia="zh-CN"/>
        </w:rPr>
        <w:t>10-10.5 GHz</w:t>
      </w:r>
      <w:r w:rsidRPr="00450AA7">
        <w:rPr>
          <w:rFonts w:ascii="SimSun" w:hAnsi="SimSun" w:cs="SimSun" w:hint="eastAsia"/>
          <w:lang w:eastAsia="zh-CN"/>
        </w:rPr>
        <w:t>频段部署</w:t>
      </w:r>
      <w:r w:rsidRPr="00450AA7">
        <w:rPr>
          <w:lang w:eastAsia="zh-CN"/>
        </w:rPr>
        <w:t>IMT</w:t>
      </w:r>
      <w:r w:rsidRPr="00450AA7">
        <w:rPr>
          <w:rFonts w:ascii="SimSun" w:hAnsi="SimSun" w:cs="SimSun" w:hint="eastAsia"/>
          <w:lang w:eastAsia="zh-CN"/>
        </w:rPr>
        <w:t>基站时，主管部门须采取实际措施以确保室外基站的发射天线通常指向水平线以下；</w:t>
      </w:r>
      <w:proofErr w:type="gramStart"/>
      <w:r w:rsidRPr="00450AA7">
        <w:rPr>
          <w:rFonts w:ascii="SimSun" w:hAnsi="SimSun" w:cs="SimSun" w:hint="eastAsia"/>
          <w:lang w:eastAsia="zh-CN"/>
        </w:rPr>
        <w:t>机械指向需在水平线或以下；</w:t>
      </w:r>
      <w:proofErr w:type="gramEnd"/>
    </w:p>
    <w:p w14:paraId="460B5A35" w14:textId="23034238" w:rsidR="001F1422" w:rsidRPr="00DD4B04" w:rsidRDefault="00850137" w:rsidP="00E94A5A">
      <w:pPr>
        <w:rPr>
          <w:lang w:eastAsia="zh-CN"/>
        </w:rPr>
      </w:pPr>
      <w:r w:rsidRPr="00450AA7">
        <w:rPr>
          <w:lang w:eastAsia="zh-CN"/>
        </w:rPr>
        <w:t>3</w:t>
      </w:r>
      <w:r w:rsidRPr="00450AA7">
        <w:rPr>
          <w:lang w:eastAsia="zh-CN"/>
        </w:rPr>
        <w:tab/>
      </w:r>
      <w:r w:rsidRPr="00450AA7">
        <w:rPr>
          <w:rFonts w:hint="eastAsia"/>
          <w:lang w:eastAsia="zh-CN"/>
        </w:rPr>
        <w:t>主管部门须考虑旁瓣抑制技术，</w:t>
      </w:r>
      <w:r w:rsidR="00CD2FC5" w:rsidRPr="00CD2FC5">
        <w:rPr>
          <w:rFonts w:hint="eastAsia"/>
          <w:lang w:eastAsia="zh-CN"/>
        </w:rPr>
        <w:t>参照波瓣最大天线增益</w:t>
      </w:r>
      <w:r w:rsidR="00CD2FC5">
        <w:rPr>
          <w:rFonts w:hint="eastAsia"/>
          <w:lang w:eastAsia="zh-CN"/>
        </w:rPr>
        <w:t>，</w:t>
      </w:r>
      <w:r w:rsidRPr="00450AA7">
        <w:rPr>
          <w:rFonts w:hint="eastAsia"/>
          <w:lang w:eastAsia="zh-CN"/>
        </w:rPr>
        <w:t>为</w:t>
      </w:r>
      <w:r w:rsidRPr="00450AA7">
        <w:rPr>
          <w:lang w:eastAsia="zh-CN"/>
        </w:rPr>
        <w:t>30°</w:t>
      </w:r>
      <w:r w:rsidRPr="00450AA7">
        <w:rPr>
          <w:rFonts w:hint="eastAsia"/>
          <w:lang w:eastAsia="zh-CN"/>
        </w:rPr>
        <w:t>以上的角度提供</w:t>
      </w:r>
      <w:r w:rsidR="00CD2FC5">
        <w:rPr>
          <w:lang w:eastAsia="zh-CN"/>
        </w:rPr>
        <w:t xml:space="preserve">29.5 </w:t>
      </w:r>
      <w:proofErr w:type="gramStart"/>
      <w:r w:rsidRPr="00450AA7">
        <w:rPr>
          <w:rFonts w:hint="eastAsia"/>
          <w:lang w:eastAsia="zh-CN"/>
        </w:rPr>
        <w:t>dB</w:t>
      </w:r>
      <w:r w:rsidRPr="00450AA7">
        <w:rPr>
          <w:rFonts w:hint="eastAsia"/>
          <w:lang w:eastAsia="zh-CN"/>
        </w:rPr>
        <w:t>的额外衰减；</w:t>
      </w:r>
      <w:proofErr w:type="gramEnd"/>
    </w:p>
    <w:p w14:paraId="2FBA7108" w14:textId="620B27C9" w:rsidR="001F1422" w:rsidRPr="00450AA7" w:rsidRDefault="00850137" w:rsidP="00E94A5A">
      <w:pPr>
        <w:rPr>
          <w:lang w:eastAsia="zh-CN"/>
        </w:rPr>
      </w:pPr>
      <w:r w:rsidRPr="00450AA7">
        <w:rPr>
          <w:rFonts w:hint="eastAsia"/>
          <w:lang w:eastAsia="zh-CN"/>
        </w:rPr>
        <w:t>4</w:t>
      </w:r>
      <w:r w:rsidRPr="00450AA7">
        <w:rPr>
          <w:lang w:eastAsia="zh-CN"/>
        </w:rPr>
        <w:tab/>
      </w:r>
      <w:r w:rsidRPr="00450AA7">
        <w:rPr>
          <w:rFonts w:hint="eastAsia"/>
          <w:lang w:eastAsia="zh-CN"/>
        </w:rPr>
        <w:t>为了保护卫星地球探测业务（</w:t>
      </w:r>
      <w:r w:rsidRPr="00450AA7">
        <w:rPr>
          <w:lang w:eastAsia="zh-CN"/>
        </w:rPr>
        <w:t>EESS</w:t>
      </w:r>
      <w:r w:rsidRPr="00450AA7">
        <w:rPr>
          <w:rFonts w:hint="eastAsia"/>
          <w:lang w:eastAsia="zh-CN"/>
        </w:rPr>
        <w:t>）（无源），在</w:t>
      </w:r>
      <w:r w:rsidRPr="00450AA7">
        <w:rPr>
          <w:lang w:eastAsia="zh-CN"/>
        </w:rPr>
        <w:t>10.6-10.7</w:t>
      </w:r>
      <w:r w:rsidRPr="00450AA7">
        <w:rPr>
          <w:lang w:val="en-US" w:eastAsia="zh-CN"/>
        </w:rPr>
        <w:t> </w:t>
      </w:r>
      <w:r w:rsidRPr="00450AA7">
        <w:rPr>
          <w:lang w:eastAsia="zh-CN"/>
        </w:rPr>
        <w:t>GHz</w:t>
      </w:r>
      <w:r w:rsidRPr="00450AA7">
        <w:rPr>
          <w:rFonts w:hint="eastAsia"/>
          <w:lang w:eastAsia="zh-CN"/>
        </w:rPr>
        <w:t>频段内每个</w:t>
      </w:r>
      <w:r w:rsidRPr="00450AA7">
        <w:rPr>
          <w:lang w:eastAsia="zh-CN"/>
        </w:rPr>
        <w:t>IMT</w:t>
      </w:r>
      <w:r w:rsidRPr="00450AA7">
        <w:rPr>
          <w:rFonts w:hint="eastAsia"/>
          <w:lang w:eastAsia="zh-CN"/>
        </w:rPr>
        <w:t>基站的无用发射功率须不超过</w:t>
      </w:r>
      <w:r w:rsidR="00F5253E" w:rsidRPr="00BE5071">
        <w:rPr>
          <w:szCs w:val="24"/>
          <w:lang w:eastAsia="zh-CN"/>
        </w:rPr>
        <w:t>−</w:t>
      </w:r>
      <w:r w:rsidR="00C07E6F" w:rsidRPr="00BE5071">
        <w:rPr>
          <w:szCs w:val="24"/>
          <w:lang w:eastAsia="zh-CN"/>
        </w:rPr>
        <w:t xml:space="preserve">36.7 </w:t>
      </w:r>
      <w:proofErr w:type="gramStart"/>
      <w:r w:rsidR="00C07E6F" w:rsidRPr="00BE5071">
        <w:rPr>
          <w:szCs w:val="24"/>
          <w:lang w:eastAsia="zh-CN"/>
        </w:rPr>
        <w:t>dB(</w:t>
      </w:r>
      <w:proofErr w:type="gramEnd"/>
      <w:r w:rsidR="00C07E6F" w:rsidRPr="00BE5071">
        <w:rPr>
          <w:szCs w:val="24"/>
          <w:lang w:eastAsia="zh-CN"/>
        </w:rPr>
        <w:t>W/100 MHz)</w:t>
      </w:r>
      <w:r w:rsidRPr="00450AA7">
        <w:rPr>
          <w:rFonts w:hint="eastAsia"/>
          <w:lang w:eastAsia="zh-CN"/>
        </w:rPr>
        <w:t>；</w:t>
      </w:r>
    </w:p>
    <w:p w14:paraId="3459CF17" w14:textId="49D8F16C" w:rsidR="001F1422" w:rsidRPr="00C07E6F" w:rsidRDefault="00850137" w:rsidP="00E94A5A">
      <w:pPr>
        <w:rPr>
          <w:lang w:eastAsia="zh-CN"/>
        </w:rPr>
      </w:pPr>
      <w:r w:rsidRPr="00E40A53">
        <w:rPr>
          <w:rFonts w:eastAsiaTheme="minorEastAsia"/>
          <w:lang w:eastAsia="zh-CN"/>
        </w:rPr>
        <w:t>5</w:t>
      </w:r>
      <w:r w:rsidRPr="00450AA7">
        <w:rPr>
          <w:rFonts w:eastAsia="MS Mincho"/>
          <w:lang w:eastAsia="zh-CN"/>
        </w:rPr>
        <w:tab/>
      </w:r>
      <w:r w:rsidRPr="00450AA7">
        <w:rPr>
          <w:rFonts w:hint="eastAsia"/>
          <w:lang w:eastAsia="zh-CN"/>
        </w:rPr>
        <w:t>为了保护卫星地球探测业务（</w:t>
      </w:r>
      <w:r w:rsidRPr="00450AA7">
        <w:rPr>
          <w:lang w:eastAsia="zh-CN"/>
        </w:rPr>
        <w:t>EESS</w:t>
      </w:r>
      <w:r w:rsidRPr="00450AA7">
        <w:rPr>
          <w:rFonts w:hint="eastAsia"/>
          <w:lang w:eastAsia="zh-CN"/>
        </w:rPr>
        <w:t>）（无源），在</w:t>
      </w:r>
      <w:r w:rsidRPr="00450AA7">
        <w:rPr>
          <w:lang w:eastAsia="zh-CN"/>
        </w:rPr>
        <w:t>10.6-10.7</w:t>
      </w:r>
      <w:r w:rsidRPr="00450AA7">
        <w:rPr>
          <w:lang w:val="en-US" w:eastAsia="zh-CN"/>
        </w:rPr>
        <w:t> </w:t>
      </w:r>
      <w:r w:rsidRPr="00450AA7">
        <w:rPr>
          <w:lang w:eastAsia="zh-CN"/>
        </w:rPr>
        <w:t>GHz</w:t>
      </w:r>
      <w:r w:rsidRPr="00450AA7">
        <w:rPr>
          <w:rFonts w:hint="eastAsia"/>
          <w:lang w:eastAsia="zh-CN"/>
        </w:rPr>
        <w:t>频段内每个</w:t>
      </w:r>
      <w:r w:rsidRPr="00450AA7">
        <w:rPr>
          <w:lang w:eastAsia="zh-CN"/>
        </w:rPr>
        <w:t>IMT</w:t>
      </w:r>
      <w:r w:rsidRPr="00450AA7">
        <w:rPr>
          <w:rFonts w:hint="eastAsia"/>
          <w:lang w:eastAsia="zh-CN"/>
        </w:rPr>
        <w:t>终端的无用发射功率须不超过</w:t>
      </w:r>
      <w:r w:rsidR="00C07E6F" w:rsidRPr="00BE5071">
        <w:rPr>
          <w:szCs w:val="24"/>
          <w:lang w:eastAsia="zh-CN"/>
        </w:rPr>
        <w:t>−</w:t>
      </w:r>
      <w:r w:rsidR="00C07E6F" w:rsidRPr="00BE5071">
        <w:rPr>
          <w:rFonts w:eastAsia="MS Mincho"/>
          <w:szCs w:val="24"/>
          <w:lang w:eastAsia="zh-CN"/>
        </w:rPr>
        <w:t xml:space="preserve">34 </w:t>
      </w:r>
      <w:proofErr w:type="gramStart"/>
      <w:r w:rsidR="00C07E6F" w:rsidRPr="00BE5071">
        <w:rPr>
          <w:rFonts w:eastAsia="MS Mincho"/>
          <w:szCs w:val="24"/>
          <w:lang w:eastAsia="zh-CN"/>
        </w:rPr>
        <w:t>dB(</w:t>
      </w:r>
      <w:proofErr w:type="gramEnd"/>
      <w:r w:rsidR="00C07E6F" w:rsidRPr="00BE5071">
        <w:rPr>
          <w:rFonts w:eastAsia="MS Mincho"/>
          <w:szCs w:val="24"/>
          <w:lang w:eastAsia="zh-CN"/>
        </w:rPr>
        <w:t>W/100 MHz)</w:t>
      </w:r>
      <w:r w:rsidR="00C07E6F">
        <w:rPr>
          <w:rFonts w:hint="eastAsia"/>
          <w:lang w:eastAsia="zh-CN"/>
        </w:rPr>
        <w:t>，</w:t>
      </w:r>
    </w:p>
    <w:p w14:paraId="746A6EB5" w14:textId="77777777" w:rsidR="001F1422" w:rsidRPr="0014532A" w:rsidRDefault="00850137" w:rsidP="00E94A5A">
      <w:pPr>
        <w:pStyle w:val="Call"/>
        <w:rPr>
          <w:lang w:eastAsia="zh-CN"/>
        </w:rPr>
      </w:pPr>
      <w:bookmarkStart w:id="51" w:name="_Hlk120189440"/>
      <w:r w:rsidRPr="0014532A">
        <w:rPr>
          <w:lang w:eastAsia="zh-CN"/>
        </w:rPr>
        <w:t>请</w:t>
      </w:r>
      <w:bookmarkEnd w:id="51"/>
      <w:r>
        <w:rPr>
          <w:rFonts w:hint="eastAsia"/>
          <w:lang w:eastAsia="zh-CN"/>
        </w:rPr>
        <w:t>国际电联无线电通信部门</w:t>
      </w:r>
    </w:p>
    <w:p w14:paraId="32260F4A" w14:textId="77777777" w:rsidR="001F1422" w:rsidRPr="00E87A5D" w:rsidRDefault="00850137" w:rsidP="00E94A5A">
      <w:pPr>
        <w:rPr>
          <w:highlight w:val="green"/>
          <w:lang w:eastAsia="zh-CN"/>
        </w:rPr>
      </w:pPr>
      <w:r w:rsidRPr="00AE79CD">
        <w:rPr>
          <w:lang w:eastAsia="zh-CN"/>
        </w:rPr>
        <w:t>1</w:t>
      </w:r>
      <w:r w:rsidRPr="00AE79CD">
        <w:rPr>
          <w:lang w:eastAsia="zh-CN"/>
        </w:rPr>
        <w:tab/>
      </w:r>
      <w:r w:rsidRPr="0014532A">
        <w:rPr>
          <w:color w:val="000000"/>
          <w:lang w:eastAsia="zh-CN"/>
        </w:rPr>
        <w:t>制定统一的频率安排，</w:t>
      </w:r>
      <w:r w:rsidRPr="0014532A">
        <w:rPr>
          <w:rFonts w:hint="eastAsia"/>
          <w:color w:val="000000"/>
          <w:lang w:eastAsia="zh-CN"/>
        </w:rPr>
        <w:t>以促进</w:t>
      </w:r>
      <w:r w:rsidRPr="0014532A">
        <w:rPr>
          <w:color w:val="000000"/>
          <w:lang w:eastAsia="zh-CN"/>
        </w:rPr>
        <w:t>IMT</w:t>
      </w:r>
      <w:r w:rsidRPr="0014532A">
        <w:rPr>
          <w:color w:val="000000"/>
          <w:lang w:eastAsia="zh-CN"/>
        </w:rPr>
        <w:t>在</w:t>
      </w:r>
      <w:r w:rsidRPr="00991430">
        <w:rPr>
          <w:lang w:eastAsia="ja-JP"/>
        </w:rPr>
        <w:t>10-10</w:t>
      </w:r>
      <w:r w:rsidRPr="00991430">
        <w:rPr>
          <w:color w:val="000000"/>
          <w:lang w:eastAsia="zh-CN"/>
        </w:rPr>
        <w:t>.5 </w:t>
      </w:r>
      <w:r w:rsidRPr="00991430">
        <w:rPr>
          <w:rFonts w:hint="eastAsia"/>
          <w:color w:val="000000"/>
          <w:lang w:eastAsia="zh-CN"/>
        </w:rPr>
        <w:t>GHz</w:t>
      </w:r>
      <w:r w:rsidRPr="0014532A">
        <w:rPr>
          <w:color w:val="000000"/>
          <w:lang w:eastAsia="zh-CN"/>
        </w:rPr>
        <w:t>频段内的</w:t>
      </w:r>
      <w:r w:rsidRPr="0014532A">
        <w:rPr>
          <w:rFonts w:hint="eastAsia"/>
          <w:color w:val="000000"/>
          <w:lang w:eastAsia="zh-CN"/>
        </w:rPr>
        <w:t>部署，同时顾及在筹备</w:t>
      </w:r>
      <w:r>
        <w:rPr>
          <w:rFonts w:hint="eastAsia"/>
          <w:color w:val="000000"/>
          <w:lang w:eastAsia="zh-CN"/>
        </w:rPr>
        <w:t>W</w:t>
      </w:r>
      <w:r>
        <w:rPr>
          <w:color w:val="000000"/>
          <w:lang w:eastAsia="zh-CN"/>
        </w:rPr>
        <w:t>RC-</w:t>
      </w:r>
      <w:proofErr w:type="gramStart"/>
      <w:r>
        <w:rPr>
          <w:color w:val="000000"/>
          <w:lang w:eastAsia="zh-CN"/>
        </w:rPr>
        <w:t>23</w:t>
      </w:r>
      <w:r w:rsidRPr="0014532A">
        <w:rPr>
          <w:rFonts w:hint="eastAsia"/>
          <w:color w:val="000000"/>
          <w:lang w:eastAsia="zh-CN"/>
        </w:rPr>
        <w:t>时开展的</w:t>
      </w:r>
      <w:r w:rsidRPr="0014532A">
        <w:rPr>
          <w:color w:val="000000"/>
          <w:lang w:eastAsia="zh-CN"/>
        </w:rPr>
        <w:t>共用</w:t>
      </w:r>
      <w:r w:rsidRPr="0014532A">
        <w:rPr>
          <w:rFonts w:hint="eastAsia"/>
          <w:color w:val="000000"/>
          <w:lang w:eastAsia="zh-CN"/>
        </w:rPr>
        <w:t>和兼容性</w:t>
      </w:r>
      <w:r w:rsidRPr="0014532A">
        <w:rPr>
          <w:color w:val="000000"/>
          <w:lang w:eastAsia="zh-CN"/>
        </w:rPr>
        <w:t>研究结</w:t>
      </w:r>
      <w:r w:rsidRPr="0014532A">
        <w:rPr>
          <w:rFonts w:ascii="SimSun" w:hAnsi="SimSun" w:cs="SimSun" w:hint="eastAsia"/>
          <w:color w:val="000000"/>
          <w:lang w:eastAsia="zh-CN"/>
        </w:rPr>
        <w:t>果</w:t>
      </w:r>
      <w:r w:rsidRPr="0014532A">
        <w:rPr>
          <w:rFonts w:hint="eastAsia"/>
          <w:lang w:eastAsia="zh-CN"/>
        </w:rPr>
        <w:t>；</w:t>
      </w:r>
      <w:proofErr w:type="gramEnd"/>
    </w:p>
    <w:p w14:paraId="79255555" w14:textId="77777777" w:rsidR="001F1422" w:rsidRPr="00E87A5D" w:rsidRDefault="00850137" w:rsidP="00E94A5A">
      <w:pPr>
        <w:rPr>
          <w:highlight w:val="yellow"/>
          <w:lang w:eastAsia="zh-CN"/>
        </w:rPr>
      </w:pPr>
      <w:r w:rsidRPr="00CB71FA">
        <w:rPr>
          <w:lang w:eastAsia="zh-CN"/>
        </w:rPr>
        <w:t>2</w:t>
      </w:r>
      <w:r w:rsidRPr="00CB71FA">
        <w:rPr>
          <w:lang w:eastAsia="zh-CN"/>
        </w:rPr>
        <w:tab/>
      </w:r>
      <w:r w:rsidRPr="00CB71FA">
        <w:rPr>
          <w:rFonts w:hint="eastAsia"/>
          <w:lang w:eastAsia="zh-CN"/>
        </w:rPr>
        <w:t>继续提供指导意见，</w:t>
      </w:r>
      <w:proofErr w:type="gramStart"/>
      <w:r w:rsidRPr="00CB71FA">
        <w:rPr>
          <w:rFonts w:hint="eastAsia"/>
          <w:lang w:eastAsia="zh-CN"/>
        </w:rPr>
        <w:t>以确保</w:t>
      </w:r>
      <w:r w:rsidRPr="00CB71FA">
        <w:rPr>
          <w:lang w:eastAsia="zh-CN"/>
        </w:rPr>
        <w:t>IMT</w:t>
      </w:r>
      <w:r w:rsidRPr="00CB71FA">
        <w:rPr>
          <w:rFonts w:hint="eastAsia"/>
          <w:lang w:eastAsia="zh-CN"/>
        </w:rPr>
        <w:t>能够满足发展中国家的电信需求；</w:t>
      </w:r>
      <w:proofErr w:type="gramEnd"/>
    </w:p>
    <w:p w14:paraId="28479AB6" w14:textId="1E256573" w:rsidR="001F1422" w:rsidRPr="00450AA7" w:rsidRDefault="00850137" w:rsidP="00E94A5A">
      <w:pPr>
        <w:rPr>
          <w:lang w:eastAsia="zh-CN"/>
        </w:rPr>
      </w:pPr>
      <w:r w:rsidRPr="00AE79CD">
        <w:rPr>
          <w:lang w:eastAsia="zh-CN"/>
        </w:rPr>
        <w:t>3</w:t>
      </w:r>
      <w:r w:rsidRPr="00AE79CD">
        <w:rPr>
          <w:lang w:eastAsia="zh-CN"/>
        </w:rPr>
        <w:tab/>
      </w:r>
      <w:r>
        <w:rPr>
          <w:rFonts w:ascii="SimSun" w:hAnsi="SimSun" w:cs="SimSun" w:hint="eastAsia"/>
          <w:lang w:eastAsia="zh-CN"/>
        </w:rPr>
        <w:t>制定</w:t>
      </w:r>
      <w:r w:rsidRPr="00CB71FA">
        <w:rPr>
          <w:rFonts w:ascii="SimSun" w:hAnsi="SimSun" w:cs="SimSun" w:hint="eastAsia"/>
          <w:lang w:eastAsia="zh-CN"/>
        </w:rPr>
        <w:t>关于</w:t>
      </w:r>
      <w:r>
        <w:rPr>
          <w:rFonts w:ascii="SimSun" w:hAnsi="SimSun" w:cs="SimSun" w:hint="eastAsia"/>
          <w:lang w:eastAsia="zh-CN"/>
        </w:rPr>
        <w:t>在</w:t>
      </w:r>
      <w:r w:rsidRPr="00DB205F">
        <w:rPr>
          <w:rFonts w:hint="eastAsia"/>
          <w:lang w:eastAsia="zh-CN"/>
        </w:rPr>
        <w:t>10.6-10.7</w:t>
      </w:r>
      <w:r>
        <w:rPr>
          <w:lang w:eastAsia="zh-CN"/>
        </w:rPr>
        <w:t> </w:t>
      </w:r>
      <w:r w:rsidRPr="00DB205F">
        <w:rPr>
          <w:rFonts w:hint="eastAsia"/>
          <w:lang w:eastAsia="zh-CN"/>
        </w:rPr>
        <w:t>GHz</w:t>
      </w:r>
      <w:r w:rsidRPr="00DB205F">
        <w:rPr>
          <w:rFonts w:hint="eastAsia"/>
          <w:lang w:eastAsia="zh-CN"/>
        </w:rPr>
        <w:t>频</w:t>
      </w:r>
      <w:r>
        <w:rPr>
          <w:rFonts w:hint="eastAsia"/>
          <w:lang w:eastAsia="zh-CN"/>
        </w:rPr>
        <w:t>段</w:t>
      </w:r>
      <w:r w:rsidRPr="00DB205F">
        <w:rPr>
          <w:rFonts w:hint="eastAsia"/>
          <w:lang w:eastAsia="zh-CN"/>
        </w:rPr>
        <w:t>内</w:t>
      </w:r>
      <w:r>
        <w:rPr>
          <w:rFonts w:hint="eastAsia"/>
          <w:lang w:eastAsia="zh-CN"/>
        </w:rPr>
        <w:t>操作</w:t>
      </w:r>
      <w:r w:rsidRPr="00DB205F">
        <w:rPr>
          <w:rFonts w:hint="eastAsia"/>
          <w:lang w:eastAsia="zh-CN"/>
        </w:rPr>
        <w:t>的射电天文</w:t>
      </w:r>
      <w:r>
        <w:rPr>
          <w:rFonts w:hint="eastAsia"/>
          <w:lang w:eastAsia="zh-CN"/>
        </w:rPr>
        <w:t>台站</w:t>
      </w:r>
      <w:r w:rsidRPr="00CB71FA">
        <w:rPr>
          <w:rFonts w:ascii="SimSun" w:hAnsi="SimSun" w:cs="SimSun" w:hint="eastAsia"/>
          <w:lang w:eastAsia="zh-CN"/>
        </w:rPr>
        <w:t>周围协调区计算方法的</w:t>
      </w:r>
      <w:r w:rsidRPr="00CB71FA">
        <w:rPr>
          <w:rFonts w:hint="eastAsia"/>
          <w:lang w:eastAsia="zh-CN"/>
        </w:rPr>
        <w:t>ITU</w:t>
      </w:r>
      <w:r>
        <w:rPr>
          <w:lang w:eastAsia="zh-CN"/>
        </w:rPr>
        <w:noBreakHyphen/>
      </w:r>
      <w:r w:rsidRPr="00CB71FA">
        <w:rPr>
          <w:rFonts w:hint="eastAsia"/>
          <w:lang w:eastAsia="zh-CN"/>
        </w:rPr>
        <w:t>R</w:t>
      </w:r>
      <w:r>
        <w:rPr>
          <w:rFonts w:hint="eastAsia"/>
          <w:lang w:eastAsia="zh-CN"/>
        </w:rPr>
        <w:t>报告和</w:t>
      </w:r>
      <w:r>
        <w:rPr>
          <w:rFonts w:hint="eastAsia"/>
          <w:lang w:eastAsia="zh-CN"/>
        </w:rPr>
        <w:t>/</w:t>
      </w:r>
      <w:r>
        <w:rPr>
          <w:rFonts w:hint="eastAsia"/>
          <w:lang w:eastAsia="zh-CN"/>
        </w:rPr>
        <w:t>或</w:t>
      </w:r>
      <w:r w:rsidRPr="00CB71FA">
        <w:rPr>
          <w:rFonts w:ascii="SimSun" w:hAnsi="SimSun" w:cs="SimSun" w:hint="eastAsia"/>
          <w:lang w:eastAsia="zh-CN"/>
        </w:rPr>
        <w:t>建议书，以避免</w:t>
      </w:r>
      <w:r>
        <w:rPr>
          <w:rFonts w:ascii="SimSun" w:hAnsi="SimSun" w:cs="SimSun" w:hint="eastAsia"/>
          <w:lang w:eastAsia="zh-CN"/>
        </w:rPr>
        <w:t>来自</w:t>
      </w:r>
      <w:r w:rsidRPr="00CB71FA">
        <w:rPr>
          <w:rFonts w:ascii="SimSun" w:hAnsi="SimSun" w:cs="SimSun" w:hint="eastAsia"/>
          <w:lang w:eastAsia="zh-CN"/>
        </w:rPr>
        <w:t>在</w:t>
      </w:r>
      <w:r w:rsidRPr="00BE5071">
        <w:rPr>
          <w:szCs w:val="24"/>
          <w:shd w:val="clear" w:color="auto" w:fill="FFFFFF"/>
          <w:lang w:eastAsia="zh-CN"/>
        </w:rPr>
        <w:t>10</w:t>
      </w:r>
      <w:r w:rsidRPr="00BE5071">
        <w:rPr>
          <w:szCs w:val="24"/>
          <w:shd w:val="clear" w:color="auto" w:fill="FFFFFF"/>
          <w:lang w:eastAsia="zh-CN"/>
        </w:rPr>
        <w:noBreakHyphen/>
        <w:t>10.5 </w:t>
      </w:r>
      <w:proofErr w:type="gramStart"/>
      <w:r w:rsidRPr="00DB205F">
        <w:rPr>
          <w:lang w:eastAsia="zh-CN"/>
        </w:rPr>
        <w:t>GHz</w:t>
      </w:r>
      <w:r w:rsidRPr="00CB71FA">
        <w:rPr>
          <w:rFonts w:ascii="SimSun" w:hAnsi="SimSun" w:cs="SimSun" w:hint="eastAsia"/>
          <w:lang w:eastAsia="zh-CN"/>
        </w:rPr>
        <w:t>频段内</w:t>
      </w:r>
      <w:r>
        <w:rPr>
          <w:rFonts w:ascii="SimSun" w:hAnsi="SimSun" w:cs="SimSun" w:hint="eastAsia"/>
          <w:lang w:eastAsia="zh-CN"/>
        </w:rPr>
        <w:t>操作的</w:t>
      </w:r>
      <w:r w:rsidRPr="00CB71FA">
        <w:rPr>
          <w:lang w:eastAsia="zh-CN"/>
        </w:rPr>
        <w:t>IMT</w:t>
      </w:r>
      <w:r w:rsidRPr="00CB71FA">
        <w:rPr>
          <w:rFonts w:ascii="SimSun" w:hAnsi="SimSun" w:cs="SimSun" w:hint="eastAsia"/>
          <w:lang w:eastAsia="zh-CN"/>
        </w:rPr>
        <w:t>系统</w:t>
      </w:r>
      <w:r>
        <w:rPr>
          <w:rFonts w:ascii="SimSun" w:hAnsi="SimSun" w:cs="SimSun" w:hint="eastAsia"/>
          <w:lang w:eastAsia="zh-CN"/>
        </w:rPr>
        <w:t>的</w:t>
      </w:r>
      <w:r w:rsidRPr="00CB71FA">
        <w:rPr>
          <w:rFonts w:ascii="SimSun" w:hAnsi="SimSun" w:cs="SimSun" w:hint="eastAsia"/>
          <w:lang w:eastAsia="zh-CN"/>
        </w:rPr>
        <w:t>有害干扰</w:t>
      </w:r>
      <w:r w:rsidRPr="00450AA7">
        <w:rPr>
          <w:rFonts w:hint="eastAsia"/>
          <w:lang w:eastAsia="zh-CN"/>
        </w:rPr>
        <w:t>；</w:t>
      </w:r>
      <w:proofErr w:type="gramEnd"/>
    </w:p>
    <w:p w14:paraId="4E154F06" w14:textId="0A5C1629" w:rsidR="001F1422" w:rsidRPr="00C70AED" w:rsidRDefault="00850137" w:rsidP="00C70AED">
      <w:pPr>
        <w:rPr>
          <w:lang w:val="en-US" w:eastAsia="zh-CN"/>
        </w:rPr>
      </w:pPr>
      <w:r w:rsidRPr="00E40A53">
        <w:rPr>
          <w:lang w:val="en-US" w:eastAsia="zh-CN"/>
        </w:rPr>
        <w:t>4</w:t>
      </w:r>
      <w:r w:rsidRPr="00E40A53">
        <w:rPr>
          <w:lang w:val="en-US" w:eastAsia="zh-CN"/>
        </w:rPr>
        <w:tab/>
      </w:r>
      <w:r w:rsidRPr="00450AA7">
        <w:rPr>
          <w:rFonts w:hint="eastAsia"/>
          <w:lang w:val="en-US" w:eastAsia="ja-JP"/>
        </w:rPr>
        <w:t>酌情更新现有</w:t>
      </w:r>
      <w:r w:rsidRPr="00450AA7">
        <w:rPr>
          <w:rFonts w:hint="eastAsia"/>
          <w:lang w:val="en-US" w:eastAsia="zh-CN"/>
        </w:rPr>
        <w:t>的</w:t>
      </w:r>
      <w:r w:rsidR="00C70AED" w:rsidRPr="00BE5071">
        <w:rPr>
          <w:szCs w:val="24"/>
          <w:shd w:val="clear" w:color="auto" w:fill="FFFFFF"/>
          <w:lang w:eastAsia="zh-CN"/>
        </w:rPr>
        <w:t>ITU-R</w:t>
      </w:r>
      <w:r w:rsidRPr="00450AA7">
        <w:rPr>
          <w:rFonts w:hint="eastAsia"/>
          <w:lang w:val="en-US" w:eastAsia="ja-JP"/>
        </w:rPr>
        <w:t>建议书</w:t>
      </w:r>
      <w:r w:rsidRPr="00450AA7">
        <w:rPr>
          <w:lang w:val="en-US" w:eastAsia="zh-CN"/>
        </w:rPr>
        <w:t>/</w:t>
      </w:r>
      <w:r w:rsidRPr="00450AA7">
        <w:rPr>
          <w:rFonts w:hint="eastAsia"/>
          <w:lang w:val="en-US" w:eastAsia="zh-CN"/>
        </w:rPr>
        <w:t>报告</w:t>
      </w:r>
      <w:r w:rsidRPr="00450AA7">
        <w:rPr>
          <w:rFonts w:hint="eastAsia"/>
          <w:lang w:val="en-US" w:eastAsia="ja-JP"/>
        </w:rPr>
        <w:t>或制定新</w:t>
      </w:r>
      <w:r w:rsidRPr="00450AA7">
        <w:rPr>
          <w:rFonts w:hint="eastAsia"/>
          <w:lang w:val="en-US" w:eastAsia="zh-CN"/>
        </w:rPr>
        <w:t>的</w:t>
      </w:r>
      <w:r w:rsidR="00C70AED" w:rsidRPr="00BE5071">
        <w:rPr>
          <w:szCs w:val="24"/>
          <w:shd w:val="clear" w:color="auto" w:fill="FFFFFF"/>
          <w:lang w:eastAsia="zh-CN"/>
        </w:rPr>
        <w:t>ITU-R</w:t>
      </w:r>
      <w:r w:rsidRPr="00450AA7">
        <w:rPr>
          <w:rFonts w:hint="eastAsia"/>
          <w:lang w:val="en-US" w:eastAsia="ja-JP"/>
        </w:rPr>
        <w:t>建议书，就有关</w:t>
      </w:r>
      <w:r w:rsidR="00C70AED" w:rsidRPr="00BE5071">
        <w:rPr>
          <w:szCs w:val="24"/>
          <w:shd w:val="clear" w:color="auto" w:fill="FFFFFF"/>
          <w:lang w:eastAsia="zh-CN"/>
        </w:rPr>
        <w:t>10</w:t>
      </w:r>
      <w:r w:rsidR="00C70AED" w:rsidRPr="00BE5071">
        <w:rPr>
          <w:szCs w:val="24"/>
          <w:shd w:val="clear" w:color="auto" w:fill="FFFFFF"/>
          <w:lang w:eastAsia="zh-CN"/>
        </w:rPr>
        <w:noBreakHyphen/>
        <w:t xml:space="preserve">10.5 </w:t>
      </w:r>
      <w:r w:rsidRPr="00450AA7">
        <w:rPr>
          <w:lang w:val="en-US" w:eastAsia="ja-JP"/>
        </w:rPr>
        <w:t>GHz</w:t>
      </w:r>
      <w:r w:rsidRPr="00450AA7">
        <w:rPr>
          <w:rFonts w:hint="eastAsia"/>
          <w:lang w:val="en-US" w:eastAsia="ja-JP"/>
        </w:rPr>
        <w:t>频段内</w:t>
      </w:r>
      <w:r w:rsidRPr="00450AA7">
        <w:rPr>
          <w:lang w:val="en-US" w:eastAsia="zh-CN"/>
        </w:rPr>
        <w:t>FS</w:t>
      </w:r>
      <w:r w:rsidRPr="00450AA7">
        <w:rPr>
          <w:rFonts w:hint="eastAsia"/>
          <w:lang w:val="en-US" w:eastAsia="ja-JP"/>
        </w:rPr>
        <w:t>台站</w:t>
      </w:r>
      <w:r w:rsidRPr="00450AA7">
        <w:rPr>
          <w:rFonts w:hint="eastAsia"/>
          <w:lang w:val="en-US" w:eastAsia="zh-CN"/>
        </w:rPr>
        <w:t>与</w:t>
      </w:r>
      <w:r w:rsidRPr="00450AA7">
        <w:rPr>
          <w:lang w:val="en-US" w:eastAsia="zh-CN"/>
        </w:rPr>
        <w:t>IMT</w:t>
      </w:r>
      <w:r w:rsidRPr="00450AA7">
        <w:rPr>
          <w:rFonts w:hint="eastAsia"/>
          <w:lang w:val="en-US" w:eastAsia="zh-CN"/>
        </w:rPr>
        <w:t>台站</w:t>
      </w:r>
      <w:r w:rsidRPr="00450AA7">
        <w:rPr>
          <w:rFonts w:hint="eastAsia"/>
          <w:lang w:val="en-US" w:eastAsia="ja-JP"/>
        </w:rPr>
        <w:t>可能的协调</w:t>
      </w:r>
      <w:r w:rsidRPr="00450AA7">
        <w:rPr>
          <w:rFonts w:hint="eastAsia"/>
          <w:lang w:val="en-US" w:eastAsia="zh-CN"/>
        </w:rPr>
        <w:t>向相关</w:t>
      </w:r>
      <w:r w:rsidRPr="00450AA7">
        <w:rPr>
          <w:rFonts w:hint="eastAsia"/>
          <w:lang w:val="en-US" w:eastAsia="ja-JP"/>
        </w:rPr>
        <w:t>主管部门提供</w:t>
      </w:r>
      <w:r w:rsidRPr="00450AA7">
        <w:rPr>
          <w:rFonts w:hint="eastAsia"/>
          <w:lang w:val="en-US" w:eastAsia="zh-CN"/>
        </w:rPr>
        <w:t>信息和</w:t>
      </w:r>
      <w:r w:rsidRPr="00450AA7">
        <w:rPr>
          <w:rFonts w:hint="eastAsia"/>
          <w:lang w:val="en-US" w:eastAsia="ja-JP"/>
        </w:rPr>
        <w:t>协助</w:t>
      </w:r>
      <w:r w:rsidRPr="00450AA7">
        <w:rPr>
          <w:rFonts w:hint="eastAsia"/>
          <w:lang w:val="en-US" w:eastAsia="zh-CN"/>
        </w:rPr>
        <w:t>，</w:t>
      </w:r>
    </w:p>
    <w:p w14:paraId="228574AB" w14:textId="77777777" w:rsidR="001F1422" w:rsidRPr="0014532A" w:rsidRDefault="00850137" w:rsidP="00E94A5A">
      <w:pPr>
        <w:pStyle w:val="Call"/>
        <w:rPr>
          <w:lang w:eastAsia="ja-JP"/>
        </w:rPr>
      </w:pPr>
      <w:r w:rsidRPr="0014532A">
        <w:rPr>
          <w:rFonts w:hint="eastAsia"/>
          <w:lang w:eastAsia="zh-CN"/>
        </w:rPr>
        <w:t>责成无线电通信局主任</w:t>
      </w:r>
    </w:p>
    <w:p w14:paraId="74D995A4" w14:textId="77777777" w:rsidR="001F1422" w:rsidRDefault="00850137" w:rsidP="00E94A5A">
      <w:pPr>
        <w:ind w:firstLineChars="200" w:firstLine="480"/>
        <w:rPr>
          <w:iCs/>
          <w:highlight w:val="yellow"/>
          <w:lang w:eastAsia="zh-CN"/>
        </w:rPr>
      </w:pPr>
      <w:r w:rsidRPr="0014532A">
        <w:rPr>
          <w:rFonts w:ascii="SimSun" w:hAnsi="SimSun" w:cs="SimSun" w:hint="eastAsia"/>
          <w:lang w:val="en-US" w:eastAsia="zh-CN"/>
        </w:rPr>
        <w:t>提请相关国际组织注意本决议。</w:t>
      </w:r>
    </w:p>
    <w:p w14:paraId="5D55F77D" w14:textId="77777777" w:rsidR="00C70AED" w:rsidRPr="00BE5071" w:rsidRDefault="00C70AED" w:rsidP="00C70AED">
      <w:pPr>
        <w:pStyle w:val="Reasons"/>
        <w:rPr>
          <w:lang w:eastAsia="zh-CN"/>
        </w:rPr>
      </w:pPr>
    </w:p>
    <w:p w14:paraId="460462E8" w14:textId="77777777" w:rsidR="00C70AED" w:rsidRPr="00BE5071" w:rsidRDefault="00C70AED" w:rsidP="00C70AED">
      <w:pPr>
        <w:jc w:val="center"/>
      </w:pPr>
      <w:r w:rsidRPr="00BE5071">
        <w:t>______________</w:t>
      </w:r>
    </w:p>
    <w:sectPr w:rsidR="00C70AED" w:rsidRPr="00BE5071">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CFCF2" w14:textId="77777777" w:rsidR="00423695" w:rsidRDefault="00423695">
      <w:r>
        <w:separator/>
      </w:r>
    </w:p>
  </w:endnote>
  <w:endnote w:type="continuationSeparator" w:id="0">
    <w:p w14:paraId="686DB3F8" w14:textId="77777777" w:rsidR="00423695" w:rsidRDefault="00423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781A9" w14:textId="1EF6A20C" w:rsidR="00B851D4" w:rsidRPr="00DA0469" w:rsidRDefault="00E567C0" w:rsidP="009A3557">
    <w:pPr>
      <w:pStyle w:val="Footer"/>
      <w:rPr>
        <w:lang w:val="en-US"/>
      </w:rPr>
    </w:pPr>
    <w:fldSimple w:instr=" FILENAME \p  \* MERGEFORMAT ">
      <w:r w:rsidR="008371F0">
        <w:t>P:\CHI\ITU-R\CONF-R\CMR23\100\190C.docx</w:t>
      </w:r>
    </w:fldSimple>
    <w:r w:rsidR="009A3557">
      <w:t xml:space="preserve"> (530596)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655BE" w14:textId="3227D382" w:rsidR="00B851D4" w:rsidRPr="00DA0469" w:rsidRDefault="00E567C0" w:rsidP="003B6399">
    <w:pPr>
      <w:pStyle w:val="Footer"/>
      <w:rPr>
        <w:lang w:val="en-US"/>
      </w:rPr>
    </w:pPr>
    <w:fldSimple w:instr=" FILENAME \p  \* MERGEFORMAT ">
      <w:r w:rsidR="000F2813">
        <w:t>P:\CHI\ITU-R\CONF-R\CMR23\100\190C.docx</w:t>
      </w:r>
    </w:fldSimple>
    <w:r w:rsidR="00621658">
      <w:t xml:space="preserve"> (530596)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D544D" w14:textId="77777777" w:rsidR="00423695" w:rsidRDefault="00423695">
      <w:r>
        <w:t>____________________</w:t>
      </w:r>
    </w:p>
  </w:footnote>
  <w:footnote w:type="continuationSeparator" w:id="0">
    <w:p w14:paraId="3DAE404A" w14:textId="77777777" w:rsidR="00423695" w:rsidRDefault="00423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A35BE"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078C7E70"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190-</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iana Camargos">
    <w15:presenceInfo w15:providerId="None" w15:userId="Luciana Camargos"/>
  </w15:person>
  <w15:person w15:author="Turnbull, Karen">
    <w15:presenceInfo w15:providerId="None" w15:userId="Turnbull, Karen"/>
  </w15:person>
  <w15:person w15:author="Author1">
    <w15:presenceInfo w15:providerId="None" w15:userId="Author1"/>
  </w15:person>
  <w15:person w15:author="BR/TSD/FMD">
    <w15:presenceInfo w15:providerId="None" w15:userId="BR/TSD/FMD"/>
  </w15:person>
  <w15:person w15:author="Dai, Hui">
    <w15:presenceInfo w15:providerId="AD" w15:userId="S::hui.dai@itu.int::34d04146-1dcc-477c-9467-ac0a9a6e999d"/>
  </w15:person>
  <w15:person w15:author="Zhou, Ting">
    <w15:presenceInfo w15:providerId="AD" w15:userId="S::ting.zhou@itu.int::efec414a-b535-4328-9b3b-bfa62e4425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outline"/>
  <w:zoom w:percent="100"/>
  <w:hideSpellingErrors/>
  <w:hideGrammatical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2303"/>
    <w:rsid w:val="00024F8A"/>
    <w:rsid w:val="000264C2"/>
    <w:rsid w:val="000273B7"/>
    <w:rsid w:val="00037C90"/>
    <w:rsid w:val="000537C2"/>
    <w:rsid w:val="00060B2F"/>
    <w:rsid w:val="000B3814"/>
    <w:rsid w:val="000C0212"/>
    <w:rsid w:val="000C09BA"/>
    <w:rsid w:val="000C1F1E"/>
    <w:rsid w:val="000C6AA7"/>
    <w:rsid w:val="000D4642"/>
    <w:rsid w:val="000D65E7"/>
    <w:rsid w:val="000E26F6"/>
    <w:rsid w:val="000F2813"/>
    <w:rsid w:val="00106535"/>
    <w:rsid w:val="00123C07"/>
    <w:rsid w:val="00166859"/>
    <w:rsid w:val="001765EC"/>
    <w:rsid w:val="001853E8"/>
    <w:rsid w:val="001A4E73"/>
    <w:rsid w:val="001B6360"/>
    <w:rsid w:val="001F1422"/>
    <w:rsid w:val="001F4EA6"/>
    <w:rsid w:val="00214959"/>
    <w:rsid w:val="0022272C"/>
    <w:rsid w:val="002260A6"/>
    <w:rsid w:val="0023592E"/>
    <w:rsid w:val="002742B3"/>
    <w:rsid w:val="00277B50"/>
    <w:rsid w:val="00292C89"/>
    <w:rsid w:val="002A4C9C"/>
    <w:rsid w:val="002B509B"/>
    <w:rsid w:val="002E2A59"/>
    <w:rsid w:val="002E4507"/>
    <w:rsid w:val="00305254"/>
    <w:rsid w:val="003169D2"/>
    <w:rsid w:val="003174D4"/>
    <w:rsid w:val="00330EEF"/>
    <w:rsid w:val="0034072C"/>
    <w:rsid w:val="003447FC"/>
    <w:rsid w:val="003904B9"/>
    <w:rsid w:val="003B4BEF"/>
    <w:rsid w:val="003B6399"/>
    <w:rsid w:val="003C6B45"/>
    <w:rsid w:val="003E48E2"/>
    <w:rsid w:val="003E5931"/>
    <w:rsid w:val="003F4D15"/>
    <w:rsid w:val="0041282E"/>
    <w:rsid w:val="004156EB"/>
    <w:rsid w:val="004170D8"/>
    <w:rsid w:val="00423695"/>
    <w:rsid w:val="00437869"/>
    <w:rsid w:val="00465A34"/>
    <w:rsid w:val="004B4C76"/>
    <w:rsid w:val="004C4554"/>
    <w:rsid w:val="004D2DEC"/>
    <w:rsid w:val="004D7311"/>
    <w:rsid w:val="004F2BE6"/>
    <w:rsid w:val="00527E8A"/>
    <w:rsid w:val="00532EA3"/>
    <w:rsid w:val="00542E85"/>
    <w:rsid w:val="00562479"/>
    <w:rsid w:val="00576849"/>
    <w:rsid w:val="005824B5"/>
    <w:rsid w:val="005A0ACB"/>
    <w:rsid w:val="005E08D2"/>
    <w:rsid w:val="005E2472"/>
    <w:rsid w:val="005E7FD8"/>
    <w:rsid w:val="00614F3C"/>
    <w:rsid w:val="00621658"/>
    <w:rsid w:val="00622560"/>
    <w:rsid w:val="00631D9C"/>
    <w:rsid w:val="00644391"/>
    <w:rsid w:val="00647712"/>
    <w:rsid w:val="00662E12"/>
    <w:rsid w:val="00675FC8"/>
    <w:rsid w:val="00691142"/>
    <w:rsid w:val="006B67CE"/>
    <w:rsid w:val="006C38ED"/>
    <w:rsid w:val="006E6182"/>
    <w:rsid w:val="006E6997"/>
    <w:rsid w:val="006F3C60"/>
    <w:rsid w:val="00707B56"/>
    <w:rsid w:val="00736415"/>
    <w:rsid w:val="00755E89"/>
    <w:rsid w:val="0075670D"/>
    <w:rsid w:val="00770D2A"/>
    <w:rsid w:val="007864F6"/>
    <w:rsid w:val="007B7C4B"/>
    <w:rsid w:val="007C3F24"/>
    <w:rsid w:val="007E7004"/>
    <w:rsid w:val="007F0FC5"/>
    <w:rsid w:val="007F5C36"/>
    <w:rsid w:val="007F7440"/>
    <w:rsid w:val="008047DB"/>
    <w:rsid w:val="00810D7E"/>
    <w:rsid w:val="008129A9"/>
    <w:rsid w:val="008221A4"/>
    <w:rsid w:val="00824BD6"/>
    <w:rsid w:val="0083672D"/>
    <w:rsid w:val="008371F0"/>
    <w:rsid w:val="00844734"/>
    <w:rsid w:val="00850137"/>
    <w:rsid w:val="00865DFB"/>
    <w:rsid w:val="00866800"/>
    <w:rsid w:val="00896A79"/>
    <w:rsid w:val="008A7416"/>
    <w:rsid w:val="008B6852"/>
    <w:rsid w:val="008C26FF"/>
    <w:rsid w:val="008D1D14"/>
    <w:rsid w:val="008D6D9C"/>
    <w:rsid w:val="008E1785"/>
    <w:rsid w:val="008E7127"/>
    <w:rsid w:val="008E7C8E"/>
    <w:rsid w:val="00912959"/>
    <w:rsid w:val="0094325B"/>
    <w:rsid w:val="009657F9"/>
    <w:rsid w:val="00982F93"/>
    <w:rsid w:val="0099525B"/>
    <w:rsid w:val="009A3557"/>
    <w:rsid w:val="009C72B7"/>
    <w:rsid w:val="00A0052C"/>
    <w:rsid w:val="00A31B14"/>
    <w:rsid w:val="00A323DC"/>
    <w:rsid w:val="00A466E6"/>
    <w:rsid w:val="00A815BE"/>
    <w:rsid w:val="00A93295"/>
    <w:rsid w:val="00AA5DA1"/>
    <w:rsid w:val="00AC2C94"/>
    <w:rsid w:val="00AE369F"/>
    <w:rsid w:val="00B026CB"/>
    <w:rsid w:val="00B24D8A"/>
    <w:rsid w:val="00B33617"/>
    <w:rsid w:val="00B50377"/>
    <w:rsid w:val="00B6115E"/>
    <w:rsid w:val="00B711CC"/>
    <w:rsid w:val="00B851D4"/>
    <w:rsid w:val="00B868FC"/>
    <w:rsid w:val="00B95072"/>
    <w:rsid w:val="00BB26CD"/>
    <w:rsid w:val="00BD70BD"/>
    <w:rsid w:val="00BE464F"/>
    <w:rsid w:val="00C07239"/>
    <w:rsid w:val="00C07E6F"/>
    <w:rsid w:val="00C12ACD"/>
    <w:rsid w:val="00C364B1"/>
    <w:rsid w:val="00C47D87"/>
    <w:rsid w:val="00C627F9"/>
    <w:rsid w:val="00C6584D"/>
    <w:rsid w:val="00C70AED"/>
    <w:rsid w:val="00C929E0"/>
    <w:rsid w:val="00CB4E5A"/>
    <w:rsid w:val="00CC73D7"/>
    <w:rsid w:val="00CD2FC5"/>
    <w:rsid w:val="00CF0AD7"/>
    <w:rsid w:val="00CF0BE1"/>
    <w:rsid w:val="00CF634A"/>
    <w:rsid w:val="00CF7C2B"/>
    <w:rsid w:val="00D52A14"/>
    <w:rsid w:val="00D5451C"/>
    <w:rsid w:val="00D6206A"/>
    <w:rsid w:val="00D74599"/>
    <w:rsid w:val="00DA0469"/>
    <w:rsid w:val="00DD13B7"/>
    <w:rsid w:val="00DD4B04"/>
    <w:rsid w:val="00DF0809"/>
    <w:rsid w:val="00DF3B0C"/>
    <w:rsid w:val="00E14984"/>
    <w:rsid w:val="00E22A25"/>
    <w:rsid w:val="00E560F1"/>
    <w:rsid w:val="00E567C0"/>
    <w:rsid w:val="00E8717D"/>
    <w:rsid w:val="00E92319"/>
    <w:rsid w:val="00E96354"/>
    <w:rsid w:val="00EA2120"/>
    <w:rsid w:val="00F01591"/>
    <w:rsid w:val="00F37913"/>
    <w:rsid w:val="00F467B6"/>
    <w:rsid w:val="00F5253E"/>
    <w:rsid w:val="00F83013"/>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42EF9"/>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Style 13,fr,o,Style 3,FR,Style 17,Style 6,Style 4,Style 7,Footnote Reference1,Footnote symbol,Appel note de bas de p + 11 pt,Italic,Footnote,R,A"/>
    <w:basedOn w:val="DefaultParagraphFont"/>
    <w:qFormat/>
    <w:rsid w:val="00B026CB"/>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Char Char,fn"/>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qForma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953435"/>
    <w:rPr>
      <w:rFonts w:eastAsia="SimHei"/>
      <w:b/>
      <w:bCs/>
      <w:lang w:eastAsia="zh-CN"/>
    </w:rPr>
  </w:style>
  <w:style w:type="paragraph" w:customStyle="1" w:styleId="EditorsNote">
    <w:name w:val="EditorsNote"/>
    <w:basedOn w:val="Normal"/>
    <w:qFormat/>
    <w:rsid w:val="00953435"/>
    <w:pPr>
      <w:spacing w:before="240" w:after="240"/>
    </w:pPr>
    <w:rPr>
      <w:i/>
      <w:iCs/>
    </w:rPr>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Char Char"/>
    <w:basedOn w:val="DefaultParagraphFont"/>
    <w:link w:val="FootnoteText"/>
    <w:qFormat/>
    <w:rsid w:val="003904B9"/>
    <w:rPr>
      <w:rFonts w:ascii="Times New Roman" w:hAnsi="Times New Roman"/>
      <w:sz w:val="22"/>
      <w:lang w:val="en-GB" w:eastAsia="en-US"/>
    </w:rPr>
  </w:style>
  <w:style w:type="character" w:customStyle="1" w:styleId="ui-provider">
    <w:name w:val="ui-provider"/>
    <w:basedOn w:val="DefaultParagraphFont"/>
    <w:rsid w:val="00277B50"/>
  </w:style>
  <w:style w:type="paragraph" w:styleId="Revision">
    <w:name w:val="Revision"/>
    <w:hidden/>
    <w:uiPriority w:val="99"/>
    <w:semiHidden/>
    <w:rsid w:val="005E247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e0fa6da-c7d1-483c-8b2f-6cd966c02a25">DPM</DPM_x0020_Author>
    <DPM_x0020_File_x0020_name xmlns="4e0fa6da-c7d1-483c-8b2f-6cd966c02a25">R23-WRC23-C-0190!!MSW-C</DPM_x0020_File_x0020_name>
    <DPM_x0020_Version xmlns="4e0fa6da-c7d1-483c-8b2f-6cd966c02a25">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e0fa6da-c7d1-483c-8b2f-6cd966c02a25" targetNamespace="http://schemas.microsoft.com/office/2006/metadata/properties" ma:root="true" ma:fieldsID="d41af5c836d734370eb92e7ee5f83852" ns2:_="" ns3:_="">
    <xsd:import namespace="996b2e75-67fd-4955-a3b0-5ab9934cb50b"/>
    <xsd:import namespace="4e0fa6da-c7d1-483c-8b2f-6cd966c02a2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e0fa6da-c7d1-483c-8b2f-6cd966c02a2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e0fa6da-c7d1-483c-8b2f-6cd966c02a25"/>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e0fa6da-c7d1-483c-8b2f-6cd966c02a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Pages>
  <Words>2735</Words>
  <Characters>1538</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R23-WRC23-C-0190!!MSW-C</vt:lpstr>
    </vt:vector>
  </TitlesOfParts>
  <Manager>General Secretariat - Pool</Manager>
  <Company>International Telecommunication Union (ITU)</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R23-WRC23-C-0190!!MSW-C</dc:title>
  <dc:subject>World Radiocommunication Conference - 2019</dc:subject>
  <dc:creator>Documents Proposals Manager (DPM)</dc:creator>
  <cp:keywords>DPM_v2023.11.6.1_prod</cp:keywords>
  <dc:description/>
  <cp:lastModifiedBy>Jia, Lu</cp:lastModifiedBy>
  <cp:revision>22</cp:revision>
  <cp:lastPrinted>2006-07-03T06:56:00Z</cp:lastPrinted>
  <dcterms:created xsi:type="dcterms:W3CDTF">2023-11-15T19:23:00Z</dcterms:created>
  <dcterms:modified xsi:type="dcterms:W3CDTF">2023-11-16T06:52:00Z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