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BE7960C" w14:textId="77777777" w:rsidTr="00F467B6">
        <w:trPr>
          <w:cantSplit/>
        </w:trPr>
        <w:tc>
          <w:tcPr>
            <w:tcW w:w="1560" w:type="dxa"/>
            <w:vAlign w:val="center"/>
          </w:tcPr>
          <w:p w14:paraId="7E728A5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C18D7FF" wp14:editId="60235E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B31BF1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E7C918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7E78154" wp14:editId="17595D2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D0F4E6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74386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BA5A74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2FB7CF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F3F5F5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3986F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85604E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F5AAE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FAB43D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183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C9627E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7070E3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4B987A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B82E89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78583A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818D3D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36D1AF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820F53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C440D17" w14:textId="77777777">
        <w:trPr>
          <w:cantSplit/>
        </w:trPr>
        <w:tc>
          <w:tcPr>
            <w:tcW w:w="10031" w:type="dxa"/>
            <w:gridSpan w:val="4"/>
          </w:tcPr>
          <w:p w14:paraId="0BAFA470" w14:textId="3B580F0C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中华人民共和国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印度尼西亚（共和国）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巴布亚新几内亚</w:t>
            </w:r>
            <w:r w:rsidRPr="000273B7">
              <w:rPr>
                <w:lang w:eastAsia="zh-CN"/>
              </w:rPr>
              <w:t>/</w:t>
            </w:r>
            <w:r w:rsidR="004C1FA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汤加（王国）</w:t>
            </w:r>
          </w:p>
        </w:tc>
      </w:tr>
      <w:tr w:rsidR="008221A4" w14:paraId="4F434A68" w14:textId="77777777">
        <w:trPr>
          <w:cantSplit/>
        </w:trPr>
        <w:tc>
          <w:tcPr>
            <w:tcW w:w="10031" w:type="dxa"/>
            <w:gridSpan w:val="4"/>
          </w:tcPr>
          <w:p w14:paraId="09B7123C" w14:textId="1D3ABC3A" w:rsidR="008221A4" w:rsidRDefault="004C1FA5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F2A52C0" w14:textId="77777777">
        <w:trPr>
          <w:cantSplit/>
        </w:trPr>
        <w:tc>
          <w:tcPr>
            <w:tcW w:w="10031" w:type="dxa"/>
            <w:gridSpan w:val="4"/>
          </w:tcPr>
          <w:p w14:paraId="638A63F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9BACD62" w14:textId="77777777">
        <w:trPr>
          <w:cantSplit/>
        </w:trPr>
        <w:tc>
          <w:tcPr>
            <w:tcW w:w="10031" w:type="dxa"/>
            <w:gridSpan w:val="4"/>
          </w:tcPr>
          <w:p w14:paraId="25B55CE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4E6607E9" w14:textId="77777777" w:rsidR="00665351" w:rsidRPr="005F613D" w:rsidRDefault="00665351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762916FA" w14:textId="6F9423C9" w:rsidR="004C1FA5" w:rsidRPr="00E910C1" w:rsidRDefault="00AD7E93" w:rsidP="004C1FA5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14:paraId="2163746D" w14:textId="777B46FD" w:rsidR="004C1FA5" w:rsidRPr="00ED03A3" w:rsidRDefault="004947A6" w:rsidP="00E910C1">
      <w:pPr>
        <w:spacing w:after="120"/>
        <w:ind w:firstLineChars="200" w:firstLine="480"/>
        <w:jc w:val="both"/>
        <w:rPr>
          <w:lang w:eastAsia="zh-CN"/>
        </w:rPr>
      </w:pPr>
      <w:r w:rsidRPr="004947A6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华</w:t>
      </w:r>
      <w:r w:rsidRPr="004947A6">
        <w:rPr>
          <w:rFonts w:hint="eastAsia"/>
          <w:lang w:eastAsia="zh-CN"/>
        </w:rPr>
        <w:t>人民共和国、印度尼西亚</w:t>
      </w:r>
      <w:r>
        <w:rPr>
          <w:rFonts w:hint="eastAsia"/>
          <w:lang w:eastAsia="zh-CN"/>
        </w:rPr>
        <w:t>（</w:t>
      </w:r>
      <w:r w:rsidRPr="004947A6">
        <w:rPr>
          <w:rFonts w:hint="eastAsia"/>
          <w:lang w:eastAsia="zh-CN"/>
        </w:rPr>
        <w:t>共和国</w:t>
      </w:r>
      <w:r>
        <w:rPr>
          <w:rFonts w:hint="eastAsia"/>
          <w:lang w:eastAsia="zh-CN"/>
        </w:rPr>
        <w:t>）</w:t>
      </w:r>
      <w:r w:rsidRPr="004947A6">
        <w:rPr>
          <w:rFonts w:hint="eastAsia"/>
          <w:lang w:eastAsia="zh-CN"/>
        </w:rPr>
        <w:t>、巴布亚新几内亚、新加坡</w:t>
      </w:r>
      <w:r>
        <w:rPr>
          <w:rFonts w:hint="eastAsia"/>
          <w:lang w:eastAsia="zh-CN"/>
        </w:rPr>
        <w:t>（</w:t>
      </w:r>
      <w:r w:rsidRPr="004947A6">
        <w:rPr>
          <w:rFonts w:hint="eastAsia"/>
          <w:lang w:eastAsia="zh-CN"/>
        </w:rPr>
        <w:t>共和国</w:t>
      </w:r>
      <w:r>
        <w:rPr>
          <w:rFonts w:hint="eastAsia"/>
          <w:lang w:eastAsia="zh-CN"/>
        </w:rPr>
        <w:t>）</w:t>
      </w:r>
      <w:r w:rsidRPr="004947A6">
        <w:rPr>
          <w:rFonts w:hint="eastAsia"/>
          <w:lang w:eastAsia="zh-CN"/>
        </w:rPr>
        <w:t>和汤加</w:t>
      </w:r>
      <w:r>
        <w:rPr>
          <w:rFonts w:hint="eastAsia"/>
          <w:lang w:eastAsia="zh-CN"/>
        </w:rPr>
        <w:t>（</w:t>
      </w:r>
      <w:r w:rsidRPr="004947A6">
        <w:rPr>
          <w:rFonts w:hint="eastAsia"/>
          <w:lang w:eastAsia="zh-CN"/>
        </w:rPr>
        <w:t>王国</w:t>
      </w:r>
      <w:r>
        <w:rPr>
          <w:rFonts w:hint="eastAsia"/>
          <w:lang w:eastAsia="zh-CN"/>
        </w:rPr>
        <w:t>）</w:t>
      </w:r>
      <w:r w:rsidRPr="004947A6">
        <w:rPr>
          <w:rFonts w:hint="eastAsia"/>
          <w:lang w:eastAsia="zh-CN"/>
        </w:rPr>
        <w:t>支持在</w:t>
      </w:r>
      <w:r w:rsidRPr="004947A6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4947A6">
        <w:rPr>
          <w:rFonts w:hint="eastAsia"/>
          <w:lang w:eastAsia="zh-CN"/>
        </w:rPr>
        <w:t>27</w:t>
      </w:r>
      <w:r w:rsidRPr="004947A6">
        <w:rPr>
          <w:rFonts w:hint="eastAsia"/>
          <w:lang w:eastAsia="zh-CN"/>
        </w:rPr>
        <w:t>议程中列入以下</w:t>
      </w:r>
      <w:r>
        <w:rPr>
          <w:rFonts w:hint="eastAsia"/>
          <w:lang w:eastAsia="zh-CN"/>
        </w:rPr>
        <w:t>议项：</w:t>
      </w:r>
    </w:p>
    <w:p w14:paraId="7F7639F5" w14:textId="1A318F83" w:rsidR="004C1FA5" w:rsidRPr="00ED03A3" w:rsidRDefault="00F90098" w:rsidP="00E910C1">
      <w:pPr>
        <w:spacing w:after="120"/>
        <w:ind w:firstLineChars="200" w:firstLine="480"/>
        <w:jc w:val="both"/>
        <w:rPr>
          <w:lang w:eastAsia="zh-CN"/>
        </w:rPr>
      </w:pPr>
      <w:bookmarkStart w:id="8" w:name="_Hlk142957965"/>
      <w:r w:rsidRPr="00F90098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13.75-14 GHz</w:t>
      </w:r>
      <w:r>
        <w:rPr>
          <w:rFonts w:hint="eastAsia"/>
          <w:lang w:eastAsia="zh-CN"/>
        </w:rPr>
        <w:t>频段共用条件的可能修订</w:t>
      </w:r>
      <w:r w:rsidRPr="00F90098">
        <w:rPr>
          <w:rFonts w:hint="eastAsia"/>
          <w:lang w:eastAsia="zh-CN"/>
        </w:rPr>
        <w:t>，以</w:t>
      </w:r>
      <w:r>
        <w:rPr>
          <w:rFonts w:hint="eastAsia"/>
          <w:lang w:eastAsia="zh-CN"/>
        </w:rPr>
        <w:t>促进</w:t>
      </w:r>
      <w:r w:rsidRPr="004947A6">
        <w:rPr>
          <w:rFonts w:hint="eastAsia"/>
          <w:lang w:eastAsia="zh-CN"/>
        </w:rPr>
        <w:t>卫星固定</w:t>
      </w:r>
      <w:r>
        <w:rPr>
          <w:rFonts w:hint="eastAsia"/>
          <w:lang w:eastAsia="zh-CN"/>
        </w:rPr>
        <w:t>业</w:t>
      </w:r>
      <w:r w:rsidRPr="004947A6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（</w:t>
      </w:r>
      <w:r w:rsidRPr="004947A6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</w:t>
      </w:r>
      <w:r w:rsidRPr="00F90098">
        <w:rPr>
          <w:rFonts w:hint="eastAsia"/>
          <w:lang w:eastAsia="zh-CN"/>
        </w:rPr>
        <w:t>上行链路地球站</w:t>
      </w:r>
      <w:r>
        <w:rPr>
          <w:rFonts w:hint="eastAsia"/>
          <w:lang w:eastAsia="zh-CN"/>
        </w:rPr>
        <w:t>（</w:t>
      </w:r>
      <w:r w:rsidRPr="00F90098">
        <w:rPr>
          <w:rFonts w:hint="eastAsia"/>
          <w:lang w:eastAsia="zh-CN"/>
        </w:rPr>
        <w:t>包括使用</w:t>
      </w:r>
      <w:r w:rsidR="00134399" w:rsidRPr="00F90098">
        <w:rPr>
          <w:rFonts w:hint="eastAsia"/>
          <w:lang w:eastAsia="zh-CN"/>
        </w:rPr>
        <w:t>较小</w:t>
      </w:r>
      <w:r>
        <w:rPr>
          <w:rFonts w:hint="eastAsia"/>
          <w:lang w:eastAsia="zh-CN"/>
        </w:rPr>
        <w:t>尺寸</w:t>
      </w:r>
      <w:r w:rsidR="00134399" w:rsidRPr="00F90098">
        <w:rPr>
          <w:rFonts w:hint="eastAsia"/>
          <w:lang w:eastAsia="zh-CN"/>
        </w:rPr>
        <w:t>天线</w:t>
      </w:r>
      <w:r w:rsidRPr="00F90098">
        <w:rPr>
          <w:rFonts w:hint="eastAsia"/>
          <w:lang w:eastAsia="zh-CN"/>
        </w:rPr>
        <w:t>的地球站</w:t>
      </w:r>
      <w:r>
        <w:rPr>
          <w:rFonts w:hint="eastAsia"/>
          <w:lang w:eastAsia="zh-CN"/>
        </w:rPr>
        <w:t>）</w:t>
      </w:r>
      <w:r w:rsidRPr="00F90098">
        <w:rPr>
          <w:rFonts w:hint="eastAsia"/>
          <w:lang w:eastAsia="zh-CN"/>
        </w:rPr>
        <w:t>有效使用该频段。</w:t>
      </w:r>
    </w:p>
    <w:bookmarkEnd w:id="8"/>
    <w:p w14:paraId="759A6D54" w14:textId="212DC1D8" w:rsidR="004C1FA5" w:rsidRPr="00ED03A3" w:rsidRDefault="00AD7E93" w:rsidP="004C1FA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B4A5148" w14:textId="7A8FFE67" w:rsidR="00622560" w:rsidRDefault="00E13040" w:rsidP="00E910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这些主管部门建议将该项纳入</w:t>
      </w:r>
      <w:r>
        <w:rPr>
          <w:rFonts w:hint="eastAsia"/>
          <w:lang w:eastAsia="zh-CN"/>
        </w:rPr>
        <w:t>WRC</w:t>
      </w:r>
      <w:r>
        <w:rPr>
          <w:lang w:eastAsia="zh-CN"/>
        </w:rPr>
        <w:t>-27</w:t>
      </w:r>
      <w:r>
        <w:rPr>
          <w:rFonts w:hint="eastAsia"/>
          <w:lang w:eastAsia="zh-CN"/>
        </w:rPr>
        <w:t>议程</w:t>
      </w:r>
      <w:r w:rsidR="00FC44B4">
        <w:rPr>
          <w:rFonts w:hint="eastAsia"/>
          <w:lang w:eastAsia="zh-CN"/>
        </w:rPr>
        <w:t>，如下所示</w:t>
      </w:r>
      <w:r>
        <w:rPr>
          <w:rFonts w:hint="eastAsia"/>
          <w:lang w:eastAsia="zh-CN"/>
        </w:rPr>
        <w:t>。</w:t>
      </w:r>
    </w:p>
    <w:p w14:paraId="2D1D169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F96E9C" w14:textId="77777777" w:rsidR="00BA03C0" w:rsidRDefault="00665351">
      <w:pPr>
        <w:pStyle w:val="Proposal"/>
      </w:pPr>
      <w:r>
        <w:lastRenderedPageBreak/>
        <w:t>ADD</w:t>
      </w:r>
      <w:r>
        <w:tab/>
        <w:t>CHN/INS/PNG/SNG/TON/183/1</w:t>
      </w:r>
    </w:p>
    <w:p w14:paraId="2F152DE4" w14:textId="011FAB82" w:rsidR="00BA03C0" w:rsidRDefault="00E13040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4C1FA5" w:rsidRPr="00ED03A3">
        <w:t>[CHN/INS/PNG/SNG/TON-AI10_WRC-27_AGENDA]</w:t>
      </w:r>
      <w:r>
        <w:rPr>
          <w:rFonts w:hint="eastAsia"/>
          <w:lang w:eastAsia="zh-CN"/>
        </w:rPr>
        <w:t>号</w:t>
      </w:r>
      <w:r w:rsidR="00E910C1">
        <w:rPr>
          <w:lang w:eastAsia="zh-CN"/>
        </w:rPr>
        <w:br/>
      </w:r>
      <w:proofErr w:type="spellStart"/>
      <w:r>
        <w:t>新决议草案</w:t>
      </w:r>
      <w:proofErr w:type="spellEnd"/>
      <w:r>
        <w:rPr>
          <w:rFonts w:hint="eastAsia"/>
          <w:lang w:eastAsia="zh-CN"/>
        </w:rPr>
        <w:t>（</w:t>
      </w:r>
      <w:r w:rsidR="004C1FA5">
        <w:t>WRC-23</w:t>
      </w:r>
      <w:r>
        <w:rPr>
          <w:rFonts w:hint="eastAsia"/>
          <w:lang w:eastAsia="zh-CN"/>
        </w:rPr>
        <w:t>）</w:t>
      </w:r>
    </w:p>
    <w:p w14:paraId="75401FDA" w14:textId="541D8D22" w:rsidR="004C1FA5" w:rsidRPr="00ED03A3" w:rsidRDefault="00665351" w:rsidP="004C1FA5">
      <w:pPr>
        <w:pStyle w:val="Restitle"/>
      </w:pPr>
      <w:r>
        <w:rPr>
          <w:color w:val="000000"/>
        </w:rPr>
        <w:t>202</w:t>
      </w:r>
      <w:r w:rsidR="00E13040">
        <w:rPr>
          <w:color w:val="000000"/>
        </w:rPr>
        <w:t>7</w:t>
      </w:r>
      <w:proofErr w:type="spellStart"/>
      <w:r>
        <w:rPr>
          <w:color w:val="000000"/>
        </w:rPr>
        <w:t>年世界无线电通信大会的议</w:t>
      </w:r>
      <w:r>
        <w:rPr>
          <w:rFonts w:ascii="MS Mincho" w:eastAsia="MS Mincho" w:hAnsi="MS Mincho" w:cs="MS Mincho" w:hint="eastAsia"/>
          <w:color w:val="000000"/>
        </w:rPr>
        <w:t>程</w:t>
      </w:r>
      <w:proofErr w:type="spellEnd"/>
    </w:p>
    <w:p w14:paraId="3812E136" w14:textId="04D15DB4" w:rsidR="004C1FA5" w:rsidRPr="00ED03A3" w:rsidRDefault="00665351" w:rsidP="004C1FA5">
      <w:pPr>
        <w:pStyle w:val="Normalaftertitle0"/>
        <w:jc w:val="both"/>
        <w:rPr>
          <w:lang w:eastAsia="zh-CN"/>
        </w:rPr>
      </w:pPr>
      <w:r>
        <w:rPr>
          <w:color w:val="000000"/>
          <w:lang w:eastAsia="zh-CN"/>
        </w:rPr>
        <w:t>世界无线电通信大会（</w:t>
      </w:r>
      <w:r>
        <w:rPr>
          <w:color w:val="000000"/>
          <w:lang w:eastAsia="zh-CN"/>
        </w:rPr>
        <w:t>20</w:t>
      </w:r>
      <w:r w:rsidR="00E13040">
        <w:rPr>
          <w:color w:val="000000"/>
          <w:lang w:eastAsia="zh-CN"/>
        </w:rPr>
        <w:t>23</w:t>
      </w:r>
      <w:r>
        <w:rPr>
          <w:color w:val="000000"/>
          <w:lang w:eastAsia="zh-CN"/>
        </w:rPr>
        <w:t>年，</w:t>
      </w:r>
      <w:r w:rsidR="00E13040">
        <w:rPr>
          <w:rFonts w:hint="eastAsia"/>
          <w:color w:val="000000"/>
          <w:lang w:eastAsia="zh-CN"/>
        </w:rPr>
        <w:t>迪拜</w:t>
      </w:r>
      <w:r>
        <w:rPr>
          <w:color w:val="000000"/>
          <w:lang w:eastAsia="zh-CN"/>
        </w:rPr>
        <w:t>）</w:t>
      </w:r>
      <w:r>
        <w:rPr>
          <w:rFonts w:ascii="MS Mincho" w:eastAsia="MS Mincho" w:hAnsi="MS Mincho" w:cs="MS Mincho" w:hint="eastAsia"/>
          <w:color w:val="000000"/>
          <w:lang w:eastAsia="zh-CN"/>
        </w:rPr>
        <w:t>，</w:t>
      </w:r>
    </w:p>
    <w:p w14:paraId="4756A790" w14:textId="77777777" w:rsidR="004C1FA5" w:rsidRPr="00ED03A3" w:rsidRDefault="004C1FA5" w:rsidP="004C1FA5">
      <w:pPr>
        <w:jc w:val="both"/>
        <w:rPr>
          <w:lang w:eastAsia="zh-CN"/>
        </w:rPr>
      </w:pPr>
      <w:r w:rsidRPr="00ED03A3">
        <w:rPr>
          <w:lang w:eastAsia="zh-CN"/>
        </w:rPr>
        <w:t>…</w:t>
      </w:r>
    </w:p>
    <w:p w14:paraId="62671C12" w14:textId="1DEE603D" w:rsidR="004C1FA5" w:rsidRPr="00ED03A3" w:rsidRDefault="00665351" w:rsidP="004C1FA5">
      <w:pPr>
        <w:pStyle w:val="Call"/>
        <w:ind w:left="1138"/>
        <w:jc w:val="both"/>
        <w:rPr>
          <w:lang w:eastAsia="zh-CN"/>
        </w:rPr>
      </w:pPr>
      <w:r>
        <w:rPr>
          <w:color w:val="000000"/>
          <w:lang w:eastAsia="zh-CN"/>
        </w:rPr>
        <w:t>做出决</w:t>
      </w:r>
      <w:r>
        <w:rPr>
          <w:rFonts w:ascii="SimSun" w:eastAsia="SimSun" w:hAnsi="SimSun" w:cs="SimSun" w:hint="eastAsia"/>
          <w:color w:val="000000"/>
          <w:lang w:eastAsia="zh-CN"/>
        </w:rPr>
        <w:t>议</w:t>
      </w:r>
    </w:p>
    <w:p w14:paraId="28ACD9CC" w14:textId="75DDE545" w:rsidR="004C1FA5" w:rsidRPr="00ED03A3" w:rsidRDefault="00665351" w:rsidP="00665351">
      <w:pPr>
        <w:ind w:firstLineChars="200" w:firstLine="480"/>
        <w:rPr>
          <w:lang w:eastAsia="zh-CN"/>
        </w:rPr>
      </w:pPr>
      <w:r>
        <w:rPr>
          <w:lang w:eastAsia="zh-CN"/>
        </w:rPr>
        <w:t>向理事会提出建议，在</w:t>
      </w:r>
      <w:r>
        <w:rPr>
          <w:lang w:eastAsia="zh-CN"/>
        </w:rPr>
        <w:t>2027</w:t>
      </w:r>
      <w:r>
        <w:rPr>
          <w:lang w:eastAsia="zh-CN"/>
        </w:rPr>
        <w:t>年举行一届为期最长四周的</w:t>
      </w:r>
      <w:r>
        <w:rPr>
          <w:lang w:eastAsia="zh-CN"/>
        </w:rPr>
        <w:t>WRC</w:t>
      </w:r>
      <w:r>
        <w:rPr>
          <w:lang w:eastAsia="zh-CN"/>
        </w:rPr>
        <w:t>，议程如下</w:t>
      </w:r>
      <w:r>
        <w:rPr>
          <w:rFonts w:asciiTheme="minorEastAsia" w:eastAsiaTheme="minorEastAsia" w:hAnsiTheme="minorEastAsia" w:cs="MS Mincho" w:hint="eastAsia"/>
          <w:lang w:eastAsia="zh-CN"/>
        </w:rPr>
        <w:t>：</w:t>
      </w:r>
    </w:p>
    <w:p w14:paraId="0A2C393C" w14:textId="27611351" w:rsidR="004C1FA5" w:rsidRPr="00ED03A3" w:rsidRDefault="004C1FA5" w:rsidP="004C1FA5">
      <w:pPr>
        <w:rPr>
          <w:lang w:eastAsia="zh-CN"/>
        </w:rPr>
      </w:pPr>
      <w:r w:rsidRPr="00ED03A3">
        <w:rPr>
          <w:lang w:eastAsia="zh-CN"/>
        </w:rPr>
        <w:t>1</w:t>
      </w:r>
      <w:r w:rsidRPr="00ED03A3">
        <w:rPr>
          <w:lang w:eastAsia="zh-CN"/>
        </w:rPr>
        <w:tab/>
      </w:r>
      <w:r>
        <w:rPr>
          <w:color w:val="000000"/>
          <w:lang w:eastAsia="zh-CN"/>
        </w:rPr>
        <w:t>以各主管部门的提案为基础，在考虑到</w:t>
      </w:r>
      <w:r>
        <w:rPr>
          <w:color w:val="000000"/>
          <w:lang w:eastAsia="zh-CN"/>
        </w:rPr>
        <w:t>WRC-23</w:t>
      </w:r>
      <w:r>
        <w:rPr>
          <w:color w:val="000000"/>
          <w:lang w:eastAsia="zh-CN"/>
        </w:rPr>
        <w:t>的成果和大会筹备会议报告，并适当顾及所涉各频段中现有和未来业务的需求的同时，审议下列议项并采取适当的行动</w:t>
      </w:r>
      <w:r w:rsidR="00305018">
        <w:rPr>
          <w:rFonts w:asciiTheme="minorEastAsia" w:eastAsiaTheme="minorEastAsia" w:hAnsiTheme="minorEastAsia" w:cs="MS Mincho" w:hint="eastAsia"/>
          <w:color w:val="000000"/>
          <w:lang w:eastAsia="zh-CN"/>
        </w:rPr>
        <w:t>：</w:t>
      </w:r>
    </w:p>
    <w:p w14:paraId="5D9C6945" w14:textId="77777777" w:rsidR="004C1FA5" w:rsidRPr="00ED03A3" w:rsidRDefault="004C1FA5" w:rsidP="004C1FA5">
      <w:pPr>
        <w:jc w:val="both"/>
      </w:pPr>
      <w:r w:rsidRPr="00ED03A3">
        <w:t>…</w:t>
      </w:r>
    </w:p>
    <w:p w14:paraId="547F57ED" w14:textId="64F053F1" w:rsidR="004C1FA5" w:rsidRPr="00ED03A3" w:rsidRDefault="004C1FA5" w:rsidP="004C1FA5">
      <w:pPr>
        <w:rPr>
          <w:szCs w:val="22"/>
          <w:lang w:eastAsia="zh-CN"/>
        </w:rPr>
      </w:pPr>
      <w:r w:rsidRPr="00ED03A3">
        <w:rPr>
          <w:szCs w:val="22"/>
          <w:lang w:eastAsia="ko-KR"/>
        </w:rPr>
        <w:t>1.xx</w:t>
      </w:r>
      <w:r w:rsidRPr="00ED03A3">
        <w:rPr>
          <w:szCs w:val="22"/>
          <w:lang w:eastAsia="ko-KR"/>
        </w:rPr>
        <w:tab/>
      </w:r>
      <w:r w:rsidR="00F90098" w:rsidRPr="00F90098">
        <w:rPr>
          <w:rFonts w:hint="eastAsia"/>
          <w:lang w:eastAsia="zh-CN"/>
        </w:rPr>
        <w:t>根据第</w:t>
      </w:r>
      <w:r w:rsidR="00F90098" w:rsidRPr="00F90098">
        <w:rPr>
          <w:rFonts w:hint="eastAsia"/>
          <w:b/>
          <w:bCs/>
          <w:lang w:eastAsia="zh-CN"/>
        </w:rPr>
        <w:t>[CHN/INS/PNG/SNG/TON-FSS IN 13.75-14 GHZ]</w:t>
      </w:r>
      <w:r w:rsidR="00F90098" w:rsidRPr="00F90098">
        <w:rPr>
          <w:rFonts w:hint="eastAsia"/>
          <w:lang w:eastAsia="zh-CN"/>
        </w:rPr>
        <w:t>号新决议草案</w:t>
      </w:r>
      <w:r w:rsidR="00F90098" w:rsidRPr="00F90098">
        <w:rPr>
          <w:rFonts w:hint="eastAsia"/>
          <w:b/>
          <w:bCs/>
          <w:lang w:eastAsia="zh-CN"/>
        </w:rPr>
        <w:t>（</w:t>
      </w:r>
      <w:r w:rsidR="00F90098" w:rsidRPr="00F90098">
        <w:rPr>
          <w:rFonts w:hint="eastAsia"/>
          <w:b/>
          <w:bCs/>
          <w:lang w:eastAsia="zh-CN"/>
        </w:rPr>
        <w:t>WRC-23</w:t>
      </w:r>
      <w:r w:rsidR="00F90098" w:rsidRPr="00F90098">
        <w:rPr>
          <w:rFonts w:hint="eastAsia"/>
          <w:b/>
          <w:bCs/>
          <w:lang w:eastAsia="zh-CN"/>
        </w:rPr>
        <w:t>）</w:t>
      </w:r>
      <w:r w:rsidR="00F90098" w:rsidRPr="00F90098">
        <w:rPr>
          <w:rFonts w:hint="eastAsia"/>
          <w:lang w:eastAsia="zh-CN"/>
        </w:rPr>
        <w:t>研究</w:t>
      </w:r>
      <w:r w:rsidR="00F90098">
        <w:rPr>
          <w:rFonts w:hint="eastAsia"/>
          <w:lang w:eastAsia="zh-CN"/>
        </w:rPr>
        <w:t>对</w:t>
      </w:r>
      <w:r w:rsidR="00F90098">
        <w:rPr>
          <w:rFonts w:hint="eastAsia"/>
          <w:lang w:eastAsia="zh-CN"/>
        </w:rPr>
        <w:t>13.75-14 GHz</w:t>
      </w:r>
      <w:r w:rsidR="00F90098">
        <w:rPr>
          <w:rFonts w:hint="eastAsia"/>
          <w:lang w:eastAsia="zh-CN"/>
        </w:rPr>
        <w:t>频段共用条件的可能修订</w:t>
      </w:r>
      <w:r w:rsidR="00F90098" w:rsidRPr="00F90098">
        <w:rPr>
          <w:rFonts w:hint="eastAsia"/>
          <w:lang w:eastAsia="zh-CN"/>
        </w:rPr>
        <w:t>，以</w:t>
      </w:r>
      <w:r w:rsidR="00F90098">
        <w:rPr>
          <w:rFonts w:hint="eastAsia"/>
          <w:lang w:eastAsia="zh-CN"/>
        </w:rPr>
        <w:t>促进</w:t>
      </w:r>
      <w:r w:rsidR="00F90098" w:rsidRPr="00F90098">
        <w:rPr>
          <w:rFonts w:hint="eastAsia"/>
          <w:lang w:eastAsia="zh-CN"/>
        </w:rPr>
        <w:t>FSS</w:t>
      </w:r>
      <w:r w:rsidR="00F90098" w:rsidRPr="00F90098">
        <w:rPr>
          <w:rFonts w:hint="eastAsia"/>
          <w:lang w:eastAsia="zh-CN"/>
        </w:rPr>
        <w:t>上行链路地球站</w:t>
      </w:r>
      <w:r w:rsidR="00F90098">
        <w:rPr>
          <w:rFonts w:hint="eastAsia"/>
          <w:lang w:eastAsia="zh-CN"/>
        </w:rPr>
        <w:t>（</w:t>
      </w:r>
      <w:r w:rsidR="00F90098" w:rsidRPr="00F90098">
        <w:rPr>
          <w:rFonts w:hint="eastAsia"/>
          <w:lang w:eastAsia="zh-CN"/>
        </w:rPr>
        <w:t>包括使用</w:t>
      </w:r>
      <w:r w:rsidR="00134399" w:rsidRPr="00F90098">
        <w:rPr>
          <w:rFonts w:hint="eastAsia"/>
          <w:lang w:eastAsia="zh-CN"/>
        </w:rPr>
        <w:t>较小</w:t>
      </w:r>
      <w:r w:rsidR="00F90098">
        <w:rPr>
          <w:rFonts w:hint="eastAsia"/>
          <w:lang w:eastAsia="zh-CN"/>
        </w:rPr>
        <w:t>尺寸</w:t>
      </w:r>
      <w:r w:rsidR="00134399" w:rsidRPr="00F90098">
        <w:rPr>
          <w:rFonts w:hint="eastAsia"/>
          <w:lang w:eastAsia="zh-CN"/>
        </w:rPr>
        <w:t>天线</w:t>
      </w:r>
      <w:r w:rsidR="00F90098" w:rsidRPr="00F90098">
        <w:rPr>
          <w:rFonts w:hint="eastAsia"/>
          <w:lang w:eastAsia="zh-CN"/>
        </w:rPr>
        <w:t>的地球站</w:t>
      </w:r>
      <w:r w:rsidR="00F90098">
        <w:rPr>
          <w:rFonts w:hint="eastAsia"/>
          <w:lang w:eastAsia="zh-CN"/>
        </w:rPr>
        <w:t>）</w:t>
      </w:r>
      <w:r w:rsidR="00F90098" w:rsidRPr="00F90098">
        <w:rPr>
          <w:rFonts w:hint="eastAsia"/>
          <w:lang w:eastAsia="zh-CN"/>
        </w:rPr>
        <w:t>有效使用该频段。</w:t>
      </w:r>
    </w:p>
    <w:p w14:paraId="345D1376" w14:textId="77777777" w:rsidR="004C1FA5" w:rsidRPr="00ED03A3" w:rsidRDefault="004C1FA5" w:rsidP="004C1FA5">
      <w:r w:rsidRPr="00ED03A3">
        <w:rPr>
          <w:szCs w:val="22"/>
          <w:lang w:eastAsia="zh-CN"/>
        </w:rPr>
        <w:t>...</w:t>
      </w:r>
    </w:p>
    <w:p w14:paraId="7C078F0F" w14:textId="77777777" w:rsidR="00BA03C0" w:rsidRDefault="00BA03C0">
      <w:pPr>
        <w:pStyle w:val="Reasons"/>
      </w:pPr>
    </w:p>
    <w:p w14:paraId="49082CBB" w14:textId="77777777" w:rsidR="00BA03C0" w:rsidRDefault="00665351">
      <w:pPr>
        <w:pStyle w:val="Proposal"/>
      </w:pPr>
      <w:r>
        <w:t>ADD</w:t>
      </w:r>
      <w:r>
        <w:tab/>
        <w:t>CHN/INS/PNG/SNG/TON/183/2</w:t>
      </w:r>
    </w:p>
    <w:p w14:paraId="59A8EC8E" w14:textId="522EC578" w:rsidR="00BA03C0" w:rsidRDefault="00E13040">
      <w:pPr>
        <w:pStyle w:val="ResNo"/>
      </w:pPr>
      <w:r>
        <w:rPr>
          <w:rFonts w:hint="eastAsia"/>
          <w:lang w:eastAsia="zh-CN"/>
        </w:rPr>
        <w:t>第</w:t>
      </w:r>
      <w:r w:rsidRPr="00ED03A3">
        <w:t>[CHN/INS/PNG/SNG/TON-FSS IN 13.75-14 GHZ]</w:t>
      </w:r>
      <w:r>
        <w:rPr>
          <w:rFonts w:hint="eastAsia"/>
          <w:lang w:eastAsia="zh-CN"/>
        </w:rPr>
        <w:t>号</w:t>
      </w:r>
      <w:r w:rsidR="00E910C1">
        <w:rPr>
          <w:lang w:eastAsia="zh-CN"/>
        </w:rPr>
        <w:br/>
      </w:r>
      <w:proofErr w:type="spellStart"/>
      <w:r w:rsidR="00665351">
        <w:t>新决议草案</w:t>
      </w:r>
      <w:proofErr w:type="spellEnd"/>
      <w:r>
        <w:rPr>
          <w:rFonts w:hint="eastAsia"/>
          <w:lang w:eastAsia="zh-CN"/>
        </w:rPr>
        <w:t>（</w:t>
      </w:r>
      <w:r w:rsidRPr="00ED03A3">
        <w:t>WRC-23</w:t>
      </w:r>
      <w:r>
        <w:rPr>
          <w:rFonts w:hint="eastAsia"/>
          <w:lang w:eastAsia="zh-CN"/>
        </w:rPr>
        <w:t>）</w:t>
      </w:r>
    </w:p>
    <w:p w14:paraId="7F90338C" w14:textId="00189242" w:rsidR="004C1FA5" w:rsidRPr="00ED03A3" w:rsidRDefault="004C1FA5" w:rsidP="004C1FA5">
      <w:pPr>
        <w:pStyle w:val="Restitle"/>
        <w:rPr>
          <w:lang w:eastAsia="zh-CN"/>
        </w:rPr>
      </w:pPr>
      <w:r w:rsidRPr="008F671E">
        <w:rPr>
          <w:rFonts w:hint="eastAsia"/>
          <w:szCs w:val="22"/>
          <w:lang w:eastAsia="zh-CN"/>
        </w:rPr>
        <w:t>研究对</w:t>
      </w:r>
      <w:r w:rsidRPr="008E342E">
        <w:rPr>
          <w:szCs w:val="22"/>
          <w:lang w:eastAsia="zh-CN"/>
        </w:rPr>
        <w:t>13.75-14 GHz</w:t>
      </w:r>
      <w:r w:rsidRPr="008F671E">
        <w:rPr>
          <w:rFonts w:hint="eastAsia"/>
          <w:szCs w:val="22"/>
          <w:lang w:eastAsia="zh-CN"/>
        </w:rPr>
        <w:t>频段共用条件的可能修订，以促进</w:t>
      </w:r>
      <w:r w:rsidR="00E13040" w:rsidRPr="008F671E">
        <w:rPr>
          <w:rFonts w:hint="eastAsia"/>
          <w:szCs w:val="22"/>
          <w:lang w:eastAsia="zh-CN"/>
        </w:rPr>
        <w:t>FSS</w:t>
      </w:r>
      <w:r w:rsidRPr="008F671E">
        <w:rPr>
          <w:rFonts w:hint="eastAsia"/>
          <w:szCs w:val="22"/>
          <w:lang w:eastAsia="zh-CN"/>
        </w:rPr>
        <w:t>上行链路</w:t>
      </w:r>
      <w:r w:rsidR="00E910C1">
        <w:rPr>
          <w:szCs w:val="22"/>
          <w:lang w:eastAsia="zh-CN"/>
        </w:rPr>
        <w:br/>
      </w:r>
      <w:r w:rsidRPr="008F671E">
        <w:rPr>
          <w:rFonts w:hint="eastAsia"/>
          <w:szCs w:val="22"/>
          <w:lang w:eastAsia="zh-CN"/>
        </w:rPr>
        <w:t>地球站</w:t>
      </w:r>
      <w:r w:rsidR="00F90098">
        <w:rPr>
          <w:rFonts w:hint="eastAsia"/>
          <w:szCs w:val="22"/>
          <w:lang w:eastAsia="zh-CN"/>
        </w:rPr>
        <w:t>（包括</w:t>
      </w:r>
      <w:r w:rsidR="00134399">
        <w:rPr>
          <w:rFonts w:hint="eastAsia"/>
          <w:szCs w:val="22"/>
          <w:lang w:eastAsia="zh-CN"/>
        </w:rPr>
        <w:t>使用</w:t>
      </w:r>
      <w:r w:rsidR="00134399" w:rsidRPr="008F671E">
        <w:rPr>
          <w:rFonts w:hint="eastAsia"/>
          <w:szCs w:val="22"/>
          <w:lang w:eastAsia="zh-CN"/>
        </w:rPr>
        <w:t>较小</w:t>
      </w:r>
      <w:r w:rsidR="00F90098" w:rsidRPr="008F671E">
        <w:rPr>
          <w:rFonts w:hint="eastAsia"/>
          <w:szCs w:val="22"/>
          <w:lang w:eastAsia="zh-CN"/>
        </w:rPr>
        <w:t>尺寸</w:t>
      </w:r>
      <w:r w:rsidR="00134399" w:rsidRPr="008F671E">
        <w:rPr>
          <w:rFonts w:hint="eastAsia"/>
          <w:szCs w:val="22"/>
          <w:lang w:eastAsia="zh-CN"/>
        </w:rPr>
        <w:t>天线</w:t>
      </w:r>
      <w:r w:rsidR="00F90098" w:rsidRPr="008F671E">
        <w:rPr>
          <w:rFonts w:hint="eastAsia"/>
          <w:szCs w:val="22"/>
          <w:lang w:eastAsia="zh-CN"/>
        </w:rPr>
        <w:t>的</w:t>
      </w:r>
      <w:r w:rsidR="00F90098">
        <w:rPr>
          <w:rFonts w:hint="eastAsia"/>
          <w:szCs w:val="22"/>
          <w:lang w:eastAsia="zh-CN"/>
        </w:rPr>
        <w:t>地球站）</w:t>
      </w:r>
      <w:r w:rsidRPr="008F671E">
        <w:rPr>
          <w:rFonts w:hint="eastAsia"/>
          <w:szCs w:val="22"/>
          <w:lang w:eastAsia="zh-CN"/>
        </w:rPr>
        <w:t>有效使用该频段</w:t>
      </w:r>
    </w:p>
    <w:p w14:paraId="6A042F7B" w14:textId="77777777" w:rsidR="004C1FA5" w:rsidRDefault="004C1FA5" w:rsidP="004C1FA5">
      <w:pPr>
        <w:pStyle w:val="Normalaftertitle"/>
        <w:rPr>
          <w:lang w:eastAsia="zh-CN"/>
        </w:rPr>
      </w:pPr>
      <w:r w:rsidRPr="00BB64B7">
        <w:rPr>
          <w:rFonts w:hint="eastAsia"/>
          <w:lang w:eastAsia="zh-CN"/>
        </w:rPr>
        <w:t>世界无线电通信大会（</w:t>
      </w:r>
      <w:r w:rsidRPr="00BB64B7">
        <w:rPr>
          <w:rFonts w:hint="eastAsia"/>
          <w:lang w:eastAsia="zh-CN"/>
        </w:rPr>
        <w:t>2023</w:t>
      </w:r>
      <w:r w:rsidRPr="00BB64B7">
        <w:rPr>
          <w:rFonts w:hint="eastAsia"/>
          <w:lang w:eastAsia="zh-CN"/>
        </w:rPr>
        <w:t>年，迪拜），</w:t>
      </w:r>
    </w:p>
    <w:p w14:paraId="3D9E7200" w14:textId="77777777" w:rsidR="004C1FA5" w:rsidRPr="00451660" w:rsidRDefault="004C1FA5" w:rsidP="004C1FA5">
      <w:pPr>
        <w:pStyle w:val="Call"/>
        <w:rPr>
          <w:highlight w:val="green"/>
          <w:lang w:eastAsia="zh-CN"/>
        </w:rPr>
      </w:pPr>
      <w:r w:rsidRPr="00004F64">
        <w:rPr>
          <w:rFonts w:hint="eastAsia"/>
          <w:lang w:eastAsia="zh-CN"/>
        </w:rPr>
        <w:t>考虑到</w:t>
      </w:r>
    </w:p>
    <w:p w14:paraId="02884E8F" w14:textId="77777777" w:rsidR="004C1FA5" w:rsidRPr="00451660" w:rsidRDefault="004C1FA5" w:rsidP="004C1FA5">
      <w:pPr>
        <w:rPr>
          <w:highlight w:val="green"/>
          <w:lang w:eastAsia="zh-CN"/>
        </w:rPr>
      </w:pPr>
      <w:r w:rsidRPr="006F3AE6">
        <w:rPr>
          <w:i/>
          <w:iCs/>
          <w:lang w:eastAsia="zh-CN"/>
        </w:rPr>
        <w:t>a)</w:t>
      </w:r>
      <w:r w:rsidRPr="006F3AE6">
        <w:rPr>
          <w:lang w:eastAsia="zh-CN"/>
        </w:rPr>
        <w:tab/>
      </w:r>
      <w:r w:rsidRPr="009E0DF2">
        <w:rPr>
          <w:rFonts w:hint="eastAsia"/>
          <w:lang w:eastAsia="zh-CN"/>
        </w:rPr>
        <w:t>WARC-92</w:t>
      </w:r>
      <w:r w:rsidRPr="009E0DF2">
        <w:rPr>
          <w:rFonts w:hint="eastAsia"/>
          <w:lang w:eastAsia="zh-CN"/>
        </w:rPr>
        <w:t>在</w:t>
      </w:r>
      <w:r w:rsidRPr="009E0DF2">
        <w:rPr>
          <w:rFonts w:hint="eastAsia"/>
          <w:lang w:eastAsia="zh-CN"/>
        </w:rPr>
        <w:t>13.75-14 GHz</w:t>
      </w:r>
      <w:r w:rsidRPr="009E0DF2">
        <w:rPr>
          <w:rFonts w:hint="eastAsia"/>
          <w:lang w:eastAsia="zh-CN"/>
        </w:rPr>
        <w:t>频段对卫星固定业务（</w:t>
      </w:r>
      <w:r w:rsidRPr="009E0DF2">
        <w:rPr>
          <w:rFonts w:hint="eastAsia"/>
          <w:lang w:eastAsia="zh-CN"/>
        </w:rPr>
        <w:t>FSS</w:t>
      </w:r>
      <w:r w:rsidRPr="009E0DF2">
        <w:rPr>
          <w:rFonts w:hint="eastAsia"/>
          <w:lang w:eastAsia="zh-CN"/>
        </w:rPr>
        <w:t>）（地对空）做了附加划分；</w:t>
      </w:r>
    </w:p>
    <w:p w14:paraId="423A6E49" w14:textId="77777777" w:rsidR="004C1FA5" w:rsidRPr="008E342E" w:rsidRDefault="004C1FA5" w:rsidP="004C1FA5">
      <w:pPr>
        <w:rPr>
          <w:lang w:eastAsia="zh-CN"/>
        </w:rPr>
      </w:pPr>
      <w:r w:rsidRPr="008E342E">
        <w:rPr>
          <w:i/>
          <w:iCs/>
          <w:lang w:eastAsia="zh-CN"/>
        </w:rPr>
        <w:t>b)</w:t>
      </w:r>
      <w:r w:rsidRPr="008E342E">
        <w:rPr>
          <w:lang w:eastAsia="zh-CN"/>
        </w:rPr>
        <w:tab/>
      </w:r>
      <w:r w:rsidRPr="00F23233">
        <w:rPr>
          <w:rFonts w:hint="eastAsia"/>
          <w:lang w:eastAsia="zh-CN"/>
        </w:rPr>
        <w:t>WRC-03</w:t>
      </w:r>
      <w:r w:rsidRPr="00F23233">
        <w:rPr>
          <w:rFonts w:hint="eastAsia"/>
          <w:lang w:eastAsia="zh-CN"/>
        </w:rPr>
        <w:t>修改了第</w:t>
      </w:r>
      <w:r w:rsidRPr="00DB5063">
        <w:rPr>
          <w:rFonts w:hint="eastAsia"/>
          <w:b/>
          <w:bCs/>
          <w:lang w:eastAsia="zh-CN"/>
        </w:rPr>
        <w:t>5.502</w:t>
      </w:r>
      <w:r w:rsidRPr="00F23233">
        <w:rPr>
          <w:rFonts w:hint="eastAsia"/>
          <w:lang w:eastAsia="zh-CN"/>
        </w:rPr>
        <w:t>和</w:t>
      </w:r>
      <w:r w:rsidRPr="00DB5063">
        <w:rPr>
          <w:rFonts w:hint="eastAsia"/>
          <w:b/>
          <w:bCs/>
          <w:lang w:eastAsia="zh-CN"/>
        </w:rPr>
        <w:t>5.503</w:t>
      </w:r>
      <w:r w:rsidRPr="00F23233">
        <w:rPr>
          <w:rFonts w:hint="eastAsia"/>
          <w:lang w:eastAsia="zh-CN"/>
        </w:rPr>
        <w:t>款，允许对地静止（</w:t>
      </w:r>
      <w:r w:rsidRPr="00F23233">
        <w:rPr>
          <w:rFonts w:hint="eastAsia"/>
          <w:lang w:eastAsia="zh-CN"/>
        </w:rPr>
        <w:t>GSO</w:t>
      </w:r>
      <w:r w:rsidRPr="00F23233">
        <w:rPr>
          <w:rFonts w:hint="eastAsia"/>
          <w:lang w:eastAsia="zh-CN"/>
        </w:rPr>
        <w:t>）</w:t>
      </w:r>
      <w:r w:rsidRPr="00F23233">
        <w:rPr>
          <w:rFonts w:hint="eastAsia"/>
          <w:lang w:eastAsia="zh-CN"/>
        </w:rPr>
        <w:t>FSS</w:t>
      </w:r>
      <w:r w:rsidRPr="00F23233">
        <w:rPr>
          <w:rFonts w:hint="eastAsia"/>
          <w:lang w:eastAsia="zh-CN"/>
        </w:rPr>
        <w:t>网络使用最小直径限</w:t>
      </w:r>
      <w:r>
        <w:rPr>
          <w:rFonts w:hint="eastAsia"/>
          <w:lang w:val="en-US" w:eastAsia="zh-CN"/>
        </w:rPr>
        <w:t>值</w:t>
      </w:r>
      <w:r w:rsidRPr="00F23233">
        <w:rPr>
          <w:rFonts w:hint="eastAsia"/>
          <w:lang w:eastAsia="zh-CN"/>
        </w:rPr>
        <w:t>为</w:t>
      </w:r>
      <w:r w:rsidRPr="00F23233">
        <w:rPr>
          <w:rFonts w:hint="eastAsia"/>
          <w:lang w:eastAsia="zh-CN"/>
        </w:rPr>
        <w:t>1.2m</w:t>
      </w:r>
      <w:r w:rsidRPr="00F23233">
        <w:rPr>
          <w:rFonts w:hint="eastAsia"/>
          <w:lang w:eastAsia="zh-CN"/>
        </w:rPr>
        <w:t>的地球站天线，同时保留非对地静止</w:t>
      </w:r>
      <w:r>
        <w:rPr>
          <w:rFonts w:hint="eastAsia"/>
          <w:lang w:eastAsia="zh-CN"/>
        </w:rPr>
        <w:t>（</w:t>
      </w:r>
      <w:r w:rsidRPr="008E342E">
        <w:rPr>
          <w:lang w:eastAsia="zh-CN"/>
        </w:rPr>
        <w:t>non-GSO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F</w:t>
      </w:r>
      <w:r>
        <w:rPr>
          <w:lang w:eastAsia="zh-CN"/>
        </w:rPr>
        <w:t>SS</w:t>
      </w:r>
      <w:r>
        <w:rPr>
          <w:rFonts w:hint="eastAsia"/>
          <w:lang w:eastAsia="zh-CN"/>
        </w:rPr>
        <w:t>系统</w:t>
      </w:r>
      <w:r w:rsidRPr="00F23233">
        <w:rPr>
          <w:rFonts w:hint="eastAsia"/>
          <w:lang w:eastAsia="zh-CN"/>
        </w:rPr>
        <w:t>的最小天线直径为</w:t>
      </w:r>
      <w:r w:rsidRPr="00F23233">
        <w:rPr>
          <w:rFonts w:hint="eastAsia"/>
          <w:lang w:eastAsia="zh-CN"/>
        </w:rPr>
        <w:t>4.5m</w:t>
      </w:r>
      <w:r>
        <w:rPr>
          <w:rFonts w:hint="eastAsia"/>
          <w:lang w:eastAsia="zh-CN"/>
        </w:rPr>
        <w:t>的限制</w:t>
      </w:r>
      <w:r w:rsidRPr="00F23233">
        <w:rPr>
          <w:rFonts w:hint="eastAsia"/>
          <w:lang w:eastAsia="zh-CN"/>
        </w:rPr>
        <w:t>；</w:t>
      </w:r>
    </w:p>
    <w:p w14:paraId="0718F1C1" w14:textId="18EAD552" w:rsidR="004C1FA5" w:rsidRPr="004C1FA5" w:rsidRDefault="004C1FA5" w:rsidP="004C1FA5">
      <w:pPr>
        <w:rPr>
          <w:highlight w:val="green"/>
          <w:lang w:eastAsia="zh-CN"/>
        </w:rPr>
      </w:pPr>
      <w:r w:rsidRPr="00E13040">
        <w:rPr>
          <w:i/>
          <w:iCs/>
          <w:lang w:eastAsia="zh-CN"/>
        </w:rPr>
        <w:t>c)</w:t>
      </w:r>
      <w:r w:rsidRPr="00E13040">
        <w:rPr>
          <w:lang w:eastAsia="zh-CN"/>
        </w:rPr>
        <w:tab/>
      </w:r>
      <w:r w:rsidRPr="00F23233">
        <w:rPr>
          <w:rFonts w:hint="eastAsia"/>
          <w:lang w:eastAsia="zh-CN"/>
        </w:rPr>
        <w:t>第</w:t>
      </w:r>
      <w:r w:rsidRPr="00DB5063">
        <w:rPr>
          <w:rFonts w:hint="eastAsia"/>
          <w:b/>
          <w:bCs/>
          <w:lang w:eastAsia="zh-CN"/>
        </w:rPr>
        <w:t>5.502</w:t>
      </w:r>
      <w:r w:rsidRPr="00F23233">
        <w:rPr>
          <w:rFonts w:hint="eastAsia"/>
          <w:lang w:eastAsia="zh-CN"/>
        </w:rPr>
        <w:t>和</w:t>
      </w:r>
      <w:r w:rsidRPr="00DB5063">
        <w:rPr>
          <w:rFonts w:hint="eastAsia"/>
          <w:b/>
          <w:bCs/>
          <w:lang w:eastAsia="zh-CN"/>
        </w:rPr>
        <w:t>5.503</w:t>
      </w:r>
      <w:r w:rsidRPr="00F23233">
        <w:rPr>
          <w:rFonts w:hint="eastAsia"/>
          <w:lang w:eastAsia="zh-CN"/>
        </w:rPr>
        <w:t>款</w:t>
      </w:r>
      <w:r w:rsidR="002861E1">
        <w:rPr>
          <w:rFonts w:hint="eastAsia"/>
          <w:lang w:eastAsia="zh-CN"/>
        </w:rPr>
        <w:t>也</w:t>
      </w:r>
      <w:r w:rsidRPr="00F23233">
        <w:rPr>
          <w:rFonts w:hint="eastAsia"/>
          <w:lang w:eastAsia="zh-CN"/>
        </w:rPr>
        <w:t>包含</w:t>
      </w:r>
      <w:r>
        <w:rPr>
          <w:rFonts w:hint="eastAsia"/>
          <w:lang w:eastAsia="zh-CN"/>
        </w:rPr>
        <w:t>台站应</w:t>
      </w:r>
      <w:r w:rsidRPr="00F23233">
        <w:rPr>
          <w:rFonts w:hint="eastAsia"/>
          <w:lang w:eastAsia="zh-CN"/>
        </w:rPr>
        <w:t>遵守的功率通量密度</w:t>
      </w:r>
      <w:r>
        <w:rPr>
          <w:rFonts w:hint="eastAsia"/>
          <w:lang w:eastAsia="zh-CN"/>
        </w:rPr>
        <w:t>、</w:t>
      </w:r>
      <w:proofErr w:type="spellStart"/>
      <w:r w:rsidRPr="00F23233">
        <w:rPr>
          <w:rFonts w:hint="eastAsia"/>
          <w:lang w:eastAsia="zh-CN"/>
        </w:rPr>
        <w:t>e.i.r.p</w:t>
      </w:r>
      <w:proofErr w:type="spellEnd"/>
      <w:r w:rsidRPr="00F23233">
        <w:rPr>
          <w:rFonts w:hint="eastAsia"/>
          <w:lang w:eastAsia="zh-CN"/>
        </w:rPr>
        <w:t>.</w:t>
      </w:r>
      <w:r w:rsidRPr="00F23233">
        <w:rPr>
          <w:rFonts w:hint="eastAsia"/>
          <w:lang w:eastAsia="zh-CN"/>
        </w:rPr>
        <w:t>和</w:t>
      </w:r>
      <w:proofErr w:type="spellStart"/>
      <w:r w:rsidRPr="00F23233">
        <w:rPr>
          <w:rFonts w:hint="eastAsia"/>
          <w:lang w:eastAsia="zh-CN"/>
        </w:rPr>
        <w:t>e.i.r.p</w:t>
      </w:r>
      <w:proofErr w:type="spellEnd"/>
      <w:r w:rsidRPr="00F23233">
        <w:rPr>
          <w:rFonts w:hint="eastAsia"/>
          <w:lang w:eastAsia="zh-CN"/>
        </w:rPr>
        <w:t>.</w:t>
      </w:r>
      <w:r w:rsidRPr="00F23233">
        <w:rPr>
          <w:rFonts w:hint="eastAsia"/>
          <w:lang w:eastAsia="zh-CN"/>
        </w:rPr>
        <w:t>密度</w:t>
      </w:r>
      <w:r>
        <w:rPr>
          <w:rFonts w:hint="eastAsia"/>
          <w:lang w:eastAsia="zh-CN"/>
        </w:rPr>
        <w:t>限值</w:t>
      </w:r>
      <w:r w:rsidRPr="00F23233">
        <w:rPr>
          <w:rFonts w:hint="eastAsia"/>
          <w:lang w:eastAsia="zh-CN"/>
        </w:rPr>
        <w:t>；</w:t>
      </w:r>
    </w:p>
    <w:p w14:paraId="62FF2698" w14:textId="7FA100E7" w:rsidR="004C1FA5" w:rsidRPr="004C1FA5" w:rsidRDefault="004C1FA5" w:rsidP="004C1FA5">
      <w:pPr>
        <w:rPr>
          <w:highlight w:val="green"/>
          <w:lang w:eastAsia="zh-CN"/>
        </w:rPr>
      </w:pPr>
      <w:r w:rsidRPr="002861E1">
        <w:rPr>
          <w:i/>
          <w:iCs/>
          <w:lang w:eastAsia="zh-CN"/>
        </w:rPr>
        <w:t>d)</w:t>
      </w:r>
      <w:r w:rsidRPr="002861E1">
        <w:rPr>
          <w:lang w:eastAsia="zh-CN"/>
        </w:rPr>
        <w:tab/>
      </w:r>
      <w:r w:rsidR="002861E1" w:rsidRPr="002861E1">
        <w:rPr>
          <w:lang w:eastAsia="zh-CN"/>
        </w:rPr>
        <w:t>GSO</w:t>
      </w:r>
      <w:r w:rsidRPr="00FC117D">
        <w:rPr>
          <w:rFonts w:ascii="SimSun" w:hAnsi="SimSun" w:hint="eastAsia"/>
          <w:lang w:eastAsia="zh-CN"/>
        </w:rPr>
        <w:t>弧段</w:t>
      </w:r>
      <w:r w:rsidRPr="00FC117D">
        <w:rPr>
          <w:rFonts w:ascii="SimSun" w:hAnsi="SimSun" w:cs="Microsoft YaHei" w:hint="eastAsia"/>
          <w:lang w:eastAsia="zh-CN"/>
        </w:rPr>
        <w:t>拥挤严</w:t>
      </w:r>
      <w:r w:rsidRPr="00FC117D">
        <w:rPr>
          <w:rFonts w:ascii="SimSun" w:hAnsi="SimSun" w:hint="eastAsia"/>
          <w:lang w:eastAsia="zh-CN"/>
        </w:rPr>
        <w:t>重，需要确保有效和合理地使用</w:t>
      </w:r>
      <w:r>
        <w:rPr>
          <w:rFonts w:ascii="SimSun" w:hAnsi="SimSun" w:hint="eastAsia"/>
          <w:lang w:eastAsia="zh-CN"/>
        </w:rPr>
        <w:t>轨道和</w:t>
      </w:r>
      <w:r w:rsidRPr="00FC117D">
        <w:rPr>
          <w:rFonts w:ascii="SimSun" w:hAnsi="SimSun" w:cs="Microsoft YaHei" w:hint="eastAsia"/>
          <w:lang w:eastAsia="zh-CN"/>
        </w:rPr>
        <w:t>频</w:t>
      </w:r>
      <w:r>
        <w:rPr>
          <w:rFonts w:ascii="SimSun" w:hAnsi="SimSun" w:hint="eastAsia"/>
          <w:lang w:eastAsia="zh-CN"/>
        </w:rPr>
        <w:t>普</w:t>
      </w:r>
      <w:r w:rsidRPr="00FC117D">
        <w:rPr>
          <w:rFonts w:ascii="SimSun" w:hAnsi="SimSun" w:cs="Microsoft YaHei" w:hint="eastAsia"/>
          <w:lang w:eastAsia="zh-CN"/>
        </w:rPr>
        <w:t>资</w:t>
      </w:r>
      <w:r w:rsidRPr="00FC117D">
        <w:rPr>
          <w:rFonts w:ascii="SimSun" w:hAnsi="SimSun" w:hint="eastAsia"/>
          <w:lang w:eastAsia="zh-CN"/>
        </w:rPr>
        <w:t>源，以促</w:t>
      </w:r>
      <w:r w:rsidRPr="00FC117D">
        <w:rPr>
          <w:rFonts w:ascii="SimSun" w:hAnsi="SimSun" w:cs="Microsoft YaHei" w:hint="eastAsia"/>
          <w:lang w:eastAsia="zh-CN"/>
        </w:rPr>
        <w:t>进</w:t>
      </w:r>
      <w:r w:rsidRPr="00FC117D">
        <w:rPr>
          <w:rFonts w:ascii="SimSun" w:hAnsi="SimSun" w:hint="eastAsia"/>
          <w:lang w:eastAsia="zh-CN"/>
        </w:rPr>
        <w:t>新</w:t>
      </w:r>
      <w:r w:rsidRPr="00FC117D">
        <w:rPr>
          <w:rFonts w:ascii="SimSun" w:hAnsi="SimSun" w:cs="Microsoft YaHei" w:hint="eastAsia"/>
          <w:lang w:eastAsia="zh-CN"/>
        </w:rPr>
        <w:t>卫</w:t>
      </w:r>
      <w:r w:rsidRPr="00FC117D">
        <w:rPr>
          <w:rFonts w:ascii="SimSun" w:hAnsi="SimSun" w:hint="eastAsia"/>
          <w:lang w:eastAsia="zh-CN"/>
        </w:rPr>
        <w:t>星</w:t>
      </w:r>
      <w:r w:rsidRPr="00FC117D">
        <w:rPr>
          <w:rFonts w:ascii="SimSun" w:hAnsi="SimSun" w:cs="Microsoft YaHei" w:hint="eastAsia"/>
          <w:lang w:eastAsia="zh-CN"/>
        </w:rPr>
        <w:t>网络</w:t>
      </w:r>
      <w:r w:rsidRPr="00FC117D">
        <w:rPr>
          <w:rFonts w:ascii="SimSun" w:hAnsi="SimSun" w:hint="eastAsia"/>
          <w:lang w:eastAsia="zh-CN"/>
        </w:rPr>
        <w:t>的引入，特</w:t>
      </w:r>
      <w:r w:rsidRPr="00FC117D">
        <w:rPr>
          <w:rFonts w:ascii="SimSun" w:hAnsi="SimSun" w:cs="Microsoft YaHei" w:hint="eastAsia"/>
          <w:lang w:eastAsia="zh-CN"/>
        </w:rPr>
        <w:t>别</w:t>
      </w:r>
      <w:r w:rsidRPr="00FC117D">
        <w:rPr>
          <w:rFonts w:ascii="SimSun" w:hAnsi="SimSun" w:hint="eastAsia"/>
          <w:lang w:eastAsia="zh-CN"/>
        </w:rPr>
        <w:t>是那些新</w:t>
      </w:r>
      <w:r w:rsidRPr="00FC117D">
        <w:rPr>
          <w:rFonts w:ascii="SimSun" w:hAnsi="SimSun" w:cs="Microsoft YaHei" w:hint="eastAsia"/>
          <w:lang w:eastAsia="zh-CN"/>
        </w:rPr>
        <w:t>卫</w:t>
      </w:r>
      <w:r w:rsidRPr="00FC117D">
        <w:rPr>
          <w:rFonts w:ascii="SimSun" w:hAnsi="SimSun" w:hint="eastAsia"/>
          <w:lang w:eastAsia="zh-CN"/>
        </w:rPr>
        <w:t>星</w:t>
      </w:r>
      <w:r w:rsidR="002861E1">
        <w:rPr>
          <w:rFonts w:ascii="SimSun" w:hAnsi="SimSun" w:hint="eastAsia"/>
          <w:lang w:eastAsia="zh-CN"/>
        </w:rPr>
        <w:t>运营商</w:t>
      </w:r>
      <w:r w:rsidRPr="00FC117D">
        <w:rPr>
          <w:rFonts w:ascii="SimSun" w:hAnsi="SimSun" w:hint="eastAsia"/>
          <w:lang w:eastAsia="zh-CN"/>
        </w:rPr>
        <w:t>的</w:t>
      </w:r>
      <w:r w:rsidRPr="00FC117D">
        <w:rPr>
          <w:rFonts w:ascii="SimSun" w:hAnsi="SimSun" w:cs="Microsoft YaHei" w:hint="eastAsia"/>
          <w:lang w:eastAsia="zh-CN"/>
        </w:rPr>
        <w:t>卫</w:t>
      </w:r>
      <w:r w:rsidRPr="00FC117D">
        <w:rPr>
          <w:rFonts w:ascii="SimSun" w:hAnsi="SimSun" w:hint="eastAsia"/>
          <w:lang w:eastAsia="zh-CN"/>
        </w:rPr>
        <w:t>星</w:t>
      </w:r>
      <w:r w:rsidRPr="00FC117D">
        <w:rPr>
          <w:rFonts w:ascii="SimSun" w:hAnsi="SimSun" w:cs="Microsoft YaHei" w:hint="eastAsia"/>
          <w:lang w:eastAsia="zh-CN"/>
        </w:rPr>
        <w:t>网络</w:t>
      </w:r>
      <w:r w:rsidRPr="00FC117D">
        <w:rPr>
          <w:rFonts w:ascii="SimSun" w:hAnsi="SimSun" w:hint="eastAsia"/>
          <w:lang w:eastAsia="zh-CN"/>
        </w:rPr>
        <w:t>；</w:t>
      </w:r>
    </w:p>
    <w:p w14:paraId="717878DF" w14:textId="33C460A2" w:rsidR="004C1FA5" w:rsidRPr="002861E1" w:rsidRDefault="004C1FA5" w:rsidP="004C1FA5">
      <w:pPr>
        <w:rPr>
          <w:lang w:eastAsia="zh-CN"/>
        </w:rPr>
      </w:pPr>
      <w:r w:rsidRPr="002861E1">
        <w:rPr>
          <w:i/>
          <w:iCs/>
          <w:lang w:eastAsia="zh-CN"/>
        </w:rPr>
        <w:lastRenderedPageBreak/>
        <w:t>e)</w:t>
      </w:r>
      <w:r w:rsidRPr="002861E1">
        <w:rPr>
          <w:lang w:eastAsia="zh-CN"/>
        </w:rPr>
        <w:tab/>
      </w:r>
      <w:r w:rsidRPr="002861E1">
        <w:rPr>
          <w:rFonts w:hint="eastAsia"/>
          <w:lang w:eastAsia="zh-CN"/>
        </w:rPr>
        <w:t>自</w:t>
      </w:r>
      <w:r w:rsidRPr="002861E1">
        <w:rPr>
          <w:rFonts w:hint="eastAsia"/>
          <w:lang w:eastAsia="zh-CN"/>
        </w:rPr>
        <w:t>WRC-03</w:t>
      </w:r>
      <w:r w:rsidRPr="002861E1">
        <w:rPr>
          <w:rFonts w:hint="eastAsia"/>
          <w:lang w:eastAsia="zh-CN"/>
        </w:rPr>
        <w:t>以来，</w:t>
      </w:r>
      <w:r w:rsidRPr="002861E1">
        <w:rPr>
          <w:rFonts w:hint="eastAsia"/>
          <w:lang w:eastAsia="zh-CN"/>
        </w:rPr>
        <w:t>GSO FSS</w:t>
      </w:r>
      <w:r w:rsidRPr="002861E1">
        <w:rPr>
          <w:rFonts w:hint="eastAsia"/>
          <w:lang w:eastAsia="zh-CN"/>
        </w:rPr>
        <w:t>网络取得了重大发展，</w:t>
      </w:r>
      <w:r w:rsidR="002861E1">
        <w:rPr>
          <w:rFonts w:hint="eastAsia"/>
          <w:lang w:eastAsia="zh-CN"/>
        </w:rPr>
        <w:t>小型</w:t>
      </w:r>
      <w:r w:rsidRPr="002861E1">
        <w:rPr>
          <w:rFonts w:hint="eastAsia"/>
          <w:lang w:eastAsia="zh-CN"/>
        </w:rPr>
        <w:t>地球站天线</w:t>
      </w:r>
      <w:r w:rsidR="002861E1">
        <w:rPr>
          <w:rFonts w:hint="eastAsia"/>
          <w:lang w:eastAsia="zh-CN"/>
        </w:rPr>
        <w:t>得到了越来越多的使用</w:t>
      </w:r>
      <w:r w:rsidRPr="002861E1">
        <w:rPr>
          <w:rFonts w:hint="eastAsia"/>
          <w:lang w:eastAsia="zh-CN"/>
        </w:rPr>
        <w:t>；</w:t>
      </w:r>
    </w:p>
    <w:p w14:paraId="35C1F32E" w14:textId="2F1ABF23" w:rsidR="004C1FA5" w:rsidRPr="002861E1" w:rsidRDefault="004C1FA5" w:rsidP="004C1FA5">
      <w:pPr>
        <w:rPr>
          <w:color w:val="000000" w:themeColor="text1"/>
          <w:lang w:eastAsia="zh-CN"/>
        </w:rPr>
      </w:pPr>
      <w:r w:rsidRPr="002861E1">
        <w:rPr>
          <w:i/>
          <w:iCs/>
          <w:lang w:eastAsia="zh-CN"/>
        </w:rPr>
        <w:t>f)</w:t>
      </w:r>
      <w:r w:rsidRPr="002861E1">
        <w:rPr>
          <w:lang w:eastAsia="zh-CN"/>
        </w:rPr>
        <w:tab/>
      </w:r>
      <w:r w:rsidRPr="002861E1">
        <w:rPr>
          <w:rFonts w:hint="eastAsia"/>
          <w:lang w:eastAsia="zh-CN"/>
        </w:rPr>
        <w:t>使用小</w:t>
      </w:r>
      <w:r w:rsidR="002861E1">
        <w:rPr>
          <w:rFonts w:hint="eastAsia"/>
          <w:lang w:eastAsia="zh-CN"/>
        </w:rPr>
        <w:t>直径</w:t>
      </w:r>
      <w:r w:rsidRPr="002861E1">
        <w:rPr>
          <w:rFonts w:hint="eastAsia"/>
          <w:lang w:eastAsia="zh-CN"/>
        </w:rPr>
        <w:t>地球站天线，在</w:t>
      </w:r>
      <w:r w:rsidRPr="002861E1">
        <w:rPr>
          <w:rFonts w:hint="eastAsia"/>
          <w:lang w:eastAsia="zh-CN"/>
        </w:rPr>
        <w:t>10-15 GHz</w:t>
      </w:r>
      <w:r w:rsidRPr="002861E1">
        <w:rPr>
          <w:rFonts w:hint="eastAsia"/>
          <w:lang w:eastAsia="zh-CN"/>
        </w:rPr>
        <w:t>频率范围内操作的</w:t>
      </w:r>
      <w:r w:rsidRPr="002861E1">
        <w:rPr>
          <w:lang w:eastAsia="zh-CN"/>
        </w:rPr>
        <w:t>non-GSO</w:t>
      </w:r>
      <w:r w:rsidRPr="002861E1">
        <w:rPr>
          <w:rFonts w:hint="eastAsia"/>
          <w:lang w:eastAsia="zh-CN"/>
        </w:rPr>
        <w:t>系统显著增加，第</w:t>
      </w:r>
      <w:r w:rsidRPr="002861E1">
        <w:rPr>
          <w:rFonts w:hint="eastAsia"/>
          <w:b/>
          <w:bCs/>
          <w:lang w:eastAsia="zh-CN"/>
        </w:rPr>
        <w:t>5.502</w:t>
      </w:r>
      <w:r w:rsidRPr="002861E1">
        <w:rPr>
          <w:rFonts w:hint="eastAsia"/>
          <w:lang w:eastAsia="zh-CN"/>
        </w:rPr>
        <w:t>和</w:t>
      </w:r>
      <w:r w:rsidRPr="002861E1">
        <w:rPr>
          <w:rFonts w:hint="eastAsia"/>
          <w:b/>
          <w:bCs/>
          <w:lang w:eastAsia="zh-CN"/>
        </w:rPr>
        <w:t>5.503</w:t>
      </w:r>
      <w:r w:rsidRPr="002861E1">
        <w:rPr>
          <w:rFonts w:hint="eastAsia"/>
          <w:lang w:eastAsia="zh-CN"/>
        </w:rPr>
        <w:t>款规定的限值可能与现代</w:t>
      </w:r>
      <w:r w:rsidRPr="002861E1">
        <w:rPr>
          <w:lang w:eastAsia="zh-CN"/>
        </w:rPr>
        <w:t>non-GSO FSS</w:t>
      </w:r>
      <w:r w:rsidRPr="002861E1">
        <w:rPr>
          <w:rFonts w:hint="eastAsia"/>
          <w:lang w:eastAsia="zh-CN"/>
        </w:rPr>
        <w:t>系统的特性不匹配；</w:t>
      </w:r>
    </w:p>
    <w:p w14:paraId="6C9B0267" w14:textId="25021F1C" w:rsidR="004C1FA5" w:rsidRPr="00ED03A3" w:rsidRDefault="004C1FA5" w:rsidP="004C1FA5">
      <w:pPr>
        <w:rPr>
          <w:lang w:eastAsia="zh-CN"/>
        </w:rPr>
      </w:pPr>
      <w:r w:rsidRPr="002861E1">
        <w:rPr>
          <w:i/>
          <w:iCs/>
          <w:lang w:eastAsia="zh-CN"/>
        </w:rPr>
        <w:t>g)</w:t>
      </w:r>
      <w:r w:rsidRPr="002861E1">
        <w:rPr>
          <w:lang w:eastAsia="zh-CN"/>
        </w:rPr>
        <w:tab/>
      </w:r>
      <w:r w:rsidR="002861E1" w:rsidRPr="002861E1">
        <w:rPr>
          <w:rFonts w:hint="eastAsia"/>
          <w:lang w:eastAsia="zh-CN"/>
        </w:rPr>
        <w:t>13-15 GHz</w:t>
      </w:r>
      <w:r w:rsidR="002861E1" w:rsidRPr="002861E1">
        <w:rPr>
          <w:rFonts w:hint="eastAsia"/>
          <w:lang w:eastAsia="zh-CN"/>
        </w:rPr>
        <w:t>频率范围内缺乏可在全球范围内有效利用的上行链路带宽，包括通过</w:t>
      </w:r>
      <w:r w:rsidR="002861E1">
        <w:rPr>
          <w:rFonts w:hint="eastAsia"/>
          <w:lang w:eastAsia="zh-CN"/>
        </w:rPr>
        <w:t>小直径</w:t>
      </w:r>
      <w:r w:rsidR="002861E1" w:rsidRPr="002861E1">
        <w:rPr>
          <w:rFonts w:hint="eastAsia"/>
          <w:lang w:eastAsia="zh-CN"/>
        </w:rPr>
        <w:t>地球站天线来满足</w:t>
      </w:r>
      <w:r w:rsidR="002861E1" w:rsidRPr="002861E1">
        <w:rPr>
          <w:rFonts w:hint="eastAsia"/>
          <w:lang w:eastAsia="zh-CN"/>
        </w:rPr>
        <w:t xml:space="preserve">10-13 </w:t>
      </w:r>
      <w:proofErr w:type="gramStart"/>
      <w:r w:rsidR="002861E1" w:rsidRPr="002861E1">
        <w:rPr>
          <w:rFonts w:hint="eastAsia"/>
          <w:lang w:eastAsia="zh-CN"/>
        </w:rPr>
        <w:t>GHz</w:t>
      </w:r>
      <w:r w:rsidR="002861E1" w:rsidRPr="002861E1">
        <w:rPr>
          <w:rFonts w:hint="eastAsia"/>
          <w:lang w:eastAsia="zh-CN"/>
        </w:rPr>
        <w:t>频率范围内的下行链路容量；</w:t>
      </w:r>
      <w:proofErr w:type="gramEnd"/>
    </w:p>
    <w:p w14:paraId="153165E4" w14:textId="7D3CC821" w:rsidR="004C1FA5" w:rsidRPr="00F23233" w:rsidRDefault="004C1FA5" w:rsidP="004C1FA5">
      <w:pPr>
        <w:rPr>
          <w:b/>
          <w:bCs/>
          <w:lang w:eastAsia="zh-CN"/>
        </w:rPr>
      </w:pPr>
      <w:r w:rsidRPr="008E342E">
        <w:rPr>
          <w:i/>
          <w:iCs/>
          <w:lang w:eastAsia="zh-CN"/>
        </w:rPr>
        <w:t>h)</w:t>
      </w:r>
      <w:r w:rsidRPr="008E342E">
        <w:rPr>
          <w:lang w:eastAsia="zh-CN"/>
        </w:rPr>
        <w:tab/>
      </w:r>
      <w:r w:rsidR="002861E1" w:rsidRPr="00FC117D">
        <w:rPr>
          <w:rFonts w:cs="Microsoft YaHei" w:hint="eastAsia"/>
          <w:lang w:eastAsia="zh-CN"/>
        </w:rPr>
        <w:t>该频</w:t>
      </w:r>
      <w:r w:rsidR="002861E1" w:rsidRPr="00FC117D">
        <w:rPr>
          <w:rFonts w:hint="eastAsia"/>
          <w:lang w:eastAsia="zh-CN"/>
        </w:rPr>
        <w:t>段在第</w:t>
      </w:r>
      <w:r w:rsidR="002861E1" w:rsidRPr="00FC117D">
        <w:rPr>
          <w:rFonts w:hint="eastAsia"/>
          <w:b/>
          <w:bCs/>
          <w:lang w:eastAsia="zh-CN"/>
        </w:rPr>
        <w:t>5.</w:t>
      </w:r>
      <w:proofErr w:type="gramStart"/>
      <w:r w:rsidR="002861E1" w:rsidRPr="00FC117D">
        <w:rPr>
          <w:rFonts w:hint="eastAsia"/>
          <w:b/>
          <w:bCs/>
          <w:lang w:eastAsia="zh-CN"/>
        </w:rPr>
        <w:t>502</w:t>
      </w:r>
      <w:r w:rsidR="002861E1" w:rsidRPr="00FC117D">
        <w:rPr>
          <w:rFonts w:hint="eastAsia"/>
          <w:lang w:eastAsia="zh-CN"/>
        </w:rPr>
        <w:t>款</w:t>
      </w:r>
      <w:r w:rsidR="002861E1" w:rsidRPr="00FC117D">
        <w:rPr>
          <w:rFonts w:cs="Microsoft YaHei" w:hint="eastAsia"/>
          <w:lang w:eastAsia="zh-CN"/>
        </w:rPr>
        <w:t>规</w:t>
      </w:r>
      <w:r w:rsidR="002861E1" w:rsidRPr="00FC117D">
        <w:rPr>
          <w:rFonts w:hint="eastAsia"/>
          <w:lang w:eastAsia="zh-CN"/>
        </w:rPr>
        <w:t>定的</w:t>
      </w:r>
      <w:r w:rsidR="002861E1" w:rsidRPr="00FC117D">
        <w:rPr>
          <w:rFonts w:cs="Microsoft YaHei" w:hint="eastAsia"/>
          <w:lang w:eastAsia="zh-CN"/>
        </w:rPr>
        <w:t>条</w:t>
      </w:r>
      <w:r w:rsidR="002861E1" w:rsidRPr="00FC117D">
        <w:rPr>
          <w:rFonts w:hint="eastAsia"/>
          <w:lang w:eastAsia="zh-CN"/>
        </w:rPr>
        <w:t>件下</w:t>
      </w:r>
      <w:r w:rsidR="002861E1" w:rsidRPr="00FC117D">
        <w:rPr>
          <w:rFonts w:cs="Microsoft YaHei" w:hint="eastAsia"/>
          <w:lang w:eastAsia="zh-CN"/>
        </w:rPr>
        <w:t>与</w:t>
      </w:r>
      <w:r w:rsidR="002861E1" w:rsidRPr="00FC117D">
        <w:rPr>
          <w:rFonts w:hint="eastAsia"/>
          <w:lang w:eastAsia="zh-CN"/>
        </w:rPr>
        <w:t>无</w:t>
      </w:r>
      <w:r w:rsidR="002861E1" w:rsidRPr="00FC117D">
        <w:rPr>
          <w:rFonts w:cs="Microsoft YaHei" w:hint="eastAsia"/>
          <w:lang w:eastAsia="zh-CN"/>
        </w:rPr>
        <w:t>线电</w:t>
      </w:r>
      <w:r w:rsidR="002861E1" w:rsidRPr="00FC117D">
        <w:rPr>
          <w:rFonts w:hint="eastAsia"/>
          <w:lang w:eastAsia="zh-CN"/>
        </w:rPr>
        <w:t>定位</w:t>
      </w:r>
      <w:r w:rsidR="002861E1" w:rsidRPr="00FC117D">
        <w:rPr>
          <w:rFonts w:cs="Microsoft YaHei" w:hint="eastAsia"/>
          <w:lang w:eastAsia="zh-CN"/>
        </w:rPr>
        <w:t>业务</w:t>
      </w:r>
      <w:r w:rsidR="002861E1" w:rsidRPr="00FC117D">
        <w:rPr>
          <w:rFonts w:hint="eastAsia"/>
          <w:lang w:eastAsia="zh-CN"/>
        </w:rPr>
        <w:t>共</w:t>
      </w:r>
      <w:r w:rsidR="002861E1">
        <w:rPr>
          <w:rFonts w:hint="eastAsia"/>
          <w:lang w:eastAsia="zh-CN"/>
        </w:rPr>
        <w:t>用</w:t>
      </w:r>
      <w:r w:rsidR="002861E1" w:rsidRPr="00FC117D">
        <w:rPr>
          <w:rFonts w:hint="eastAsia"/>
          <w:lang w:eastAsia="zh-CN"/>
        </w:rPr>
        <w:t>；</w:t>
      </w:r>
      <w:proofErr w:type="gramEnd"/>
    </w:p>
    <w:p w14:paraId="231E8E1B" w14:textId="60817FF8" w:rsidR="004C1FA5" w:rsidRPr="00451660" w:rsidRDefault="004C1FA5" w:rsidP="004C1FA5">
      <w:pPr>
        <w:rPr>
          <w:highlight w:val="green"/>
          <w:lang w:eastAsia="zh-CN"/>
        </w:rPr>
      </w:pPr>
      <w:proofErr w:type="spellStart"/>
      <w:r w:rsidRPr="006F3AE6">
        <w:rPr>
          <w:i/>
          <w:iCs/>
          <w:lang w:eastAsia="zh-CN"/>
        </w:rPr>
        <w:t>i</w:t>
      </w:r>
      <w:proofErr w:type="spellEnd"/>
      <w:r w:rsidRPr="006F3AE6">
        <w:rPr>
          <w:i/>
          <w:iCs/>
          <w:lang w:eastAsia="zh-CN"/>
        </w:rPr>
        <w:t>)</w:t>
      </w:r>
      <w:r w:rsidRPr="006F3AE6">
        <w:rPr>
          <w:lang w:eastAsia="zh-CN"/>
        </w:rPr>
        <w:tab/>
      </w:r>
      <w:r w:rsidR="002861E1" w:rsidRPr="00FC117D">
        <w:rPr>
          <w:rFonts w:ascii="SimSun" w:hAnsi="SimSun" w:hint="eastAsia"/>
          <w:lang w:eastAsia="zh-CN"/>
        </w:rPr>
        <w:t>空</w:t>
      </w:r>
      <w:r w:rsidR="002861E1" w:rsidRPr="00FC117D">
        <w:rPr>
          <w:rFonts w:ascii="SimSun" w:hAnsi="SimSun" w:cs="Microsoft YaHei" w:hint="eastAsia"/>
          <w:lang w:eastAsia="zh-CN"/>
        </w:rPr>
        <w:t>间研</w:t>
      </w:r>
      <w:r w:rsidR="002861E1" w:rsidRPr="00FC117D">
        <w:rPr>
          <w:rFonts w:ascii="SimSun" w:hAnsi="SimSun" w:hint="eastAsia"/>
          <w:lang w:eastAsia="zh-CN"/>
        </w:rPr>
        <w:t>究</w:t>
      </w:r>
      <w:r w:rsidR="002861E1" w:rsidRPr="00FC117D">
        <w:rPr>
          <w:rFonts w:ascii="SimSun" w:hAnsi="SimSun" w:cs="Microsoft YaHei" w:hint="eastAsia"/>
          <w:lang w:eastAsia="zh-CN"/>
        </w:rPr>
        <w:t>业务</w:t>
      </w:r>
      <w:r w:rsidR="002861E1" w:rsidRPr="00FC117D">
        <w:rPr>
          <w:rFonts w:ascii="SimSun" w:hAnsi="SimSun" w:hint="eastAsia"/>
          <w:lang w:eastAsia="zh-CN"/>
        </w:rPr>
        <w:t>在</w:t>
      </w:r>
      <w:r w:rsidR="002861E1" w:rsidRPr="00FC117D">
        <w:rPr>
          <w:rFonts w:ascii="SimSun" w:hAnsi="SimSun" w:cs="Microsoft YaHei" w:hint="eastAsia"/>
          <w:lang w:eastAsia="zh-CN"/>
        </w:rPr>
        <w:t>该频</w:t>
      </w:r>
      <w:r w:rsidR="002861E1" w:rsidRPr="00FC117D">
        <w:rPr>
          <w:rFonts w:ascii="SimSun" w:hAnsi="SimSun" w:hint="eastAsia"/>
          <w:lang w:eastAsia="zh-CN"/>
        </w:rPr>
        <w:t>段有次要</w:t>
      </w:r>
      <w:r w:rsidR="002861E1" w:rsidRPr="00FC117D">
        <w:rPr>
          <w:rFonts w:ascii="SimSun" w:hAnsi="SimSun" w:cs="Microsoft YaHei" w:hint="eastAsia"/>
          <w:lang w:eastAsia="zh-CN"/>
        </w:rPr>
        <w:t>业务划</w:t>
      </w:r>
      <w:r w:rsidR="002861E1" w:rsidRPr="00FC117D">
        <w:rPr>
          <w:rFonts w:ascii="SimSun" w:hAnsi="SimSun" w:hint="eastAsia"/>
          <w:lang w:eastAsia="zh-CN"/>
        </w:rPr>
        <w:t>分</w:t>
      </w:r>
      <w:r w:rsidR="002861E1">
        <w:rPr>
          <w:rFonts w:ascii="SimSun" w:hAnsi="SimSun" w:hint="eastAsia"/>
          <w:lang w:eastAsia="zh-CN"/>
        </w:rPr>
        <w:t>，相关的共用条件载于</w:t>
      </w:r>
      <w:r w:rsidR="002861E1" w:rsidRPr="00F23233">
        <w:rPr>
          <w:rFonts w:hint="eastAsia"/>
          <w:lang w:eastAsia="zh-CN"/>
        </w:rPr>
        <w:t>第</w:t>
      </w:r>
      <w:r w:rsidR="002861E1" w:rsidRPr="00A27F3A">
        <w:rPr>
          <w:rFonts w:hint="eastAsia"/>
          <w:b/>
          <w:bCs/>
          <w:lang w:eastAsia="zh-CN"/>
        </w:rPr>
        <w:t>5.503</w:t>
      </w:r>
      <w:r w:rsidR="002861E1" w:rsidRPr="00F23233">
        <w:rPr>
          <w:rFonts w:hint="eastAsia"/>
          <w:lang w:eastAsia="zh-CN"/>
        </w:rPr>
        <w:t>款</w:t>
      </w:r>
      <w:r w:rsidR="002861E1" w:rsidRPr="00FC117D">
        <w:rPr>
          <w:rFonts w:ascii="SimSun" w:hAnsi="SimSun" w:hint="eastAsia"/>
          <w:lang w:eastAsia="zh-CN"/>
        </w:rPr>
        <w:t>；</w:t>
      </w:r>
    </w:p>
    <w:p w14:paraId="663E7713" w14:textId="572C2F36" w:rsidR="004C1FA5" w:rsidRPr="00451660" w:rsidRDefault="004C1FA5" w:rsidP="004C1FA5">
      <w:pPr>
        <w:rPr>
          <w:highlight w:val="cyan"/>
          <w:lang w:eastAsia="zh-CN"/>
        </w:rPr>
      </w:pPr>
      <w:r w:rsidRPr="008E342E">
        <w:rPr>
          <w:i/>
          <w:iCs/>
          <w:lang w:eastAsia="zh-CN"/>
        </w:rPr>
        <w:t>j)</w:t>
      </w:r>
      <w:r w:rsidRPr="008E342E">
        <w:rPr>
          <w:lang w:eastAsia="zh-CN"/>
        </w:rPr>
        <w:tab/>
      </w:r>
      <w:r w:rsidR="002861E1" w:rsidRPr="002907E5">
        <w:rPr>
          <w:rFonts w:hint="eastAsia"/>
          <w:lang w:eastAsia="zh-CN"/>
        </w:rPr>
        <w:t>无线电通信局在</w:t>
      </w:r>
      <w:r w:rsidR="002861E1" w:rsidRPr="002907E5">
        <w:rPr>
          <w:rFonts w:hint="eastAsia"/>
          <w:lang w:eastAsia="zh-CN"/>
        </w:rPr>
        <w:t>1992</w:t>
      </w:r>
      <w:r w:rsidR="002861E1" w:rsidRPr="002907E5">
        <w:rPr>
          <w:rFonts w:hint="eastAsia"/>
          <w:lang w:eastAsia="zh-CN"/>
        </w:rPr>
        <w:t>年</w:t>
      </w:r>
      <w:r w:rsidR="002861E1" w:rsidRPr="002907E5">
        <w:rPr>
          <w:rFonts w:hint="eastAsia"/>
          <w:lang w:eastAsia="zh-CN"/>
        </w:rPr>
        <w:t>1</w:t>
      </w:r>
      <w:r w:rsidR="002861E1" w:rsidRPr="002907E5">
        <w:rPr>
          <w:rFonts w:hint="eastAsia"/>
          <w:lang w:eastAsia="zh-CN"/>
        </w:rPr>
        <w:t>月</w:t>
      </w:r>
      <w:r w:rsidR="002861E1" w:rsidRPr="002907E5">
        <w:rPr>
          <w:rFonts w:hint="eastAsia"/>
          <w:lang w:eastAsia="zh-CN"/>
        </w:rPr>
        <w:t>31</w:t>
      </w:r>
      <w:r w:rsidR="002861E1" w:rsidRPr="002907E5">
        <w:rPr>
          <w:rFonts w:hint="eastAsia"/>
          <w:lang w:eastAsia="zh-CN"/>
        </w:rPr>
        <w:t>日之前已收到提前公布资料的空间研究业务的</w:t>
      </w:r>
      <w:r w:rsidR="00611AE4">
        <w:rPr>
          <w:rFonts w:hint="eastAsia"/>
          <w:lang w:eastAsia="zh-CN"/>
        </w:rPr>
        <w:t>GSO</w:t>
      </w:r>
      <w:r w:rsidR="002861E1" w:rsidRPr="002907E5">
        <w:rPr>
          <w:rFonts w:hint="eastAsia"/>
          <w:lang w:eastAsia="zh-CN"/>
        </w:rPr>
        <w:t>空间电台</w:t>
      </w:r>
      <w:r w:rsidR="002861E1">
        <w:rPr>
          <w:rFonts w:hint="eastAsia"/>
          <w:lang w:eastAsia="zh-CN"/>
        </w:rPr>
        <w:t>，须</w:t>
      </w:r>
      <w:r w:rsidR="002861E1" w:rsidRPr="002907E5">
        <w:rPr>
          <w:rFonts w:hint="eastAsia"/>
          <w:lang w:eastAsia="zh-CN"/>
        </w:rPr>
        <w:t>与</w:t>
      </w:r>
      <w:r w:rsidR="00611AE4">
        <w:rPr>
          <w:rFonts w:hint="eastAsia"/>
          <w:lang w:eastAsia="zh-CN"/>
        </w:rPr>
        <w:t>FSS</w:t>
      </w:r>
      <w:r w:rsidR="002861E1">
        <w:rPr>
          <w:rFonts w:hint="eastAsia"/>
          <w:lang w:eastAsia="zh-CN"/>
        </w:rPr>
        <w:t>台站</w:t>
      </w:r>
      <w:r w:rsidR="002861E1" w:rsidRPr="002907E5">
        <w:rPr>
          <w:rFonts w:hint="eastAsia"/>
          <w:lang w:eastAsia="zh-CN"/>
        </w:rPr>
        <w:t>在同等条件下操作；在该日期以后，空间研究业务新的</w:t>
      </w:r>
      <w:r w:rsidR="00611AE4">
        <w:rPr>
          <w:rFonts w:hint="eastAsia"/>
          <w:lang w:eastAsia="zh-CN"/>
        </w:rPr>
        <w:t>GSO</w:t>
      </w:r>
      <w:r w:rsidR="002861E1" w:rsidRPr="002907E5">
        <w:rPr>
          <w:rFonts w:hint="eastAsia"/>
          <w:lang w:eastAsia="zh-CN"/>
        </w:rPr>
        <w:t>空间电台将</w:t>
      </w:r>
      <w:r w:rsidR="002861E1">
        <w:rPr>
          <w:rFonts w:hint="eastAsia"/>
          <w:lang w:eastAsia="zh-CN"/>
        </w:rPr>
        <w:t>按照</w:t>
      </w:r>
      <w:r w:rsidR="002861E1" w:rsidRPr="002907E5">
        <w:rPr>
          <w:rFonts w:hint="eastAsia"/>
          <w:lang w:eastAsia="zh-CN"/>
        </w:rPr>
        <w:t>次要</w:t>
      </w:r>
      <w:r w:rsidR="002861E1">
        <w:rPr>
          <w:rFonts w:hint="eastAsia"/>
          <w:lang w:eastAsia="zh-CN"/>
        </w:rPr>
        <w:t>业务</w:t>
      </w:r>
      <w:r w:rsidR="002861E1" w:rsidRPr="002907E5">
        <w:rPr>
          <w:rFonts w:hint="eastAsia"/>
          <w:lang w:eastAsia="zh-CN"/>
        </w:rPr>
        <w:t>进行操作</w:t>
      </w:r>
      <w:r w:rsidR="002861E1">
        <w:rPr>
          <w:rFonts w:hint="eastAsia"/>
          <w:lang w:eastAsia="zh-CN"/>
        </w:rPr>
        <w:t>；</w:t>
      </w:r>
    </w:p>
    <w:p w14:paraId="056B08DF" w14:textId="6475F6DD" w:rsidR="004C1FA5" w:rsidRPr="00611AE4" w:rsidRDefault="004C1FA5" w:rsidP="004C1FA5">
      <w:pPr>
        <w:rPr>
          <w:highlight w:val="cyan"/>
          <w:lang w:val="en-US" w:eastAsia="zh-CN"/>
        </w:rPr>
      </w:pPr>
      <w:r w:rsidRPr="008E342E">
        <w:rPr>
          <w:i/>
          <w:iCs/>
          <w:lang w:eastAsia="zh-CN"/>
        </w:rPr>
        <w:t>k)</w:t>
      </w:r>
      <w:r w:rsidRPr="008E342E">
        <w:rPr>
          <w:lang w:eastAsia="zh-CN"/>
        </w:rPr>
        <w:tab/>
      </w:r>
      <w:r w:rsidR="00611AE4">
        <w:rPr>
          <w:rFonts w:hint="eastAsia"/>
          <w:lang w:eastAsia="zh-CN"/>
        </w:rPr>
        <w:t>在</w:t>
      </w:r>
      <w:r w:rsidR="00611AE4" w:rsidRPr="00FC117D">
        <w:rPr>
          <w:rFonts w:hint="eastAsia"/>
          <w:lang w:eastAsia="zh-CN"/>
        </w:rPr>
        <w:t>无</w:t>
      </w:r>
      <w:r w:rsidR="00611AE4" w:rsidRPr="00FC117D">
        <w:rPr>
          <w:rFonts w:cs="Microsoft YaHei" w:hint="eastAsia"/>
          <w:lang w:eastAsia="zh-CN"/>
        </w:rPr>
        <w:t>线电</w:t>
      </w:r>
      <w:r w:rsidR="00611AE4" w:rsidRPr="00FC117D">
        <w:rPr>
          <w:rFonts w:hint="eastAsia"/>
          <w:lang w:eastAsia="zh-CN"/>
        </w:rPr>
        <w:t>通信局于</w:t>
      </w:r>
      <w:r w:rsidR="00611AE4" w:rsidRPr="00FC117D">
        <w:rPr>
          <w:rFonts w:hint="eastAsia"/>
          <w:lang w:eastAsia="zh-CN"/>
        </w:rPr>
        <w:t>1992</w:t>
      </w:r>
      <w:r w:rsidR="00611AE4" w:rsidRPr="00FC117D">
        <w:rPr>
          <w:rFonts w:hint="eastAsia"/>
          <w:lang w:eastAsia="zh-CN"/>
        </w:rPr>
        <w:t>年</w:t>
      </w:r>
      <w:r w:rsidR="00611AE4" w:rsidRPr="00FC117D">
        <w:rPr>
          <w:rFonts w:hint="eastAsia"/>
          <w:lang w:eastAsia="zh-CN"/>
        </w:rPr>
        <w:t>1</w:t>
      </w:r>
      <w:r w:rsidR="00611AE4" w:rsidRPr="00FC117D">
        <w:rPr>
          <w:rFonts w:hint="eastAsia"/>
          <w:lang w:eastAsia="zh-CN"/>
        </w:rPr>
        <w:t>月</w:t>
      </w:r>
      <w:r w:rsidR="00611AE4" w:rsidRPr="00FC117D">
        <w:rPr>
          <w:rFonts w:hint="eastAsia"/>
          <w:lang w:eastAsia="zh-CN"/>
        </w:rPr>
        <w:t>31</w:t>
      </w:r>
      <w:r w:rsidR="00611AE4" w:rsidRPr="00FC117D">
        <w:rPr>
          <w:rFonts w:hint="eastAsia"/>
          <w:lang w:eastAsia="zh-CN"/>
        </w:rPr>
        <w:t>日之前收到提前公布</w:t>
      </w:r>
      <w:r w:rsidR="00611AE4">
        <w:rPr>
          <w:rFonts w:hint="eastAsia"/>
          <w:lang w:eastAsia="zh-CN"/>
        </w:rPr>
        <w:t>资料</w:t>
      </w:r>
      <w:r w:rsidR="00611AE4" w:rsidRPr="00FC117D">
        <w:rPr>
          <w:rFonts w:hint="eastAsia"/>
          <w:lang w:eastAsia="zh-CN"/>
        </w:rPr>
        <w:t>的空</w:t>
      </w:r>
      <w:r w:rsidR="00611AE4" w:rsidRPr="00FC117D">
        <w:rPr>
          <w:rFonts w:cs="Microsoft YaHei" w:hint="eastAsia"/>
          <w:lang w:eastAsia="zh-CN"/>
        </w:rPr>
        <w:t>间研</w:t>
      </w:r>
      <w:r w:rsidR="00611AE4" w:rsidRPr="00FC117D">
        <w:rPr>
          <w:rFonts w:hint="eastAsia"/>
          <w:lang w:eastAsia="zh-CN"/>
        </w:rPr>
        <w:t>究</w:t>
      </w:r>
      <w:r w:rsidR="00611AE4" w:rsidRPr="00FC117D">
        <w:rPr>
          <w:rFonts w:cs="Microsoft YaHei" w:hint="eastAsia"/>
          <w:lang w:eastAsia="zh-CN"/>
        </w:rPr>
        <w:t>业务</w:t>
      </w:r>
      <w:r w:rsidR="00611AE4" w:rsidRPr="00FC117D">
        <w:rPr>
          <w:rFonts w:hint="eastAsia"/>
          <w:lang w:eastAsia="zh-CN"/>
        </w:rPr>
        <w:t>中的</w:t>
      </w:r>
      <w:r w:rsidR="00611AE4">
        <w:rPr>
          <w:rFonts w:hint="eastAsia"/>
          <w:lang w:eastAsia="zh-CN"/>
        </w:rPr>
        <w:t>GSO</w:t>
      </w:r>
      <w:r w:rsidR="00611AE4" w:rsidRPr="00FC117D">
        <w:rPr>
          <w:rFonts w:hint="eastAsia"/>
          <w:lang w:eastAsia="zh-CN"/>
        </w:rPr>
        <w:t>空</w:t>
      </w:r>
      <w:r w:rsidR="00611AE4" w:rsidRPr="00FC117D">
        <w:rPr>
          <w:rFonts w:cs="Microsoft YaHei" w:hint="eastAsia"/>
          <w:lang w:eastAsia="zh-CN"/>
        </w:rPr>
        <w:t>间</w:t>
      </w:r>
      <w:r w:rsidR="00611AE4">
        <w:rPr>
          <w:rFonts w:hint="eastAsia"/>
          <w:lang w:eastAsia="zh-CN"/>
        </w:rPr>
        <w:t>电台</w:t>
      </w:r>
      <w:r w:rsidR="00611AE4" w:rsidRPr="00FC117D">
        <w:rPr>
          <w:rFonts w:hint="eastAsia"/>
          <w:lang w:eastAsia="zh-CN"/>
        </w:rPr>
        <w:t>停止在</w:t>
      </w:r>
      <w:r w:rsidR="00611AE4" w:rsidRPr="00FC117D">
        <w:rPr>
          <w:rFonts w:cs="Microsoft YaHei" w:hint="eastAsia"/>
          <w:lang w:eastAsia="zh-CN"/>
        </w:rPr>
        <w:t>该频</w:t>
      </w:r>
      <w:r w:rsidR="00611AE4" w:rsidRPr="00FC117D">
        <w:rPr>
          <w:rFonts w:hint="eastAsia"/>
          <w:lang w:eastAsia="zh-CN"/>
        </w:rPr>
        <w:t>段</w:t>
      </w:r>
      <w:r w:rsidR="00611AE4">
        <w:rPr>
          <w:rFonts w:hint="eastAsia"/>
          <w:lang w:eastAsia="zh-CN"/>
        </w:rPr>
        <w:t>操作之前</w:t>
      </w:r>
      <w:r w:rsidR="00611AE4" w:rsidRPr="00FC117D">
        <w:rPr>
          <w:rFonts w:hint="eastAsia"/>
          <w:lang w:eastAsia="zh-CN"/>
        </w:rPr>
        <w:t>，</w:t>
      </w:r>
      <w:r w:rsidR="00611AE4" w:rsidRPr="00FC117D">
        <w:rPr>
          <w:rFonts w:hint="eastAsia"/>
          <w:lang w:eastAsia="zh-CN"/>
        </w:rPr>
        <w:t>13.77-13.7</w:t>
      </w:r>
      <w:r w:rsidR="00611AE4">
        <w:rPr>
          <w:lang w:eastAsia="zh-CN"/>
        </w:rPr>
        <w:t xml:space="preserve">8 </w:t>
      </w:r>
      <w:r w:rsidR="00611AE4" w:rsidRPr="00FC117D">
        <w:rPr>
          <w:rFonts w:hint="eastAsia"/>
          <w:lang w:eastAsia="zh-CN"/>
        </w:rPr>
        <w:t>GHz</w:t>
      </w:r>
      <w:r w:rsidR="00611AE4" w:rsidRPr="00FC117D">
        <w:rPr>
          <w:rFonts w:cs="Microsoft YaHei" w:hint="eastAsia"/>
          <w:lang w:eastAsia="zh-CN"/>
        </w:rPr>
        <w:t>频</w:t>
      </w:r>
      <w:r w:rsidR="00611AE4" w:rsidRPr="00FC117D">
        <w:rPr>
          <w:rFonts w:hint="eastAsia"/>
          <w:lang w:eastAsia="zh-CN"/>
        </w:rPr>
        <w:t>段</w:t>
      </w:r>
      <w:r w:rsidR="00611AE4" w:rsidRPr="00FC117D">
        <w:rPr>
          <w:rFonts w:cs="Microsoft YaHei" w:hint="eastAsia"/>
          <w:lang w:eastAsia="zh-CN"/>
        </w:rPr>
        <w:t>将</w:t>
      </w:r>
      <w:r w:rsidR="00611AE4" w:rsidRPr="00FC117D">
        <w:rPr>
          <w:rFonts w:hint="eastAsia"/>
          <w:lang w:eastAsia="zh-CN"/>
        </w:rPr>
        <w:t>根据第</w:t>
      </w:r>
      <w:r w:rsidR="00611AE4" w:rsidRPr="00FC117D">
        <w:rPr>
          <w:rFonts w:hint="eastAsia"/>
          <w:b/>
          <w:bCs/>
          <w:lang w:eastAsia="zh-CN"/>
        </w:rPr>
        <w:t>5.503</w:t>
      </w:r>
      <w:r w:rsidR="00611AE4" w:rsidRPr="00FC117D">
        <w:rPr>
          <w:rFonts w:hint="eastAsia"/>
          <w:lang w:eastAsia="zh-CN"/>
        </w:rPr>
        <w:t>款</w:t>
      </w:r>
      <w:r w:rsidR="00611AE4" w:rsidRPr="00FC117D">
        <w:rPr>
          <w:rFonts w:cs="Microsoft YaHei" w:hint="eastAsia"/>
          <w:lang w:eastAsia="zh-CN"/>
        </w:rPr>
        <w:t>规</w:t>
      </w:r>
      <w:r w:rsidR="00611AE4" w:rsidRPr="00FC117D">
        <w:rPr>
          <w:rFonts w:hint="eastAsia"/>
          <w:lang w:eastAsia="zh-CN"/>
        </w:rPr>
        <w:t>定的</w:t>
      </w:r>
      <w:r w:rsidR="00611AE4" w:rsidRPr="00FC117D">
        <w:rPr>
          <w:rFonts w:cs="Microsoft YaHei" w:hint="eastAsia"/>
          <w:lang w:eastAsia="zh-CN"/>
        </w:rPr>
        <w:t>条</w:t>
      </w:r>
      <w:r w:rsidR="00611AE4" w:rsidRPr="00FC117D">
        <w:rPr>
          <w:rFonts w:hint="eastAsia"/>
          <w:lang w:eastAsia="zh-CN"/>
        </w:rPr>
        <w:t>件</w:t>
      </w:r>
      <w:r w:rsidR="00611AE4" w:rsidRPr="00FC117D">
        <w:rPr>
          <w:rFonts w:cs="Microsoft YaHei" w:hint="eastAsia"/>
          <w:lang w:eastAsia="zh-CN"/>
        </w:rPr>
        <w:t>与</w:t>
      </w:r>
      <w:r w:rsidR="00611AE4" w:rsidRPr="00FC117D">
        <w:rPr>
          <w:rFonts w:hint="eastAsia"/>
          <w:lang w:eastAsia="zh-CN"/>
        </w:rPr>
        <w:t>空</w:t>
      </w:r>
      <w:r w:rsidR="00611AE4" w:rsidRPr="00FC117D">
        <w:rPr>
          <w:rFonts w:cs="Microsoft YaHei" w:hint="eastAsia"/>
          <w:lang w:eastAsia="zh-CN"/>
        </w:rPr>
        <w:t>间研</w:t>
      </w:r>
      <w:r w:rsidR="00611AE4" w:rsidRPr="00FC117D">
        <w:rPr>
          <w:rFonts w:hint="eastAsia"/>
          <w:lang w:eastAsia="zh-CN"/>
        </w:rPr>
        <w:t>究</w:t>
      </w:r>
      <w:r w:rsidR="00611AE4" w:rsidRPr="00FC117D">
        <w:rPr>
          <w:rFonts w:cs="Microsoft YaHei" w:hint="eastAsia"/>
          <w:lang w:eastAsia="zh-CN"/>
        </w:rPr>
        <w:t>业务</w:t>
      </w:r>
      <w:r w:rsidR="00611AE4" w:rsidRPr="00FC117D">
        <w:rPr>
          <w:rFonts w:hint="eastAsia"/>
          <w:lang w:eastAsia="zh-CN"/>
        </w:rPr>
        <w:t>共用；</w:t>
      </w:r>
    </w:p>
    <w:p w14:paraId="763FF4E0" w14:textId="00A48369" w:rsidR="004C1FA5" w:rsidRPr="00451660" w:rsidRDefault="004C1FA5" w:rsidP="004C1FA5">
      <w:pPr>
        <w:rPr>
          <w:highlight w:val="cyan"/>
          <w:lang w:eastAsia="zh-CN"/>
        </w:rPr>
      </w:pPr>
      <w:r w:rsidRPr="006F3AE6">
        <w:rPr>
          <w:i/>
          <w:iCs/>
          <w:lang w:eastAsia="zh-CN"/>
        </w:rPr>
        <w:t>l)</w:t>
      </w:r>
      <w:r w:rsidRPr="006F3AE6">
        <w:rPr>
          <w:lang w:eastAsia="zh-CN"/>
        </w:rPr>
        <w:tab/>
      </w:r>
      <w:r w:rsidR="00611AE4" w:rsidRPr="0006723C">
        <w:rPr>
          <w:rFonts w:hint="eastAsia"/>
          <w:lang w:eastAsia="zh-CN"/>
        </w:rPr>
        <w:t>在一些</w:t>
      </w:r>
      <w:r w:rsidR="00611AE4" w:rsidRPr="0006723C">
        <w:rPr>
          <w:rFonts w:cs="Microsoft YaHei" w:hint="eastAsia"/>
          <w:lang w:eastAsia="zh-CN"/>
        </w:rPr>
        <w:t>国</w:t>
      </w:r>
      <w:r w:rsidR="00611AE4" w:rsidRPr="0006723C">
        <w:rPr>
          <w:rFonts w:hint="eastAsia"/>
          <w:lang w:eastAsia="zh-CN"/>
        </w:rPr>
        <w:t>家，</w:t>
      </w:r>
      <w:r w:rsidR="00611AE4" w:rsidRPr="0006723C">
        <w:rPr>
          <w:rFonts w:cs="Microsoft YaHei" w:hint="eastAsia"/>
          <w:lang w:eastAsia="zh-CN"/>
        </w:rPr>
        <w:t>该频</w:t>
      </w:r>
      <w:r w:rsidR="00611AE4" w:rsidRPr="0006723C">
        <w:rPr>
          <w:rFonts w:hint="eastAsia"/>
          <w:lang w:eastAsia="zh-CN"/>
        </w:rPr>
        <w:t>段</w:t>
      </w:r>
      <w:r w:rsidR="00611AE4" w:rsidRPr="0006723C">
        <w:rPr>
          <w:rFonts w:cs="Microsoft YaHei" w:hint="eastAsia"/>
          <w:lang w:eastAsia="zh-CN"/>
        </w:rPr>
        <w:t>还划</w:t>
      </w:r>
      <w:r w:rsidR="00611AE4" w:rsidRPr="0006723C">
        <w:rPr>
          <w:rFonts w:hint="eastAsia"/>
          <w:lang w:eastAsia="zh-CN"/>
        </w:rPr>
        <w:t>分</w:t>
      </w:r>
      <w:r w:rsidR="00611AE4" w:rsidRPr="0006723C">
        <w:rPr>
          <w:rFonts w:cs="Microsoft YaHei" w:hint="eastAsia"/>
          <w:lang w:eastAsia="zh-CN"/>
        </w:rPr>
        <w:t>给</w:t>
      </w:r>
      <w:r w:rsidR="00611AE4" w:rsidRPr="0006723C">
        <w:rPr>
          <w:rFonts w:hint="eastAsia"/>
          <w:lang w:eastAsia="zh-CN"/>
        </w:rPr>
        <w:t>固定</w:t>
      </w:r>
      <w:r w:rsidR="00611AE4" w:rsidRPr="0006723C">
        <w:rPr>
          <w:rFonts w:cs="Microsoft YaHei" w:hint="eastAsia"/>
          <w:lang w:eastAsia="zh-CN"/>
        </w:rPr>
        <w:t>业务</w:t>
      </w:r>
      <w:r w:rsidR="00611AE4" w:rsidRPr="0006723C">
        <w:rPr>
          <w:rFonts w:hint="eastAsia"/>
          <w:lang w:eastAsia="zh-CN"/>
        </w:rPr>
        <w:t>和移</w:t>
      </w:r>
      <w:r w:rsidR="00611AE4" w:rsidRPr="0006723C">
        <w:rPr>
          <w:rFonts w:cs="Microsoft YaHei" w:hint="eastAsia"/>
          <w:lang w:eastAsia="zh-CN"/>
        </w:rPr>
        <w:t>动业务</w:t>
      </w:r>
      <w:r w:rsidR="00611AE4" w:rsidRPr="0006723C">
        <w:rPr>
          <w:rFonts w:hint="eastAsia"/>
          <w:lang w:eastAsia="zh-CN"/>
        </w:rPr>
        <w:t>（第</w:t>
      </w:r>
      <w:r w:rsidR="00611AE4" w:rsidRPr="0006723C">
        <w:rPr>
          <w:rFonts w:hint="eastAsia"/>
          <w:b/>
          <w:bCs/>
          <w:lang w:eastAsia="zh-CN"/>
        </w:rPr>
        <w:t>5.499</w:t>
      </w:r>
      <w:r w:rsidR="00611AE4" w:rsidRPr="0006723C">
        <w:rPr>
          <w:rFonts w:hint="eastAsia"/>
          <w:lang w:eastAsia="zh-CN"/>
        </w:rPr>
        <w:t>和</w:t>
      </w:r>
      <w:r w:rsidR="00611AE4">
        <w:rPr>
          <w:rFonts w:hint="eastAsia"/>
          <w:lang w:eastAsia="zh-CN"/>
        </w:rPr>
        <w:t>第</w:t>
      </w:r>
      <w:r w:rsidR="00611AE4" w:rsidRPr="0006723C">
        <w:rPr>
          <w:rFonts w:hint="eastAsia"/>
          <w:b/>
          <w:bCs/>
          <w:lang w:eastAsia="zh-CN"/>
        </w:rPr>
        <w:t>5.500</w:t>
      </w:r>
      <w:r w:rsidR="00611AE4" w:rsidRPr="0006723C">
        <w:rPr>
          <w:rFonts w:hint="eastAsia"/>
          <w:lang w:eastAsia="zh-CN"/>
        </w:rPr>
        <w:t>款），以及无</w:t>
      </w:r>
      <w:r w:rsidR="00611AE4" w:rsidRPr="0006723C">
        <w:rPr>
          <w:rFonts w:cs="Microsoft YaHei" w:hint="eastAsia"/>
          <w:lang w:eastAsia="zh-CN"/>
        </w:rPr>
        <w:t>线电导</w:t>
      </w:r>
      <w:r w:rsidR="00611AE4" w:rsidRPr="0006723C">
        <w:rPr>
          <w:rFonts w:hint="eastAsia"/>
          <w:lang w:eastAsia="zh-CN"/>
        </w:rPr>
        <w:t>航</w:t>
      </w:r>
      <w:r w:rsidR="00611AE4" w:rsidRPr="0006723C">
        <w:rPr>
          <w:rFonts w:cs="Microsoft YaHei" w:hint="eastAsia"/>
          <w:lang w:eastAsia="zh-CN"/>
        </w:rPr>
        <w:t>业务</w:t>
      </w:r>
      <w:r w:rsidR="00611AE4" w:rsidRPr="0006723C">
        <w:rPr>
          <w:rFonts w:hint="eastAsia"/>
          <w:lang w:eastAsia="zh-CN"/>
        </w:rPr>
        <w:t>（第</w:t>
      </w:r>
      <w:r w:rsidR="00611AE4" w:rsidRPr="0006723C">
        <w:rPr>
          <w:rFonts w:hint="eastAsia"/>
          <w:b/>
          <w:bCs/>
          <w:lang w:eastAsia="zh-CN"/>
        </w:rPr>
        <w:t>5.501</w:t>
      </w:r>
      <w:r w:rsidR="00611AE4" w:rsidRPr="0006723C">
        <w:rPr>
          <w:rFonts w:hint="eastAsia"/>
          <w:lang w:eastAsia="zh-CN"/>
        </w:rPr>
        <w:t>款）；</w:t>
      </w:r>
    </w:p>
    <w:p w14:paraId="48529C87" w14:textId="0B4B7A8F" w:rsidR="004C1FA5" w:rsidRPr="004C1FA5" w:rsidRDefault="004C1FA5" w:rsidP="004C1FA5">
      <w:pPr>
        <w:rPr>
          <w:highlight w:val="cyan"/>
          <w:lang w:eastAsia="zh-CN"/>
        </w:rPr>
      </w:pPr>
      <w:r w:rsidRPr="008E342E">
        <w:rPr>
          <w:i/>
          <w:iCs/>
          <w:lang w:eastAsia="zh-CN"/>
        </w:rPr>
        <w:t>m)</w:t>
      </w:r>
      <w:r w:rsidRPr="008E342E">
        <w:rPr>
          <w:lang w:eastAsia="zh-CN"/>
        </w:rPr>
        <w:tab/>
      </w:r>
      <w:r w:rsidR="00611AE4" w:rsidRPr="00611AE4">
        <w:rPr>
          <w:rFonts w:hint="eastAsia"/>
          <w:lang w:eastAsia="zh-CN"/>
        </w:rPr>
        <w:t>改善</w:t>
      </w:r>
      <w:r w:rsidR="00611AE4" w:rsidRPr="00611AE4">
        <w:rPr>
          <w:rFonts w:hint="eastAsia"/>
          <w:lang w:eastAsia="zh-CN"/>
        </w:rPr>
        <w:t>13.75-14 GHz</w:t>
      </w:r>
      <w:r w:rsidR="00611AE4" w:rsidRPr="00611AE4">
        <w:rPr>
          <w:rFonts w:hint="eastAsia"/>
          <w:lang w:eastAsia="zh-CN"/>
        </w:rPr>
        <w:t>频段地球站的操作条件将有助于满足卫星应用不断变化的需求，并推动有效和合理地使用</w:t>
      </w:r>
      <w:r w:rsidR="00611AE4" w:rsidRPr="00611AE4">
        <w:rPr>
          <w:rFonts w:hint="eastAsia"/>
          <w:lang w:eastAsia="zh-CN"/>
        </w:rPr>
        <w:t>13-15 GHz</w:t>
      </w:r>
      <w:r w:rsidR="00611AE4" w:rsidRPr="00611AE4">
        <w:rPr>
          <w:rFonts w:hint="eastAsia"/>
          <w:lang w:eastAsia="zh-CN"/>
        </w:rPr>
        <w:t>（地对空）和</w:t>
      </w:r>
      <w:r w:rsidR="00611AE4" w:rsidRPr="00611AE4">
        <w:rPr>
          <w:rFonts w:hint="eastAsia"/>
          <w:lang w:eastAsia="zh-CN"/>
        </w:rPr>
        <w:t>10-13 GHz</w:t>
      </w:r>
      <w:r w:rsidR="00611AE4" w:rsidRPr="00611AE4">
        <w:rPr>
          <w:rFonts w:hint="eastAsia"/>
          <w:lang w:eastAsia="zh-CN"/>
        </w:rPr>
        <w:t>（空对地）频率范围中的相关频段，</w:t>
      </w:r>
    </w:p>
    <w:p w14:paraId="244BC647" w14:textId="743FF6CB" w:rsidR="004C1FA5" w:rsidRPr="00ED03A3" w:rsidRDefault="00611AE4" w:rsidP="004C1FA5">
      <w:pPr>
        <w:pStyle w:val="Call"/>
        <w:rPr>
          <w:iCs/>
          <w:lang w:eastAsia="zh-CN"/>
        </w:rPr>
      </w:pPr>
      <w:r>
        <w:rPr>
          <w:rFonts w:hint="eastAsia"/>
          <w:lang w:eastAsia="zh-CN"/>
        </w:rPr>
        <w:t>进一步考虑到</w:t>
      </w:r>
    </w:p>
    <w:p w14:paraId="0A026677" w14:textId="3F9A57CB" w:rsidR="004C1FA5" w:rsidRPr="00ED03A3" w:rsidRDefault="004C1FA5" w:rsidP="004C1FA5">
      <w:pPr>
        <w:rPr>
          <w:lang w:eastAsia="zh-CN"/>
        </w:rPr>
      </w:pPr>
      <w:r w:rsidRPr="00ED03A3">
        <w:rPr>
          <w:i/>
          <w:iCs/>
          <w:lang w:eastAsia="zh-CN"/>
        </w:rPr>
        <w:t>a)</w:t>
      </w:r>
      <w:r w:rsidRPr="00ED03A3">
        <w:rPr>
          <w:lang w:eastAsia="zh-CN"/>
        </w:rPr>
        <w:tab/>
      </w:r>
      <w:r w:rsidR="00611AE4" w:rsidRPr="00611AE4">
        <w:rPr>
          <w:rFonts w:hint="eastAsia"/>
          <w:lang w:eastAsia="zh-CN"/>
        </w:rPr>
        <w:t>需要</w:t>
      </w:r>
      <w:r w:rsidR="00611AE4">
        <w:rPr>
          <w:rFonts w:hint="eastAsia"/>
          <w:lang w:eastAsia="zh-CN"/>
        </w:rPr>
        <w:t>开展</w:t>
      </w:r>
      <w:r w:rsidR="00611AE4" w:rsidRPr="00611AE4">
        <w:rPr>
          <w:rFonts w:hint="eastAsia"/>
          <w:lang w:eastAsia="zh-CN"/>
        </w:rPr>
        <w:t>研究以确定可能的</w:t>
      </w:r>
      <w:r w:rsidR="00611AE4">
        <w:rPr>
          <w:rFonts w:hint="eastAsia"/>
          <w:lang w:eastAsia="zh-CN"/>
        </w:rPr>
        <w:t>规则</w:t>
      </w:r>
      <w:r w:rsidR="00611AE4" w:rsidRPr="00611AE4">
        <w:rPr>
          <w:rFonts w:hint="eastAsia"/>
          <w:lang w:eastAsia="zh-CN"/>
        </w:rPr>
        <w:t>变化，满足对可由</w:t>
      </w:r>
      <w:r w:rsidR="00611AE4" w:rsidRPr="00ED03A3">
        <w:rPr>
          <w:lang w:eastAsia="zh-CN"/>
        </w:rPr>
        <w:t>13-15 GHz</w:t>
      </w:r>
      <w:r w:rsidR="00611AE4" w:rsidRPr="00611AE4">
        <w:rPr>
          <w:rFonts w:hint="eastAsia"/>
          <w:lang w:eastAsia="zh-CN"/>
        </w:rPr>
        <w:t>范围内的</w:t>
      </w:r>
      <w:r w:rsidR="00611AE4">
        <w:rPr>
          <w:rFonts w:hint="eastAsia"/>
          <w:lang w:eastAsia="zh-CN"/>
        </w:rPr>
        <w:t>GSO</w:t>
      </w:r>
      <w:r w:rsidR="00611AE4" w:rsidRPr="00611AE4">
        <w:rPr>
          <w:rFonts w:hint="eastAsia"/>
          <w:lang w:eastAsia="zh-CN"/>
        </w:rPr>
        <w:t>和</w:t>
      </w:r>
      <w:r w:rsidR="00611AE4">
        <w:rPr>
          <w:rFonts w:hint="eastAsia"/>
          <w:lang w:eastAsia="zh-CN"/>
        </w:rPr>
        <w:t>n</w:t>
      </w:r>
      <w:r w:rsidR="00611AE4">
        <w:rPr>
          <w:lang w:eastAsia="zh-CN"/>
        </w:rPr>
        <w:t xml:space="preserve">on-GSO </w:t>
      </w:r>
      <w:r w:rsidR="00611AE4" w:rsidRPr="00611AE4">
        <w:rPr>
          <w:rFonts w:hint="eastAsia"/>
          <w:lang w:eastAsia="zh-CN"/>
        </w:rPr>
        <w:t>FSS</w:t>
      </w:r>
      <w:r w:rsidR="00611AE4" w:rsidRPr="00611AE4">
        <w:rPr>
          <w:rFonts w:hint="eastAsia"/>
          <w:lang w:eastAsia="zh-CN"/>
        </w:rPr>
        <w:t>上行链路地</w:t>
      </w:r>
      <w:r w:rsidR="00FC44B4">
        <w:rPr>
          <w:rFonts w:hint="eastAsia"/>
          <w:lang w:eastAsia="zh-CN"/>
        </w:rPr>
        <w:t>球</w:t>
      </w:r>
      <w:r w:rsidR="00611AE4" w:rsidRPr="00611AE4">
        <w:rPr>
          <w:rFonts w:hint="eastAsia"/>
          <w:lang w:eastAsia="zh-CN"/>
        </w:rPr>
        <w:t>站有效使用</w:t>
      </w:r>
      <w:r w:rsidR="00611AE4">
        <w:rPr>
          <w:rFonts w:hint="eastAsia"/>
          <w:lang w:eastAsia="zh-CN"/>
        </w:rPr>
        <w:t>的</w:t>
      </w:r>
      <w:r w:rsidR="00611AE4" w:rsidRPr="00611AE4">
        <w:rPr>
          <w:rFonts w:hint="eastAsia"/>
          <w:lang w:eastAsia="zh-CN"/>
        </w:rPr>
        <w:t>频谱</w:t>
      </w:r>
      <w:r w:rsidR="00611AE4">
        <w:rPr>
          <w:rFonts w:hint="eastAsia"/>
          <w:lang w:eastAsia="zh-CN"/>
        </w:rPr>
        <w:t>的</w:t>
      </w:r>
      <w:r w:rsidR="00611AE4" w:rsidRPr="00611AE4">
        <w:rPr>
          <w:rFonts w:hint="eastAsia"/>
          <w:lang w:eastAsia="zh-CN"/>
        </w:rPr>
        <w:t>日益增长的</w:t>
      </w:r>
      <w:r w:rsidR="00FC44B4">
        <w:rPr>
          <w:rFonts w:hint="eastAsia"/>
          <w:lang w:eastAsia="zh-CN"/>
        </w:rPr>
        <w:t>需求</w:t>
      </w:r>
      <w:r w:rsidR="00611AE4" w:rsidRPr="00611AE4">
        <w:rPr>
          <w:rFonts w:hint="eastAsia"/>
          <w:lang w:eastAsia="zh-CN"/>
        </w:rPr>
        <w:t>，</w:t>
      </w:r>
      <w:proofErr w:type="gramStart"/>
      <w:r w:rsidR="00611AE4" w:rsidRPr="00611AE4">
        <w:rPr>
          <w:rFonts w:hint="eastAsia"/>
          <w:lang w:eastAsia="zh-CN"/>
        </w:rPr>
        <w:t>包括由较小直径地</w:t>
      </w:r>
      <w:r w:rsidR="00611AE4">
        <w:rPr>
          <w:rFonts w:hint="eastAsia"/>
          <w:lang w:eastAsia="zh-CN"/>
        </w:rPr>
        <w:t>球</w:t>
      </w:r>
      <w:r w:rsidR="00611AE4" w:rsidRPr="00611AE4">
        <w:rPr>
          <w:rFonts w:hint="eastAsia"/>
          <w:lang w:eastAsia="zh-CN"/>
        </w:rPr>
        <w:t>站天线使用</w:t>
      </w:r>
      <w:r w:rsidR="00611AE4">
        <w:rPr>
          <w:rFonts w:hint="eastAsia"/>
          <w:lang w:eastAsia="zh-CN"/>
        </w:rPr>
        <w:t>的频谱</w:t>
      </w:r>
      <w:r w:rsidR="00611AE4" w:rsidRPr="00611AE4">
        <w:rPr>
          <w:rFonts w:hint="eastAsia"/>
          <w:lang w:eastAsia="zh-CN"/>
        </w:rPr>
        <w:t>；</w:t>
      </w:r>
      <w:proofErr w:type="gramEnd"/>
    </w:p>
    <w:p w14:paraId="1921A073" w14:textId="4B437FF8" w:rsidR="004C1FA5" w:rsidRPr="00ED03A3" w:rsidRDefault="004C1FA5" w:rsidP="004C1FA5">
      <w:pPr>
        <w:rPr>
          <w:lang w:eastAsia="zh-CN"/>
        </w:rPr>
      </w:pPr>
      <w:r w:rsidRPr="00ED03A3">
        <w:rPr>
          <w:i/>
          <w:iCs/>
          <w:lang w:eastAsia="zh-CN"/>
        </w:rPr>
        <w:t>b)</w:t>
      </w:r>
      <w:r w:rsidRPr="00ED03A3">
        <w:rPr>
          <w:lang w:eastAsia="zh-CN"/>
        </w:rPr>
        <w:tab/>
      </w:r>
      <w:r w:rsidR="00611AE4" w:rsidRPr="00611AE4">
        <w:rPr>
          <w:rFonts w:hint="eastAsia"/>
          <w:lang w:eastAsia="zh-CN"/>
        </w:rPr>
        <w:t>在考虑修订</w:t>
      </w:r>
      <w:r w:rsidR="00611AE4" w:rsidRPr="00ED03A3">
        <w:rPr>
          <w:lang w:eastAsia="zh-CN"/>
        </w:rPr>
        <w:t>13.75-14 GHz</w:t>
      </w:r>
      <w:r w:rsidR="00611AE4" w:rsidRPr="00611AE4">
        <w:rPr>
          <w:rFonts w:hint="eastAsia"/>
          <w:lang w:eastAsia="zh-CN"/>
        </w:rPr>
        <w:t>频段的共</w:t>
      </w:r>
      <w:r w:rsidR="00611AE4">
        <w:rPr>
          <w:rFonts w:hint="eastAsia"/>
          <w:lang w:eastAsia="zh-CN"/>
        </w:rPr>
        <w:t>用</w:t>
      </w:r>
      <w:r w:rsidR="00611AE4" w:rsidRPr="00611AE4">
        <w:rPr>
          <w:rFonts w:hint="eastAsia"/>
          <w:lang w:eastAsia="zh-CN"/>
        </w:rPr>
        <w:t>条件时，需要确定</w:t>
      </w:r>
      <w:r w:rsidR="00611AE4">
        <w:rPr>
          <w:rFonts w:hint="eastAsia"/>
          <w:lang w:eastAsia="zh-CN"/>
        </w:rPr>
        <w:t>共用</w:t>
      </w:r>
      <w:r w:rsidR="00611AE4" w:rsidRPr="00611AE4">
        <w:rPr>
          <w:rFonts w:hint="eastAsia"/>
          <w:lang w:eastAsia="zh-CN"/>
        </w:rPr>
        <w:t>该频段的其他</w:t>
      </w:r>
      <w:r w:rsidR="00611AE4">
        <w:rPr>
          <w:rFonts w:hint="eastAsia"/>
          <w:lang w:eastAsia="zh-CN"/>
        </w:rPr>
        <w:t>业</w:t>
      </w:r>
      <w:r w:rsidR="00611AE4" w:rsidRPr="00611AE4">
        <w:rPr>
          <w:rFonts w:hint="eastAsia"/>
          <w:lang w:eastAsia="zh-CN"/>
        </w:rPr>
        <w:t>务及其当前特性和应用与</w:t>
      </w:r>
      <w:r w:rsidR="00611AE4" w:rsidRPr="00611AE4">
        <w:rPr>
          <w:rFonts w:hint="eastAsia"/>
          <w:lang w:eastAsia="zh-CN"/>
        </w:rPr>
        <w:t>FSS</w:t>
      </w:r>
      <w:r w:rsidR="00611AE4" w:rsidRPr="00611AE4">
        <w:rPr>
          <w:rFonts w:hint="eastAsia"/>
          <w:lang w:eastAsia="zh-CN"/>
        </w:rPr>
        <w:t>上行链路地</w:t>
      </w:r>
      <w:r w:rsidR="00611AE4">
        <w:rPr>
          <w:rFonts w:hint="eastAsia"/>
          <w:lang w:eastAsia="zh-CN"/>
        </w:rPr>
        <w:t>球</w:t>
      </w:r>
      <w:r w:rsidR="00611AE4" w:rsidRPr="00611AE4">
        <w:rPr>
          <w:rFonts w:hint="eastAsia"/>
          <w:lang w:eastAsia="zh-CN"/>
        </w:rPr>
        <w:t>站之间的适当共存条件，特别注意</w:t>
      </w:r>
      <w:r w:rsidR="00611AE4">
        <w:rPr>
          <w:rFonts w:hint="eastAsia"/>
          <w:lang w:eastAsia="zh-CN"/>
        </w:rPr>
        <w:t>第</w:t>
      </w:r>
      <w:r w:rsidR="00611AE4" w:rsidRPr="00611AE4">
        <w:rPr>
          <w:rFonts w:hint="eastAsia"/>
          <w:b/>
          <w:bCs/>
          <w:lang w:eastAsia="zh-CN"/>
        </w:rPr>
        <w:t>5.502</w:t>
      </w:r>
      <w:r w:rsidR="00611AE4" w:rsidRPr="00611AE4">
        <w:rPr>
          <w:rFonts w:hint="eastAsia"/>
          <w:lang w:eastAsia="zh-CN"/>
        </w:rPr>
        <w:t>和</w:t>
      </w:r>
      <w:r w:rsidR="00611AE4" w:rsidRPr="00611AE4">
        <w:rPr>
          <w:rFonts w:hint="eastAsia"/>
          <w:b/>
          <w:bCs/>
          <w:lang w:eastAsia="zh-CN"/>
        </w:rPr>
        <w:t>5.503</w:t>
      </w:r>
      <w:r w:rsidR="00611AE4">
        <w:rPr>
          <w:rFonts w:hint="eastAsia"/>
          <w:lang w:eastAsia="zh-CN"/>
        </w:rPr>
        <w:t>款</w:t>
      </w:r>
      <w:r w:rsidR="00611AE4" w:rsidRPr="00611AE4">
        <w:rPr>
          <w:rFonts w:hint="eastAsia"/>
          <w:lang w:eastAsia="zh-CN"/>
        </w:rPr>
        <w:t>，</w:t>
      </w:r>
    </w:p>
    <w:p w14:paraId="3A151E9D" w14:textId="54EBB425" w:rsidR="004C1FA5" w:rsidRPr="004C1FA5" w:rsidRDefault="004C1FA5" w:rsidP="004C1FA5">
      <w:pPr>
        <w:pStyle w:val="Call"/>
        <w:rPr>
          <w:highlight w:val="green"/>
          <w:lang w:eastAsia="zh-CN"/>
        </w:rPr>
      </w:pPr>
      <w:r w:rsidRPr="00F23233">
        <w:rPr>
          <w:rFonts w:hint="eastAsia"/>
          <w:lang w:eastAsia="zh-CN"/>
        </w:rPr>
        <w:t>做出决议，请</w:t>
      </w:r>
      <w:r w:rsidRPr="00DD3EA6">
        <w:rPr>
          <w:rFonts w:ascii="Times New Roman" w:hAnsi="Times New Roman"/>
          <w:lang w:eastAsia="zh-CN"/>
        </w:rPr>
        <w:t>ITU-R</w:t>
      </w:r>
    </w:p>
    <w:p w14:paraId="574447C6" w14:textId="3A7BA9AE" w:rsidR="004C1FA5" w:rsidRPr="004C1FA5" w:rsidRDefault="004C1FA5" w:rsidP="00E910C1">
      <w:pPr>
        <w:ind w:firstLineChars="200" w:firstLine="480"/>
        <w:rPr>
          <w:sz w:val="28"/>
          <w:szCs w:val="28"/>
          <w:highlight w:val="green"/>
          <w:lang w:eastAsia="zh-CN"/>
        </w:rPr>
      </w:pPr>
      <w:r w:rsidRPr="00F23233">
        <w:rPr>
          <w:rFonts w:hint="eastAsia"/>
          <w:lang w:eastAsia="zh-CN"/>
        </w:rPr>
        <w:t>研究对</w:t>
      </w:r>
      <w:r w:rsidRPr="00F23233">
        <w:rPr>
          <w:rFonts w:hint="eastAsia"/>
          <w:lang w:eastAsia="zh-CN"/>
        </w:rPr>
        <w:t>13.75-14 GHz</w:t>
      </w:r>
      <w:r w:rsidRPr="00F23233">
        <w:rPr>
          <w:rFonts w:hint="eastAsia"/>
          <w:lang w:eastAsia="zh-CN"/>
        </w:rPr>
        <w:t>频段共用条件的可能修订，供</w:t>
      </w:r>
      <w:r w:rsidRPr="00F23233">
        <w:rPr>
          <w:rFonts w:hint="eastAsia"/>
          <w:lang w:eastAsia="zh-CN"/>
        </w:rPr>
        <w:t>WRC-</w:t>
      </w:r>
      <w:r w:rsidR="00611AE4">
        <w:rPr>
          <w:lang w:eastAsia="zh-CN"/>
        </w:rPr>
        <w:t>27</w:t>
      </w:r>
      <w:r w:rsidRPr="00F23233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，</w:t>
      </w:r>
      <w:r w:rsidRPr="00F23233">
        <w:rPr>
          <w:rFonts w:hint="eastAsia"/>
          <w:lang w:eastAsia="zh-CN"/>
        </w:rPr>
        <w:t>以促进较小天线尺寸的</w:t>
      </w:r>
      <w:r w:rsidRPr="00F23233">
        <w:rPr>
          <w:rFonts w:hint="eastAsia"/>
          <w:lang w:eastAsia="zh-CN"/>
        </w:rPr>
        <w:t>GSO</w:t>
      </w:r>
      <w:r w:rsidRPr="00F23233">
        <w:rPr>
          <w:rFonts w:hint="eastAsia"/>
          <w:lang w:eastAsia="zh-CN"/>
        </w:rPr>
        <w:t>和</w:t>
      </w:r>
      <w:r w:rsidRPr="008E342E">
        <w:rPr>
          <w:lang w:eastAsia="zh-CN"/>
        </w:rPr>
        <w:t>non-GSO</w:t>
      </w:r>
      <w:r w:rsidRPr="00F23233">
        <w:rPr>
          <w:rFonts w:hint="eastAsia"/>
          <w:lang w:eastAsia="zh-CN"/>
        </w:rPr>
        <w:t xml:space="preserve"> FSS</w:t>
      </w:r>
      <w:r w:rsidR="00611AE4" w:rsidRPr="00F23233">
        <w:rPr>
          <w:rFonts w:hint="eastAsia"/>
          <w:lang w:eastAsia="zh-CN"/>
        </w:rPr>
        <w:t>上行链路</w:t>
      </w:r>
      <w:r w:rsidRPr="00F23233">
        <w:rPr>
          <w:rFonts w:hint="eastAsia"/>
          <w:lang w:eastAsia="zh-CN"/>
        </w:rPr>
        <w:t>地球站高效</w:t>
      </w:r>
      <w:r>
        <w:rPr>
          <w:rFonts w:hint="eastAsia"/>
          <w:lang w:eastAsia="zh-CN"/>
        </w:rPr>
        <w:t>利用该</w:t>
      </w:r>
      <w:r w:rsidRPr="00F23233">
        <w:rPr>
          <w:rFonts w:hint="eastAsia"/>
          <w:lang w:eastAsia="zh-CN"/>
        </w:rPr>
        <w:t>频段，</w:t>
      </w:r>
    </w:p>
    <w:p w14:paraId="71824F7E" w14:textId="2A6D24FA" w:rsidR="004C1FA5" w:rsidRPr="004C1FA5" w:rsidRDefault="004C1FA5" w:rsidP="004C1FA5">
      <w:pPr>
        <w:pStyle w:val="Call"/>
        <w:rPr>
          <w:highlight w:val="green"/>
          <w:lang w:eastAsia="zh-CN"/>
        </w:rPr>
      </w:pPr>
      <w:r w:rsidRPr="00F23233">
        <w:rPr>
          <w:rFonts w:hint="eastAsia"/>
          <w:lang w:eastAsia="zh-CN"/>
        </w:rPr>
        <w:t>请</w:t>
      </w:r>
      <w:r w:rsidRPr="006F3AE6">
        <w:rPr>
          <w:rFonts w:ascii="Times New Roman" w:hAnsi="Times New Roman"/>
          <w:lang w:eastAsia="zh-CN"/>
        </w:rPr>
        <w:t>20</w:t>
      </w:r>
      <w:r w:rsidR="00611AE4">
        <w:rPr>
          <w:rFonts w:ascii="Times New Roman" w:hAnsi="Times New Roman"/>
          <w:lang w:eastAsia="zh-CN"/>
        </w:rPr>
        <w:t>27</w:t>
      </w:r>
      <w:r w:rsidRPr="00F23233">
        <w:rPr>
          <w:rFonts w:hint="eastAsia"/>
          <w:lang w:eastAsia="zh-CN"/>
        </w:rPr>
        <w:t>年世界无线电通信大会</w:t>
      </w:r>
    </w:p>
    <w:p w14:paraId="2F308970" w14:textId="35295A11" w:rsidR="004C1FA5" w:rsidRPr="00ED03A3" w:rsidRDefault="004C1FA5" w:rsidP="00E910C1">
      <w:pPr>
        <w:ind w:firstLineChars="200" w:firstLine="480"/>
        <w:rPr>
          <w:lang w:eastAsia="zh-CN"/>
        </w:rPr>
      </w:pPr>
      <w:r w:rsidRPr="00F23233">
        <w:rPr>
          <w:rFonts w:hint="eastAsia"/>
          <w:lang w:eastAsia="zh-CN"/>
        </w:rPr>
        <w:t>审议上述</w:t>
      </w:r>
      <w:r>
        <w:rPr>
          <w:rFonts w:hint="eastAsia"/>
          <w:lang w:eastAsia="zh-CN"/>
        </w:rPr>
        <w:t>“</w:t>
      </w:r>
      <w:r w:rsidRPr="009C55D2">
        <w:rPr>
          <w:rFonts w:ascii="STKaiti" w:eastAsia="STKaiti" w:hAnsi="STKaiti" w:hint="eastAsia"/>
          <w:lang w:eastAsia="zh-CN"/>
        </w:rPr>
        <w:t>请</w:t>
      </w:r>
      <w:r w:rsidRPr="006F3AE6">
        <w:rPr>
          <w:rFonts w:eastAsia="STKaiti"/>
          <w:lang w:eastAsia="zh-CN"/>
        </w:rPr>
        <w:t>ITU-R</w:t>
      </w:r>
      <w:r>
        <w:rPr>
          <w:rFonts w:hint="eastAsia"/>
          <w:lang w:eastAsia="zh-CN"/>
        </w:rPr>
        <w:t>”的</w:t>
      </w:r>
      <w:r w:rsidRPr="00F23233">
        <w:rPr>
          <w:rFonts w:hint="eastAsia"/>
          <w:lang w:eastAsia="zh-CN"/>
        </w:rPr>
        <w:t>研究结果并酌情采取必要行动。</w:t>
      </w:r>
    </w:p>
    <w:p w14:paraId="7415607B" w14:textId="4EC86B66" w:rsidR="004C1FA5" w:rsidRPr="00ED03A3" w:rsidRDefault="004C1FA5" w:rsidP="004C1FA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65351" w:rsidRPr="00982BE4">
        <w:rPr>
          <w:rFonts w:eastAsiaTheme="minorEastAsia" w:hint="eastAsia"/>
          <w:lang w:eastAsia="zh-CN"/>
        </w:rPr>
        <w:t>请参阅</w:t>
      </w:r>
      <w:r w:rsidR="00665351">
        <w:rPr>
          <w:rFonts w:eastAsiaTheme="minorEastAsia" w:hint="eastAsia"/>
          <w:lang w:eastAsia="zh-CN"/>
        </w:rPr>
        <w:t>以下采用</w:t>
      </w:r>
      <w:r w:rsidR="00665351" w:rsidRPr="00982BE4">
        <w:rPr>
          <w:rFonts w:eastAsiaTheme="minorEastAsia" w:hint="eastAsia"/>
          <w:lang w:eastAsia="zh-CN"/>
        </w:rPr>
        <w:t>第</w:t>
      </w:r>
      <w:r w:rsidR="00665351" w:rsidRPr="005E082A">
        <w:rPr>
          <w:rFonts w:eastAsiaTheme="minorEastAsia" w:hint="eastAsia"/>
          <w:b/>
          <w:bCs/>
          <w:lang w:eastAsia="zh-CN"/>
        </w:rPr>
        <w:t>804</w:t>
      </w:r>
      <w:r w:rsidR="00665351" w:rsidRPr="00982BE4">
        <w:rPr>
          <w:rFonts w:eastAsiaTheme="minorEastAsia" w:hint="eastAsia"/>
          <w:lang w:eastAsia="zh-CN"/>
        </w:rPr>
        <w:t>号决议</w:t>
      </w:r>
      <w:r w:rsidR="00665351" w:rsidRPr="005E082A">
        <w:rPr>
          <w:rFonts w:eastAsiaTheme="minorEastAsia" w:hint="eastAsia"/>
          <w:b/>
          <w:bCs/>
          <w:lang w:eastAsia="zh-CN"/>
        </w:rPr>
        <w:t>（</w:t>
      </w:r>
      <w:r w:rsidR="00665351" w:rsidRPr="005E082A">
        <w:rPr>
          <w:rFonts w:eastAsiaTheme="minorEastAsia" w:hint="eastAsia"/>
          <w:b/>
          <w:bCs/>
          <w:lang w:eastAsia="zh-CN"/>
        </w:rPr>
        <w:t>WRC-19</w:t>
      </w:r>
      <w:r w:rsidR="00665351" w:rsidRPr="005E082A">
        <w:rPr>
          <w:rFonts w:eastAsiaTheme="minorEastAsia" w:hint="eastAsia"/>
          <w:b/>
          <w:bCs/>
          <w:lang w:eastAsia="zh-CN"/>
        </w:rPr>
        <w:t>，修订版）</w:t>
      </w:r>
      <w:r w:rsidR="00665351" w:rsidRPr="00982BE4">
        <w:rPr>
          <w:rFonts w:eastAsiaTheme="minorEastAsia" w:hint="eastAsia"/>
          <w:lang w:eastAsia="zh-CN"/>
        </w:rPr>
        <w:t>附件</w:t>
      </w:r>
      <w:r w:rsidR="00665351" w:rsidRPr="00982BE4">
        <w:rPr>
          <w:rFonts w:eastAsiaTheme="minorEastAsia" w:hint="eastAsia"/>
          <w:lang w:eastAsia="zh-CN"/>
        </w:rPr>
        <w:t>2</w:t>
      </w:r>
      <w:r w:rsidR="00665351" w:rsidRPr="00982BE4">
        <w:rPr>
          <w:rFonts w:eastAsiaTheme="minorEastAsia" w:hint="eastAsia"/>
          <w:lang w:eastAsia="zh-CN"/>
        </w:rPr>
        <w:t>中给出的模板</w:t>
      </w:r>
      <w:r w:rsidR="00665351">
        <w:rPr>
          <w:rFonts w:eastAsiaTheme="minorEastAsia" w:hint="eastAsia"/>
          <w:lang w:eastAsia="zh-CN"/>
        </w:rPr>
        <w:t>起草</w:t>
      </w:r>
      <w:r w:rsidR="00665351" w:rsidRPr="00982BE4">
        <w:rPr>
          <w:rFonts w:eastAsiaTheme="minorEastAsia" w:hint="eastAsia"/>
          <w:lang w:eastAsia="zh-CN"/>
        </w:rPr>
        <w:t>的</w:t>
      </w:r>
      <w:r w:rsidR="00665351">
        <w:rPr>
          <w:rFonts w:eastAsiaTheme="minorEastAsia" w:hint="eastAsia"/>
          <w:lang w:eastAsia="zh-CN"/>
        </w:rPr>
        <w:t>表格</w:t>
      </w:r>
      <w:r w:rsidR="00665351" w:rsidRPr="00982BE4">
        <w:rPr>
          <w:rFonts w:eastAsiaTheme="minorEastAsia" w:hint="eastAsia"/>
          <w:lang w:eastAsia="zh-CN"/>
        </w:rPr>
        <w:t>。</w:t>
      </w:r>
    </w:p>
    <w:p w14:paraId="732343DE" w14:textId="77777777" w:rsidR="004C1FA5" w:rsidRPr="00ED03A3" w:rsidRDefault="004C1FA5" w:rsidP="004C1FA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ED03A3">
        <w:rPr>
          <w:lang w:eastAsia="zh-CN"/>
        </w:rPr>
        <w:br w:type="page"/>
      </w:r>
    </w:p>
    <w:p w14:paraId="08F30E61" w14:textId="3A5519F0" w:rsidR="004C1FA5" w:rsidRPr="00ED03A3" w:rsidRDefault="00AD7E93" w:rsidP="004C1FA5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后附资料</w:t>
      </w:r>
    </w:p>
    <w:p w14:paraId="6F7B4D9E" w14:textId="00889EAA" w:rsidR="004C1FA5" w:rsidRPr="00ED03A3" w:rsidRDefault="00AB08D3" w:rsidP="004C1FA5">
      <w:pPr>
        <w:pStyle w:val="Annextitle"/>
        <w:rPr>
          <w:lang w:eastAsia="zh-CN"/>
        </w:rPr>
      </w:pPr>
      <w:r w:rsidRPr="00AB08D3">
        <w:rPr>
          <w:rFonts w:hint="eastAsia"/>
          <w:lang w:eastAsia="zh-CN"/>
        </w:rPr>
        <w:t>用于提交议项提案的模板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4C1FA5" w:rsidRPr="00ED03A3" w14:paraId="688E7924" w14:textId="77777777" w:rsidTr="0052367C">
        <w:trPr>
          <w:cantSplit/>
        </w:trPr>
        <w:tc>
          <w:tcPr>
            <w:tcW w:w="9723" w:type="dxa"/>
            <w:gridSpan w:val="2"/>
            <w:hideMark/>
          </w:tcPr>
          <w:p w14:paraId="685D90F2" w14:textId="1F2FEF00" w:rsidR="004C1FA5" w:rsidRPr="00AB08D3" w:rsidRDefault="00665351" w:rsidP="00AB08D3">
            <w:pPr>
              <w:keepNext/>
              <w:spacing w:before="240"/>
              <w:rPr>
                <w:lang w:eastAsia="zh-CN"/>
              </w:rPr>
            </w:pPr>
            <w:bookmarkStart w:id="9" w:name="_Hlk150161608"/>
            <w:r w:rsidRPr="00935F3B">
              <w:rPr>
                <w:rFonts w:ascii="STKaiti" w:eastAsia="STKaiti" w:hAnsi="STKaiti" w:hint="eastAsia"/>
                <w:b/>
                <w:bCs/>
                <w:lang w:eastAsia="zh-CN"/>
              </w:rPr>
              <w:t>主题</w:t>
            </w:r>
            <w:r w:rsidRPr="00935F3B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：</w:t>
            </w:r>
            <w:r w:rsidR="00AB08D3">
              <w:rPr>
                <w:rFonts w:hint="eastAsia"/>
                <w:lang w:eastAsia="zh-CN"/>
              </w:rPr>
              <w:t>研究对</w:t>
            </w:r>
            <w:r w:rsidR="00AB08D3">
              <w:rPr>
                <w:rFonts w:hint="eastAsia"/>
                <w:lang w:eastAsia="zh-CN"/>
              </w:rPr>
              <w:t>13.75-14 GHz</w:t>
            </w:r>
            <w:r w:rsidR="00AB08D3">
              <w:rPr>
                <w:rFonts w:hint="eastAsia"/>
                <w:lang w:eastAsia="zh-CN"/>
              </w:rPr>
              <w:t>频段共用条件的可能修订，以促进</w:t>
            </w:r>
            <w:r w:rsidR="00AB08D3">
              <w:rPr>
                <w:rFonts w:hint="eastAsia"/>
                <w:lang w:eastAsia="zh-CN"/>
              </w:rPr>
              <w:t>FSS</w:t>
            </w:r>
            <w:r w:rsidR="00AB08D3">
              <w:rPr>
                <w:rFonts w:hint="eastAsia"/>
                <w:lang w:eastAsia="zh-CN"/>
              </w:rPr>
              <w:t>上行链路地球站</w:t>
            </w:r>
            <w:r w:rsidR="00F90098">
              <w:rPr>
                <w:rFonts w:hint="eastAsia"/>
                <w:lang w:eastAsia="zh-CN"/>
              </w:rPr>
              <w:t>（包括</w:t>
            </w:r>
            <w:r w:rsidR="00134399">
              <w:rPr>
                <w:rFonts w:hint="eastAsia"/>
                <w:lang w:eastAsia="zh-CN"/>
              </w:rPr>
              <w:t>使用较小</w:t>
            </w:r>
            <w:r w:rsidR="00F90098">
              <w:rPr>
                <w:rFonts w:hint="eastAsia"/>
                <w:lang w:eastAsia="zh-CN"/>
              </w:rPr>
              <w:t>尺寸</w:t>
            </w:r>
            <w:r w:rsidR="00134399">
              <w:rPr>
                <w:rFonts w:hint="eastAsia"/>
                <w:lang w:eastAsia="zh-CN"/>
              </w:rPr>
              <w:t>天线</w:t>
            </w:r>
            <w:r w:rsidR="00F90098">
              <w:rPr>
                <w:rFonts w:hint="eastAsia"/>
                <w:lang w:eastAsia="zh-CN"/>
              </w:rPr>
              <w:t>的地球站）</w:t>
            </w:r>
            <w:r w:rsidR="00AB08D3">
              <w:rPr>
                <w:rFonts w:hint="eastAsia"/>
                <w:lang w:eastAsia="zh-CN"/>
              </w:rPr>
              <w:t>有效使用该频段</w:t>
            </w:r>
          </w:p>
        </w:tc>
      </w:tr>
      <w:tr w:rsidR="004C1FA5" w:rsidRPr="00ED03A3" w14:paraId="367E15CA" w14:textId="77777777" w:rsidTr="0052367C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A4321" w14:textId="611EBBB7" w:rsidR="004C1FA5" w:rsidRPr="00ED03A3" w:rsidRDefault="00665351" w:rsidP="0052367C">
            <w:pPr>
              <w:keepNext/>
              <w:spacing w:before="240" w:after="120"/>
              <w:rPr>
                <w:b/>
                <w:i/>
                <w:color w:val="000000"/>
                <w:lang w:eastAsia="zh-CN"/>
              </w:rPr>
            </w:pPr>
            <w:r w:rsidRPr="00935F3B">
              <w:rPr>
                <w:rFonts w:ascii="STKaiti" w:eastAsia="STKaiti" w:hAnsi="STKaiti" w:hint="eastAsia"/>
                <w:b/>
                <w:bCs/>
                <w:lang w:eastAsia="zh-CN"/>
              </w:rPr>
              <w:t>来源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 w:rsidR="00F90098" w:rsidRPr="00F90098">
              <w:rPr>
                <w:rFonts w:hint="eastAsia"/>
                <w:lang w:eastAsia="zh-CN"/>
              </w:rPr>
              <w:t>中华人民共和国、印度尼西亚（共和国）、巴布亚新几内亚、新加坡（共和国）和汤加（王国）</w:t>
            </w:r>
          </w:p>
        </w:tc>
      </w:tr>
      <w:tr w:rsidR="004C1FA5" w:rsidRPr="00ED03A3" w14:paraId="58B70675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6C731" w14:textId="6E909616" w:rsidR="004C1FA5" w:rsidRPr="00ED03A3" w:rsidRDefault="00665351" w:rsidP="0052367C">
            <w:pPr>
              <w:keepNext/>
              <w:rPr>
                <w:b/>
                <w:i/>
                <w:color w:val="000000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6AE47059" w14:textId="1736C6FC" w:rsidR="004C1FA5" w:rsidRPr="00ED03A3" w:rsidRDefault="00F90098" w:rsidP="00E910C1">
            <w:pPr>
              <w:keepNext/>
              <w:ind w:firstLineChars="200" w:firstLine="480"/>
              <w:rPr>
                <w:b/>
                <w:i/>
              </w:rPr>
            </w:pPr>
            <w:proofErr w:type="spellStart"/>
            <w:r w:rsidRPr="00F90098">
              <w:rPr>
                <w:rFonts w:hint="eastAsia"/>
              </w:rPr>
              <w:t>根据第</w:t>
            </w:r>
            <w:proofErr w:type="spellEnd"/>
            <w:r w:rsidRPr="00F90098">
              <w:rPr>
                <w:rFonts w:hint="eastAsia"/>
                <w:b/>
                <w:bCs/>
              </w:rPr>
              <w:t>[CHN/INS/PNG/SNG/TON-FSS IN 13.75-14 GHZ]</w:t>
            </w:r>
            <w:proofErr w:type="spellStart"/>
            <w:r w:rsidRPr="00F90098">
              <w:rPr>
                <w:rFonts w:hint="eastAsia"/>
              </w:rPr>
              <w:t>号新决议草案</w:t>
            </w:r>
            <w:proofErr w:type="spellEnd"/>
            <w:r w:rsidRPr="00F90098">
              <w:rPr>
                <w:rFonts w:hint="eastAsia"/>
                <w:b/>
                <w:bCs/>
              </w:rPr>
              <w:t>（</w:t>
            </w:r>
            <w:r w:rsidRPr="00F90098">
              <w:rPr>
                <w:rFonts w:hint="eastAsia"/>
                <w:b/>
                <w:bCs/>
              </w:rPr>
              <w:t>WRC-23</w:t>
            </w:r>
            <w:r w:rsidRPr="00F90098">
              <w:rPr>
                <w:rFonts w:hint="eastAsia"/>
                <w:b/>
                <w:bCs/>
              </w:rPr>
              <w:t>）</w:t>
            </w:r>
            <w:proofErr w:type="spellStart"/>
            <w:r w:rsidRPr="00F90098">
              <w:rPr>
                <w:rFonts w:hint="eastAsia"/>
              </w:rPr>
              <w:t>研究</w:t>
            </w:r>
            <w:proofErr w:type="spellEnd"/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13.75-14 GHz</w:t>
            </w:r>
            <w:r>
              <w:rPr>
                <w:rFonts w:hint="eastAsia"/>
                <w:lang w:eastAsia="zh-CN"/>
              </w:rPr>
              <w:t>频段共用条件的可能修订</w:t>
            </w:r>
            <w:r w:rsidRPr="00F90098">
              <w:rPr>
                <w:rFonts w:hint="eastAsia"/>
              </w:rPr>
              <w:t>，以</w:t>
            </w:r>
            <w:r>
              <w:rPr>
                <w:rFonts w:hint="eastAsia"/>
                <w:lang w:eastAsia="zh-CN"/>
              </w:rPr>
              <w:t>促进</w:t>
            </w:r>
            <w:r w:rsidRPr="00F90098">
              <w:rPr>
                <w:rFonts w:hint="eastAsia"/>
              </w:rPr>
              <w:t>FSS</w:t>
            </w:r>
            <w:proofErr w:type="spellStart"/>
            <w:r w:rsidRPr="00F90098">
              <w:rPr>
                <w:rFonts w:hint="eastAsia"/>
              </w:rPr>
              <w:t>上行链路地球站</w:t>
            </w:r>
            <w:proofErr w:type="spellEnd"/>
            <w:r>
              <w:rPr>
                <w:rFonts w:hint="eastAsia"/>
                <w:lang w:eastAsia="zh-CN"/>
              </w:rPr>
              <w:t>（</w:t>
            </w:r>
            <w:proofErr w:type="spellStart"/>
            <w:r w:rsidRPr="00F90098">
              <w:rPr>
                <w:rFonts w:hint="eastAsia"/>
              </w:rPr>
              <w:t>包括使用</w:t>
            </w:r>
            <w:r w:rsidR="00134399" w:rsidRPr="00F90098">
              <w:rPr>
                <w:rFonts w:hint="eastAsia"/>
              </w:rPr>
              <w:t>较小</w:t>
            </w:r>
            <w:proofErr w:type="spellEnd"/>
            <w:r>
              <w:rPr>
                <w:rFonts w:hint="eastAsia"/>
                <w:lang w:eastAsia="zh-CN"/>
              </w:rPr>
              <w:t>尺寸</w:t>
            </w:r>
            <w:proofErr w:type="spellStart"/>
            <w:r w:rsidR="00134399" w:rsidRPr="00F90098">
              <w:rPr>
                <w:rFonts w:hint="eastAsia"/>
              </w:rPr>
              <w:t>天线</w:t>
            </w:r>
            <w:r w:rsidRPr="00F90098">
              <w:rPr>
                <w:rFonts w:hint="eastAsia"/>
              </w:rPr>
              <w:t>的地球站</w:t>
            </w:r>
            <w:proofErr w:type="spellEnd"/>
            <w:r>
              <w:rPr>
                <w:rFonts w:hint="eastAsia"/>
                <w:lang w:eastAsia="zh-CN"/>
              </w:rPr>
              <w:t>）</w:t>
            </w:r>
            <w:proofErr w:type="spellStart"/>
            <w:r w:rsidRPr="00F90098">
              <w:rPr>
                <w:rFonts w:hint="eastAsia"/>
              </w:rPr>
              <w:t>有效使用该频段</w:t>
            </w:r>
            <w:proofErr w:type="spellEnd"/>
            <w:r w:rsidRPr="00F90098">
              <w:rPr>
                <w:rFonts w:hint="eastAsia"/>
              </w:rPr>
              <w:t>。</w:t>
            </w:r>
          </w:p>
        </w:tc>
      </w:tr>
      <w:tr w:rsidR="004C1FA5" w:rsidRPr="00ED03A3" w14:paraId="78D4C2D1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FA7BA" w14:textId="537D3DBB" w:rsidR="004C1FA5" w:rsidRPr="00ED03A3" w:rsidRDefault="00665351" w:rsidP="0052367C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背景/</w:t>
            </w: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理由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3C52294B" w14:textId="7FAAC3E2" w:rsidR="004C1FA5" w:rsidRPr="00ED03A3" w:rsidRDefault="00DE7E3E" w:rsidP="00E910C1">
            <w:pPr>
              <w:keepNext/>
              <w:ind w:firstLineChars="200" w:firstLine="480"/>
              <w:outlineLvl w:val="0"/>
              <w:rPr>
                <w:bCs/>
                <w:lang w:eastAsia="zh-CN"/>
              </w:rPr>
            </w:pPr>
            <w:r w:rsidRPr="00DE7E3E">
              <w:rPr>
                <w:rFonts w:hint="eastAsia"/>
                <w:bCs/>
                <w:lang w:eastAsia="zh-CN"/>
              </w:rPr>
              <w:t>在过去几十年间，卫星固定业务（</w:t>
            </w:r>
            <w:r w:rsidRPr="00DE7E3E">
              <w:rPr>
                <w:rFonts w:hint="eastAsia"/>
                <w:bCs/>
                <w:lang w:eastAsia="zh-CN"/>
              </w:rPr>
              <w:t>FSS</w:t>
            </w:r>
            <w:r w:rsidRPr="00DE7E3E">
              <w:rPr>
                <w:rFonts w:hint="eastAsia"/>
                <w:bCs/>
                <w:lang w:eastAsia="zh-CN"/>
              </w:rPr>
              <w:t>）对地静止（</w:t>
            </w:r>
            <w:r w:rsidRPr="00DE7E3E">
              <w:rPr>
                <w:rFonts w:hint="eastAsia"/>
                <w:bCs/>
                <w:lang w:eastAsia="zh-CN"/>
              </w:rPr>
              <w:t>GSO</w:t>
            </w:r>
            <w:r w:rsidRPr="00DE7E3E">
              <w:rPr>
                <w:rFonts w:hint="eastAsia"/>
                <w:bCs/>
                <w:lang w:eastAsia="zh-CN"/>
              </w:rPr>
              <w:t>）卫星网络和非对地静止（</w:t>
            </w:r>
            <w:r w:rsidRPr="00DE7E3E">
              <w:rPr>
                <w:rFonts w:hint="eastAsia"/>
                <w:bCs/>
                <w:lang w:eastAsia="zh-CN"/>
              </w:rPr>
              <w:t>non-GSO</w:t>
            </w:r>
            <w:r w:rsidRPr="00DE7E3E">
              <w:rPr>
                <w:rFonts w:hint="eastAsia"/>
                <w:bCs/>
                <w:lang w:eastAsia="zh-CN"/>
              </w:rPr>
              <w:t>）卫星系统的数量显著增长。同时，随着提供高通量和宽带连接的卫星的部署，</w:t>
            </w:r>
            <w:r>
              <w:rPr>
                <w:rFonts w:hint="eastAsia"/>
                <w:bCs/>
                <w:lang w:eastAsia="zh-CN"/>
              </w:rPr>
              <w:t>在</w:t>
            </w:r>
            <w:r w:rsidRPr="00DE7E3E">
              <w:rPr>
                <w:rFonts w:hint="eastAsia"/>
                <w:bCs/>
                <w:lang w:eastAsia="zh-CN"/>
              </w:rPr>
              <w:t>10-15 GHz</w:t>
            </w:r>
            <w:r>
              <w:rPr>
                <w:rFonts w:hint="eastAsia"/>
                <w:bCs/>
                <w:lang w:eastAsia="zh-CN"/>
              </w:rPr>
              <w:t>左右频率</w:t>
            </w:r>
            <w:r w:rsidRPr="00DE7E3E">
              <w:rPr>
                <w:rFonts w:hint="eastAsia"/>
                <w:bCs/>
                <w:lang w:eastAsia="zh-CN"/>
              </w:rPr>
              <w:t>使用小</w:t>
            </w:r>
            <w:r>
              <w:rPr>
                <w:rFonts w:hint="eastAsia"/>
                <w:bCs/>
                <w:lang w:eastAsia="zh-CN"/>
              </w:rPr>
              <w:t>直径</w:t>
            </w:r>
            <w:r w:rsidRPr="00DE7E3E">
              <w:rPr>
                <w:rFonts w:hint="eastAsia"/>
                <w:bCs/>
                <w:lang w:eastAsia="zh-CN"/>
              </w:rPr>
              <w:t>FSS</w:t>
            </w:r>
            <w:r w:rsidRPr="00DE7E3E">
              <w:rPr>
                <w:rFonts w:hint="eastAsia"/>
                <w:bCs/>
                <w:lang w:eastAsia="zh-CN"/>
              </w:rPr>
              <w:t>地球站</w:t>
            </w:r>
            <w:r>
              <w:rPr>
                <w:rFonts w:hint="eastAsia"/>
                <w:bCs/>
                <w:lang w:eastAsia="zh-CN"/>
              </w:rPr>
              <w:t>天线的情况</w:t>
            </w:r>
            <w:r w:rsidRPr="00DE7E3E">
              <w:rPr>
                <w:rFonts w:hint="eastAsia"/>
                <w:bCs/>
                <w:lang w:eastAsia="zh-CN"/>
              </w:rPr>
              <w:t>也在增多。</w:t>
            </w:r>
            <w:r w:rsidR="00FC44B4">
              <w:rPr>
                <w:rFonts w:hint="eastAsia"/>
                <w:bCs/>
                <w:lang w:eastAsia="zh-CN"/>
              </w:rPr>
              <w:t>另外，还</w:t>
            </w:r>
            <w:r w:rsidRPr="00DE7E3E">
              <w:rPr>
                <w:rFonts w:hint="eastAsia"/>
                <w:bCs/>
                <w:lang w:eastAsia="zh-CN"/>
              </w:rPr>
              <w:t>值得注意的</w:t>
            </w:r>
            <w:r w:rsidR="00FC44B4">
              <w:rPr>
                <w:rFonts w:hint="eastAsia"/>
                <w:bCs/>
                <w:lang w:eastAsia="zh-CN"/>
              </w:rPr>
              <w:t>是，</w:t>
            </w:r>
            <w:r w:rsidRPr="00DE7E3E">
              <w:rPr>
                <w:rFonts w:hint="eastAsia"/>
                <w:bCs/>
                <w:lang w:eastAsia="zh-CN"/>
              </w:rPr>
              <w:t>过去十年</w:t>
            </w:r>
            <w:r>
              <w:rPr>
                <w:rFonts w:hint="eastAsia"/>
                <w:bCs/>
                <w:lang w:eastAsia="zh-CN"/>
              </w:rPr>
              <w:t>间，</w:t>
            </w: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on-GSO</w:t>
            </w:r>
            <w:r w:rsidRPr="00DE7E3E">
              <w:rPr>
                <w:rFonts w:hint="eastAsia"/>
                <w:bCs/>
                <w:lang w:eastAsia="zh-CN"/>
              </w:rPr>
              <w:t>星座大量增加，大量卫星通过小直径天线向用户终端提供宽带连接。</w:t>
            </w:r>
          </w:p>
          <w:p w14:paraId="3706E7DB" w14:textId="7DBD4E17" w:rsidR="004C1FA5" w:rsidRPr="00ED03A3" w:rsidRDefault="00B003E4" w:rsidP="00E910C1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通过</w:t>
            </w:r>
            <w:r w:rsidRPr="00B003E4">
              <w:rPr>
                <w:rFonts w:hint="eastAsia"/>
                <w:lang w:eastAsia="zh-CN"/>
              </w:rPr>
              <w:t>查看《无线电规则》</w:t>
            </w:r>
            <w:r>
              <w:rPr>
                <w:rFonts w:hint="eastAsia"/>
                <w:lang w:eastAsia="zh-CN"/>
              </w:rPr>
              <w:t>（</w:t>
            </w:r>
            <w:r w:rsidRPr="00B003E4">
              <w:rPr>
                <w:rFonts w:hint="eastAsia"/>
                <w:lang w:eastAsia="zh-CN"/>
              </w:rPr>
              <w:t>RR</w:t>
            </w:r>
            <w:r>
              <w:rPr>
                <w:rFonts w:hint="eastAsia"/>
                <w:lang w:eastAsia="zh-CN"/>
              </w:rPr>
              <w:t>）</w:t>
            </w:r>
            <w:r w:rsidRPr="00B003E4">
              <w:rPr>
                <w:rFonts w:hint="eastAsia"/>
                <w:lang w:eastAsia="zh-CN"/>
              </w:rPr>
              <w:t>附录</w:t>
            </w:r>
            <w:r w:rsidRPr="00B003E4">
              <w:rPr>
                <w:rFonts w:hint="eastAsia"/>
                <w:b/>
                <w:bCs/>
                <w:lang w:eastAsia="zh-CN"/>
              </w:rPr>
              <w:t>30</w:t>
            </w:r>
            <w:r w:rsidRPr="00B003E4">
              <w:rPr>
                <w:rFonts w:hint="eastAsia"/>
                <w:lang w:eastAsia="zh-CN"/>
              </w:rPr>
              <w:t>、</w:t>
            </w:r>
            <w:r w:rsidRPr="00B003E4">
              <w:rPr>
                <w:rFonts w:hint="eastAsia"/>
                <w:b/>
                <w:bCs/>
                <w:lang w:eastAsia="zh-CN"/>
              </w:rPr>
              <w:t>30A</w:t>
            </w:r>
            <w:r w:rsidRPr="00B003E4">
              <w:rPr>
                <w:rFonts w:hint="eastAsia"/>
                <w:lang w:eastAsia="zh-CN"/>
              </w:rPr>
              <w:t>或</w:t>
            </w:r>
            <w:r w:rsidRPr="00B003E4">
              <w:rPr>
                <w:rFonts w:hint="eastAsia"/>
                <w:b/>
                <w:bCs/>
                <w:lang w:eastAsia="zh-CN"/>
              </w:rPr>
              <w:t>30B</w:t>
            </w:r>
            <w:r w:rsidRPr="00B003E4">
              <w:rPr>
                <w:rFonts w:hint="eastAsia"/>
                <w:lang w:eastAsia="zh-CN"/>
              </w:rPr>
              <w:t>中不受空间规划约束的</w:t>
            </w:r>
            <w:r w:rsidRPr="00B003E4">
              <w:rPr>
                <w:rFonts w:hint="eastAsia"/>
                <w:lang w:eastAsia="zh-CN"/>
              </w:rPr>
              <w:t>Ku</w:t>
            </w:r>
            <w:r w:rsidRPr="00B003E4">
              <w:rPr>
                <w:rFonts w:hint="eastAsia"/>
                <w:lang w:eastAsia="zh-CN"/>
              </w:rPr>
              <w:t>频段部分，下图显示了可以使用和不可以使用小型用户终端的频段。</w:t>
            </w:r>
          </w:p>
          <w:p w14:paraId="1EF9980C" w14:textId="74B354E9" w:rsidR="004C1FA5" w:rsidRPr="00ED03A3" w:rsidRDefault="00AB08D3" w:rsidP="00E910C1">
            <w:pPr>
              <w:pStyle w:val="Figuretitle"/>
              <w:spacing w:before="240" w:after="120"/>
              <w:rPr>
                <w:lang w:eastAsia="zh-CN"/>
              </w:rPr>
            </w:pPr>
            <w:r w:rsidRPr="00AB08D3">
              <w:rPr>
                <w:rFonts w:hint="eastAsia"/>
                <w:lang w:eastAsia="zh-CN"/>
              </w:rPr>
              <w:t>不受</w:t>
            </w:r>
            <w:r w:rsidRPr="00E910C1">
              <w:rPr>
                <w:rFonts w:hint="eastAsia"/>
              </w:rPr>
              <w:t>《</w:t>
            </w:r>
            <w:proofErr w:type="spellStart"/>
            <w:r w:rsidRPr="00E910C1">
              <w:rPr>
                <w:rFonts w:hint="eastAsia"/>
              </w:rPr>
              <w:t>无线电规则</w:t>
            </w:r>
            <w:proofErr w:type="spellEnd"/>
            <w:r w:rsidRPr="00E910C1">
              <w:rPr>
                <w:rFonts w:hint="eastAsia"/>
              </w:rPr>
              <w:t>》</w:t>
            </w:r>
            <w:r w:rsidRPr="00AB08D3">
              <w:rPr>
                <w:rFonts w:hint="eastAsia"/>
                <w:lang w:eastAsia="zh-CN"/>
              </w:rPr>
              <w:t>附录</w:t>
            </w:r>
            <w:r w:rsidRPr="00AB08D3">
              <w:rPr>
                <w:rFonts w:hint="eastAsia"/>
                <w:lang w:eastAsia="zh-CN"/>
              </w:rPr>
              <w:t>30</w:t>
            </w:r>
            <w:r w:rsidRPr="00AB08D3">
              <w:rPr>
                <w:rFonts w:hint="eastAsia"/>
                <w:lang w:eastAsia="zh-CN"/>
              </w:rPr>
              <w:t>、</w:t>
            </w:r>
            <w:r w:rsidRPr="00AB08D3">
              <w:rPr>
                <w:rFonts w:hint="eastAsia"/>
                <w:lang w:eastAsia="zh-CN"/>
              </w:rPr>
              <w:t>30A</w:t>
            </w:r>
            <w:r w:rsidRPr="00AB08D3">
              <w:rPr>
                <w:rFonts w:hint="eastAsia"/>
                <w:lang w:eastAsia="zh-CN"/>
              </w:rPr>
              <w:t>或</w:t>
            </w:r>
            <w:r w:rsidRPr="00AB08D3">
              <w:rPr>
                <w:rFonts w:hint="eastAsia"/>
                <w:lang w:eastAsia="zh-CN"/>
              </w:rPr>
              <w:t>30B</w:t>
            </w:r>
            <w:r w:rsidRPr="00AB08D3">
              <w:rPr>
                <w:rFonts w:hint="eastAsia"/>
                <w:lang w:eastAsia="zh-CN"/>
              </w:rPr>
              <w:t>约束，可用于</w:t>
            </w:r>
            <w:r w:rsidRPr="00AB08D3">
              <w:rPr>
                <w:rFonts w:hint="eastAsia"/>
                <w:lang w:eastAsia="zh-CN"/>
              </w:rPr>
              <w:t>FSS</w:t>
            </w:r>
            <w:r w:rsidRPr="00AB08D3">
              <w:rPr>
                <w:rFonts w:hint="eastAsia"/>
                <w:lang w:eastAsia="zh-CN"/>
              </w:rPr>
              <w:t>的</w:t>
            </w:r>
            <w:r w:rsidRPr="00AB08D3">
              <w:rPr>
                <w:rFonts w:hint="eastAsia"/>
                <w:lang w:eastAsia="zh-CN"/>
              </w:rPr>
              <w:t>Ku</w:t>
            </w:r>
            <w:r w:rsidRPr="00AB08D3">
              <w:rPr>
                <w:rFonts w:hint="eastAsia"/>
                <w:lang w:eastAsia="zh-CN"/>
              </w:rPr>
              <w:t>频段</w:t>
            </w:r>
          </w:p>
          <w:p w14:paraId="684AD5E1" w14:textId="6269D239" w:rsidR="004C1FA5" w:rsidRDefault="004C1FA5" w:rsidP="0052367C">
            <w:pPr>
              <w:pStyle w:val="Figure"/>
              <w:outlineLvl w:val="0"/>
            </w:pPr>
            <w:r w:rsidRPr="00ED03A3">
              <w:rPr>
                <w:noProof/>
                <w:lang w:eastAsia="zh-CN"/>
              </w:rPr>
              <w:drawing>
                <wp:inline distT="0" distB="0" distL="0" distR="0" wp14:anchorId="16585162" wp14:editId="5536CB6E">
                  <wp:extent cx="5059680" cy="3116580"/>
                  <wp:effectExtent l="19050" t="19050" r="26670" b="26670"/>
                  <wp:docPr id="1450407725" name="Picture 1450407725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525" cy="316025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A0675" w14:textId="7102856E" w:rsidR="00B003E4" w:rsidRPr="00B003E4" w:rsidRDefault="00B003E4" w:rsidP="00305018">
            <w:pPr>
              <w:pStyle w:val="Figuretitle"/>
              <w:spacing w:before="240" w:after="120"/>
              <w:jc w:val="both"/>
              <w:rPr>
                <w:lang w:eastAsia="zh-CN"/>
              </w:rPr>
            </w:pPr>
            <w:r w:rsidRPr="00B003E4">
              <w:rPr>
                <w:rFonts w:hint="eastAsia"/>
                <w:lang w:eastAsia="zh-CN"/>
              </w:rPr>
              <w:t>1</w:t>
            </w:r>
            <w:r w:rsidRPr="00B003E4">
              <w:rPr>
                <w:rFonts w:hint="eastAsia"/>
                <w:lang w:eastAsia="zh-CN"/>
              </w:rPr>
              <w:t>区</w:t>
            </w:r>
            <w:r w:rsidR="00305018">
              <w:rPr>
                <w:rFonts w:hint="eastAsia"/>
                <w:lang w:eastAsia="zh-CN"/>
              </w:rPr>
              <w:t>，</w:t>
            </w:r>
            <w:r w:rsidRPr="00B003E4">
              <w:rPr>
                <w:rFonts w:hint="eastAsia"/>
                <w:bCs/>
                <w:lang w:eastAsia="zh-CN"/>
              </w:rPr>
              <w:t>2</w:t>
            </w:r>
            <w:r w:rsidRPr="00B003E4">
              <w:rPr>
                <w:rFonts w:hint="eastAsia"/>
                <w:bCs/>
                <w:lang w:eastAsia="zh-CN"/>
              </w:rPr>
              <w:t>区</w:t>
            </w:r>
            <w:r w:rsidR="00305018">
              <w:rPr>
                <w:rFonts w:hint="eastAsia"/>
                <w:bCs/>
                <w:lang w:eastAsia="zh-CN"/>
              </w:rPr>
              <w:t>，</w:t>
            </w:r>
            <w:r w:rsidRPr="00B003E4">
              <w:rPr>
                <w:rFonts w:hint="eastAsia"/>
                <w:bCs/>
                <w:lang w:eastAsia="zh-CN"/>
              </w:rPr>
              <w:t>3</w:t>
            </w:r>
            <w:r w:rsidRPr="00B003E4">
              <w:rPr>
                <w:rFonts w:hint="eastAsia"/>
                <w:bCs/>
                <w:lang w:eastAsia="zh-CN"/>
              </w:rPr>
              <w:t>区</w:t>
            </w:r>
          </w:p>
          <w:p w14:paraId="47FD5FB0" w14:textId="30616BFE" w:rsidR="00B003E4" w:rsidRPr="00305018" w:rsidRDefault="00B003E4" w:rsidP="00B003E4">
            <w:pPr>
              <w:rPr>
                <w:sz w:val="18"/>
                <w:szCs w:val="18"/>
                <w:lang w:eastAsia="zh-CN"/>
              </w:rPr>
            </w:pPr>
            <w:r w:rsidRPr="00305018">
              <w:rPr>
                <w:rFonts w:hint="eastAsia"/>
                <w:sz w:val="18"/>
                <w:szCs w:val="18"/>
                <w:lang w:eastAsia="zh-CN"/>
              </w:rPr>
              <w:lastRenderedPageBreak/>
              <w:t>D</w:t>
            </w:r>
            <w:r w:rsidRPr="00305018">
              <w:rPr>
                <w:sz w:val="18"/>
                <w:szCs w:val="18"/>
                <w:lang w:eastAsia="zh-CN"/>
              </w:rPr>
              <w:t xml:space="preserve">ownlink band that can be used with small </w:t>
            </w:r>
            <w:proofErr w:type="gramStart"/>
            <w:r w:rsidRPr="00305018">
              <w:rPr>
                <w:sz w:val="18"/>
                <w:szCs w:val="18"/>
                <w:lang w:eastAsia="zh-CN"/>
              </w:rPr>
              <w:t xml:space="preserve">antennas  </w:t>
            </w:r>
            <w:r w:rsidRPr="00305018">
              <w:rPr>
                <w:rFonts w:hint="eastAsia"/>
                <w:sz w:val="18"/>
                <w:szCs w:val="18"/>
                <w:lang w:eastAsia="zh-CN"/>
              </w:rPr>
              <w:t>可使用小型天线的下行链路频段</w:t>
            </w:r>
            <w:proofErr w:type="gramEnd"/>
          </w:p>
          <w:p w14:paraId="1CE38466" w14:textId="64E8E92E" w:rsidR="00B003E4" w:rsidRPr="00305018" w:rsidRDefault="00B003E4" w:rsidP="00B003E4">
            <w:pPr>
              <w:rPr>
                <w:sz w:val="18"/>
                <w:szCs w:val="18"/>
                <w:lang w:eastAsia="zh-CN"/>
              </w:rPr>
            </w:pPr>
            <w:r w:rsidRPr="00305018">
              <w:rPr>
                <w:sz w:val="18"/>
                <w:szCs w:val="18"/>
                <w:lang w:eastAsia="zh-CN"/>
              </w:rPr>
              <w:t xml:space="preserve">Uplink band that can be used with small antennas      </w:t>
            </w:r>
            <w:r w:rsidRPr="00305018">
              <w:rPr>
                <w:rFonts w:hint="eastAsia"/>
                <w:sz w:val="18"/>
                <w:szCs w:val="18"/>
                <w:lang w:eastAsia="zh-CN"/>
              </w:rPr>
              <w:t>可使用小型天线的上行链路频段</w:t>
            </w:r>
          </w:p>
          <w:p w14:paraId="268A1784" w14:textId="6E5BE602" w:rsidR="00B003E4" w:rsidRDefault="00B003E4" w:rsidP="00B003E4">
            <w:pPr>
              <w:rPr>
                <w:sz w:val="20"/>
                <w:lang w:eastAsia="zh-CN"/>
              </w:rPr>
            </w:pPr>
            <w:r w:rsidRPr="00305018">
              <w:rPr>
                <w:sz w:val="18"/>
                <w:szCs w:val="18"/>
                <w:lang w:eastAsia="zh-CN"/>
              </w:rPr>
              <w:t xml:space="preserve">Uplink band that </w:t>
            </w:r>
            <w:proofErr w:type="spellStart"/>
            <w:r w:rsidRPr="00305018">
              <w:rPr>
                <w:sz w:val="18"/>
                <w:szCs w:val="18"/>
                <w:lang w:eastAsia="zh-CN"/>
              </w:rPr>
              <w:t>can not</w:t>
            </w:r>
            <w:proofErr w:type="spellEnd"/>
            <w:r w:rsidRPr="00305018">
              <w:rPr>
                <w:sz w:val="18"/>
                <w:szCs w:val="18"/>
                <w:lang w:eastAsia="zh-CN"/>
              </w:rPr>
              <w:t xml:space="preserve"> be used with small antennas </w:t>
            </w:r>
            <w:proofErr w:type="gramStart"/>
            <w:r w:rsidRPr="00305018">
              <w:rPr>
                <w:rFonts w:hint="eastAsia"/>
                <w:sz w:val="18"/>
                <w:szCs w:val="18"/>
                <w:lang w:eastAsia="zh-CN"/>
              </w:rPr>
              <w:t>不可使用小型天线的上行链路频段</w:t>
            </w:r>
            <w:proofErr w:type="gramEnd"/>
          </w:p>
          <w:p w14:paraId="19FC0A8F" w14:textId="544F6717" w:rsidR="004C1FA5" w:rsidRPr="00ED03A3" w:rsidRDefault="006E6702" w:rsidP="00305018">
            <w:pPr>
              <w:snapToGrid w:val="0"/>
              <w:spacing w:before="360" w:after="240"/>
              <w:ind w:firstLineChars="200" w:firstLine="480"/>
              <w:outlineLvl w:val="0"/>
              <w:rPr>
                <w:lang w:eastAsia="zh-CN"/>
              </w:rPr>
            </w:pPr>
            <w:r w:rsidRPr="006E6702">
              <w:rPr>
                <w:rFonts w:hint="eastAsia"/>
                <w:lang w:eastAsia="zh-CN"/>
              </w:rPr>
              <w:t>小直径</w:t>
            </w:r>
            <w:r w:rsidRPr="006E6702">
              <w:rPr>
                <w:rFonts w:hint="eastAsia"/>
                <w:lang w:eastAsia="zh-CN"/>
              </w:rPr>
              <w:t>FSS</w:t>
            </w:r>
            <w:r w:rsidRPr="006E6702">
              <w:rPr>
                <w:rFonts w:hint="eastAsia"/>
                <w:lang w:eastAsia="zh-CN"/>
              </w:rPr>
              <w:t>地</w:t>
            </w:r>
            <w:r>
              <w:rPr>
                <w:rFonts w:hint="eastAsia"/>
                <w:lang w:eastAsia="zh-CN"/>
              </w:rPr>
              <w:t>球</w:t>
            </w:r>
            <w:r w:rsidRPr="006E6702">
              <w:rPr>
                <w:rFonts w:hint="eastAsia"/>
                <w:lang w:eastAsia="zh-CN"/>
              </w:rPr>
              <w:t>站天线在</w:t>
            </w:r>
            <w:r w:rsidRPr="006E6702">
              <w:rPr>
                <w:rFonts w:hint="eastAsia"/>
                <w:lang w:eastAsia="zh-CN"/>
              </w:rPr>
              <w:t>ITU-R</w:t>
            </w:r>
            <w:r w:rsidRPr="006E6702">
              <w:rPr>
                <w:rFonts w:hint="eastAsia"/>
                <w:lang w:eastAsia="zh-CN"/>
              </w:rPr>
              <w:t>三个区域</w:t>
            </w:r>
            <w:r>
              <w:rPr>
                <w:rFonts w:hint="eastAsia"/>
                <w:lang w:eastAsia="zh-CN"/>
              </w:rPr>
              <w:t>的</w:t>
            </w:r>
            <w:r w:rsidRPr="006E6702">
              <w:rPr>
                <w:rFonts w:hint="eastAsia"/>
                <w:lang w:eastAsia="zh-CN"/>
              </w:rPr>
              <w:t>可用带宽以及上行和下行</w:t>
            </w:r>
            <w:r>
              <w:rPr>
                <w:rFonts w:hint="eastAsia"/>
                <w:lang w:eastAsia="zh-CN"/>
              </w:rPr>
              <w:t>链路</w:t>
            </w:r>
            <w:r w:rsidRPr="006E6702">
              <w:rPr>
                <w:rFonts w:hint="eastAsia"/>
                <w:lang w:eastAsia="zh-CN"/>
              </w:rPr>
              <w:t>带宽之间的不匹配情况如下表所示。</w:t>
            </w:r>
          </w:p>
          <w:tbl>
            <w:tblPr>
              <w:tblW w:w="86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9"/>
              <w:gridCol w:w="1603"/>
              <w:gridCol w:w="1334"/>
              <w:gridCol w:w="3942"/>
            </w:tblGrid>
            <w:tr w:rsidR="004C1FA5" w:rsidRPr="00ED03A3" w14:paraId="2CFCD974" w14:textId="77777777" w:rsidTr="0052367C">
              <w:trPr>
                <w:jc w:val="center"/>
              </w:trPr>
              <w:tc>
                <w:tcPr>
                  <w:tcW w:w="1749" w:type="dxa"/>
                  <w:vMerge w:val="restart"/>
                </w:tcPr>
                <w:p w14:paraId="752DC00D" w14:textId="77777777" w:rsidR="004C1FA5" w:rsidRPr="00ED03A3" w:rsidRDefault="004C1FA5" w:rsidP="008439B3">
                  <w:pPr>
                    <w:pStyle w:val="Tablehead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</w:p>
              </w:tc>
              <w:tc>
                <w:tcPr>
                  <w:tcW w:w="6879" w:type="dxa"/>
                  <w:gridSpan w:val="3"/>
                </w:tcPr>
                <w:p w14:paraId="772DA416" w14:textId="060F2968" w:rsidR="004C1FA5" w:rsidRPr="00ED03A3" w:rsidRDefault="00AB08D3" w:rsidP="008439B3">
                  <w:pPr>
                    <w:pStyle w:val="Tablehead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10-15 GHz</w:t>
                  </w:r>
                  <w:r>
                    <w:rPr>
                      <w:rFonts w:hint="eastAsia"/>
                      <w:lang w:eastAsia="zh-CN"/>
                    </w:rPr>
                    <w:t>范围内不受《无线电规则》附录</w:t>
                  </w:r>
                  <w:r>
                    <w:rPr>
                      <w:rFonts w:hint="eastAsia"/>
                      <w:lang w:eastAsia="zh-CN"/>
                    </w:rPr>
                    <w:t>3</w:t>
                  </w:r>
                  <w:r>
                    <w:rPr>
                      <w:lang w:eastAsia="zh-CN"/>
                    </w:rPr>
                    <w:t>0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eastAsia="zh-CN"/>
                    </w:rPr>
                    <w:t>3</w:t>
                  </w:r>
                  <w:r>
                    <w:rPr>
                      <w:lang w:eastAsia="zh-CN"/>
                    </w:rPr>
                    <w:t>0</w:t>
                  </w:r>
                  <w:r>
                    <w:rPr>
                      <w:rFonts w:hint="eastAsia"/>
                      <w:lang w:eastAsia="zh-CN"/>
                    </w:rPr>
                    <w:t>A</w:t>
                  </w:r>
                  <w:r>
                    <w:rPr>
                      <w:rFonts w:hint="eastAsia"/>
                      <w:lang w:eastAsia="zh-CN"/>
                    </w:rPr>
                    <w:t>或</w:t>
                  </w:r>
                  <w:r>
                    <w:rPr>
                      <w:rFonts w:hint="eastAsia"/>
                      <w:lang w:eastAsia="zh-CN"/>
                    </w:rPr>
                    <w:t>3</w:t>
                  </w:r>
                  <w:r>
                    <w:rPr>
                      <w:lang w:eastAsia="zh-CN"/>
                    </w:rPr>
                    <w:t>0</w:t>
                  </w:r>
                  <w:r>
                    <w:rPr>
                      <w:rFonts w:hint="eastAsia"/>
                      <w:lang w:eastAsia="zh-CN"/>
                    </w:rPr>
                    <w:t>B</w:t>
                  </w:r>
                  <w:r>
                    <w:rPr>
                      <w:rFonts w:hint="eastAsia"/>
                      <w:lang w:eastAsia="zh-CN"/>
                    </w:rPr>
                    <w:t>约束、可由小型天线使用的带宽（</w:t>
                  </w:r>
                  <w:r w:rsidRPr="00ED03A3">
                    <w:rPr>
                      <w:lang w:eastAsia="zh-CN"/>
                    </w:rPr>
                    <w:t>MHz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</w:tr>
            <w:tr w:rsidR="004C1FA5" w:rsidRPr="00ED03A3" w14:paraId="5EC58D15" w14:textId="77777777" w:rsidTr="0052367C">
              <w:trPr>
                <w:trHeight w:val="568"/>
                <w:jc w:val="center"/>
              </w:trPr>
              <w:tc>
                <w:tcPr>
                  <w:tcW w:w="1749" w:type="dxa"/>
                  <w:vMerge/>
                </w:tcPr>
                <w:p w14:paraId="7B2EFB8C" w14:textId="77777777" w:rsidR="004C1FA5" w:rsidRPr="00ED03A3" w:rsidRDefault="004C1FA5" w:rsidP="008439B3">
                  <w:pPr>
                    <w:pStyle w:val="Tablehead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</w:p>
              </w:tc>
              <w:tc>
                <w:tcPr>
                  <w:tcW w:w="1603" w:type="dxa"/>
                </w:tcPr>
                <w:p w14:paraId="547523D7" w14:textId="42F61B0D" w:rsidR="004C1FA5" w:rsidRPr="00ED03A3" w:rsidRDefault="00AB08D3" w:rsidP="008439B3">
                  <w:pPr>
                    <w:pStyle w:val="Tablehead"/>
                    <w:framePr w:hSpace="180" w:wrap="around" w:vAnchor="text" w:hAnchor="text" w:x="-84" w:y="1"/>
                    <w:suppressOverlap/>
                    <w:outlineLvl w:val="0"/>
                  </w:pPr>
                  <w:r>
                    <w:rPr>
                      <w:rFonts w:hint="eastAsia"/>
                      <w:lang w:eastAsia="zh-CN"/>
                    </w:rPr>
                    <w:t>下行链路</w:t>
                  </w:r>
                </w:p>
              </w:tc>
              <w:tc>
                <w:tcPr>
                  <w:tcW w:w="1334" w:type="dxa"/>
                </w:tcPr>
                <w:p w14:paraId="2CECE438" w14:textId="52D55093" w:rsidR="004C1FA5" w:rsidRPr="00ED03A3" w:rsidRDefault="00AB08D3" w:rsidP="008439B3">
                  <w:pPr>
                    <w:pStyle w:val="Tablehead"/>
                    <w:framePr w:hSpace="180" w:wrap="around" w:vAnchor="text" w:hAnchor="text" w:x="-84" w:y="1"/>
                    <w:suppressOverlap/>
                    <w:outlineLvl w:val="0"/>
                  </w:pPr>
                  <w:r>
                    <w:rPr>
                      <w:rFonts w:hint="eastAsia"/>
                      <w:lang w:eastAsia="zh-CN"/>
                    </w:rPr>
                    <w:t>上行链路</w:t>
                  </w:r>
                </w:p>
              </w:tc>
              <w:tc>
                <w:tcPr>
                  <w:tcW w:w="3942" w:type="dxa"/>
                </w:tcPr>
                <w:p w14:paraId="16FC0E84" w14:textId="0EB43454" w:rsidR="004C1FA5" w:rsidRPr="00ED03A3" w:rsidRDefault="00AB08D3" w:rsidP="008439B3">
                  <w:pPr>
                    <w:pStyle w:val="Tablehead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  <w:r w:rsidRPr="00AB08D3">
                    <w:rPr>
                      <w:rFonts w:hint="eastAsia"/>
                      <w:lang w:eastAsia="zh-CN"/>
                    </w:rPr>
                    <w:t>缺少馈送下行链路带宽</w:t>
                  </w:r>
                  <w:r>
                    <w:rPr>
                      <w:rFonts w:hint="eastAsia"/>
                      <w:lang w:eastAsia="zh-CN"/>
                    </w:rPr>
                    <w:t>的</w:t>
                  </w:r>
                  <w:r w:rsidR="00305018">
                    <w:rPr>
                      <w:lang w:eastAsia="zh-CN"/>
                    </w:rPr>
                    <w:br/>
                  </w:r>
                  <w:r w:rsidRPr="00AB08D3">
                    <w:rPr>
                      <w:rFonts w:hint="eastAsia"/>
                      <w:lang w:eastAsia="zh-CN"/>
                    </w:rPr>
                    <w:t>上行链路带宽</w:t>
                  </w:r>
                </w:p>
              </w:tc>
            </w:tr>
            <w:tr w:rsidR="004C1FA5" w:rsidRPr="00ED03A3" w14:paraId="10A93745" w14:textId="77777777" w:rsidTr="0052367C">
              <w:trPr>
                <w:jc w:val="center"/>
              </w:trPr>
              <w:tc>
                <w:tcPr>
                  <w:tcW w:w="1749" w:type="dxa"/>
                </w:tcPr>
                <w:p w14:paraId="5BC24222" w14:textId="7FA45ED3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1</w:t>
                  </w:r>
                  <w:r w:rsidR="00AB08D3">
                    <w:rPr>
                      <w:rFonts w:hint="eastAsia"/>
                      <w:lang w:eastAsia="zh-CN"/>
                    </w:rPr>
                    <w:t>区</w:t>
                  </w:r>
                </w:p>
              </w:tc>
              <w:tc>
                <w:tcPr>
                  <w:tcW w:w="1603" w:type="dxa"/>
                </w:tcPr>
                <w:p w14:paraId="466FF495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750 (1000)</w:t>
                  </w:r>
                </w:p>
              </w:tc>
              <w:tc>
                <w:tcPr>
                  <w:tcW w:w="1334" w:type="dxa"/>
                </w:tcPr>
                <w:p w14:paraId="5006D6FD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500</w:t>
                  </w:r>
                </w:p>
              </w:tc>
              <w:tc>
                <w:tcPr>
                  <w:tcW w:w="3942" w:type="dxa"/>
                </w:tcPr>
                <w:p w14:paraId="3172801A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250 (500)</w:t>
                  </w:r>
                </w:p>
              </w:tc>
            </w:tr>
            <w:tr w:rsidR="004C1FA5" w:rsidRPr="00ED03A3" w14:paraId="5E681077" w14:textId="77777777" w:rsidTr="0052367C">
              <w:trPr>
                <w:trHeight w:val="62"/>
                <w:jc w:val="center"/>
              </w:trPr>
              <w:tc>
                <w:tcPr>
                  <w:tcW w:w="1749" w:type="dxa"/>
                </w:tcPr>
                <w:p w14:paraId="46BA1307" w14:textId="0622E84F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2</w:t>
                  </w:r>
                  <w:r w:rsidR="00AB08D3">
                    <w:rPr>
                      <w:rFonts w:hint="eastAsia"/>
                      <w:lang w:eastAsia="zh-CN"/>
                    </w:rPr>
                    <w:t>区</w:t>
                  </w:r>
                </w:p>
              </w:tc>
              <w:tc>
                <w:tcPr>
                  <w:tcW w:w="1603" w:type="dxa"/>
                </w:tcPr>
                <w:p w14:paraId="6B78DFE3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1000</w:t>
                  </w:r>
                </w:p>
              </w:tc>
              <w:tc>
                <w:tcPr>
                  <w:tcW w:w="1334" w:type="dxa"/>
                </w:tcPr>
                <w:p w14:paraId="1731FA55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500</w:t>
                  </w:r>
                </w:p>
              </w:tc>
              <w:tc>
                <w:tcPr>
                  <w:tcW w:w="3942" w:type="dxa"/>
                </w:tcPr>
                <w:p w14:paraId="735D53E3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500</w:t>
                  </w:r>
                </w:p>
              </w:tc>
            </w:tr>
            <w:tr w:rsidR="004C1FA5" w:rsidRPr="00ED03A3" w14:paraId="3419F726" w14:textId="77777777" w:rsidTr="0052367C">
              <w:trPr>
                <w:jc w:val="center"/>
              </w:trPr>
              <w:tc>
                <w:tcPr>
                  <w:tcW w:w="1749" w:type="dxa"/>
                </w:tcPr>
                <w:p w14:paraId="594C9FBD" w14:textId="1BF0A56C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3</w:t>
                  </w:r>
                  <w:r w:rsidR="00AB08D3">
                    <w:rPr>
                      <w:rFonts w:hint="eastAsia"/>
                      <w:lang w:eastAsia="zh-CN"/>
                    </w:rPr>
                    <w:t>区</w:t>
                  </w:r>
                </w:p>
              </w:tc>
              <w:tc>
                <w:tcPr>
                  <w:tcW w:w="1603" w:type="dxa"/>
                </w:tcPr>
                <w:p w14:paraId="6B98EED3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1050</w:t>
                  </w:r>
                </w:p>
              </w:tc>
              <w:tc>
                <w:tcPr>
                  <w:tcW w:w="1334" w:type="dxa"/>
                </w:tcPr>
                <w:p w14:paraId="650EF455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500</w:t>
                  </w:r>
                </w:p>
              </w:tc>
              <w:tc>
                <w:tcPr>
                  <w:tcW w:w="3942" w:type="dxa"/>
                </w:tcPr>
                <w:p w14:paraId="09C05F70" w14:textId="77777777" w:rsidR="004C1FA5" w:rsidRPr="00ED03A3" w:rsidRDefault="004C1FA5" w:rsidP="008439B3">
                  <w:pPr>
                    <w:pStyle w:val="Tabletext"/>
                    <w:framePr w:hSpace="180" w:wrap="around" w:vAnchor="text" w:hAnchor="text" w:x="-84" w:y="1"/>
                    <w:suppressOverlap/>
                    <w:jc w:val="center"/>
                    <w:outlineLvl w:val="0"/>
                    <w:rPr>
                      <w:lang w:eastAsia="zh-CN"/>
                    </w:rPr>
                  </w:pPr>
                  <w:r w:rsidRPr="00ED03A3">
                    <w:rPr>
                      <w:lang w:eastAsia="zh-CN"/>
                    </w:rPr>
                    <w:t>550</w:t>
                  </w:r>
                </w:p>
              </w:tc>
            </w:tr>
          </w:tbl>
          <w:p w14:paraId="632B2DC4" w14:textId="5A0C10AB" w:rsidR="004C1FA5" w:rsidRPr="00ED03A3" w:rsidRDefault="006E6702" w:rsidP="00305018">
            <w:pPr>
              <w:keepNext/>
              <w:spacing w:before="60"/>
              <w:ind w:firstLineChars="200" w:firstLine="480"/>
              <w:outlineLvl w:val="0"/>
              <w:rPr>
                <w:bCs/>
                <w:lang w:eastAsia="zh-CN"/>
              </w:rPr>
            </w:pPr>
            <w:r w:rsidRPr="006E6702">
              <w:rPr>
                <w:rFonts w:hint="eastAsia"/>
                <w:bCs/>
                <w:lang w:eastAsia="zh-CN"/>
              </w:rPr>
              <w:t>可以看出，对于</w:t>
            </w:r>
            <w:r w:rsidRPr="006E6702">
              <w:rPr>
                <w:rFonts w:hint="eastAsia"/>
                <w:bCs/>
                <w:lang w:eastAsia="zh-CN"/>
              </w:rPr>
              <w:t>ITU-R</w:t>
            </w:r>
            <w:r>
              <w:rPr>
                <w:rFonts w:hint="eastAsia"/>
                <w:bCs/>
                <w:lang w:eastAsia="zh-CN"/>
              </w:rPr>
              <w:t>全部</w:t>
            </w:r>
            <w:r w:rsidRPr="006E6702">
              <w:rPr>
                <w:rFonts w:hint="eastAsia"/>
                <w:bCs/>
                <w:lang w:eastAsia="zh-CN"/>
              </w:rPr>
              <w:t>三个区域，在</w:t>
            </w:r>
            <w:r w:rsidRPr="006E6702">
              <w:rPr>
                <w:rFonts w:hint="eastAsia"/>
                <w:bCs/>
                <w:lang w:eastAsia="zh-CN"/>
              </w:rPr>
              <w:t>10-15 GHz</w:t>
            </w:r>
            <w:r w:rsidRPr="006E6702">
              <w:rPr>
                <w:rFonts w:hint="eastAsia"/>
                <w:bCs/>
                <w:lang w:eastAsia="zh-CN"/>
              </w:rPr>
              <w:t>范围内</w:t>
            </w:r>
            <w:r>
              <w:rPr>
                <w:rFonts w:hint="eastAsia"/>
                <w:bCs/>
                <w:lang w:eastAsia="zh-CN"/>
              </w:rPr>
              <w:t>，</w:t>
            </w:r>
            <w:r w:rsidR="00E722AD">
              <w:rPr>
                <w:rFonts w:hint="eastAsia"/>
                <w:bCs/>
                <w:lang w:eastAsia="zh-CN"/>
              </w:rPr>
              <w:t>不受《无线电规则》</w:t>
            </w:r>
            <w:r w:rsidR="00E722AD" w:rsidRPr="006E6702">
              <w:rPr>
                <w:rFonts w:hint="eastAsia"/>
                <w:bCs/>
                <w:lang w:eastAsia="zh-CN"/>
              </w:rPr>
              <w:t>附录</w:t>
            </w:r>
            <w:r w:rsidR="00E722AD" w:rsidRPr="00E722AD">
              <w:rPr>
                <w:rFonts w:hint="eastAsia"/>
                <w:b/>
                <w:lang w:eastAsia="zh-CN"/>
              </w:rPr>
              <w:t>30</w:t>
            </w:r>
            <w:r w:rsidR="00E722AD" w:rsidRPr="006E6702">
              <w:rPr>
                <w:rFonts w:hint="eastAsia"/>
                <w:bCs/>
                <w:lang w:eastAsia="zh-CN"/>
              </w:rPr>
              <w:t>、</w:t>
            </w:r>
            <w:r w:rsidR="00E722AD" w:rsidRPr="00E722AD">
              <w:rPr>
                <w:rFonts w:hint="eastAsia"/>
                <w:b/>
                <w:lang w:eastAsia="zh-CN"/>
              </w:rPr>
              <w:t>30A</w:t>
            </w:r>
            <w:r w:rsidR="00E722AD" w:rsidRPr="006E6702">
              <w:rPr>
                <w:rFonts w:hint="eastAsia"/>
                <w:bCs/>
                <w:lang w:eastAsia="zh-CN"/>
              </w:rPr>
              <w:t>或</w:t>
            </w:r>
            <w:r w:rsidR="00E722AD" w:rsidRPr="00E722AD">
              <w:rPr>
                <w:rFonts w:hint="eastAsia"/>
                <w:b/>
                <w:lang w:eastAsia="zh-CN"/>
              </w:rPr>
              <w:t>30B</w:t>
            </w:r>
            <w:r w:rsidR="00E722AD" w:rsidRPr="006E6702">
              <w:rPr>
                <w:rFonts w:hint="eastAsia"/>
                <w:bCs/>
                <w:lang w:eastAsia="zh-CN"/>
              </w:rPr>
              <w:t>的</w:t>
            </w:r>
            <w:r w:rsidR="00E722AD">
              <w:rPr>
                <w:rFonts w:hint="eastAsia"/>
                <w:bCs/>
                <w:lang w:eastAsia="zh-CN"/>
              </w:rPr>
              <w:t>约束的</w:t>
            </w:r>
            <w:r w:rsidRPr="006E6702">
              <w:rPr>
                <w:rFonts w:hint="eastAsia"/>
                <w:bCs/>
                <w:lang w:eastAsia="zh-CN"/>
              </w:rPr>
              <w:t>上行链路和下行链路带宽之间存在显著的不匹配，这些带宽可</w:t>
            </w:r>
            <w:r w:rsidR="00E722AD">
              <w:rPr>
                <w:rFonts w:hint="eastAsia"/>
                <w:bCs/>
                <w:lang w:eastAsia="zh-CN"/>
              </w:rPr>
              <w:t>由</w:t>
            </w:r>
            <w:r w:rsidR="00E722AD" w:rsidRPr="006E6702">
              <w:rPr>
                <w:rFonts w:hint="eastAsia"/>
                <w:bCs/>
                <w:lang w:eastAsia="zh-CN"/>
              </w:rPr>
              <w:t>小直径</w:t>
            </w:r>
            <w:r w:rsidR="00E722AD" w:rsidRPr="006E6702">
              <w:rPr>
                <w:rFonts w:hint="eastAsia"/>
                <w:bCs/>
                <w:lang w:eastAsia="zh-CN"/>
              </w:rPr>
              <w:t>GSO</w:t>
            </w:r>
            <w:r w:rsidR="00E722AD" w:rsidRPr="006E6702">
              <w:rPr>
                <w:rFonts w:hint="eastAsia"/>
                <w:bCs/>
                <w:lang w:eastAsia="zh-CN"/>
              </w:rPr>
              <w:t>和</w:t>
            </w:r>
            <w:r w:rsidR="00E722AD">
              <w:rPr>
                <w:rFonts w:hint="eastAsia"/>
                <w:bCs/>
                <w:lang w:eastAsia="zh-CN"/>
              </w:rPr>
              <w:t>n</w:t>
            </w:r>
            <w:r w:rsidR="00E722AD">
              <w:rPr>
                <w:bCs/>
                <w:lang w:eastAsia="zh-CN"/>
              </w:rPr>
              <w:t>on-</w:t>
            </w:r>
            <w:r w:rsidR="00E722AD" w:rsidRPr="006E6702">
              <w:rPr>
                <w:rFonts w:hint="eastAsia"/>
                <w:bCs/>
                <w:lang w:eastAsia="zh-CN"/>
              </w:rPr>
              <w:t>GSO FSS</w:t>
            </w:r>
            <w:r w:rsidR="00E722AD" w:rsidRPr="006E6702">
              <w:rPr>
                <w:rFonts w:hint="eastAsia"/>
                <w:bCs/>
                <w:lang w:eastAsia="zh-CN"/>
              </w:rPr>
              <w:t>地球站天线</w:t>
            </w:r>
            <w:r w:rsidRPr="006E6702">
              <w:rPr>
                <w:rFonts w:hint="eastAsia"/>
                <w:bCs/>
                <w:lang w:eastAsia="zh-CN"/>
              </w:rPr>
              <w:t>有效</w:t>
            </w:r>
            <w:r w:rsidR="00E722AD">
              <w:rPr>
                <w:rFonts w:hint="eastAsia"/>
                <w:bCs/>
                <w:lang w:eastAsia="zh-CN"/>
              </w:rPr>
              <w:t>用于</w:t>
            </w:r>
            <w:r w:rsidRPr="006E6702">
              <w:rPr>
                <w:rFonts w:hint="eastAsia"/>
                <w:bCs/>
                <w:lang w:eastAsia="zh-CN"/>
              </w:rPr>
              <w:t>提供</w:t>
            </w:r>
            <w:r w:rsidR="00E722AD">
              <w:rPr>
                <w:rFonts w:hint="eastAsia"/>
                <w:bCs/>
                <w:lang w:eastAsia="zh-CN"/>
              </w:rPr>
              <w:t>业</w:t>
            </w:r>
            <w:r w:rsidRPr="006E6702">
              <w:rPr>
                <w:rFonts w:hint="eastAsia"/>
                <w:bCs/>
                <w:lang w:eastAsia="zh-CN"/>
              </w:rPr>
              <w:t>务，例如</w:t>
            </w:r>
            <w:r w:rsidRPr="006E6702">
              <w:rPr>
                <w:rFonts w:hint="eastAsia"/>
                <w:bCs/>
                <w:lang w:eastAsia="zh-CN"/>
              </w:rPr>
              <w:t>HTS</w:t>
            </w:r>
            <w:r w:rsidRPr="006E6702">
              <w:rPr>
                <w:rFonts w:hint="eastAsia"/>
                <w:bCs/>
                <w:lang w:eastAsia="zh-CN"/>
              </w:rPr>
              <w:t>或宽带用户终端和新闻采集等。</w:t>
            </w:r>
          </w:p>
          <w:p w14:paraId="0A87A48E" w14:textId="646526A4" w:rsidR="004C1FA5" w:rsidRPr="00ED03A3" w:rsidRDefault="006E6702" w:rsidP="00305018">
            <w:pPr>
              <w:keepNext/>
              <w:spacing w:before="0"/>
              <w:ind w:firstLineChars="200" w:firstLine="480"/>
              <w:outlineLvl w:val="0"/>
              <w:rPr>
                <w:bCs/>
                <w:lang w:eastAsia="zh-CN"/>
              </w:rPr>
            </w:pPr>
            <w:r w:rsidRPr="006E6702">
              <w:rPr>
                <w:rFonts w:hint="eastAsia"/>
                <w:bCs/>
                <w:lang w:eastAsia="zh-CN"/>
              </w:rPr>
              <w:t>WARC-92</w:t>
            </w:r>
            <w:r w:rsidRPr="006E6702">
              <w:rPr>
                <w:rFonts w:hint="eastAsia"/>
                <w:bCs/>
                <w:lang w:eastAsia="zh-CN"/>
              </w:rPr>
              <w:t>在全球范围内为</w:t>
            </w:r>
            <w:r w:rsidRPr="006E6702">
              <w:rPr>
                <w:rFonts w:hint="eastAsia"/>
                <w:bCs/>
                <w:lang w:eastAsia="zh-CN"/>
              </w:rPr>
              <w:t>FSS</w:t>
            </w:r>
            <w:r w:rsidR="00E722AD">
              <w:rPr>
                <w:rFonts w:hint="eastAsia"/>
                <w:bCs/>
                <w:lang w:eastAsia="zh-CN"/>
              </w:rPr>
              <w:t>划分</w:t>
            </w:r>
            <w:r w:rsidRPr="006E6702">
              <w:rPr>
                <w:rFonts w:hint="eastAsia"/>
                <w:bCs/>
                <w:lang w:eastAsia="zh-CN"/>
              </w:rPr>
              <w:t>了</w:t>
            </w:r>
            <w:r w:rsidRPr="006E6702">
              <w:rPr>
                <w:rFonts w:hint="eastAsia"/>
                <w:bCs/>
                <w:lang w:eastAsia="zh-CN"/>
              </w:rPr>
              <w:t>13.75-14 GHz</w:t>
            </w:r>
            <w:r w:rsidRPr="006E6702">
              <w:rPr>
                <w:rFonts w:hint="eastAsia"/>
                <w:bCs/>
                <w:lang w:eastAsia="zh-CN"/>
              </w:rPr>
              <w:t>频段，但通过</w:t>
            </w:r>
            <w:r w:rsidR="00E722AD">
              <w:rPr>
                <w:rFonts w:hint="eastAsia"/>
                <w:bCs/>
                <w:lang w:eastAsia="zh-CN"/>
              </w:rPr>
              <w:t>《无线电规则》</w:t>
            </w:r>
            <w:r w:rsidRPr="006E6702">
              <w:rPr>
                <w:rFonts w:hint="eastAsia"/>
                <w:bCs/>
                <w:lang w:eastAsia="zh-CN"/>
              </w:rPr>
              <w:t>第</w:t>
            </w:r>
            <w:r w:rsidRPr="00E722AD">
              <w:rPr>
                <w:rFonts w:hint="eastAsia"/>
                <w:b/>
                <w:lang w:eastAsia="zh-CN"/>
              </w:rPr>
              <w:t>5.502</w:t>
            </w:r>
            <w:r w:rsidRPr="006E6702">
              <w:rPr>
                <w:rFonts w:hint="eastAsia"/>
                <w:bCs/>
                <w:lang w:eastAsia="zh-CN"/>
              </w:rPr>
              <w:t>和</w:t>
            </w:r>
            <w:r w:rsidRPr="00E722AD">
              <w:rPr>
                <w:rFonts w:hint="eastAsia"/>
                <w:b/>
                <w:lang w:eastAsia="zh-CN"/>
              </w:rPr>
              <w:t>5.503</w:t>
            </w:r>
            <w:r w:rsidR="00E722AD">
              <w:rPr>
                <w:rFonts w:hint="eastAsia"/>
                <w:bCs/>
                <w:lang w:eastAsia="zh-CN"/>
              </w:rPr>
              <w:t>款</w:t>
            </w:r>
            <w:r w:rsidRPr="006E6702">
              <w:rPr>
                <w:rFonts w:hint="eastAsia"/>
                <w:bCs/>
                <w:lang w:eastAsia="zh-CN"/>
              </w:rPr>
              <w:t>引入了限制，以增强与其他业务的兼容性。这些限制极大限制了</w:t>
            </w:r>
            <w:r w:rsidRPr="006E6702">
              <w:rPr>
                <w:rFonts w:hint="eastAsia"/>
                <w:bCs/>
                <w:lang w:eastAsia="zh-CN"/>
              </w:rPr>
              <w:t>FSS</w:t>
            </w:r>
            <w:r w:rsidRPr="006E6702">
              <w:rPr>
                <w:rFonts w:hint="eastAsia"/>
                <w:bCs/>
                <w:lang w:eastAsia="zh-CN"/>
              </w:rPr>
              <w:t>地</w:t>
            </w:r>
            <w:r w:rsidR="00E722AD">
              <w:rPr>
                <w:rFonts w:hint="eastAsia"/>
                <w:bCs/>
                <w:lang w:eastAsia="zh-CN"/>
              </w:rPr>
              <w:t>球</w:t>
            </w:r>
            <w:r w:rsidRPr="006E6702">
              <w:rPr>
                <w:rFonts w:hint="eastAsia"/>
                <w:bCs/>
                <w:lang w:eastAsia="zh-CN"/>
              </w:rPr>
              <w:t>站有效使用</w:t>
            </w:r>
            <w:r w:rsidR="00E722AD">
              <w:rPr>
                <w:rFonts w:hint="eastAsia"/>
                <w:bCs/>
                <w:lang w:eastAsia="zh-CN"/>
              </w:rPr>
              <w:t>该</w:t>
            </w:r>
            <w:r w:rsidRPr="006E6702">
              <w:rPr>
                <w:rFonts w:hint="eastAsia"/>
                <w:bCs/>
                <w:lang w:eastAsia="zh-CN"/>
              </w:rPr>
              <w:t>频</w:t>
            </w:r>
            <w:r w:rsidR="00E722AD">
              <w:rPr>
                <w:rFonts w:hint="eastAsia"/>
                <w:bCs/>
                <w:lang w:eastAsia="zh-CN"/>
              </w:rPr>
              <w:t>段</w:t>
            </w:r>
            <w:r w:rsidRPr="006E6702">
              <w:rPr>
                <w:rFonts w:hint="eastAsia"/>
                <w:bCs/>
                <w:lang w:eastAsia="zh-CN"/>
              </w:rPr>
              <w:t>的潜力，并进一步加剧了上行链路和下行链路带宽之间的不匹配。对这些脚注的最后一次</w:t>
            </w:r>
            <w:r w:rsidR="00E722AD">
              <w:rPr>
                <w:rFonts w:hint="eastAsia"/>
                <w:bCs/>
                <w:lang w:eastAsia="zh-CN"/>
              </w:rPr>
              <w:t>审议</w:t>
            </w:r>
            <w:r w:rsidRPr="006E6702">
              <w:rPr>
                <w:rFonts w:hint="eastAsia"/>
                <w:bCs/>
                <w:lang w:eastAsia="zh-CN"/>
              </w:rPr>
              <w:t>发生在</w:t>
            </w:r>
            <w:r w:rsidRPr="006E6702">
              <w:rPr>
                <w:rFonts w:hint="eastAsia"/>
                <w:bCs/>
                <w:lang w:eastAsia="zh-CN"/>
              </w:rPr>
              <w:t>20</w:t>
            </w:r>
            <w:r w:rsidRPr="006E6702">
              <w:rPr>
                <w:rFonts w:hint="eastAsia"/>
                <w:bCs/>
                <w:lang w:eastAsia="zh-CN"/>
              </w:rPr>
              <w:t>年前的</w:t>
            </w:r>
            <w:r w:rsidRPr="006E6702">
              <w:rPr>
                <w:rFonts w:hint="eastAsia"/>
                <w:bCs/>
                <w:lang w:eastAsia="zh-CN"/>
              </w:rPr>
              <w:t>WRC-03</w:t>
            </w:r>
            <w:r w:rsidRPr="006E6702">
              <w:rPr>
                <w:rFonts w:hint="eastAsia"/>
                <w:bCs/>
                <w:lang w:eastAsia="zh-CN"/>
              </w:rPr>
              <w:t>，但是</w:t>
            </w:r>
            <w:r w:rsidRPr="006E6702">
              <w:rPr>
                <w:rFonts w:hint="eastAsia"/>
                <w:bCs/>
                <w:lang w:eastAsia="zh-CN"/>
              </w:rPr>
              <w:t>13.75-14 GHz</w:t>
            </w:r>
            <w:r w:rsidRPr="006E6702">
              <w:rPr>
                <w:rFonts w:hint="eastAsia"/>
                <w:bCs/>
                <w:lang w:eastAsia="zh-CN"/>
              </w:rPr>
              <w:t>频</w:t>
            </w:r>
            <w:r w:rsidR="00E722AD">
              <w:rPr>
                <w:rFonts w:hint="eastAsia"/>
                <w:bCs/>
                <w:lang w:eastAsia="zh-CN"/>
              </w:rPr>
              <w:t>段</w:t>
            </w:r>
            <w:r w:rsidRPr="006E6702">
              <w:rPr>
                <w:rFonts w:hint="eastAsia"/>
                <w:bCs/>
                <w:lang w:eastAsia="zh-CN"/>
              </w:rPr>
              <w:t>的有效使用，包括在该频</w:t>
            </w:r>
            <w:r w:rsidR="00E722AD">
              <w:rPr>
                <w:rFonts w:hint="eastAsia"/>
                <w:bCs/>
                <w:lang w:eastAsia="zh-CN"/>
              </w:rPr>
              <w:t>段</w:t>
            </w:r>
            <w:r w:rsidRPr="006E6702">
              <w:rPr>
                <w:rFonts w:hint="eastAsia"/>
                <w:bCs/>
                <w:lang w:eastAsia="zh-CN"/>
              </w:rPr>
              <w:t>中使用较小直径</w:t>
            </w:r>
            <w:r w:rsidR="00E722AD">
              <w:rPr>
                <w:rFonts w:hint="eastAsia"/>
                <w:bCs/>
                <w:lang w:eastAsia="zh-CN"/>
              </w:rPr>
              <w:t>GSO</w:t>
            </w:r>
            <w:r w:rsidRPr="006E6702">
              <w:rPr>
                <w:rFonts w:hint="eastAsia"/>
                <w:bCs/>
                <w:lang w:eastAsia="zh-CN"/>
              </w:rPr>
              <w:t>和</w:t>
            </w:r>
            <w:r w:rsidR="00E722AD">
              <w:rPr>
                <w:rFonts w:hint="eastAsia"/>
                <w:bCs/>
                <w:lang w:eastAsia="zh-CN"/>
              </w:rPr>
              <w:t>n</w:t>
            </w:r>
            <w:r w:rsidR="00E722AD">
              <w:rPr>
                <w:bCs/>
                <w:lang w:eastAsia="zh-CN"/>
              </w:rPr>
              <w:t xml:space="preserve">on-GSO </w:t>
            </w:r>
            <w:r w:rsidRPr="006E6702">
              <w:rPr>
                <w:rFonts w:hint="eastAsia"/>
                <w:bCs/>
                <w:lang w:eastAsia="zh-CN"/>
              </w:rPr>
              <w:t>FSS</w:t>
            </w:r>
            <w:r w:rsidRPr="006E6702">
              <w:rPr>
                <w:rFonts w:hint="eastAsia"/>
                <w:bCs/>
                <w:lang w:eastAsia="zh-CN"/>
              </w:rPr>
              <w:t>上行链路地球站天线</w:t>
            </w:r>
            <w:r w:rsidR="00E722AD">
              <w:rPr>
                <w:rFonts w:hint="eastAsia"/>
                <w:bCs/>
                <w:lang w:eastAsia="zh-CN"/>
              </w:rPr>
              <w:t>，</w:t>
            </w:r>
            <w:r w:rsidRPr="006E6702">
              <w:rPr>
                <w:rFonts w:hint="eastAsia"/>
                <w:bCs/>
                <w:lang w:eastAsia="zh-CN"/>
              </w:rPr>
              <w:t>仍然不</w:t>
            </w:r>
            <w:r w:rsidR="00E722AD">
              <w:rPr>
                <w:rFonts w:hint="eastAsia"/>
                <w:bCs/>
                <w:lang w:eastAsia="zh-CN"/>
              </w:rPr>
              <w:t>被</w:t>
            </w:r>
            <w:r w:rsidRPr="006E6702">
              <w:rPr>
                <w:rFonts w:hint="eastAsia"/>
                <w:bCs/>
                <w:lang w:eastAsia="zh-CN"/>
              </w:rPr>
              <w:t>允许。</w:t>
            </w:r>
          </w:p>
          <w:p w14:paraId="10C081BA" w14:textId="05D48CEE" w:rsidR="004C1FA5" w:rsidRPr="00ED03A3" w:rsidRDefault="006E6702" w:rsidP="00305018">
            <w:pPr>
              <w:keepNext/>
              <w:spacing w:before="0"/>
              <w:ind w:firstLineChars="200" w:firstLine="480"/>
              <w:outlineLvl w:val="0"/>
              <w:rPr>
                <w:lang w:eastAsia="zh-CN"/>
              </w:rPr>
            </w:pPr>
            <w:bookmarkStart w:id="10" w:name="_Hlk128066573"/>
            <w:r w:rsidRPr="006E6702">
              <w:rPr>
                <w:rFonts w:hint="eastAsia"/>
                <w:lang w:eastAsia="zh-CN"/>
              </w:rPr>
              <w:t>对于</w:t>
            </w:r>
            <w:r w:rsidR="00E722AD">
              <w:rPr>
                <w:rFonts w:hint="eastAsia"/>
                <w:lang w:eastAsia="zh-CN"/>
              </w:rPr>
              <w:t>《无线电规则》第</w:t>
            </w:r>
            <w:r w:rsidRPr="00E722AD">
              <w:rPr>
                <w:rFonts w:hint="eastAsia"/>
                <w:b/>
                <w:bCs/>
                <w:lang w:eastAsia="zh-CN"/>
              </w:rPr>
              <w:t>5.502</w:t>
            </w:r>
            <w:r w:rsidR="00E722AD">
              <w:rPr>
                <w:rFonts w:hint="eastAsia"/>
                <w:lang w:eastAsia="zh-CN"/>
              </w:rPr>
              <w:t>款</w:t>
            </w:r>
            <w:r w:rsidRPr="006E6702">
              <w:rPr>
                <w:rFonts w:hint="eastAsia"/>
                <w:lang w:eastAsia="zh-CN"/>
              </w:rPr>
              <w:t>，对</w:t>
            </w:r>
            <w:r w:rsidRPr="006E6702">
              <w:rPr>
                <w:rFonts w:hint="eastAsia"/>
                <w:lang w:eastAsia="zh-CN"/>
              </w:rPr>
              <w:t>FSS</w:t>
            </w:r>
            <w:r w:rsidRPr="006E6702">
              <w:rPr>
                <w:rFonts w:hint="eastAsia"/>
                <w:lang w:eastAsia="zh-CN"/>
              </w:rPr>
              <w:t>地</w:t>
            </w:r>
            <w:r w:rsidR="00E722AD">
              <w:rPr>
                <w:rFonts w:hint="eastAsia"/>
                <w:lang w:eastAsia="zh-CN"/>
              </w:rPr>
              <w:t>球</w:t>
            </w:r>
            <w:r w:rsidRPr="006E6702">
              <w:rPr>
                <w:rFonts w:hint="eastAsia"/>
                <w:lang w:eastAsia="zh-CN"/>
              </w:rPr>
              <w:t>站</w:t>
            </w:r>
            <w:r w:rsidR="00E722AD">
              <w:rPr>
                <w:rFonts w:hint="eastAsia"/>
                <w:lang w:eastAsia="zh-CN"/>
              </w:rPr>
              <w:t>限制</w:t>
            </w:r>
            <w:r w:rsidRPr="006E6702">
              <w:rPr>
                <w:rFonts w:hint="eastAsia"/>
                <w:lang w:eastAsia="zh-CN"/>
              </w:rPr>
              <w:t>的</w:t>
            </w:r>
            <w:r w:rsidR="00E722AD">
              <w:rPr>
                <w:rFonts w:hint="eastAsia"/>
                <w:lang w:eastAsia="zh-CN"/>
              </w:rPr>
              <w:t>审议</w:t>
            </w:r>
            <w:r w:rsidRPr="006E6702">
              <w:rPr>
                <w:rFonts w:hint="eastAsia"/>
                <w:lang w:eastAsia="zh-CN"/>
              </w:rPr>
              <w:t>可以减少上行链路和下行链路</w:t>
            </w:r>
            <w:r w:rsidRPr="006E6702">
              <w:rPr>
                <w:rFonts w:hint="eastAsia"/>
                <w:lang w:eastAsia="zh-CN"/>
              </w:rPr>
              <w:t>Ku</w:t>
            </w:r>
            <w:r w:rsidR="00E722AD">
              <w:rPr>
                <w:rFonts w:hint="eastAsia"/>
                <w:lang w:eastAsia="zh-CN"/>
              </w:rPr>
              <w:t>频</w:t>
            </w:r>
            <w:r w:rsidRPr="006E6702">
              <w:rPr>
                <w:rFonts w:hint="eastAsia"/>
                <w:lang w:eastAsia="zh-CN"/>
              </w:rPr>
              <w:t>段之间的不匹配，并缓解</w:t>
            </w:r>
            <w:r w:rsidRPr="006E6702">
              <w:rPr>
                <w:rFonts w:hint="eastAsia"/>
                <w:lang w:eastAsia="zh-CN"/>
              </w:rPr>
              <w:t>Ku</w:t>
            </w:r>
            <w:r w:rsidR="00E722AD">
              <w:rPr>
                <w:rFonts w:hint="eastAsia"/>
                <w:lang w:eastAsia="zh-CN"/>
              </w:rPr>
              <w:t>频</w:t>
            </w:r>
            <w:r w:rsidRPr="006E6702">
              <w:rPr>
                <w:rFonts w:hint="eastAsia"/>
                <w:lang w:eastAsia="zh-CN"/>
              </w:rPr>
              <w:t>段使用小直径</w:t>
            </w:r>
            <w:r w:rsidRPr="006E6702">
              <w:rPr>
                <w:rFonts w:hint="eastAsia"/>
                <w:lang w:eastAsia="zh-CN"/>
              </w:rPr>
              <w:t>FSS</w:t>
            </w:r>
            <w:r w:rsidRPr="006E6702">
              <w:rPr>
                <w:rFonts w:hint="eastAsia"/>
                <w:lang w:eastAsia="zh-CN"/>
              </w:rPr>
              <w:t>地</w:t>
            </w:r>
            <w:r w:rsidR="00E722AD">
              <w:rPr>
                <w:rFonts w:hint="eastAsia"/>
                <w:lang w:eastAsia="zh-CN"/>
              </w:rPr>
              <w:t>球</w:t>
            </w:r>
            <w:r w:rsidRPr="006E6702">
              <w:rPr>
                <w:rFonts w:hint="eastAsia"/>
                <w:lang w:eastAsia="zh-CN"/>
              </w:rPr>
              <w:t>站天线的压力和日益增长的需求。初步研究表明，使用小直径</w:t>
            </w:r>
            <w:r w:rsidRPr="006E6702">
              <w:rPr>
                <w:rFonts w:hint="eastAsia"/>
                <w:lang w:eastAsia="zh-CN"/>
              </w:rPr>
              <w:t>FSS</w:t>
            </w:r>
            <w:r w:rsidRPr="006E6702">
              <w:rPr>
                <w:rFonts w:hint="eastAsia"/>
                <w:lang w:eastAsia="zh-CN"/>
              </w:rPr>
              <w:t>地</w:t>
            </w:r>
            <w:r w:rsidR="00E722AD">
              <w:rPr>
                <w:rFonts w:hint="eastAsia"/>
                <w:lang w:eastAsia="zh-CN"/>
              </w:rPr>
              <w:t>球</w:t>
            </w:r>
            <w:r w:rsidRPr="006E6702">
              <w:rPr>
                <w:rFonts w:hint="eastAsia"/>
                <w:lang w:eastAsia="zh-CN"/>
              </w:rPr>
              <w:t>站天线尺寸可以保持对无线电定位和无线电导航</w:t>
            </w:r>
            <w:r w:rsidR="00E722AD">
              <w:rPr>
                <w:rFonts w:hint="eastAsia"/>
                <w:lang w:eastAsia="zh-CN"/>
              </w:rPr>
              <w:t>业</w:t>
            </w:r>
            <w:r w:rsidRPr="006E6702">
              <w:rPr>
                <w:rFonts w:hint="eastAsia"/>
                <w:lang w:eastAsia="zh-CN"/>
              </w:rPr>
              <w:t>务的潜在干扰不变。</w:t>
            </w:r>
          </w:p>
          <w:bookmarkEnd w:id="10"/>
          <w:p w14:paraId="443D8181" w14:textId="7D088211" w:rsidR="004C1FA5" w:rsidRPr="00ED03A3" w:rsidRDefault="006E6702" w:rsidP="00305018">
            <w:pPr>
              <w:keepNext/>
              <w:spacing w:before="0"/>
              <w:ind w:firstLineChars="200" w:firstLine="480"/>
              <w:outlineLvl w:val="0"/>
              <w:rPr>
                <w:bCs/>
                <w:lang w:eastAsia="zh-CN"/>
              </w:rPr>
            </w:pPr>
            <w:r w:rsidRPr="006E6702">
              <w:rPr>
                <w:rFonts w:hint="eastAsia"/>
                <w:bCs/>
                <w:lang w:eastAsia="zh-CN"/>
              </w:rPr>
              <w:t>对于</w:t>
            </w:r>
            <w:r w:rsidR="00E722AD">
              <w:rPr>
                <w:rFonts w:hint="eastAsia"/>
                <w:bCs/>
                <w:lang w:eastAsia="zh-CN"/>
              </w:rPr>
              <w:t>《无线电规则》第</w:t>
            </w:r>
            <w:r w:rsidRPr="00E722AD">
              <w:rPr>
                <w:rFonts w:hint="eastAsia"/>
                <w:b/>
                <w:lang w:eastAsia="zh-CN"/>
              </w:rPr>
              <w:t>5.503</w:t>
            </w:r>
            <w:r w:rsidR="00E722AD">
              <w:rPr>
                <w:rFonts w:hint="eastAsia"/>
                <w:bCs/>
                <w:lang w:eastAsia="zh-CN"/>
              </w:rPr>
              <w:t>款</w:t>
            </w:r>
            <w:r w:rsidRPr="006E6702">
              <w:rPr>
                <w:rFonts w:hint="eastAsia"/>
                <w:bCs/>
                <w:lang w:eastAsia="zh-CN"/>
              </w:rPr>
              <w:t>，</w:t>
            </w:r>
            <w:r w:rsidRPr="006E6702">
              <w:rPr>
                <w:rFonts w:hint="eastAsia"/>
                <w:bCs/>
                <w:lang w:eastAsia="zh-CN"/>
              </w:rPr>
              <w:t>FSS</w:t>
            </w:r>
            <w:r w:rsidRPr="006E6702">
              <w:rPr>
                <w:rFonts w:hint="eastAsia"/>
                <w:bCs/>
                <w:lang w:eastAsia="zh-CN"/>
              </w:rPr>
              <w:t>地球站需要</w:t>
            </w:r>
            <w:r w:rsidR="00E722AD">
              <w:rPr>
                <w:rFonts w:hint="eastAsia"/>
                <w:bCs/>
                <w:lang w:eastAsia="zh-CN"/>
              </w:rPr>
              <w:t>在</w:t>
            </w:r>
            <w:r w:rsidRPr="006E6702">
              <w:rPr>
                <w:rFonts w:hint="eastAsia"/>
                <w:bCs/>
                <w:lang w:eastAsia="zh-CN"/>
              </w:rPr>
              <w:t>全球范围内</w:t>
            </w:r>
            <w:r w:rsidR="00E722AD" w:rsidRPr="006E6702">
              <w:rPr>
                <w:rFonts w:hint="eastAsia"/>
                <w:bCs/>
                <w:lang w:eastAsia="zh-CN"/>
              </w:rPr>
              <w:t>保护</w:t>
            </w:r>
            <w:r w:rsidRPr="006E6702">
              <w:rPr>
                <w:rFonts w:hint="eastAsia"/>
                <w:bCs/>
                <w:lang w:eastAsia="zh-CN"/>
              </w:rPr>
              <w:t>8</w:t>
            </w:r>
            <w:r w:rsidRPr="006E6702">
              <w:rPr>
                <w:rFonts w:hint="eastAsia"/>
                <w:bCs/>
                <w:lang w:eastAsia="zh-CN"/>
              </w:rPr>
              <w:t>个</w:t>
            </w:r>
            <w:r w:rsidRPr="006E6702">
              <w:rPr>
                <w:rFonts w:hint="eastAsia"/>
                <w:bCs/>
                <w:lang w:eastAsia="zh-CN"/>
              </w:rPr>
              <w:t>SRS</w:t>
            </w:r>
            <w:r w:rsidRPr="006E6702">
              <w:rPr>
                <w:rFonts w:hint="eastAsia"/>
                <w:bCs/>
                <w:lang w:eastAsia="zh-CN"/>
              </w:rPr>
              <w:t>网络内的</w:t>
            </w:r>
            <w:r w:rsidRPr="006E6702">
              <w:rPr>
                <w:rFonts w:hint="eastAsia"/>
                <w:bCs/>
                <w:lang w:eastAsia="zh-CN"/>
              </w:rPr>
              <w:t>5</w:t>
            </w:r>
            <w:r w:rsidRPr="006E6702">
              <w:rPr>
                <w:rFonts w:hint="eastAsia"/>
                <w:bCs/>
                <w:lang w:eastAsia="zh-CN"/>
              </w:rPr>
              <w:t>个特定</w:t>
            </w:r>
            <w:r w:rsidRPr="006E6702">
              <w:rPr>
                <w:rFonts w:hint="eastAsia"/>
                <w:bCs/>
                <w:lang w:eastAsia="zh-CN"/>
              </w:rPr>
              <w:t>SRS</w:t>
            </w:r>
            <w:r w:rsidRPr="006E6702">
              <w:rPr>
                <w:rFonts w:hint="eastAsia"/>
                <w:bCs/>
                <w:lang w:eastAsia="zh-CN"/>
              </w:rPr>
              <w:t>接收地球站。初步研究还表明，在</w:t>
            </w:r>
            <w:r w:rsidRPr="006E6702">
              <w:rPr>
                <w:rFonts w:hint="eastAsia"/>
                <w:bCs/>
                <w:lang w:eastAsia="zh-CN"/>
              </w:rPr>
              <w:t>5</w:t>
            </w:r>
            <w:r w:rsidRPr="006E6702">
              <w:rPr>
                <w:rFonts w:hint="eastAsia"/>
                <w:bCs/>
                <w:lang w:eastAsia="zh-CN"/>
              </w:rPr>
              <w:t>条</w:t>
            </w:r>
            <w:r w:rsidR="00E722AD">
              <w:rPr>
                <w:rFonts w:hint="eastAsia"/>
                <w:bCs/>
                <w:lang w:eastAsia="zh-CN"/>
              </w:rPr>
              <w:t>GSO</w:t>
            </w:r>
            <w:r w:rsidRPr="006E6702">
              <w:rPr>
                <w:rFonts w:hint="eastAsia"/>
                <w:bCs/>
                <w:lang w:eastAsia="zh-CN"/>
              </w:rPr>
              <w:t>到</w:t>
            </w:r>
            <w:r w:rsidR="00E722AD">
              <w:rPr>
                <w:rFonts w:hint="eastAsia"/>
                <w:bCs/>
                <w:lang w:eastAsia="zh-CN"/>
              </w:rPr>
              <w:t>non-GSO</w:t>
            </w:r>
            <w:r w:rsidRPr="006E6702">
              <w:rPr>
                <w:rFonts w:hint="eastAsia"/>
                <w:bCs/>
                <w:lang w:eastAsia="zh-CN"/>
              </w:rPr>
              <w:t>空</w:t>
            </w:r>
            <w:r w:rsidR="00E722AD">
              <w:rPr>
                <w:rFonts w:hint="eastAsia"/>
                <w:bCs/>
                <w:lang w:eastAsia="zh-CN"/>
              </w:rPr>
              <w:t>对</w:t>
            </w:r>
            <w:r w:rsidRPr="006E6702">
              <w:rPr>
                <w:rFonts w:hint="eastAsia"/>
                <w:bCs/>
                <w:lang w:eastAsia="zh-CN"/>
              </w:rPr>
              <w:t>空</w:t>
            </w:r>
            <w:r w:rsidRPr="006E6702">
              <w:rPr>
                <w:rFonts w:hint="eastAsia"/>
                <w:bCs/>
                <w:lang w:eastAsia="zh-CN"/>
              </w:rPr>
              <w:t>TDRS</w:t>
            </w:r>
            <w:r w:rsidRPr="006E6702">
              <w:rPr>
                <w:rFonts w:hint="eastAsia"/>
                <w:bCs/>
                <w:lang w:eastAsia="zh-CN"/>
              </w:rPr>
              <w:t>链路中，只有一条</w:t>
            </w:r>
            <w:r w:rsidR="00134399">
              <w:rPr>
                <w:rFonts w:hint="eastAsia"/>
                <w:bCs/>
                <w:lang w:eastAsia="zh-CN"/>
              </w:rPr>
              <w:t>ISS</w:t>
            </w:r>
            <w:r w:rsidRPr="006E6702">
              <w:rPr>
                <w:rFonts w:hint="eastAsia"/>
                <w:bCs/>
                <w:lang w:eastAsia="zh-CN"/>
              </w:rPr>
              <w:t>链路是有效的，需要保护到</w:t>
            </w:r>
            <w:r w:rsidRPr="006E6702">
              <w:rPr>
                <w:rFonts w:hint="eastAsia"/>
                <w:bCs/>
                <w:lang w:eastAsia="zh-CN"/>
              </w:rPr>
              <w:t>2030</w:t>
            </w:r>
            <w:r w:rsidRPr="006E6702">
              <w:rPr>
                <w:rFonts w:hint="eastAsia"/>
                <w:bCs/>
                <w:lang w:eastAsia="zh-CN"/>
              </w:rPr>
              <w:t>年。因此，根据具体情况考虑具体地点的共</w:t>
            </w:r>
            <w:r w:rsidR="00134399">
              <w:rPr>
                <w:rFonts w:hint="eastAsia"/>
                <w:bCs/>
                <w:lang w:eastAsia="zh-CN"/>
              </w:rPr>
              <w:t>用</w:t>
            </w:r>
            <w:r w:rsidRPr="006E6702">
              <w:rPr>
                <w:rFonts w:hint="eastAsia"/>
                <w:bCs/>
                <w:lang w:eastAsia="zh-CN"/>
              </w:rPr>
              <w:t>条件，而不是全球限制，将是一种更好的方法。</w:t>
            </w:r>
          </w:p>
          <w:p w14:paraId="069E0FE7" w14:textId="1BF40D98" w:rsidR="004C1FA5" w:rsidRPr="00ED03A3" w:rsidRDefault="006E6702" w:rsidP="00305018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 w:rsidRPr="006E6702">
              <w:rPr>
                <w:rFonts w:hint="eastAsia"/>
                <w:lang w:eastAsia="zh-CN"/>
              </w:rPr>
              <w:t>为了满足</w:t>
            </w:r>
            <w:r w:rsidR="00E722AD" w:rsidRPr="00ED03A3">
              <w:rPr>
                <w:bCs/>
                <w:lang w:eastAsia="zh-CN"/>
              </w:rPr>
              <w:t>10-15 GHz</w:t>
            </w:r>
            <w:r w:rsidRPr="006E6702">
              <w:rPr>
                <w:rFonts w:hint="eastAsia"/>
                <w:lang w:eastAsia="zh-CN"/>
              </w:rPr>
              <w:t>范围内对</w:t>
            </w:r>
            <w:r w:rsidRPr="006E6702">
              <w:rPr>
                <w:rFonts w:hint="eastAsia"/>
                <w:lang w:eastAsia="zh-CN"/>
              </w:rPr>
              <w:t>FSS</w:t>
            </w:r>
            <w:r w:rsidRPr="006E6702">
              <w:rPr>
                <w:rFonts w:hint="eastAsia"/>
                <w:lang w:eastAsia="zh-CN"/>
              </w:rPr>
              <w:t>卫星应用不断变化的需求，需要</w:t>
            </w:r>
            <w:r w:rsidR="00134399" w:rsidRPr="00F90098">
              <w:rPr>
                <w:rFonts w:hint="eastAsia"/>
                <w:lang w:eastAsia="zh-CN"/>
              </w:rPr>
              <w:t>研究</w:t>
            </w:r>
            <w:r w:rsidR="00134399">
              <w:rPr>
                <w:rFonts w:hint="eastAsia"/>
                <w:lang w:eastAsia="zh-CN"/>
              </w:rPr>
              <w:t>对</w:t>
            </w:r>
            <w:r w:rsidR="00134399">
              <w:rPr>
                <w:rFonts w:hint="eastAsia"/>
                <w:lang w:eastAsia="zh-CN"/>
              </w:rPr>
              <w:t>13.75-14 GHz</w:t>
            </w:r>
            <w:r w:rsidR="00134399">
              <w:rPr>
                <w:rFonts w:hint="eastAsia"/>
                <w:lang w:eastAsia="zh-CN"/>
              </w:rPr>
              <w:t>频段共用条件的可能修订</w:t>
            </w:r>
            <w:r w:rsidR="00134399" w:rsidRPr="00F90098">
              <w:rPr>
                <w:rFonts w:hint="eastAsia"/>
                <w:lang w:eastAsia="zh-CN"/>
              </w:rPr>
              <w:t>，以</w:t>
            </w:r>
            <w:r w:rsidR="00134399">
              <w:rPr>
                <w:rFonts w:hint="eastAsia"/>
                <w:lang w:eastAsia="zh-CN"/>
              </w:rPr>
              <w:t>促进</w:t>
            </w:r>
            <w:r w:rsidR="00134399" w:rsidRPr="00F90098">
              <w:rPr>
                <w:rFonts w:hint="eastAsia"/>
                <w:lang w:eastAsia="zh-CN"/>
              </w:rPr>
              <w:t>FSS</w:t>
            </w:r>
            <w:r w:rsidR="00134399" w:rsidRPr="00F90098">
              <w:rPr>
                <w:rFonts w:hint="eastAsia"/>
                <w:lang w:eastAsia="zh-CN"/>
              </w:rPr>
              <w:t>上行链路地球站</w:t>
            </w:r>
            <w:r w:rsidR="00134399">
              <w:rPr>
                <w:rFonts w:hint="eastAsia"/>
                <w:lang w:eastAsia="zh-CN"/>
              </w:rPr>
              <w:t>（</w:t>
            </w:r>
            <w:r w:rsidR="00134399" w:rsidRPr="00F90098">
              <w:rPr>
                <w:rFonts w:hint="eastAsia"/>
                <w:lang w:eastAsia="zh-CN"/>
              </w:rPr>
              <w:t>包括使用较小</w:t>
            </w:r>
            <w:r w:rsidR="00134399">
              <w:rPr>
                <w:rFonts w:hint="eastAsia"/>
                <w:lang w:eastAsia="zh-CN"/>
              </w:rPr>
              <w:t>尺寸</w:t>
            </w:r>
            <w:r w:rsidR="00134399" w:rsidRPr="00F90098">
              <w:rPr>
                <w:rFonts w:hint="eastAsia"/>
                <w:lang w:eastAsia="zh-CN"/>
              </w:rPr>
              <w:t>天线的地球站</w:t>
            </w:r>
            <w:r w:rsidR="00134399">
              <w:rPr>
                <w:rFonts w:hint="eastAsia"/>
                <w:lang w:eastAsia="zh-CN"/>
              </w:rPr>
              <w:t>）</w:t>
            </w:r>
            <w:r w:rsidR="00134399" w:rsidRPr="00F90098">
              <w:rPr>
                <w:rFonts w:hint="eastAsia"/>
                <w:lang w:eastAsia="zh-CN"/>
              </w:rPr>
              <w:t>有效使用该频段。</w:t>
            </w:r>
          </w:p>
        </w:tc>
      </w:tr>
      <w:tr w:rsidR="004C1FA5" w:rsidRPr="00ED03A3" w14:paraId="41C34530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2CB15" w14:textId="42FFFC85" w:rsidR="004C1FA5" w:rsidRPr="00ED03A3" w:rsidRDefault="00665351" w:rsidP="0052367C">
            <w:pPr>
              <w:keepNext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lastRenderedPageBreak/>
              <w:t>涉及的无线电通信业务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3E75A18C" w14:textId="7EC00F21" w:rsidR="004C1FA5" w:rsidRPr="00ED03A3" w:rsidRDefault="00AB08D3" w:rsidP="00305018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划</w:t>
            </w:r>
            <w:r w:rsidRPr="00AB08D3">
              <w:rPr>
                <w:rFonts w:hint="eastAsia"/>
                <w:bCs/>
                <w:lang w:eastAsia="zh-CN"/>
              </w:rPr>
              <w:t>分给</w:t>
            </w:r>
            <w:r w:rsidRPr="00AB08D3">
              <w:rPr>
                <w:rFonts w:hint="eastAsia"/>
                <w:bCs/>
                <w:lang w:eastAsia="zh-CN"/>
              </w:rPr>
              <w:t>13.75-14 GHz</w:t>
            </w:r>
            <w:r w:rsidRPr="00AB08D3">
              <w:rPr>
                <w:rFonts w:hint="eastAsia"/>
                <w:bCs/>
                <w:lang w:eastAsia="zh-CN"/>
              </w:rPr>
              <w:t>频段的无线电通信</w:t>
            </w:r>
            <w:r>
              <w:rPr>
                <w:rFonts w:hint="eastAsia"/>
                <w:bCs/>
                <w:lang w:eastAsia="zh-CN"/>
              </w:rPr>
              <w:t>业</w:t>
            </w:r>
            <w:r w:rsidRPr="00AB08D3">
              <w:rPr>
                <w:rFonts w:hint="eastAsia"/>
                <w:bCs/>
                <w:lang w:eastAsia="zh-CN"/>
              </w:rPr>
              <w:t>务，特别是无线电定位和空间研究</w:t>
            </w:r>
            <w:r>
              <w:rPr>
                <w:rFonts w:hint="eastAsia"/>
                <w:bCs/>
                <w:lang w:eastAsia="zh-CN"/>
              </w:rPr>
              <w:t>业</w:t>
            </w:r>
            <w:r w:rsidRPr="00AB08D3">
              <w:rPr>
                <w:rFonts w:hint="eastAsia"/>
                <w:bCs/>
                <w:lang w:eastAsia="zh-CN"/>
              </w:rPr>
              <w:t>务。</w:t>
            </w:r>
          </w:p>
        </w:tc>
      </w:tr>
      <w:tr w:rsidR="004C1FA5" w:rsidRPr="00ED03A3" w14:paraId="4A925A62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2074B" w14:textId="4B258A3C" w:rsidR="004C1FA5" w:rsidRPr="00ED03A3" w:rsidRDefault="00665351" w:rsidP="0052367C">
            <w:pPr>
              <w:keepNext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可能遇到的困难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2F1EC5AD" w14:textId="14F8CD18" w:rsidR="004C1FA5" w:rsidRPr="00ED03A3" w:rsidRDefault="00AB08D3" w:rsidP="00305018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将在研究过程中确定。</w:t>
            </w:r>
          </w:p>
        </w:tc>
      </w:tr>
      <w:tr w:rsidR="004C1FA5" w:rsidRPr="00ED03A3" w14:paraId="1C55B96A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247F4" w14:textId="7A34F057" w:rsidR="004C1FA5" w:rsidRPr="00ED03A3" w:rsidRDefault="00665351" w:rsidP="0052367C">
            <w:pPr>
              <w:keepNext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此前</w:t>
            </w:r>
            <w:r w:rsidRPr="00BD15E4">
              <w:rPr>
                <w:rFonts w:eastAsia="STKaiti"/>
                <w:b/>
                <w:iCs/>
                <w:lang w:eastAsia="zh-CN"/>
              </w:rPr>
              <w:t>/</w:t>
            </w: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当前对这一问题的研究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4BAF3A20" w14:textId="5213E560" w:rsidR="004C1FA5" w:rsidRPr="00ED03A3" w:rsidRDefault="004C1FA5" w:rsidP="00305018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 w:rsidRPr="00ED03A3">
              <w:rPr>
                <w:bCs/>
                <w:lang w:eastAsia="zh-CN"/>
              </w:rPr>
              <w:t>WRC-03</w:t>
            </w:r>
            <w:r w:rsidR="00AB08D3">
              <w:rPr>
                <w:rFonts w:hint="eastAsia"/>
                <w:bCs/>
                <w:lang w:eastAsia="zh-CN"/>
              </w:rPr>
              <w:t>研究期内开展的研究。</w:t>
            </w:r>
          </w:p>
        </w:tc>
      </w:tr>
      <w:tr w:rsidR="004C1FA5" w:rsidRPr="00ED03A3" w14:paraId="7C03EE31" w14:textId="77777777" w:rsidTr="0052367C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6DE8B" w14:textId="7CBA418E" w:rsidR="004C1FA5" w:rsidRPr="00ED03A3" w:rsidRDefault="00665351" w:rsidP="0052367C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lastRenderedPageBreak/>
              <w:t>研究开展单位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  <w:r w:rsidR="004C1FA5" w:rsidRPr="00ED03A3">
              <w:rPr>
                <w:bCs/>
                <w:color w:val="000000"/>
                <w:lang w:eastAsia="zh-CN"/>
              </w:rPr>
              <w:t>ITU-R 4A</w:t>
            </w:r>
            <w:r w:rsidR="00AB08D3">
              <w:rPr>
                <w:rFonts w:hint="eastAsia"/>
                <w:bCs/>
                <w:color w:val="000000"/>
                <w:lang w:eastAsia="zh-CN"/>
              </w:rPr>
              <w:t>工作组作为负责组</w:t>
            </w:r>
            <w:r w:rsidR="004C1FA5" w:rsidRPr="00ED03A3">
              <w:rPr>
                <w:rFonts w:hint="eastAsia"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43577" w14:textId="26155904" w:rsidR="004C1FA5" w:rsidRPr="00ED03A3" w:rsidRDefault="00665351" w:rsidP="0052367C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参与单位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  <w:r w:rsidR="004C1FA5" w:rsidRPr="00ED03A3">
              <w:rPr>
                <w:iCs/>
                <w:color w:val="000000"/>
                <w:lang w:eastAsia="zh-CN"/>
              </w:rPr>
              <w:t>ITU-R 5B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、</w:t>
            </w:r>
            <w:r w:rsidR="004C1FA5" w:rsidRPr="00ED03A3">
              <w:rPr>
                <w:iCs/>
                <w:color w:val="000000"/>
                <w:lang w:eastAsia="zh-CN"/>
              </w:rPr>
              <w:t>7B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工作组</w:t>
            </w:r>
          </w:p>
        </w:tc>
      </w:tr>
      <w:tr w:rsidR="004C1FA5" w:rsidRPr="00ED03A3" w14:paraId="3A3406C1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6FDD0" w14:textId="3248412D" w:rsidR="004C1FA5" w:rsidRPr="00305018" w:rsidRDefault="00665351" w:rsidP="0052367C">
            <w:pPr>
              <w:keepNext/>
              <w:rPr>
                <w:b/>
                <w:i/>
                <w:color w:val="000000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涉及的</w:t>
            </w:r>
            <w:r w:rsidRPr="00BD15E4">
              <w:rPr>
                <w:rFonts w:eastAsia="STKaiti" w:hint="eastAsia"/>
                <w:b/>
                <w:iCs/>
                <w:lang w:eastAsia="zh-CN"/>
              </w:rPr>
              <w:t>ITU</w:t>
            </w:r>
            <w:r w:rsidRPr="00BD15E4">
              <w:rPr>
                <w:rFonts w:eastAsia="STKaiti"/>
                <w:b/>
                <w:iCs/>
                <w:lang w:eastAsia="zh-CN"/>
              </w:rPr>
              <w:t>-</w:t>
            </w:r>
            <w:r w:rsidRPr="00BD15E4">
              <w:rPr>
                <w:rFonts w:eastAsia="STKaiti" w:hint="eastAsia"/>
                <w:b/>
                <w:iCs/>
                <w:lang w:eastAsia="zh-CN"/>
              </w:rPr>
              <w:t>R</w:t>
            </w: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研究组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  <w:r w:rsidR="004C1FA5" w:rsidRPr="00ED03A3">
              <w:rPr>
                <w:iCs/>
                <w:color w:val="000000"/>
                <w:lang w:eastAsia="zh-CN"/>
              </w:rPr>
              <w:t>ITU-R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第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4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、第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5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和第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7</w:t>
            </w:r>
            <w:r w:rsidR="00AB08D3">
              <w:rPr>
                <w:rFonts w:hint="eastAsia"/>
                <w:iCs/>
                <w:color w:val="000000"/>
                <w:lang w:eastAsia="zh-CN"/>
              </w:rPr>
              <w:t>研究组</w:t>
            </w:r>
          </w:p>
        </w:tc>
      </w:tr>
      <w:tr w:rsidR="004C1FA5" w:rsidRPr="00ED03A3" w14:paraId="40DA3536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3ED0E" w14:textId="10E0DDB7" w:rsidR="004C1FA5" w:rsidRPr="00ED03A3" w:rsidRDefault="00665351" w:rsidP="0052367C">
            <w:pPr>
              <w:keepNext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国际电联资源影响，包括财务影响（参见</w:t>
            </w:r>
            <w:r w:rsidRPr="00B50A7C">
              <w:rPr>
                <w:rFonts w:eastAsia="STKaiti" w:hint="eastAsia"/>
                <w:b/>
                <w:iCs/>
                <w:lang w:eastAsia="zh-CN"/>
              </w:rPr>
              <w:t>CV</w:t>
            </w:r>
            <w:r w:rsidRPr="00B50A7C">
              <w:rPr>
                <w:rFonts w:eastAsia="STKaiti"/>
                <w:b/>
                <w:iCs/>
                <w:lang w:eastAsia="zh-CN"/>
              </w:rPr>
              <w:t>126</w:t>
            </w: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 w:rsidR="00AB08D3" w:rsidRPr="00AB08D3">
              <w:rPr>
                <w:rFonts w:hint="eastAsia"/>
                <w:bCs/>
                <w:lang w:eastAsia="zh-CN"/>
              </w:rPr>
              <w:t>将作为</w:t>
            </w:r>
            <w:r w:rsidR="00AB08D3">
              <w:rPr>
                <w:rFonts w:hint="eastAsia"/>
                <w:bCs/>
                <w:lang w:eastAsia="zh-CN"/>
              </w:rPr>
              <w:t>相关</w:t>
            </w:r>
            <w:r w:rsidR="00AB08D3">
              <w:rPr>
                <w:rFonts w:hint="eastAsia"/>
                <w:bCs/>
                <w:lang w:eastAsia="zh-CN"/>
              </w:rPr>
              <w:t>ITU</w:t>
            </w:r>
            <w:r w:rsidR="00AB08D3">
              <w:rPr>
                <w:bCs/>
                <w:lang w:eastAsia="zh-CN"/>
              </w:rPr>
              <w:t>-</w:t>
            </w:r>
            <w:r w:rsidR="00AB08D3">
              <w:rPr>
                <w:rFonts w:hint="eastAsia"/>
                <w:bCs/>
                <w:lang w:eastAsia="zh-CN"/>
              </w:rPr>
              <w:t>R</w:t>
            </w:r>
            <w:r w:rsidR="00AB08D3" w:rsidRPr="00AB08D3">
              <w:rPr>
                <w:rFonts w:hint="eastAsia"/>
                <w:bCs/>
                <w:lang w:eastAsia="zh-CN"/>
              </w:rPr>
              <w:t>工作组日常工作的一部分开展工作。迄今尚未发现任何直接的财务影响。</w:t>
            </w:r>
          </w:p>
        </w:tc>
      </w:tr>
      <w:tr w:rsidR="004C1FA5" w:rsidRPr="00ED03A3" w14:paraId="316CBB9A" w14:textId="77777777" w:rsidTr="0052367C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82DAA" w14:textId="753A9EE9" w:rsidR="004C1FA5" w:rsidRPr="00ED03A3" w:rsidRDefault="00665351" w:rsidP="0052367C">
            <w:pPr>
              <w:keepNext/>
              <w:rPr>
                <w:b/>
                <w:iCs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区域共同提案</w:t>
            </w:r>
            <w:r w:rsidRPr="00C559BE">
              <w:rPr>
                <w:rFonts w:ascii="SimSun" w:hAnsi="SimSun" w:hint="eastAsia"/>
                <w:b/>
                <w:iCs/>
                <w:lang w:eastAsia="zh-CN"/>
              </w:rPr>
              <w:t>：</w:t>
            </w:r>
            <w:r w:rsidR="00AB08D3">
              <w:rPr>
                <w:rFonts w:hint="eastAsia"/>
                <w:bCs/>
                <w:iCs/>
                <w:lang w:eastAsia="zh-CN"/>
              </w:rPr>
              <w:t>否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C8C75" w14:textId="0E28237B" w:rsidR="004C1FA5" w:rsidRPr="00ED03A3" w:rsidRDefault="00665351" w:rsidP="0052367C">
            <w:pPr>
              <w:keepNext/>
              <w:rPr>
                <w:b/>
                <w:iCs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多国提案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 w:rsidR="00AB08D3">
              <w:rPr>
                <w:rFonts w:hint="eastAsia"/>
                <w:bCs/>
                <w:iCs/>
                <w:lang w:eastAsia="zh-CN"/>
              </w:rPr>
              <w:t>是</w:t>
            </w:r>
          </w:p>
          <w:p w14:paraId="59E512BC" w14:textId="1DC6368A" w:rsidR="004C1FA5" w:rsidRPr="00ED03A3" w:rsidRDefault="00665351" w:rsidP="0052367C">
            <w:pPr>
              <w:keepNext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国家数量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 w:rsidR="004C1FA5" w:rsidRPr="00ED03A3">
              <w:rPr>
                <w:bCs/>
                <w:iCs/>
                <w:lang w:eastAsia="zh-CN"/>
              </w:rPr>
              <w:t>5</w:t>
            </w:r>
          </w:p>
          <w:p w14:paraId="440C92E9" w14:textId="77777777" w:rsidR="004C1FA5" w:rsidRPr="00ED03A3" w:rsidRDefault="004C1FA5" w:rsidP="0052367C">
            <w:pPr>
              <w:keepNext/>
              <w:rPr>
                <w:b/>
                <w:i/>
                <w:lang w:eastAsia="zh-CN"/>
              </w:rPr>
            </w:pPr>
          </w:p>
        </w:tc>
      </w:tr>
      <w:tr w:rsidR="004C1FA5" w:rsidRPr="00ED03A3" w14:paraId="0FB330EE" w14:textId="77777777" w:rsidTr="0052367C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5DD4F" w14:textId="44428C63" w:rsidR="004C1FA5" w:rsidRPr="00ED03A3" w:rsidRDefault="00665351" w:rsidP="0052367C">
            <w:pPr>
              <w:rPr>
                <w:b/>
                <w:i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  <w:p w14:paraId="65E7FBC9" w14:textId="77777777" w:rsidR="004C1FA5" w:rsidRPr="00ED03A3" w:rsidRDefault="004C1FA5" w:rsidP="0052367C">
            <w:pPr>
              <w:rPr>
                <w:b/>
                <w:i/>
              </w:rPr>
            </w:pPr>
          </w:p>
        </w:tc>
      </w:tr>
    </w:tbl>
    <w:bookmarkEnd w:id="9"/>
    <w:p w14:paraId="512463E3" w14:textId="1071CD6A" w:rsidR="00BA03C0" w:rsidRDefault="004C1FA5" w:rsidP="00305018">
      <w:pPr>
        <w:jc w:val="center"/>
      </w:pPr>
      <w:r w:rsidRPr="00ED03A3">
        <w:t>________________</w:t>
      </w:r>
    </w:p>
    <w:sectPr w:rsidR="00BA03C0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49C0" w14:textId="77777777" w:rsidR="00D42A80" w:rsidRDefault="00D42A80">
      <w:r>
        <w:separator/>
      </w:r>
    </w:p>
  </w:endnote>
  <w:endnote w:type="continuationSeparator" w:id="0">
    <w:p w14:paraId="69E50A17" w14:textId="77777777" w:rsidR="00D42A80" w:rsidRDefault="00D4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CC2A" w14:textId="218FCBD8" w:rsidR="00B851D4" w:rsidRPr="00A11FF0" w:rsidRDefault="00A11FF0" w:rsidP="00A11FF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P:\CHI\ITU-R\CONF-R\CMR23\100\183C.docx</w:t>
    </w:r>
    <w:r>
      <w:fldChar w:fldCharType="end"/>
    </w:r>
    <w:r>
      <w:t xml:space="preserve"> (530487)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DFEF" w14:textId="6D2D791F" w:rsidR="00B851D4" w:rsidRPr="004C1FA5" w:rsidRDefault="00305018" w:rsidP="004C1FA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11FF0">
      <w:t>P:\CHI\ITU-R\CONF-R\CMR23\100\183C.docx</w:t>
    </w:r>
    <w:r>
      <w:fldChar w:fldCharType="end"/>
    </w:r>
    <w:r w:rsidR="004C1FA5">
      <w:t xml:space="preserve"> (530487)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9538" w14:textId="77777777" w:rsidR="00D42A80" w:rsidRDefault="00D42A80">
      <w:r>
        <w:t>____________________</w:t>
      </w:r>
    </w:p>
  </w:footnote>
  <w:footnote w:type="continuationSeparator" w:id="0">
    <w:p w14:paraId="3B117674" w14:textId="77777777" w:rsidR="00D42A80" w:rsidRDefault="00D4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F7C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B4414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183-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3439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61E1"/>
    <w:rsid w:val="00292C89"/>
    <w:rsid w:val="002A4C9C"/>
    <w:rsid w:val="002B509B"/>
    <w:rsid w:val="002E2A59"/>
    <w:rsid w:val="002E4507"/>
    <w:rsid w:val="00305018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47A6"/>
    <w:rsid w:val="004B4C76"/>
    <w:rsid w:val="004C1FA5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11AE4"/>
    <w:rsid w:val="00622560"/>
    <w:rsid w:val="00644391"/>
    <w:rsid w:val="00647712"/>
    <w:rsid w:val="00662E12"/>
    <w:rsid w:val="00665351"/>
    <w:rsid w:val="00691142"/>
    <w:rsid w:val="006B67CE"/>
    <w:rsid w:val="006C38ED"/>
    <w:rsid w:val="006E6182"/>
    <w:rsid w:val="006E670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39B3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35EB"/>
    <w:rsid w:val="009657F9"/>
    <w:rsid w:val="00982F93"/>
    <w:rsid w:val="0099525B"/>
    <w:rsid w:val="009C72B7"/>
    <w:rsid w:val="00A0052C"/>
    <w:rsid w:val="00A11FF0"/>
    <w:rsid w:val="00A31B14"/>
    <w:rsid w:val="00A323DC"/>
    <w:rsid w:val="00A466E6"/>
    <w:rsid w:val="00A815BE"/>
    <w:rsid w:val="00A93295"/>
    <w:rsid w:val="00AA5DA1"/>
    <w:rsid w:val="00AB08D3"/>
    <w:rsid w:val="00AC2C94"/>
    <w:rsid w:val="00AD7E93"/>
    <w:rsid w:val="00AE369F"/>
    <w:rsid w:val="00B003E4"/>
    <w:rsid w:val="00B026CB"/>
    <w:rsid w:val="00B33617"/>
    <w:rsid w:val="00B50377"/>
    <w:rsid w:val="00B6115E"/>
    <w:rsid w:val="00B711CC"/>
    <w:rsid w:val="00B851D4"/>
    <w:rsid w:val="00B868FC"/>
    <w:rsid w:val="00B95072"/>
    <w:rsid w:val="00BA03C0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2A80"/>
    <w:rsid w:val="00D52A14"/>
    <w:rsid w:val="00D5451C"/>
    <w:rsid w:val="00D6206A"/>
    <w:rsid w:val="00D74599"/>
    <w:rsid w:val="00DA0469"/>
    <w:rsid w:val="00DA1B8C"/>
    <w:rsid w:val="00DD13B7"/>
    <w:rsid w:val="00DE7E3E"/>
    <w:rsid w:val="00DF0809"/>
    <w:rsid w:val="00DF3B0C"/>
    <w:rsid w:val="00E13040"/>
    <w:rsid w:val="00E14984"/>
    <w:rsid w:val="00E22A25"/>
    <w:rsid w:val="00E560F1"/>
    <w:rsid w:val="00E722AD"/>
    <w:rsid w:val="00E8717D"/>
    <w:rsid w:val="00E910C1"/>
    <w:rsid w:val="00E92319"/>
    <w:rsid w:val="00F467B6"/>
    <w:rsid w:val="00F837F4"/>
    <w:rsid w:val="00F90098"/>
    <w:rsid w:val="00FC44B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449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qFormat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asonsChar">
    <w:name w:val="Reasons Char"/>
    <w:basedOn w:val="DefaultParagraphFont"/>
    <w:link w:val="Reasons"/>
    <w:rsid w:val="004C1FA5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4C1FA5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605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fad4d1-5288-4afa-b49d-16c2372709a8" targetNamespace="http://schemas.microsoft.com/office/2006/metadata/properties" ma:root="true" ma:fieldsID="d41af5c836d734370eb92e7ee5f83852" ns2:_="" ns3:_="">
    <xsd:import namespace="996b2e75-67fd-4955-a3b0-5ab9934cb50b"/>
    <xsd:import namespace="c4fad4d1-5288-4afa-b49d-16c2372709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d4d1-5288-4afa-b49d-16c2372709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fad4d1-5288-4afa-b49d-16c2372709a8">DPM</DPM_x0020_Author>
    <DPM_x0020_File_x0020_name xmlns="c4fad4d1-5288-4afa-b49d-16c2372709a8">R23-WRC23-C-0183!!MSW-C</DPM_x0020_File_x0020_name>
    <DPM_x0020_Version xmlns="c4fad4d1-5288-4afa-b49d-16c2372709a8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fad4d1-5288-4afa-b49d-16c237270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4fad4d1-5288-4afa-b49d-16c237270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3013</Words>
  <Characters>1254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R23-WRC23-C-0183!!MSW-C</vt:lpstr>
    </vt:vector>
  </TitlesOfParts>
  <Manager>General Secretariat - Pool</Manager>
  <Company>International Telecommunication Union (ITU)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R23-WRC23-C-0183!!MSW-C</dc:title>
  <dc:subject>World Radiocommunication Conference - 2019</dc:subject>
  <dc:creator>Documents Proposals Manager (DPM)</dc:creator>
  <cp:keywords>DPM_v2023.11.6.1_prod</cp:keywords>
  <dc:description/>
  <cp:lastModifiedBy>Li, Jianying</cp:lastModifiedBy>
  <cp:revision>4</cp:revision>
  <cp:lastPrinted>2006-07-03T06:56:00Z</cp:lastPrinted>
  <dcterms:created xsi:type="dcterms:W3CDTF">2023-11-13T06:53:00Z</dcterms:created>
  <dcterms:modified xsi:type="dcterms:W3CDTF">2023-11-13T08:07:00Z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