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ADE08C1" w14:textId="77777777" w:rsidTr="00F467B6">
        <w:trPr>
          <w:cantSplit/>
        </w:trPr>
        <w:tc>
          <w:tcPr>
            <w:tcW w:w="1560" w:type="dxa"/>
            <w:vAlign w:val="center"/>
          </w:tcPr>
          <w:p w14:paraId="0A6886C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305A6C9" wp14:editId="5ADC294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7073C8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BAA2F1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B27CAAD" wp14:editId="509738C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4B1024F" w14:textId="77777777">
        <w:trPr>
          <w:cantSplit/>
        </w:trPr>
        <w:tc>
          <w:tcPr>
            <w:tcW w:w="6911" w:type="dxa"/>
            <w:gridSpan w:val="2"/>
            <w:tcBorders>
              <w:bottom w:val="single" w:sz="12" w:space="0" w:color="auto"/>
            </w:tcBorders>
          </w:tcPr>
          <w:p w14:paraId="6302CE2B"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DAC43C6" w14:textId="77777777" w:rsidR="00622560" w:rsidRPr="00622560" w:rsidRDefault="00622560" w:rsidP="00622560">
            <w:pPr>
              <w:spacing w:before="0" w:line="240" w:lineRule="atLeast"/>
              <w:rPr>
                <w:rFonts w:ascii="Verdana" w:hAnsi="Verdana"/>
                <w:sz w:val="20"/>
                <w:szCs w:val="24"/>
              </w:rPr>
            </w:pPr>
          </w:p>
        </w:tc>
      </w:tr>
      <w:tr w:rsidR="00622560" w:rsidRPr="00C324A8" w14:paraId="50D36908" w14:textId="77777777" w:rsidTr="00622560">
        <w:trPr>
          <w:cantSplit/>
        </w:trPr>
        <w:tc>
          <w:tcPr>
            <w:tcW w:w="6911" w:type="dxa"/>
            <w:gridSpan w:val="2"/>
            <w:tcBorders>
              <w:top w:val="single" w:sz="12" w:space="0" w:color="auto"/>
            </w:tcBorders>
          </w:tcPr>
          <w:p w14:paraId="25B26273"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7778FC6" w14:textId="77777777" w:rsidR="00622560" w:rsidRPr="00CB4E5A" w:rsidRDefault="00622560" w:rsidP="001B6360">
            <w:pPr>
              <w:spacing w:line="240" w:lineRule="atLeast"/>
              <w:rPr>
                <w:rFonts w:ascii="Verdana" w:hAnsi="Verdana"/>
                <w:b/>
                <w:bCs/>
                <w:sz w:val="20"/>
              </w:rPr>
            </w:pPr>
          </w:p>
        </w:tc>
      </w:tr>
      <w:tr w:rsidR="00622560" w:rsidRPr="00C324A8" w14:paraId="326DB4DE" w14:textId="77777777" w:rsidTr="00622560">
        <w:trPr>
          <w:cantSplit/>
          <w:trHeight w:val="23"/>
        </w:trPr>
        <w:tc>
          <w:tcPr>
            <w:tcW w:w="6911" w:type="dxa"/>
            <w:gridSpan w:val="2"/>
          </w:tcPr>
          <w:p w14:paraId="59714A6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A3FF38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180</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5ED430D" w14:textId="77777777" w:rsidTr="00622560">
        <w:trPr>
          <w:cantSplit/>
          <w:trHeight w:val="23"/>
        </w:trPr>
        <w:tc>
          <w:tcPr>
            <w:tcW w:w="6911" w:type="dxa"/>
            <w:gridSpan w:val="2"/>
          </w:tcPr>
          <w:p w14:paraId="35C07F0B" w14:textId="77777777" w:rsidR="008221A4" w:rsidRPr="00C324A8" w:rsidRDefault="008221A4" w:rsidP="00A466E6">
            <w:pPr>
              <w:spacing w:before="0"/>
              <w:rPr>
                <w:rFonts w:ascii="Verdana" w:hAnsi="Verdana"/>
                <w:b/>
                <w:smallCaps/>
                <w:sz w:val="20"/>
              </w:rPr>
            </w:pPr>
          </w:p>
        </w:tc>
        <w:tc>
          <w:tcPr>
            <w:tcW w:w="3120" w:type="dxa"/>
            <w:gridSpan w:val="2"/>
          </w:tcPr>
          <w:p w14:paraId="34D68D0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6BFE8907" w14:textId="77777777" w:rsidTr="00622560">
        <w:trPr>
          <w:cantSplit/>
          <w:trHeight w:val="23"/>
        </w:trPr>
        <w:tc>
          <w:tcPr>
            <w:tcW w:w="6911" w:type="dxa"/>
            <w:gridSpan w:val="2"/>
          </w:tcPr>
          <w:p w14:paraId="1A3206B8" w14:textId="77777777" w:rsidR="008221A4" w:rsidRPr="00CB4E5A" w:rsidRDefault="008221A4" w:rsidP="00A466E6">
            <w:pPr>
              <w:spacing w:before="0"/>
              <w:rPr>
                <w:rFonts w:ascii="Verdana" w:hAnsi="Verdana"/>
                <w:b/>
                <w:bCs/>
                <w:sz w:val="20"/>
              </w:rPr>
            </w:pPr>
          </w:p>
        </w:tc>
        <w:tc>
          <w:tcPr>
            <w:tcW w:w="3120" w:type="dxa"/>
            <w:gridSpan w:val="2"/>
          </w:tcPr>
          <w:p w14:paraId="0C386EC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1AE6245" w14:textId="77777777" w:rsidTr="00FE20CB">
        <w:trPr>
          <w:cantSplit/>
          <w:trHeight w:val="23"/>
        </w:trPr>
        <w:tc>
          <w:tcPr>
            <w:tcW w:w="10031" w:type="dxa"/>
            <w:gridSpan w:val="4"/>
          </w:tcPr>
          <w:p w14:paraId="1EDBCF5A" w14:textId="77777777" w:rsidR="008221A4" w:rsidRDefault="008221A4" w:rsidP="008221A4">
            <w:pPr>
              <w:spacing w:before="0" w:line="240" w:lineRule="atLeast"/>
              <w:rPr>
                <w:rFonts w:ascii="Verdana" w:hAnsi="Verdana"/>
                <w:b/>
                <w:bCs/>
                <w:sz w:val="20"/>
              </w:rPr>
            </w:pPr>
          </w:p>
        </w:tc>
      </w:tr>
      <w:tr w:rsidR="008221A4" w14:paraId="057EEFE3" w14:textId="77777777">
        <w:trPr>
          <w:cantSplit/>
        </w:trPr>
        <w:tc>
          <w:tcPr>
            <w:tcW w:w="10031" w:type="dxa"/>
            <w:gridSpan w:val="4"/>
          </w:tcPr>
          <w:p w14:paraId="49FCE235" w14:textId="77777777" w:rsidR="008221A4" w:rsidRDefault="008221A4" w:rsidP="008221A4">
            <w:pPr>
              <w:pStyle w:val="Source"/>
              <w:rPr>
                <w:lang w:eastAsia="zh-CN"/>
              </w:rPr>
            </w:pPr>
            <w:bookmarkStart w:id="4" w:name="dsource" w:colFirst="0" w:colLast="0"/>
            <w:r w:rsidRPr="000273B7">
              <w:rPr>
                <w:lang w:eastAsia="zh-CN"/>
              </w:rPr>
              <w:t>缅甸（联邦）</w:t>
            </w:r>
            <w:r w:rsidRPr="000273B7">
              <w:rPr>
                <w:lang w:eastAsia="zh-CN"/>
              </w:rPr>
              <w:t>/</w:t>
            </w:r>
            <w:r w:rsidRPr="000273B7">
              <w:rPr>
                <w:lang w:eastAsia="zh-CN"/>
              </w:rPr>
              <w:t>巴布亚新几内亚</w:t>
            </w:r>
            <w:r w:rsidRPr="000273B7">
              <w:rPr>
                <w:lang w:eastAsia="zh-CN"/>
              </w:rPr>
              <w:t>/</w:t>
            </w:r>
            <w:r w:rsidRPr="000273B7">
              <w:rPr>
                <w:lang w:eastAsia="zh-CN"/>
              </w:rPr>
              <w:t>所罗门（群岛）</w:t>
            </w:r>
            <w:r w:rsidRPr="000273B7">
              <w:rPr>
                <w:lang w:eastAsia="zh-CN"/>
              </w:rPr>
              <w:t>/</w:t>
            </w:r>
            <w:r w:rsidRPr="000273B7">
              <w:rPr>
                <w:lang w:eastAsia="zh-CN"/>
              </w:rPr>
              <w:t>萨摩亚（独立国）</w:t>
            </w:r>
            <w:r w:rsidRPr="000273B7">
              <w:rPr>
                <w:lang w:eastAsia="zh-CN"/>
              </w:rPr>
              <w:t>/</w:t>
            </w:r>
            <w:r w:rsidRPr="000273B7">
              <w:rPr>
                <w:lang w:eastAsia="zh-CN"/>
              </w:rPr>
              <w:t>汤加（王国）</w:t>
            </w:r>
            <w:r w:rsidRPr="000273B7">
              <w:rPr>
                <w:lang w:eastAsia="zh-CN"/>
              </w:rPr>
              <w:t>/</w:t>
            </w:r>
            <w:r w:rsidRPr="000273B7">
              <w:rPr>
                <w:lang w:eastAsia="zh-CN"/>
              </w:rPr>
              <w:t>瓦努阿图（共和国）</w:t>
            </w:r>
          </w:p>
        </w:tc>
      </w:tr>
      <w:tr w:rsidR="008221A4" w14:paraId="421CB4F9" w14:textId="77777777">
        <w:trPr>
          <w:cantSplit/>
        </w:trPr>
        <w:tc>
          <w:tcPr>
            <w:tcW w:w="10031" w:type="dxa"/>
            <w:gridSpan w:val="4"/>
          </w:tcPr>
          <w:p w14:paraId="71C588C4" w14:textId="456D0A11" w:rsidR="008221A4" w:rsidRDefault="00732202"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5496044C" w14:textId="77777777">
        <w:trPr>
          <w:cantSplit/>
        </w:trPr>
        <w:tc>
          <w:tcPr>
            <w:tcW w:w="10031" w:type="dxa"/>
            <w:gridSpan w:val="4"/>
          </w:tcPr>
          <w:p w14:paraId="62579257" w14:textId="77777777" w:rsidR="008221A4" w:rsidRDefault="008221A4" w:rsidP="008221A4">
            <w:pPr>
              <w:pStyle w:val="Title2"/>
            </w:pPr>
            <w:bookmarkStart w:id="6" w:name="dtitle2" w:colFirst="0" w:colLast="0"/>
            <w:bookmarkEnd w:id="5"/>
          </w:p>
        </w:tc>
      </w:tr>
      <w:tr w:rsidR="008221A4" w14:paraId="33CB4E09" w14:textId="77777777">
        <w:trPr>
          <w:cantSplit/>
        </w:trPr>
        <w:tc>
          <w:tcPr>
            <w:tcW w:w="10031" w:type="dxa"/>
            <w:gridSpan w:val="4"/>
          </w:tcPr>
          <w:p w14:paraId="1A2FB8A5"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197D7CAC" w14:textId="77777777" w:rsidR="00B605D8" w:rsidRPr="005F613D" w:rsidRDefault="00D045D2"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5254D722" w14:textId="3AD1189A" w:rsidR="00A1627E" w:rsidRPr="00315563" w:rsidRDefault="000F7454" w:rsidP="00A1627E">
      <w:pPr>
        <w:pStyle w:val="Headingb"/>
        <w:rPr>
          <w:lang w:eastAsia="zh-CN"/>
        </w:rPr>
      </w:pPr>
      <w:r>
        <w:rPr>
          <w:rFonts w:hint="eastAsia"/>
          <w:lang w:eastAsia="zh-CN"/>
        </w:rPr>
        <w:t>引言</w:t>
      </w:r>
    </w:p>
    <w:p w14:paraId="1BCE07CC" w14:textId="093D66BF" w:rsidR="00A1627E" w:rsidRPr="00315563" w:rsidRDefault="000F7454" w:rsidP="00272BBF">
      <w:pPr>
        <w:ind w:firstLineChars="200" w:firstLine="480"/>
        <w:rPr>
          <w:lang w:eastAsia="ko-KR"/>
        </w:rPr>
      </w:pPr>
      <w:r w:rsidRPr="000F7454">
        <w:rPr>
          <w:rFonts w:hint="eastAsia"/>
          <w:lang w:eastAsia="ko-KR"/>
        </w:rPr>
        <w:t>在最后一次</w:t>
      </w:r>
      <w:r w:rsidRPr="000F7454">
        <w:rPr>
          <w:rFonts w:eastAsiaTheme="minorEastAsia"/>
          <w:color w:val="000000"/>
          <w:szCs w:val="24"/>
          <w:lang w:eastAsia="zh-CN"/>
        </w:rPr>
        <w:t>WRC-23</w:t>
      </w:r>
      <w:r w:rsidRPr="000F7454">
        <w:rPr>
          <w:rFonts w:eastAsiaTheme="minorEastAsia"/>
          <w:color w:val="000000"/>
          <w:szCs w:val="24"/>
          <w:lang w:eastAsia="zh-CN"/>
        </w:rPr>
        <w:t>大会亚太筹备组第</w:t>
      </w:r>
      <w:r w:rsidRPr="000F7454">
        <w:rPr>
          <w:rFonts w:eastAsiaTheme="minorEastAsia"/>
          <w:color w:val="000000"/>
          <w:szCs w:val="24"/>
          <w:lang w:eastAsia="zh-CN"/>
        </w:rPr>
        <w:t>6</w:t>
      </w:r>
      <w:r w:rsidRPr="000F7454">
        <w:rPr>
          <w:rFonts w:eastAsiaTheme="minorEastAsia"/>
          <w:color w:val="000000"/>
          <w:szCs w:val="24"/>
          <w:lang w:eastAsia="zh-CN"/>
        </w:rPr>
        <w:t>次会议</w:t>
      </w:r>
      <w:r w:rsidRPr="000F7454">
        <w:rPr>
          <w:color w:val="000000"/>
          <w:szCs w:val="24"/>
          <w:shd w:val="clear" w:color="auto" w:fill="FFFFFF"/>
          <w:lang w:eastAsia="zh-CN"/>
        </w:rPr>
        <w:t>（</w:t>
      </w:r>
      <w:r w:rsidRPr="000F7454">
        <w:rPr>
          <w:color w:val="000000"/>
          <w:szCs w:val="24"/>
          <w:shd w:val="clear" w:color="auto" w:fill="FFFFFF"/>
          <w:lang w:eastAsia="zh-CN"/>
        </w:rPr>
        <w:t>APG23-6</w:t>
      </w:r>
      <w:r>
        <w:rPr>
          <w:rFonts w:hint="eastAsia"/>
          <w:color w:val="000000"/>
          <w:szCs w:val="24"/>
          <w:shd w:val="clear" w:color="auto" w:fill="FFFFFF"/>
          <w:lang w:eastAsia="zh-CN"/>
        </w:rPr>
        <w:t>）</w:t>
      </w:r>
      <w:r w:rsidRPr="000F7454">
        <w:rPr>
          <w:rFonts w:hint="eastAsia"/>
          <w:lang w:eastAsia="ko-KR"/>
        </w:rPr>
        <w:t>上，</w:t>
      </w:r>
      <w:r>
        <w:rPr>
          <w:rFonts w:hint="eastAsia"/>
          <w:lang w:eastAsia="zh-CN"/>
        </w:rPr>
        <w:t>亚太电信组织（</w:t>
      </w:r>
      <w:r w:rsidRPr="000F7454">
        <w:rPr>
          <w:rFonts w:hint="eastAsia"/>
          <w:lang w:eastAsia="ko-KR"/>
        </w:rPr>
        <w:t>APT</w:t>
      </w:r>
      <w:r>
        <w:rPr>
          <w:rFonts w:hint="eastAsia"/>
          <w:lang w:eastAsia="zh-CN"/>
        </w:rPr>
        <w:t>）的一些</w:t>
      </w:r>
      <w:r w:rsidRPr="000F7454">
        <w:rPr>
          <w:rFonts w:hint="eastAsia"/>
          <w:lang w:eastAsia="ko-KR"/>
        </w:rPr>
        <w:t>成员提交了</w:t>
      </w:r>
      <w:r>
        <w:rPr>
          <w:rFonts w:hint="eastAsia"/>
          <w:lang w:eastAsia="zh-CN"/>
        </w:rPr>
        <w:t>提案</w:t>
      </w:r>
      <w:r w:rsidRPr="000F7454">
        <w:rPr>
          <w:rFonts w:hint="eastAsia"/>
          <w:lang w:eastAsia="ko-KR"/>
        </w:rPr>
        <w:t>，希望将其纳入</w:t>
      </w:r>
      <w:r w:rsidRPr="000F7454">
        <w:rPr>
          <w:rFonts w:hint="eastAsia"/>
          <w:lang w:eastAsia="ko-KR"/>
        </w:rPr>
        <w:t>WRC-27</w:t>
      </w:r>
      <w:r w:rsidRPr="000F7454">
        <w:rPr>
          <w:rFonts w:hint="eastAsia"/>
          <w:lang w:eastAsia="ko-KR"/>
        </w:rPr>
        <w:t>议程，以考虑在</w:t>
      </w:r>
      <w:r w:rsidRPr="000F7454">
        <w:rPr>
          <w:rFonts w:hint="eastAsia"/>
          <w:lang w:eastAsia="ko-KR"/>
        </w:rPr>
        <w:t>4.4-15.35 GHz</w:t>
      </w:r>
      <w:r w:rsidRPr="000F7454">
        <w:rPr>
          <w:rFonts w:hint="eastAsia"/>
          <w:lang w:eastAsia="ko-KR"/>
        </w:rPr>
        <w:t>频</w:t>
      </w:r>
      <w:r>
        <w:rPr>
          <w:rFonts w:hint="eastAsia"/>
          <w:lang w:eastAsia="zh-CN"/>
        </w:rPr>
        <w:t>率</w:t>
      </w:r>
      <w:r w:rsidRPr="000F7454">
        <w:rPr>
          <w:rFonts w:hint="eastAsia"/>
          <w:lang w:eastAsia="ko-KR"/>
        </w:rPr>
        <w:t>范围内为国际移动通信（</w:t>
      </w:r>
      <w:r w:rsidRPr="000F7454">
        <w:rPr>
          <w:rFonts w:hint="eastAsia"/>
          <w:lang w:eastAsia="ko-KR"/>
        </w:rPr>
        <w:t>IMT</w:t>
      </w:r>
      <w:r w:rsidRPr="000F7454">
        <w:rPr>
          <w:rFonts w:hint="eastAsia"/>
          <w:lang w:eastAsia="ko-KR"/>
        </w:rPr>
        <w:t>）确定部分频段，包括</w:t>
      </w:r>
      <w:r>
        <w:rPr>
          <w:rFonts w:hint="eastAsia"/>
          <w:lang w:eastAsia="zh-CN"/>
        </w:rPr>
        <w:t>以</w:t>
      </w:r>
      <w:r w:rsidRPr="000F7454">
        <w:rPr>
          <w:rFonts w:hint="eastAsia"/>
          <w:lang w:eastAsia="ko-KR"/>
        </w:rPr>
        <w:t>移动</w:t>
      </w:r>
      <w:r>
        <w:rPr>
          <w:rFonts w:hint="eastAsia"/>
          <w:lang w:eastAsia="zh-CN"/>
        </w:rPr>
        <w:t>业务为主要业务的可能的附加划分。</w:t>
      </w:r>
      <w:r w:rsidR="00FD6CAF">
        <w:rPr>
          <w:rFonts w:hint="eastAsia"/>
          <w:lang w:eastAsia="zh-CN"/>
        </w:rPr>
        <w:t>一些成员国</w:t>
      </w:r>
      <w:r w:rsidR="00BE50D9">
        <w:rPr>
          <w:rFonts w:hint="eastAsia"/>
          <w:lang w:eastAsia="zh-CN"/>
        </w:rPr>
        <w:t>对于正考虑作为</w:t>
      </w:r>
      <w:r w:rsidR="00BE50D9" w:rsidRPr="000F7454">
        <w:rPr>
          <w:rFonts w:hint="eastAsia"/>
          <w:lang w:eastAsia="ko-KR"/>
        </w:rPr>
        <w:t>未来</w:t>
      </w:r>
      <w:r w:rsidR="00BE50D9" w:rsidRPr="000F7454">
        <w:rPr>
          <w:rFonts w:hint="eastAsia"/>
          <w:lang w:eastAsia="ko-KR"/>
        </w:rPr>
        <w:t>IMT-2030</w:t>
      </w:r>
      <w:r w:rsidR="00BE50D9" w:rsidRPr="000F7454">
        <w:rPr>
          <w:rFonts w:hint="eastAsia"/>
          <w:lang w:eastAsia="ko-KR"/>
        </w:rPr>
        <w:t>候选</w:t>
      </w:r>
      <w:r w:rsidR="00BE50D9">
        <w:rPr>
          <w:rFonts w:hint="eastAsia"/>
          <w:lang w:eastAsia="zh-CN"/>
        </w:rPr>
        <w:t>的</w:t>
      </w:r>
      <w:r w:rsidR="00BE50D9" w:rsidRPr="000F7454">
        <w:rPr>
          <w:rFonts w:hint="eastAsia"/>
          <w:lang w:eastAsia="ko-KR"/>
        </w:rPr>
        <w:t>频段</w:t>
      </w:r>
      <w:r w:rsidR="00FD6CAF">
        <w:rPr>
          <w:rFonts w:hint="eastAsia"/>
          <w:lang w:eastAsia="zh-CN"/>
        </w:rPr>
        <w:t>仍存在</w:t>
      </w:r>
      <w:r w:rsidRPr="000F7454">
        <w:rPr>
          <w:rFonts w:hint="eastAsia"/>
          <w:lang w:eastAsia="ko-KR"/>
        </w:rPr>
        <w:t>一些担忧，</w:t>
      </w:r>
      <w:r w:rsidR="00FD6CAF">
        <w:rPr>
          <w:rFonts w:hint="eastAsia"/>
          <w:lang w:eastAsia="zh-CN"/>
        </w:rPr>
        <w:t>因此</w:t>
      </w:r>
      <w:r w:rsidRPr="000F7454">
        <w:rPr>
          <w:rFonts w:hint="eastAsia"/>
          <w:lang w:eastAsia="ko-KR"/>
        </w:rPr>
        <w:t>最后一次</w:t>
      </w:r>
      <w:r w:rsidRPr="000F7454">
        <w:rPr>
          <w:rFonts w:hint="eastAsia"/>
          <w:lang w:eastAsia="ko-KR"/>
        </w:rPr>
        <w:t>APG23-6</w:t>
      </w:r>
      <w:r w:rsidRPr="000F7454">
        <w:rPr>
          <w:rFonts w:hint="eastAsia"/>
          <w:lang w:eastAsia="ko-KR"/>
        </w:rPr>
        <w:t>会议未能达成一致。</w:t>
      </w:r>
    </w:p>
    <w:p w14:paraId="4A0DEBC9" w14:textId="321EC921" w:rsidR="00A1627E" w:rsidRPr="00315563" w:rsidRDefault="00FD6CAF" w:rsidP="005F401B">
      <w:pPr>
        <w:ind w:firstLineChars="200" w:firstLine="480"/>
        <w:rPr>
          <w:lang w:eastAsia="ko-KR"/>
        </w:rPr>
      </w:pPr>
      <w:r>
        <w:rPr>
          <w:rFonts w:hint="eastAsia"/>
          <w:lang w:eastAsia="zh-CN"/>
        </w:rPr>
        <w:t>上述主管部门希望分享事实如下，以说明是否有必要为</w:t>
      </w:r>
      <w:r>
        <w:rPr>
          <w:rFonts w:hint="eastAsia"/>
          <w:lang w:eastAsia="zh-CN"/>
        </w:rPr>
        <w:t>IMT</w:t>
      </w:r>
      <w:r>
        <w:rPr>
          <w:rFonts w:hint="eastAsia"/>
          <w:lang w:eastAsia="zh-CN"/>
        </w:rPr>
        <w:t>确定附加频段而确立新的议项：</w:t>
      </w:r>
    </w:p>
    <w:p w14:paraId="131B4D39" w14:textId="0CA41A21" w:rsidR="00A1627E" w:rsidRPr="00315563" w:rsidRDefault="00A1627E" w:rsidP="00A1627E">
      <w:pPr>
        <w:rPr>
          <w:lang w:eastAsia="ko-KR"/>
        </w:rPr>
      </w:pPr>
      <w:r w:rsidRPr="00315563">
        <w:rPr>
          <w:lang w:eastAsia="ko-KR"/>
        </w:rPr>
        <w:t>1)</w:t>
      </w:r>
      <w:r w:rsidRPr="00315563">
        <w:rPr>
          <w:lang w:eastAsia="ko-KR"/>
        </w:rPr>
        <w:tab/>
      </w:r>
      <w:r w:rsidR="00846B22" w:rsidRPr="00846B22">
        <w:rPr>
          <w:rFonts w:hint="eastAsia"/>
          <w:lang w:eastAsia="ko-KR"/>
        </w:rPr>
        <w:t>WRC-19</w:t>
      </w:r>
      <w:r w:rsidR="00846B22" w:rsidRPr="00846B22">
        <w:rPr>
          <w:rFonts w:hint="eastAsia"/>
          <w:lang w:eastAsia="ko-KR"/>
        </w:rPr>
        <w:t>在</w:t>
      </w:r>
      <w:r w:rsidR="00846B22" w:rsidRPr="00846B22">
        <w:rPr>
          <w:rFonts w:hint="eastAsia"/>
          <w:lang w:eastAsia="ko-KR"/>
        </w:rPr>
        <w:t>24.25 GHz</w:t>
      </w:r>
      <w:r w:rsidR="00846B22" w:rsidRPr="00846B22">
        <w:rPr>
          <w:rFonts w:hint="eastAsia"/>
          <w:lang w:eastAsia="ko-KR"/>
        </w:rPr>
        <w:t>以上的频段为</w:t>
      </w:r>
      <w:r w:rsidR="00846B22" w:rsidRPr="00846B22">
        <w:rPr>
          <w:rFonts w:hint="eastAsia"/>
          <w:lang w:eastAsia="ko-KR"/>
        </w:rPr>
        <w:t>IMT</w:t>
      </w:r>
      <w:r w:rsidR="002D7D5F" w:rsidRPr="00846B22">
        <w:rPr>
          <w:rFonts w:hint="eastAsia"/>
          <w:lang w:eastAsia="ko-KR"/>
        </w:rPr>
        <w:t>确定了总计为</w:t>
      </w:r>
      <w:r w:rsidR="002D7D5F" w:rsidRPr="00846B22">
        <w:rPr>
          <w:rFonts w:hint="eastAsia"/>
          <w:lang w:eastAsia="ko-KR"/>
        </w:rPr>
        <w:t>17.25 GHz</w:t>
      </w:r>
      <w:r w:rsidR="00846B22" w:rsidRPr="00846B22">
        <w:rPr>
          <w:rFonts w:hint="eastAsia"/>
          <w:lang w:eastAsia="ko-KR"/>
        </w:rPr>
        <w:t>大量频谱，</w:t>
      </w:r>
      <w:r w:rsidR="002D7D5F">
        <w:rPr>
          <w:rFonts w:hint="eastAsia"/>
          <w:lang w:eastAsia="zh-CN"/>
        </w:rPr>
        <w:t>而</w:t>
      </w:r>
      <w:r w:rsidR="00846B22" w:rsidRPr="00846B22">
        <w:rPr>
          <w:rFonts w:hint="eastAsia"/>
          <w:lang w:eastAsia="ko-KR"/>
        </w:rPr>
        <w:t>值得注意的是，许多国家，尤其是在</w:t>
      </w:r>
      <w:r w:rsidR="00846B22" w:rsidRPr="00846B22">
        <w:rPr>
          <w:rFonts w:hint="eastAsia"/>
          <w:lang w:eastAsia="ko-KR"/>
        </w:rPr>
        <w:t>3</w:t>
      </w:r>
      <w:r w:rsidR="00846B22" w:rsidRPr="00846B22">
        <w:rPr>
          <w:rFonts w:hint="eastAsia"/>
          <w:lang w:eastAsia="ko-KR"/>
        </w:rPr>
        <w:t>区</w:t>
      </w:r>
      <w:r w:rsidR="00846B22">
        <w:rPr>
          <w:rFonts w:hint="eastAsia"/>
          <w:lang w:eastAsia="zh-CN"/>
        </w:rPr>
        <w:t>的国家</w:t>
      </w:r>
      <w:r w:rsidR="00846B22" w:rsidRPr="00846B22">
        <w:rPr>
          <w:rFonts w:hint="eastAsia"/>
          <w:lang w:eastAsia="ko-KR"/>
        </w:rPr>
        <w:t>，截至目前尚未利用这些频段。</w:t>
      </w:r>
      <w:r w:rsidRPr="00315563">
        <w:rPr>
          <w:lang w:eastAsia="ko-KR"/>
        </w:rPr>
        <w:t xml:space="preserve"> </w:t>
      </w:r>
    </w:p>
    <w:p w14:paraId="196E36F6" w14:textId="683058BA" w:rsidR="00A1627E" w:rsidRPr="00315563" w:rsidRDefault="00A1627E" w:rsidP="00E61C82">
      <w:pPr>
        <w:rPr>
          <w:lang w:eastAsia="ko-KR"/>
        </w:rPr>
      </w:pPr>
      <w:r w:rsidRPr="00315563">
        <w:rPr>
          <w:lang w:eastAsia="ko-KR"/>
        </w:rPr>
        <w:t>2)</w:t>
      </w:r>
      <w:r w:rsidRPr="00315563">
        <w:rPr>
          <w:lang w:eastAsia="ko-KR"/>
        </w:rPr>
        <w:tab/>
      </w:r>
      <w:r w:rsidR="00985B49" w:rsidRPr="00A17C71">
        <w:rPr>
          <w:rFonts w:hint="eastAsia"/>
          <w:lang w:eastAsia="zh-CN"/>
        </w:rPr>
        <w:t>证明需要附加</w:t>
      </w:r>
      <w:r w:rsidR="00985B49" w:rsidRPr="00A17C71">
        <w:rPr>
          <w:rFonts w:hint="eastAsia"/>
          <w:lang w:eastAsia="zh-CN"/>
        </w:rPr>
        <w:t>IMT</w:t>
      </w:r>
      <w:r w:rsidR="00985B49" w:rsidRPr="00A17C71">
        <w:rPr>
          <w:rFonts w:hint="eastAsia"/>
          <w:lang w:eastAsia="zh-CN"/>
        </w:rPr>
        <w:t>频谱的其他重要考量因素是，在</w:t>
      </w:r>
      <w:r w:rsidR="00A17C71" w:rsidRPr="00A17C71">
        <w:rPr>
          <w:rFonts w:hint="eastAsia"/>
          <w:lang w:eastAsia="zh-CN"/>
        </w:rPr>
        <w:t>2</w:t>
      </w:r>
      <w:r w:rsidR="00985B49" w:rsidRPr="00A17C71">
        <w:rPr>
          <w:rFonts w:hint="eastAsia"/>
          <w:lang w:eastAsia="zh-CN"/>
        </w:rPr>
        <w:t>021</w:t>
      </w:r>
      <w:r w:rsidR="00985B49" w:rsidRPr="00A17C71">
        <w:rPr>
          <w:rFonts w:hint="eastAsia"/>
          <w:lang w:eastAsia="zh-CN"/>
        </w:rPr>
        <w:t>年</w:t>
      </w:r>
      <w:r w:rsidR="00985B49" w:rsidRPr="00CD6A35">
        <w:rPr>
          <w:rStyle w:val="FootnoteReference"/>
        </w:rPr>
        <w:footnoteReference w:id="1"/>
      </w:r>
      <w:r w:rsidR="00985B49" w:rsidRPr="00A17C71">
        <w:rPr>
          <w:rFonts w:hint="eastAsia"/>
          <w:lang w:eastAsia="zh-CN"/>
        </w:rPr>
        <w:t>移动网络仅处理了全球互联网总流量的</w:t>
      </w:r>
      <w:r w:rsidR="00985B49" w:rsidRPr="00A17C71">
        <w:rPr>
          <w:rFonts w:hint="eastAsia"/>
          <w:lang w:eastAsia="zh-CN"/>
        </w:rPr>
        <w:t>20.5</w:t>
      </w:r>
      <w:r w:rsidR="00985B49" w:rsidRPr="00A17C71">
        <w:rPr>
          <w:rFonts w:hint="eastAsia"/>
          <w:lang w:eastAsia="zh-CN"/>
        </w:rPr>
        <w:t>％，而其余大部分流量由使用免许可频段的</w:t>
      </w:r>
      <w:r w:rsidR="00985B49" w:rsidRPr="00A17C71">
        <w:rPr>
          <w:rFonts w:hint="eastAsia"/>
          <w:lang w:eastAsia="zh-CN"/>
        </w:rPr>
        <w:t>Wi-Fi</w:t>
      </w:r>
      <w:r w:rsidR="00985B49" w:rsidRPr="00A17C71">
        <w:rPr>
          <w:rFonts w:hint="eastAsia"/>
          <w:lang w:eastAsia="zh-CN"/>
        </w:rPr>
        <w:t>网络承载。这种趋势在可预见的未来可能仍将持续。</w:t>
      </w:r>
    </w:p>
    <w:p w14:paraId="343F3823" w14:textId="1DADFF54" w:rsidR="00A1627E" w:rsidRPr="00315563" w:rsidRDefault="00A1627E" w:rsidP="00A1627E">
      <w:pPr>
        <w:rPr>
          <w:lang w:eastAsia="ko-KR"/>
        </w:rPr>
      </w:pPr>
      <w:r w:rsidRPr="00315563">
        <w:rPr>
          <w:lang w:eastAsia="ko-KR"/>
        </w:rPr>
        <w:lastRenderedPageBreak/>
        <w:t>3)</w:t>
      </w:r>
      <w:r w:rsidRPr="00315563">
        <w:rPr>
          <w:lang w:eastAsia="ko-KR"/>
        </w:rPr>
        <w:tab/>
      </w:r>
      <w:r w:rsidR="00080BF9">
        <w:rPr>
          <w:rFonts w:hint="eastAsia"/>
          <w:lang w:eastAsia="zh-CN"/>
        </w:rPr>
        <w:t>WRC</w:t>
      </w:r>
      <w:r w:rsidR="00080BF9">
        <w:rPr>
          <w:lang w:eastAsia="ko-KR"/>
        </w:rPr>
        <w:t>-15</w:t>
      </w:r>
      <w:r w:rsidR="00080BF9">
        <w:rPr>
          <w:rFonts w:hint="eastAsia"/>
          <w:lang w:eastAsia="zh-CN"/>
        </w:rPr>
        <w:t>已经审议了将</w:t>
      </w:r>
      <w:r w:rsidRPr="00315563">
        <w:rPr>
          <w:lang w:eastAsia="ko-KR"/>
        </w:rPr>
        <w:t>7.125 GHz</w:t>
      </w:r>
      <w:r w:rsidR="00080BF9">
        <w:rPr>
          <w:rFonts w:hint="eastAsia"/>
          <w:lang w:eastAsia="zh-CN"/>
        </w:rPr>
        <w:t>至</w:t>
      </w:r>
      <w:r w:rsidRPr="00315563">
        <w:rPr>
          <w:lang w:eastAsia="ko-KR"/>
        </w:rPr>
        <w:t>24.25 GHz</w:t>
      </w:r>
      <w:r w:rsidR="00080BF9">
        <w:rPr>
          <w:rFonts w:hint="eastAsia"/>
          <w:lang w:eastAsia="zh-CN"/>
        </w:rPr>
        <w:t>的频率范围用于</w:t>
      </w:r>
      <w:r w:rsidR="00080BF9">
        <w:rPr>
          <w:rFonts w:hint="eastAsia"/>
          <w:lang w:eastAsia="zh-CN"/>
        </w:rPr>
        <w:t>IMT</w:t>
      </w:r>
      <w:r w:rsidR="00080BF9">
        <w:rPr>
          <w:rFonts w:hint="eastAsia"/>
          <w:lang w:eastAsia="zh-CN"/>
        </w:rPr>
        <w:t>研究，并决定不予纳入</w:t>
      </w:r>
      <w:r w:rsidR="00080BF9">
        <w:rPr>
          <w:rFonts w:hint="eastAsia"/>
          <w:lang w:eastAsia="zh-CN"/>
        </w:rPr>
        <w:t>WRC</w:t>
      </w:r>
      <w:r w:rsidR="00080BF9">
        <w:rPr>
          <w:lang w:eastAsia="ko-KR"/>
        </w:rPr>
        <w:t>-19</w:t>
      </w:r>
      <w:r w:rsidR="00080BF9">
        <w:rPr>
          <w:rFonts w:hint="eastAsia"/>
          <w:lang w:eastAsia="zh-CN"/>
        </w:rPr>
        <w:t>议项</w:t>
      </w:r>
      <w:r w:rsidR="00080BF9">
        <w:rPr>
          <w:rFonts w:hint="eastAsia"/>
          <w:lang w:eastAsia="zh-CN"/>
        </w:rPr>
        <w:t>1</w:t>
      </w:r>
      <w:r w:rsidR="00080BF9">
        <w:rPr>
          <w:lang w:eastAsia="zh-CN"/>
        </w:rPr>
        <w:t>.13</w:t>
      </w:r>
      <w:r w:rsidR="00080BF9">
        <w:rPr>
          <w:rFonts w:hint="eastAsia"/>
          <w:lang w:eastAsia="zh-CN"/>
        </w:rPr>
        <w:t>，原因是找不到足够的连续带宽。这一原因与</w:t>
      </w:r>
      <w:r w:rsidR="00080BF9" w:rsidRPr="00315563">
        <w:rPr>
          <w:lang w:eastAsia="zh-CN"/>
        </w:rPr>
        <w:t>Plum</w:t>
      </w:r>
      <w:r w:rsidR="00080BF9">
        <w:rPr>
          <w:rFonts w:hint="eastAsia"/>
          <w:lang w:eastAsia="zh-CN"/>
        </w:rPr>
        <w:t>咨询公司的研究报告</w:t>
      </w:r>
      <w:r w:rsidR="00080BF9" w:rsidRPr="00315563">
        <w:rPr>
          <w:rStyle w:val="FootnoteReference"/>
          <w:lang w:eastAsia="zh-CN"/>
        </w:rPr>
        <w:footnoteReference w:id="2"/>
      </w:r>
      <w:r w:rsidR="00080BF9">
        <w:rPr>
          <w:rFonts w:hint="eastAsia"/>
          <w:lang w:eastAsia="zh-CN"/>
        </w:rPr>
        <w:t>《</w:t>
      </w:r>
      <w:r w:rsidR="00080BF9" w:rsidRPr="00315563">
        <w:rPr>
          <w:lang w:eastAsia="zh-CN"/>
        </w:rPr>
        <w:t>7-24 GHz</w:t>
      </w:r>
      <w:r w:rsidR="00080BF9">
        <w:rPr>
          <w:rFonts w:hint="eastAsia"/>
          <w:lang w:eastAsia="zh-CN"/>
        </w:rPr>
        <w:t>频率范围内</w:t>
      </w:r>
      <w:r w:rsidR="00080BF9">
        <w:rPr>
          <w:rFonts w:hint="eastAsia"/>
          <w:lang w:eastAsia="zh-CN"/>
        </w:rPr>
        <w:t>6G</w:t>
      </w:r>
      <w:r w:rsidR="00080BF9">
        <w:rPr>
          <w:rFonts w:hint="eastAsia"/>
          <w:lang w:eastAsia="zh-CN"/>
        </w:rPr>
        <w:t>的机遇》的结论之一不谋而合。</w:t>
      </w:r>
    </w:p>
    <w:p w14:paraId="7859561A" w14:textId="481B98EB" w:rsidR="00A1627E" w:rsidRPr="00315563" w:rsidRDefault="00A1627E" w:rsidP="00E61C82">
      <w:pPr>
        <w:rPr>
          <w:lang w:eastAsia="ko-KR"/>
        </w:rPr>
      </w:pPr>
      <w:r w:rsidRPr="00315563">
        <w:rPr>
          <w:lang w:eastAsia="ko-KR"/>
        </w:rPr>
        <w:t>4)</w:t>
      </w:r>
      <w:r w:rsidRPr="00315563">
        <w:rPr>
          <w:lang w:eastAsia="ko-KR"/>
        </w:rPr>
        <w:tab/>
      </w:r>
      <w:r w:rsidR="00A17C71">
        <w:rPr>
          <w:rFonts w:hint="eastAsia"/>
          <w:lang w:eastAsia="ko-KR"/>
        </w:rPr>
        <w:t>从</w:t>
      </w:r>
      <w:r w:rsidRPr="00315563">
        <w:rPr>
          <w:lang w:eastAsia="ko-KR"/>
        </w:rPr>
        <w:t>7.125 GHz</w:t>
      </w:r>
      <w:r w:rsidR="00A17C71">
        <w:rPr>
          <w:rFonts w:hint="eastAsia"/>
          <w:lang w:eastAsia="ko-KR"/>
        </w:rPr>
        <w:t>至</w:t>
      </w:r>
      <w:r w:rsidRPr="00315563">
        <w:rPr>
          <w:lang w:eastAsia="ko-KR"/>
        </w:rPr>
        <w:t>24.25 GHz</w:t>
      </w:r>
      <w:r w:rsidR="00A17C71">
        <w:rPr>
          <w:rFonts w:hint="eastAsia"/>
          <w:lang w:eastAsia="ko-KR"/>
        </w:rPr>
        <w:t>的频率范围包括很多核心的卫星频段，卫星运营商</w:t>
      </w:r>
      <w:r w:rsidR="00A17C71">
        <w:rPr>
          <w:rFonts w:hint="eastAsia"/>
          <w:lang w:eastAsia="zh-CN"/>
        </w:rPr>
        <w:t>们</w:t>
      </w:r>
      <w:r w:rsidR="00A17C71">
        <w:rPr>
          <w:rFonts w:hint="eastAsia"/>
          <w:lang w:eastAsia="ko-KR"/>
        </w:rPr>
        <w:t>在</w:t>
      </w:r>
      <w:r w:rsidR="00A17C71">
        <w:rPr>
          <w:rFonts w:hint="eastAsia"/>
          <w:lang w:eastAsia="zh-CN"/>
        </w:rPr>
        <w:t>与</w:t>
      </w:r>
      <w:r w:rsidR="00A17C71">
        <w:rPr>
          <w:rFonts w:hint="eastAsia"/>
          <w:lang w:eastAsia="ko-KR"/>
        </w:rPr>
        <w:t>同业共用资源之外还要满足</w:t>
      </w:r>
      <w:r w:rsidR="00A17C71">
        <w:rPr>
          <w:rFonts w:hint="eastAsia"/>
          <w:lang w:eastAsia="zh-CN"/>
        </w:rPr>
        <w:t>日渐增长的业务需求已经力不从心。值得注意的是，</w:t>
      </w:r>
      <w:r w:rsidR="00A17C71">
        <w:rPr>
          <w:rFonts w:hint="eastAsia"/>
          <w:lang w:eastAsia="zh-CN"/>
        </w:rPr>
        <w:t>GSO</w:t>
      </w:r>
      <w:r w:rsidR="00A17C71">
        <w:rPr>
          <w:rFonts w:hint="eastAsia"/>
          <w:lang w:eastAsia="zh-CN"/>
        </w:rPr>
        <w:t>卫星网络和</w:t>
      </w:r>
      <w:r w:rsidR="00A17C71">
        <w:rPr>
          <w:rFonts w:hint="eastAsia"/>
          <w:lang w:eastAsia="zh-CN"/>
        </w:rPr>
        <w:t>non</w:t>
      </w:r>
      <w:r w:rsidR="00A17C71">
        <w:rPr>
          <w:lang w:eastAsia="zh-CN"/>
        </w:rPr>
        <w:t>-</w:t>
      </w:r>
      <w:r w:rsidR="00A17C71">
        <w:rPr>
          <w:rFonts w:hint="eastAsia"/>
          <w:lang w:eastAsia="zh-CN"/>
        </w:rPr>
        <w:t>GSO</w:t>
      </w:r>
      <w:r w:rsidR="00A17C71">
        <w:rPr>
          <w:rFonts w:hint="eastAsia"/>
          <w:lang w:eastAsia="zh-CN"/>
        </w:rPr>
        <w:t>卫星系统已经以高效可行的方式在这些频段内共用频谱了。相比于</w:t>
      </w:r>
      <w:r w:rsidR="00A17C71">
        <w:rPr>
          <w:rFonts w:hint="eastAsia"/>
          <w:lang w:eastAsia="zh-CN"/>
        </w:rPr>
        <w:t>WRC</w:t>
      </w:r>
      <w:r w:rsidR="00A17C71">
        <w:rPr>
          <w:lang w:eastAsia="zh-CN"/>
        </w:rPr>
        <w:t>-15</w:t>
      </w:r>
      <w:r w:rsidR="00A17C71">
        <w:rPr>
          <w:rFonts w:hint="eastAsia"/>
          <w:lang w:eastAsia="zh-CN"/>
        </w:rPr>
        <w:t>审议这一频率范围</w:t>
      </w:r>
      <w:r w:rsidR="00DA4957">
        <w:rPr>
          <w:rFonts w:hint="eastAsia"/>
          <w:lang w:eastAsia="zh-CN"/>
        </w:rPr>
        <w:t>之时</w:t>
      </w:r>
      <w:r w:rsidR="00A17C71">
        <w:rPr>
          <w:rFonts w:hint="eastAsia"/>
          <w:lang w:eastAsia="zh-CN"/>
        </w:rPr>
        <w:t>，</w:t>
      </w:r>
      <w:r w:rsidR="00DA4957">
        <w:rPr>
          <w:rFonts w:hint="eastAsia"/>
          <w:lang w:eastAsia="zh-CN"/>
        </w:rPr>
        <w:t>在此之后</w:t>
      </w:r>
      <w:r w:rsidR="00A17C71">
        <w:rPr>
          <w:rFonts w:hint="eastAsia"/>
          <w:lang w:eastAsia="zh-CN"/>
        </w:rPr>
        <w:t>成千上万的</w:t>
      </w:r>
      <w:r w:rsidRPr="00315563">
        <w:rPr>
          <w:lang w:eastAsia="zh-CN"/>
        </w:rPr>
        <w:t>non-GSO</w:t>
      </w:r>
      <w:r w:rsidR="00A17C71">
        <w:rPr>
          <w:rFonts w:hint="eastAsia"/>
          <w:lang w:eastAsia="zh-CN"/>
        </w:rPr>
        <w:t>和</w:t>
      </w:r>
      <w:r w:rsidRPr="00315563">
        <w:rPr>
          <w:lang w:eastAsia="zh-CN"/>
        </w:rPr>
        <w:t>GSO</w:t>
      </w:r>
      <w:r w:rsidR="00A17C71">
        <w:rPr>
          <w:rFonts w:hint="eastAsia"/>
          <w:lang w:eastAsia="zh-CN"/>
        </w:rPr>
        <w:t>卫星，包括</w:t>
      </w:r>
      <w:r w:rsidR="00DA4957">
        <w:rPr>
          <w:rFonts w:hint="eastAsia"/>
          <w:lang w:eastAsia="zh-CN"/>
        </w:rPr>
        <w:t>高通量卫星（</w:t>
      </w:r>
      <w:r w:rsidR="00DA4957" w:rsidRPr="00315563">
        <w:rPr>
          <w:lang w:eastAsia="zh-CN"/>
        </w:rPr>
        <w:t>HTS</w:t>
      </w:r>
      <w:r w:rsidR="00DA4957">
        <w:rPr>
          <w:rFonts w:hint="eastAsia"/>
          <w:lang w:eastAsia="zh-CN"/>
        </w:rPr>
        <w:t>）、超高通量卫星（</w:t>
      </w:r>
      <w:r w:rsidR="00DA4957">
        <w:rPr>
          <w:rFonts w:hint="eastAsia"/>
          <w:lang w:eastAsia="zh-CN"/>
        </w:rPr>
        <w:t>VHTS</w:t>
      </w:r>
      <w:r w:rsidR="00DA4957">
        <w:rPr>
          <w:rFonts w:hint="eastAsia"/>
          <w:lang w:eastAsia="zh-CN"/>
        </w:rPr>
        <w:t>）和软件定义卫星等</w:t>
      </w:r>
      <w:r w:rsidR="00A17C71">
        <w:rPr>
          <w:rFonts w:hint="eastAsia"/>
          <w:lang w:eastAsia="zh-CN"/>
        </w:rPr>
        <w:t>新一代卫星</w:t>
      </w:r>
      <w:r w:rsidR="00DA4957">
        <w:rPr>
          <w:rFonts w:hint="eastAsia"/>
          <w:lang w:eastAsia="zh-CN"/>
        </w:rPr>
        <w:t>已开始在该频率范围内操作，与现有卫星业务的兼容更难实现。</w:t>
      </w:r>
      <w:r w:rsidR="00DA4957">
        <w:rPr>
          <w:rFonts w:hint="eastAsia"/>
          <w:lang w:eastAsia="zh-CN"/>
        </w:rPr>
        <w:t>IMT</w:t>
      </w:r>
      <w:r w:rsidR="00DA4957">
        <w:rPr>
          <w:rFonts w:hint="eastAsia"/>
          <w:lang w:eastAsia="zh-CN"/>
        </w:rPr>
        <w:t>与现有卫星业务之间的兼容性问题是</w:t>
      </w:r>
      <w:r w:rsidR="00DA4957" w:rsidRPr="00315563">
        <w:rPr>
          <w:lang w:eastAsia="zh-CN"/>
        </w:rPr>
        <w:t>Plum</w:t>
      </w:r>
      <w:r w:rsidR="00DA4957">
        <w:rPr>
          <w:rFonts w:hint="eastAsia"/>
          <w:lang w:eastAsia="zh-CN"/>
        </w:rPr>
        <w:t>咨询公司研究报告的另一结论，其中指出</w:t>
      </w:r>
      <w:r w:rsidR="00DA4957">
        <w:rPr>
          <w:rFonts w:hint="eastAsia"/>
          <w:lang w:eastAsia="zh-CN"/>
        </w:rPr>
        <w:t>IMT</w:t>
      </w:r>
      <w:r w:rsidR="00DA4957">
        <w:rPr>
          <w:rFonts w:hint="eastAsia"/>
          <w:lang w:eastAsia="zh-CN"/>
        </w:rPr>
        <w:t>系统（如</w:t>
      </w:r>
      <w:r w:rsidR="00DA4957">
        <w:rPr>
          <w:rFonts w:hint="eastAsia"/>
          <w:lang w:eastAsia="zh-CN"/>
        </w:rPr>
        <w:t>6G</w:t>
      </w:r>
      <w:r w:rsidR="00DA4957">
        <w:rPr>
          <w:rFonts w:hint="eastAsia"/>
          <w:lang w:eastAsia="zh-CN"/>
        </w:rPr>
        <w:t>）与现有业务共用的机会非常有限。</w:t>
      </w:r>
    </w:p>
    <w:p w14:paraId="164916EA" w14:textId="07417595" w:rsidR="00A1627E" w:rsidRPr="00315563" w:rsidRDefault="00DA4957" w:rsidP="00CD6A35">
      <w:pPr>
        <w:ind w:firstLineChars="200" w:firstLine="480"/>
        <w:jc w:val="both"/>
        <w:rPr>
          <w:lang w:eastAsia="zh-CN"/>
        </w:rPr>
      </w:pPr>
      <w:r w:rsidRPr="00DA4957">
        <w:rPr>
          <w:rFonts w:hint="eastAsia"/>
          <w:lang w:eastAsia="zh-CN"/>
        </w:rPr>
        <w:t>上述事实也得到了</w:t>
      </w:r>
      <w:r w:rsidRPr="00DA4957">
        <w:rPr>
          <w:rFonts w:hint="eastAsia"/>
          <w:lang w:eastAsia="zh-CN"/>
        </w:rPr>
        <w:t>Plum</w:t>
      </w:r>
      <w:r>
        <w:rPr>
          <w:rFonts w:hint="eastAsia"/>
          <w:lang w:eastAsia="zh-CN"/>
        </w:rPr>
        <w:t>咨询公司</w:t>
      </w:r>
      <w:r w:rsidRPr="00DA4957">
        <w:rPr>
          <w:rFonts w:hint="eastAsia"/>
          <w:lang w:eastAsia="zh-CN"/>
        </w:rPr>
        <w:t>于</w:t>
      </w:r>
      <w:r w:rsidRPr="00DA4957">
        <w:rPr>
          <w:rFonts w:hint="eastAsia"/>
          <w:lang w:eastAsia="zh-CN"/>
        </w:rPr>
        <w:t>2023</w:t>
      </w:r>
      <w:r w:rsidRPr="00DA4957">
        <w:rPr>
          <w:rFonts w:hint="eastAsia"/>
          <w:lang w:eastAsia="zh-CN"/>
        </w:rPr>
        <w:t>年</w:t>
      </w:r>
      <w:r w:rsidRPr="00DA4957">
        <w:rPr>
          <w:rFonts w:hint="eastAsia"/>
          <w:lang w:eastAsia="zh-CN"/>
        </w:rPr>
        <w:t>7</w:t>
      </w:r>
      <w:r w:rsidRPr="00DA4957">
        <w:rPr>
          <w:rFonts w:hint="eastAsia"/>
          <w:lang w:eastAsia="zh-CN"/>
        </w:rPr>
        <w:t>月发布</w:t>
      </w:r>
      <w:r>
        <w:rPr>
          <w:rFonts w:hint="eastAsia"/>
          <w:lang w:eastAsia="zh-CN"/>
        </w:rPr>
        <w:t>的另一份名为《</w:t>
      </w:r>
      <w:r w:rsidR="005F401B">
        <w:rPr>
          <w:rFonts w:hint="eastAsia"/>
          <w:lang w:eastAsia="zh-CN"/>
        </w:rPr>
        <w:t>审查</w:t>
      </w:r>
      <w:r w:rsidRPr="00DA4957">
        <w:rPr>
          <w:rFonts w:hint="eastAsia"/>
          <w:lang w:eastAsia="zh-CN"/>
        </w:rPr>
        <w:t>移动频谱的当前</w:t>
      </w:r>
      <w:r>
        <w:rPr>
          <w:rFonts w:hint="eastAsia"/>
          <w:lang w:eastAsia="zh-CN"/>
        </w:rPr>
        <w:t>指配</w:t>
      </w:r>
      <w:r w:rsidRPr="00DA4957">
        <w:rPr>
          <w:rFonts w:hint="eastAsia"/>
          <w:lang w:eastAsia="zh-CN"/>
        </w:rPr>
        <w:t>和使用</w:t>
      </w:r>
      <w:r>
        <w:rPr>
          <w:rFonts w:hint="eastAsia"/>
          <w:lang w:eastAsia="zh-CN"/>
        </w:rPr>
        <w:t>》的最新</w:t>
      </w:r>
      <w:r w:rsidRPr="00DA4957">
        <w:rPr>
          <w:rFonts w:hint="eastAsia"/>
          <w:lang w:eastAsia="zh-CN"/>
        </w:rPr>
        <w:t>研究报告</w:t>
      </w:r>
      <w:r w:rsidRPr="00315563">
        <w:rPr>
          <w:rStyle w:val="FootnoteReference"/>
          <w:lang w:eastAsia="zh-CN"/>
        </w:rPr>
        <w:footnoteReference w:id="3"/>
      </w:r>
      <w:r w:rsidRPr="00DA4957">
        <w:rPr>
          <w:rFonts w:hint="eastAsia"/>
          <w:lang w:eastAsia="zh-CN"/>
        </w:rPr>
        <w:t>的支持</w:t>
      </w:r>
      <w:r>
        <w:rPr>
          <w:rFonts w:hint="eastAsia"/>
          <w:lang w:eastAsia="zh-CN"/>
        </w:rPr>
        <w:t>。</w:t>
      </w:r>
      <w:r w:rsidRPr="00DA4957">
        <w:rPr>
          <w:rFonts w:hint="eastAsia"/>
          <w:lang w:eastAsia="zh-CN"/>
        </w:rPr>
        <w:t>Plum</w:t>
      </w:r>
      <w:r>
        <w:rPr>
          <w:rFonts w:hint="eastAsia"/>
          <w:lang w:eastAsia="zh-CN"/>
        </w:rPr>
        <w:t>咨询公司最新</w:t>
      </w:r>
      <w:r w:rsidRPr="00DA4957">
        <w:rPr>
          <w:rFonts w:hint="eastAsia"/>
          <w:lang w:eastAsia="zh-CN"/>
        </w:rPr>
        <w:t>研究报告的结论如下：</w:t>
      </w:r>
    </w:p>
    <w:p w14:paraId="0D00BF0A" w14:textId="65C64D08" w:rsidR="00A1627E" w:rsidRPr="00315563" w:rsidRDefault="00A1627E" w:rsidP="00A1627E">
      <w:pPr>
        <w:rPr>
          <w:lang w:eastAsia="zh-CN"/>
        </w:rPr>
      </w:pPr>
      <w:r w:rsidRPr="00315563">
        <w:rPr>
          <w:lang w:eastAsia="ko-KR"/>
        </w:rPr>
        <w:t>1)</w:t>
      </w:r>
      <w:r w:rsidRPr="00315563">
        <w:rPr>
          <w:lang w:eastAsia="ko-KR"/>
        </w:rPr>
        <w:tab/>
      </w:r>
      <w:r w:rsidR="008A2ED9">
        <w:rPr>
          <w:rFonts w:hint="eastAsia"/>
          <w:lang w:eastAsia="zh-CN"/>
        </w:rPr>
        <w:t>已为</w:t>
      </w:r>
      <w:r w:rsidR="008A2ED9">
        <w:rPr>
          <w:rFonts w:hint="eastAsia"/>
          <w:lang w:eastAsia="zh-CN"/>
        </w:rPr>
        <w:t>IMT</w:t>
      </w:r>
      <w:r w:rsidR="008A2ED9">
        <w:rPr>
          <w:rFonts w:hint="eastAsia"/>
          <w:lang w:eastAsia="zh-CN"/>
        </w:rPr>
        <w:t>确定了大量频谱</w:t>
      </w:r>
    </w:p>
    <w:p w14:paraId="70ADA6AA" w14:textId="002632C5" w:rsidR="00A1627E" w:rsidRPr="00315563" w:rsidRDefault="00A1627E" w:rsidP="00A1627E">
      <w:pPr>
        <w:pStyle w:val="enumlev2"/>
        <w:rPr>
          <w:lang w:eastAsia="zh-CN"/>
        </w:rPr>
      </w:pPr>
      <w:r w:rsidRPr="00315563">
        <w:sym w:font="Wingdings" w:char="F09F"/>
      </w:r>
      <w:r w:rsidRPr="00315563">
        <w:rPr>
          <w:lang w:eastAsia="zh-CN"/>
        </w:rPr>
        <w:tab/>
      </w:r>
      <w:r w:rsidR="008A2ED9">
        <w:rPr>
          <w:rFonts w:hint="eastAsia"/>
          <w:lang w:eastAsia="zh-CN"/>
        </w:rPr>
        <w:t>在中低频段有将近</w:t>
      </w:r>
      <w:r w:rsidRPr="00315563">
        <w:rPr>
          <w:lang w:eastAsia="zh-CN"/>
        </w:rPr>
        <w:t>2 GHz</w:t>
      </w:r>
      <w:r w:rsidR="008A2ED9">
        <w:rPr>
          <w:rFonts w:hint="eastAsia"/>
          <w:lang w:eastAsia="zh-CN"/>
        </w:rPr>
        <w:t>的频谱；</w:t>
      </w:r>
    </w:p>
    <w:p w14:paraId="50DFC543" w14:textId="6F6926F2" w:rsidR="00A1627E" w:rsidRPr="00315563" w:rsidRDefault="00A1627E" w:rsidP="00A1627E">
      <w:pPr>
        <w:pStyle w:val="enumlev2"/>
        <w:rPr>
          <w:lang w:eastAsia="zh-CN"/>
        </w:rPr>
      </w:pPr>
      <w:r w:rsidRPr="00315563">
        <w:sym w:font="Wingdings" w:char="F09F"/>
      </w:r>
      <w:r w:rsidRPr="00315563">
        <w:rPr>
          <w:lang w:eastAsia="zh-CN"/>
        </w:rPr>
        <w:tab/>
      </w:r>
      <w:r w:rsidR="004E70F7">
        <w:rPr>
          <w:rFonts w:hint="eastAsia"/>
          <w:lang w:eastAsia="zh-CN"/>
        </w:rPr>
        <w:t>在毫米波有超出</w:t>
      </w:r>
      <w:r w:rsidRPr="00315563">
        <w:rPr>
          <w:lang w:eastAsia="zh-CN"/>
        </w:rPr>
        <w:t>17 GHz</w:t>
      </w:r>
      <w:r w:rsidR="004E70F7">
        <w:rPr>
          <w:rFonts w:hint="eastAsia"/>
          <w:lang w:eastAsia="zh-CN"/>
        </w:rPr>
        <w:t>的频谱；</w:t>
      </w:r>
    </w:p>
    <w:p w14:paraId="339F7EC5" w14:textId="10E77AD6" w:rsidR="00A1627E" w:rsidRPr="00315563" w:rsidRDefault="00A1627E" w:rsidP="00A1627E">
      <w:pPr>
        <w:rPr>
          <w:lang w:eastAsia="zh-CN"/>
        </w:rPr>
      </w:pPr>
      <w:r w:rsidRPr="00315563">
        <w:rPr>
          <w:lang w:eastAsia="ko-KR"/>
        </w:rPr>
        <w:t>2)</w:t>
      </w:r>
      <w:r w:rsidRPr="00315563">
        <w:rPr>
          <w:lang w:eastAsia="ko-KR"/>
        </w:rPr>
        <w:tab/>
      </w:r>
      <w:r w:rsidR="004901F8">
        <w:rPr>
          <w:rFonts w:hint="eastAsia"/>
          <w:lang w:eastAsia="zh-CN"/>
        </w:rPr>
        <w:t>频谱指配更加受限</w:t>
      </w:r>
    </w:p>
    <w:p w14:paraId="08CF26D5" w14:textId="4B67ED75" w:rsidR="00A1627E" w:rsidRPr="00315563" w:rsidRDefault="00A1627E" w:rsidP="00A1627E">
      <w:pPr>
        <w:pStyle w:val="enumlev2"/>
        <w:rPr>
          <w:lang w:eastAsia="zh-CN"/>
        </w:rPr>
      </w:pPr>
      <w:r w:rsidRPr="00315563">
        <w:sym w:font="Wingdings" w:char="F09F"/>
      </w:r>
      <w:r w:rsidRPr="00315563">
        <w:rPr>
          <w:lang w:eastAsia="zh-CN"/>
        </w:rPr>
        <w:tab/>
      </w:r>
      <w:r w:rsidR="004901F8">
        <w:rPr>
          <w:rFonts w:hint="eastAsia"/>
          <w:lang w:eastAsia="zh-CN"/>
        </w:rPr>
        <w:t>大部分国家向运营商指配的中低频段的频谱不足一半；</w:t>
      </w:r>
    </w:p>
    <w:p w14:paraId="0E117600" w14:textId="282C2A87" w:rsidR="00A1627E" w:rsidRPr="00315563" w:rsidRDefault="00A1627E" w:rsidP="00A1627E">
      <w:pPr>
        <w:pStyle w:val="enumlev2"/>
        <w:rPr>
          <w:lang w:eastAsia="zh-CN"/>
        </w:rPr>
      </w:pPr>
      <w:r w:rsidRPr="00315563">
        <w:sym w:font="Wingdings" w:char="F09F"/>
      </w:r>
      <w:r w:rsidRPr="00315563">
        <w:rPr>
          <w:lang w:eastAsia="zh-CN"/>
        </w:rPr>
        <w:tab/>
      </w:r>
      <w:r w:rsidR="004901F8">
        <w:rPr>
          <w:rFonts w:hint="eastAsia"/>
          <w:lang w:eastAsia="zh-CN"/>
        </w:rPr>
        <w:t>毫米波的指配寥寥无几；</w:t>
      </w:r>
    </w:p>
    <w:p w14:paraId="4EE88F74" w14:textId="581B2CCA" w:rsidR="00A1627E" w:rsidRPr="00315563" w:rsidRDefault="00A1627E" w:rsidP="00A1627E">
      <w:pPr>
        <w:rPr>
          <w:lang w:eastAsia="zh-CN"/>
        </w:rPr>
      </w:pPr>
      <w:r w:rsidRPr="00315563">
        <w:rPr>
          <w:lang w:eastAsia="ko-KR"/>
        </w:rPr>
        <w:t>3)</w:t>
      </w:r>
      <w:r w:rsidRPr="00315563">
        <w:rPr>
          <w:lang w:eastAsia="ko-KR"/>
        </w:rPr>
        <w:tab/>
      </w:r>
      <w:r w:rsidR="004901F8">
        <w:rPr>
          <w:rFonts w:hint="eastAsia"/>
          <w:lang w:eastAsia="zh-CN"/>
        </w:rPr>
        <w:t>移动数据未来的需求很不确定</w:t>
      </w:r>
    </w:p>
    <w:p w14:paraId="4AD42A7C" w14:textId="7E2CB886" w:rsidR="00A1627E" w:rsidRPr="00315563" w:rsidRDefault="00A1627E" w:rsidP="00A1627E">
      <w:pPr>
        <w:pStyle w:val="enumlev2"/>
        <w:rPr>
          <w:lang w:eastAsia="zh-CN"/>
        </w:rPr>
      </w:pPr>
      <w:r w:rsidRPr="00315563">
        <w:sym w:font="Wingdings" w:char="F09F"/>
      </w:r>
      <w:r w:rsidRPr="00315563">
        <w:rPr>
          <w:lang w:eastAsia="zh-CN"/>
        </w:rPr>
        <w:tab/>
      </w:r>
      <w:r w:rsidR="00095B68">
        <w:rPr>
          <w:rFonts w:hint="eastAsia"/>
          <w:lang w:eastAsia="zh-CN"/>
        </w:rPr>
        <w:t>部署</w:t>
      </w:r>
      <w:r w:rsidR="00095B68">
        <w:rPr>
          <w:rFonts w:hint="eastAsia"/>
          <w:lang w:eastAsia="zh-CN"/>
        </w:rPr>
        <w:t>5G</w:t>
      </w:r>
      <w:r w:rsidR="00095B68">
        <w:rPr>
          <w:rFonts w:hint="eastAsia"/>
          <w:lang w:eastAsia="zh-CN"/>
        </w:rPr>
        <w:t>几乎停滞，毫米波的使用非常有限；</w:t>
      </w:r>
    </w:p>
    <w:p w14:paraId="486EAC9D" w14:textId="52D3CE4A" w:rsidR="00A1627E" w:rsidRPr="00315563" w:rsidRDefault="00A1627E" w:rsidP="00A1627E">
      <w:pPr>
        <w:pStyle w:val="enumlev2"/>
        <w:rPr>
          <w:lang w:eastAsia="zh-CN"/>
        </w:rPr>
      </w:pPr>
      <w:r w:rsidRPr="00315563">
        <w:sym w:font="Wingdings" w:char="F09F"/>
      </w:r>
      <w:r w:rsidRPr="00315563">
        <w:rPr>
          <w:lang w:eastAsia="zh-CN"/>
        </w:rPr>
        <w:tab/>
      </w:r>
      <w:r w:rsidR="003B2325">
        <w:rPr>
          <w:rFonts w:hint="eastAsia"/>
          <w:lang w:eastAsia="zh-CN"/>
        </w:rPr>
        <w:t>应重点考虑对已确定的频段进行频谱重新规划和指配。</w:t>
      </w:r>
    </w:p>
    <w:p w14:paraId="58E0ED82" w14:textId="45A80CD8" w:rsidR="00A1627E" w:rsidRPr="007305EB" w:rsidRDefault="003B2325" w:rsidP="00A1627E">
      <w:pPr>
        <w:jc w:val="both"/>
        <w:rPr>
          <w:b/>
          <w:bCs/>
        </w:rPr>
      </w:pPr>
      <w:r>
        <w:rPr>
          <w:rFonts w:hint="eastAsia"/>
          <w:b/>
          <w:bCs/>
          <w:lang w:eastAsia="zh-CN"/>
        </w:rPr>
        <w:t>提案</w:t>
      </w:r>
    </w:p>
    <w:p w14:paraId="48047256" w14:textId="77777777" w:rsidR="00A1627E" w:rsidRPr="007305EB" w:rsidRDefault="00A1627E" w:rsidP="00A1627E">
      <w:pPr>
        <w:pStyle w:val="Proposal"/>
        <w:rPr>
          <w:rStyle w:val="ui-provider"/>
        </w:rPr>
      </w:pPr>
      <w:r w:rsidRPr="007305EB">
        <w:rPr>
          <w:rStyle w:val="ui-provider"/>
        </w:rPr>
        <w:tab/>
      </w:r>
      <w:r w:rsidRPr="007305EB">
        <w:t>BRM/PNG/SLM/SMO/TON/VUT</w:t>
      </w:r>
      <w:r w:rsidRPr="007305EB">
        <w:rPr>
          <w:rStyle w:val="ui-provider"/>
        </w:rPr>
        <w:t>/180/1</w:t>
      </w:r>
    </w:p>
    <w:p w14:paraId="34D3DB92" w14:textId="4927CE66" w:rsidR="009938DC" w:rsidRDefault="003B2325" w:rsidP="00024B8C">
      <w:pPr>
        <w:ind w:firstLineChars="200" w:firstLine="480"/>
        <w:rPr>
          <w:rStyle w:val="ui-provider"/>
          <w:lang w:eastAsia="zh-CN"/>
        </w:rPr>
      </w:pPr>
      <w:r w:rsidRPr="003B2325">
        <w:rPr>
          <w:rStyle w:val="ui-provider"/>
          <w:rFonts w:hint="eastAsia"/>
          <w:lang w:eastAsia="zh-CN"/>
        </w:rPr>
        <w:t>基于以上事实和考虑，</w:t>
      </w:r>
      <w:r>
        <w:rPr>
          <w:rStyle w:val="ui-provider"/>
          <w:rFonts w:hint="eastAsia"/>
          <w:lang w:eastAsia="zh-CN"/>
        </w:rPr>
        <w:t>本文主管部门</w:t>
      </w:r>
      <w:r w:rsidRPr="003B2325">
        <w:rPr>
          <w:rStyle w:val="ui-provider"/>
          <w:rFonts w:hint="eastAsia"/>
          <w:lang w:eastAsia="zh-CN"/>
        </w:rPr>
        <w:t>不支持在</w:t>
      </w:r>
      <w:r w:rsidRPr="003B2325">
        <w:rPr>
          <w:rStyle w:val="ui-provider"/>
          <w:rFonts w:hint="eastAsia"/>
          <w:lang w:eastAsia="zh-CN"/>
        </w:rPr>
        <w:t>WRC-27</w:t>
      </w:r>
      <w:r w:rsidRPr="003B2325">
        <w:rPr>
          <w:rStyle w:val="ui-provider"/>
          <w:rFonts w:hint="eastAsia"/>
          <w:lang w:eastAsia="zh-CN"/>
        </w:rPr>
        <w:t>研究期中</w:t>
      </w:r>
      <w:r>
        <w:rPr>
          <w:rStyle w:val="ui-provider"/>
          <w:rFonts w:hint="eastAsia"/>
          <w:lang w:eastAsia="zh-CN"/>
        </w:rPr>
        <w:t>审议为</w:t>
      </w:r>
      <w:r w:rsidRPr="003B2325">
        <w:rPr>
          <w:rStyle w:val="ui-provider"/>
          <w:rFonts w:hint="eastAsia"/>
          <w:lang w:eastAsia="zh-CN"/>
        </w:rPr>
        <w:t>IMT</w:t>
      </w:r>
      <w:r>
        <w:rPr>
          <w:rStyle w:val="ui-provider"/>
          <w:rFonts w:hint="eastAsia"/>
          <w:lang w:eastAsia="zh-CN"/>
        </w:rPr>
        <w:t>确定频段的新</w:t>
      </w:r>
      <w:r w:rsidRPr="003B2325">
        <w:rPr>
          <w:rStyle w:val="ui-provider"/>
          <w:rFonts w:hint="eastAsia"/>
          <w:lang w:eastAsia="zh-CN"/>
        </w:rPr>
        <w:t>议项。然而，如果确实要</w:t>
      </w:r>
      <w:r>
        <w:rPr>
          <w:rStyle w:val="ui-provider"/>
          <w:rFonts w:hint="eastAsia"/>
          <w:lang w:eastAsia="zh-CN"/>
        </w:rPr>
        <w:t>审议</w:t>
      </w:r>
      <w:r w:rsidRPr="003B2325">
        <w:rPr>
          <w:rStyle w:val="ui-provider"/>
          <w:rFonts w:hint="eastAsia"/>
          <w:lang w:eastAsia="zh-CN"/>
        </w:rPr>
        <w:t>IMT</w:t>
      </w:r>
      <w:r w:rsidRPr="003B2325">
        <w:rPr>
          <w:rStyle w:val="ui-provider"/>
          <w:rFonts w:hint="eastAsia"/>
          <w:lang w:eastAsia="zh-CN"/>
        </w:rPr>
        <w:t>议项</w:t>
      </w:r>
      <w:r>
        <w:rPr>
          <w:rStyle w:val="ui-provider"/>
          <w:rFonts w:hint="eastAsia"/>
          <w:lang w:eastAsia="zh-CN"/>
        </w:rPr>
        <w:t>的话</w:t>
      </w:r>
      <w:r w:rsidRPr="003B2325">
        <w:rPr>
          <w:rStyle w:val="ui-provider"/>
          <w:rFonts w:hint="eastAsia"/>
          <w:lang w:eastAsia="zh-CN"/>
        </w:rPr>
        <w:t>，</w:t>
      </w:r>
      <w:r>
        <w:rPr>
          <w:rStyle w:val="ui-provider"/>
          <w:rFonts w:hint="eastAsia"/>
          <w:lang w:eastAsia="zh-CN"/>
        </w:rPr>
        <w:t>本主管部门</w:t>
      </w:r>
      <w:r w:rsidRPr="003B2325">
        <w:rPr>
          <w:rStyle w:val="ui-provider"/>
          <w:rFonts w:hint="eastAsia"/>
          <w:lang w:eastAsia="zh-CN"/>
        </w:rPr>
        <w:t>将强烈反对</w:t>
      </w:r>
      <w:r>
        <w:rPr>
          <w:rStyle w:val="ui-provider"/>
          <w:rFonts w:hint="eastAsia"/>
          <w:lang w:eastAsia="zh-CN"/>
        </w:rPr>
        <w:t>审议</w:t>
      </w:r>
      <w:r w:rsidRPr="003B2325">
        <w:rPr>
          <w:rStyle w:val="ui-provider"/>
          <w:rFonts w:hint="eastAsia"/>
          <w:lang w:eastAsia="zh-CN"/>
        </w:rPr>
        <w:t>10.7-14.8 GHz</w:t>
      </w:r>
      <w:r w:rsidRPr="003B2325">
        <w:rPr>
          <w:rStyle w:val="ui-provider"/>
          <w:rFonts w:hint="eastAsia"/>
          <w:lang w:eastAsia="zh-CN"/>
        </w:rPr>
        <w:t>的</w:t>
      </w:r>
      <w:r>
        <w:rPr>
          <w:rStyle w:val="ui-provider"/>
          <w:rFonts w:hint="eastAsia"/>
          <w:lang w:eastAsia="zh-CN"/>
        </w:rPr>
        <w:t>频率范围</w:t>
      </w:r>
      <w:r w:rsidRPr="003B2325">
        <w:rPr>
          <w:rStyle w:val="ui-provider"/>
          <w:rFonts w:hint="eastAsia"/>
          <w:lang w:eastAsia="zh-CN"/>
        </w:rPr>
        <w:t>。</w:t>
      </w:r>
    </w:p>
    <w:p w14:paraId="15DC0B82" w14:textId="0C2095B2" w:rsidR="003B02AD" w:rsidRDefault="003B02AD" w:rsidP="00CD6A35">
      <w:pPr>
        <w:pStyle w:val="Reasons"/>
        <w:tabs>
          <w:tab w:val="clear" w:pos="1588"/>
          <w:tab w:val="clear" w:pos="1985"/>
        </w:tabs>
        <w:rPr>
          <w:lang w:eastAsia="zh-CN"/>
        </w:rPr>
      </w:pPr>
    </w:p>
    <w:p w14:paraId="3E9B3160" w14:textId="77777777" w:rsidR="009938DC" w:rsidRDefault="009938DC">
      <w:pPr>
        <w:jc w:val="center"/>
      </w:pPr>
      <w:r>
        <w:t>______________</w:t>
      </w:r>
    </w:p>
    <w:sectPr w:rsidR="009938DC">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FD55" w14:textId="77777777" w:rsidR="00C44DDB" w:rsidRDefault="00C44DDB">
      <w:r>
        <w:separator/>
      </w:r>
    </w:p>
  </w:endnote>
  <w:endnote w:type="continuationSeparator" w:id="0">
    <w:p w14:paraId="0DD06384" w14:textId="77777777" w:rsidR="00C44DDB" w:rsidRDefault="00C4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149B" w14:textId="77777777" w:rsidR="004C7A84" w:rsidRDefault="004C7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7275" w14:textId="276445B0" w:rsidR="00B851D4" w:rsidRPr="00DA0469" w:rsidRDefault="00A753B8" w:rsidP="00060B2F">
    <w:pPr>
      <w:pStyle w:val="Footer"/>
      <w:rPr>
        <w:lang w:val="en-US"/>
      </w:rPr>
    </w:pPr>
    <w:r>
      <w:fldChar w:fldCharType="begin"/>
    </w:r>
    <w:r>
      <w:instrText xml:space="preserve"> FILENAME \p  \* MERGEFORMAT </w:instrText>
    </w:r>
    <w:r>
      <w:fldChar w:fldCharType="separate"/>
    </w:r>
    <w:r>
      <w:t>P:\CHI\ITU-R\CONF-R\CMR23\100\180C.docx</w:t>
    </w:r>
    <w:r>
      <w:fldChar w:fldCharType="end"/>
    </w:r>
    <w:r>
      <w:t>(530484)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F31D" w14:textId="54E91714" w:rsidR="00B851D4" w:rsidRPr="00DA0469" w:rsidRDefault="004C7A84" w:rsidP="004C7A84">
    <w:pPr>
      <w:pStyle w:val="Footer"/>
      <w:rPr>
        <w:lang w:val="en-US"/>
      </w:rPr>
    </w:pPr>
    <w:fldSimple w:instr=" FILENAME \p  \* MERGEFORMAT ">
      <w:r>
        <w:t>P:\CHI\ITU-R\CONF-R\CMR23\100\180C.docx</w:t>
      </w:r>
    </w:fldSimple>
    <w:r w:rsidR="00D045D2">
      <w:t>(530484)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4BEB" w14:textId="77777777" w:rsidR="00C44DDB" w:rsidRDefault="00C44DDB">
      <w:r>
        <w:t>____________________</w:t>
      </w:r>
    </w:p>
  </w:footnote>
  <w:footnote w:type="continuationSeparator" w:id="0">
    <w:p w14:paraId="5403E04A" w14:textId="77777777" w:rsidR="00C44DDB" w:rsidRDefault="00C44DDB">
      <w:r>
        <w:continuationSeparator/>
      </w:r>
    </w:p>
  </w:footnote>
  <w:footnote w:id="1">
    <w:p w14:paraId="5D832432" w14:textId="222404B6" w:rsidR="00985B49" w:rsidRDefault="00985B49" w:rsidP="00985B49">
      <w:pPr>
        <w:pStyle w:val="FootnoteText"/>
      </w:pPr>
      <w:r>
        <w:rPr>
          <w:rStyle w:val="FootnoteReference"/>
        </w:rPr>
        <w:footnoteRef/>
      </w:r>
      <w:r>
        <w:tab/>
      </w:r>
      <w:r w:rsidR="00DA4957">
        <w:rPr>
          <w:rFonts w:hint="eastAsia"/>
          <w:lang w:eastAsia="zh-CN"/>
        </w:rPr>
        <w:t>思科互联网流量报告</w:t>
      </w:r>
      <w:r w:rsidR="005F401B">
        <w:rPr>
          <w:rFonts w:hint="eastAsia"/>
          <w:lang w:eastAsia="zh-CN"/>
        </w:rPr>
        <w:t>和</w:t>
      </w:r>
      <w:r w:rsidR="00DA4957">
        <w:rPr>
          <w:rFonts w:hint="eastAsia"/>
          <w:lang w:eastAsia="zh-CN"/>
        </w:rPr>
        <w:t>预测重点（</w:t>
      </w:r>
      <w:hyperlink r:id="rId1" w:history="1">
        <w:r w:rsidRPr="00990A9D">
          <w:rPr>
            <w:rStyle w:val="Hyperlink"/>
          </w:rPr>
          <w:t>https://techblog.comsoc.org/2021/12/29/highlights-of-ciscos-internet-traffic-forecast/</w:t>
        </w:r>
      </w:hyperlink>
      <w:r w:rsidR="00DA4957">
        <w:rPr>
          <w:rFonts w:hint="eastAsia"/>
          <w:lang w:eastAsia="zh-CN"/>
        </w:rPr>
        <w:t>）。</w:t>
      </w:r>
    </w:p>
  </w:footnote>
  <w:footnote w:id="2">
    <w:p w14:paraId="6DFEF9C9" w14:textId="296502A6" w:rsidR="00080BF9" w:rsidRDefault="00080BF9" w:rsidP="00080BF9">
      <w:pPr>
        <w:pStyle w:val="FootnoteText"/>
        <w:rPr>
          <w:lang w:eastAsia="zh-CN"/>
        </w:rPr>
      </w:pPr>
      <w:r>
        <w:rPr>
          <w:rStyle w:val="FootnoteReference"/>
        </w:rPr>
        <w:footnoteRef/>
      </w:r>
      <w:r>
        <w:rPr>
          <w:lang w:eastAsia="zh-CN"/>
        </w:rPr>
        <w:tab/>
      </w:r>
      <w:r w:rsidR="003B2325">
        <w:rPr>
          <w:rFonts w:hint="eastAsia"/>
          <w:lang w:eastAsia="zh-CN"/>
        </w:rPr>
        <w:t>Plum</w:t>
      </w:r>
      <w:r w:rsidR="003B2325">
        <w:rPr>
          <w:rFonts w:hint="eastAsia"/>
          <w:lang w:eastAsia="zh-CN"/>
        </w:rPr>
        <w:t>咨询公司最后报告</w:t>
      </w:r>
      <w:r w:rsidR="003B2325">
        <w:rPr>
          <w:lang w:eastAsia="zh-CN"/>
        </w:rPr>
        <w:t>–</w:t>
      </w:r>
      <w:r w:rsidR="003B2325">
        <w:rPr>
          <w:rFonts w:hint="eastAsia"/>
          <w:lang w:eastAsia="zh-CN"/>
        </w:rPr>
        <w:t>《</w:t>
      </w:r>
      <w:r w:rsidR="003B2325" w:rsidRPr="00315563">
        <w:rPr>
          <w:lang w:eastAsia="zh-CN"/>
        </w:rPr>
        <w:t>7-24 GHz</w:t>
      </w:r>
      <w:r w:rsidR="003B2325">
        <w:rPr>
          <w:rFonts w:hint="eastAsia"/>
          <w:lang w:eastAsia="zh-CN"/>
        </w:rPr>
        <w:t>频率范围内</w:t>
      </w:r>
      <w:r w:rsidR="003B2325">
        <w:rPr>
          <w:rFonts w:hint="eastAsia"/>
          <w:lang w:eastAsia="zh-CN"/>
        </w:rPr>
        <w:t>6G</w:t>
      </w:r>
      <w:r w:rsidR="003B2325">
        <w:rPr>
          <w:rFonts w:hint="eastAsia"/>
          <w:lang w:eastAsia="zh-CN"/>
        </w:rPr>
        <w:t>的机遇》（</w:t>
      </w:r>
      <w:hyperlink r:id="rId2" w:history="1">
        <w:r w:rsidR="003B2325" w:rsidRPr="00F171CF">
          <w:rPr>
            <w:rStyle w:val="Hyperlink"/>
            <w:lang w:eastAsia="zh-CN"/>
          </w:rPr>
          <w:t>https://plumconsulting.co.uk/opportunities-for-6g-in-7-24-ghz/</w:t>
        </w:r>
        <w:r w:rsidR="003B2325" w:rsidRPr="00F171CF">
          <w:rPr>
            <w:rStyle w:val="Hyperlink"/>
            <w:lang w:eastAsia="zh-CN"/>
          </w:rPr>
          <w:t>，</w:t>
        </w:r>
        <w:r w:rsidR="003B2325" w:rsidRPr="003B2325">
          <w:rPr>
            <w:rStyle w:val="Hyperlink"/>
            <w:rFonts w:hint="eastAsia"/>
            <w:color w:val="auto"/>
            <w:u w:val="none"/>
            <w:lang w:eastAsia="zh-CN"/>
          </w:rPr>
          <w:t>2</w:t>
        </w:r>
        <w:r w:rsidR="003B2325" w:rsidRPr="003B2325">
          <w:rPr>
            <w:rStyle w:val="Hyperlink"/>
            <w:color w:val="auto"/>
            <w:u w:val="none"/>
            <w:lang w:eastAsia="zh-CN"/>
          </w:rPr>
          <w:t>022</w:t>
        </w:r>
        <w:r w:rsidR="003B2325" w:rsidRPr="003B2325">
          <w:rPr>
            <w:rStyle w:val="Hyperlink"/>
            <w:color w:val="auto"/>
            <w:u w:val="none"/>
            <w:lang w:eastAsia="zh-CN"/>
          </w:rPr>
          <w:t>年</w:t>
        </w:r>
        <w:r w:rsidR="003B2325" w:rsidRPr="003B2325">
          <w:rPr>
            <w:rStyle w:val="Hyperlink"/>
            <w:rFonts w:hint="eastAsia"/>
            <w:color w:val="auto"/>
            <w:u w:val="none"/>
            <w:lang w:eastAsia="zh-CN"/>
          </w:rPr>
          <w:t>1</w:t>
        </w:r>
        <w:r w:rsidR="003B2325" w:rsidRPr="003B2325">
          <w:rPr>
            <w:rStyle w:val="Hyperlink"/>
            <w:color w:val="auto"/>
            <w:u w:val="none"/>
            <w:lang w:eastAsia="zh-CN"/>
          </w:rPr>
          <w:t>1</w:t>
        </w:r>
        <w:r w:rsidR="003B2325" w:rsidRPr="003B2325">
          <w:rPr>
            <w:rStyle w:val="Hyperlink"/>
            <w:color w:val="auto"/>
            <w:u w:val="none"/>
            <w:lang w:eastAsia="zh-CN"/>
          </w:rPr>
          <w:t>月</w:t>
        </w:r>
        <w:r w:rsidR="003B2325" w:rsidRPr="003B2325">
          <w:rPr>
            <w:rStyle w:val="Hyperlink"/>
            <w:rFonts w:hint="eastAsia"/>
            <w:color w:val="auto"/>
            <w:u w:val="none"/>
            <w:lang w:eastAsia="zh-CN"/>
          </w:rPr>
          <w:t>2</w:t>
        </w:r>
        <w:r w:rsidR="003B2325" w:rsidRPr="003B2325">
          <w:rPr>
            <w:rStyle w:val="Hyperlink"/>
            <w:color w:val="auto"/>
            <w:u w:val="none"/>
            <w:lang w:eastAsia="zh-CN"/>
          </w:rPr>
          <w:t>5</w:t>
        </w:r>
      </w:hyperlink>
      <w:r w:rsidR="003B2325">
        <w:rPr>
          <w:rFonts w:hint="eastAsia"/>
          <w:lang w:eastAsia="zh-CN"/>
        </w:rPr>
        <w:t>日）。该研究由英国频谱政策论坛资助。</w:t>
      </w:r>
    </w:p>
  </w:footnote>
  <w:footnote w:id="3">
    <w:p w14:paraId="5BF2198C" w14:textId="275754E3" w:rsidR="00DA4957" w:rsidRDefault="00DA4957" w:rsidP="00DA4957">
      <w:pPr>
        <w:pStyle w:val="FootnoteText"/>
        <w:rPr>
          <w:lang w:eastAsia="zh-CN"/>
        </w:rPr>
      </w:pPr>
      <w:r>
        <w:rPr>
          <w:rStyle w:val="FootnoteReference"/>
        </w:rPr>
        <w:footnoteRef/>
      </w:r>
      <w:r>
        <w:rPr>
          <w:lang w:eastAsia="zh-CN"/>
        </w:rPr>
        <w:tab/>
      </w:r>
      <w:r w:rsidR="003B2325">
        <w:rPr>
          <w:rFonts w:hint="eastAsia"/>
          <w:lang w:eastAsia="zh-CN"/>
        </w:rPr>
        <w:t>请参见</w:t>
      </w:r>
      <w:r w:rsidR="00A753B8">
        <w:fldChar w:fldCharType="begin"/>
      </w:r>
      <w:r w:rsidR="00A753B8">
        <w:rPr>
          <w:lang w:eastAsia="zh-CN"/>
        </w:rPr>
        <w:instrText xml:space="preserve"> HYPERLINK "https://www.apt.int/sites/default/files/Examining_the_current_assignment_and_usage_of_mobile_spectrum.pdf" </w:instrText>
      </w:r>
      <w:r w:rsidR="00A753B8">
        <w:fldChar w:fldCharType="separate"/>
      </w:r>
      <w:r w:rsidR="005F401B">
        <w:rPr>
          <w:rStyle w:val="Hyperlink"/>
          <w:rFonts w:hint="eastAsia"/>
          <w:lang w:eastAsia="zh-CN"/>
        </w:rPr>
        <w:t>审查</w:t>
      </w:r>
      <w:r w:rsidR="003B2325">
        <w:rPr>
          <w:rStyle w:val="Hyperlink"/>
          <w:lang w:eastAsia="zh-CN"/>
        </w:rPr>
        <w:t>移动频谱的当前指配和使用（</w:t>
      </w:r>
      <w:r w:rsidR="003B2325">
        <w:rPr>
          <w:rStyle w:val="Hyperlink"/>
          <w:lang w:eastAsia="zh-CN"/>
        </w:rPr>
        <w:t>apt.int</w:t>
      </w:r>
      <w:r w:rsidR="003B2325">
        <w:rPr>
          <w:rStyle w:val="Hyperlink"/>
          <w:lang w:eastAsia="zh-CN"/>
        </w:rPr>
        <w:t>）</w:t>
      </w:r>
      <w:r w:rsidR="00A753B8">
        <w:rPr>
          <w:rStyle w:val="Hyperlink"/>
          <w:lang w:eastAsia="zh-CN"/>
        </w:rPr>
        <w:fldChar w:fldCharType="end"/>
      </w:r>
      <w:r w:rsidR="003B2325">
        <w:rPr>
          <w:rStyle w:val="Hyperlink"/>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81BF" w14:textId="77777777" w:rsidR="004C7A84" w:rsidRDefault="004C7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6CD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AE1CB5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180-</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794C" w14:textId="77777777" w:rsidR="004C7A84" w:rsidRDefault="004C7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4B8C"/>
    <w:rsid w:val="000264C2"/>
    <w:rsid w:val="000273B7"/>
    <w:rsid w:val="00037C90"/>
    <w:rsid w:val="00060B2F"/>
    <w:rsid w:val="00080BF9"/>
    <w:rsid w:val="00095B68"/>
    <w:rsid w:val="000C0212"/>
    <w:rsid w:val="000C09BA"/>
    <w:rsid w:val="000C1F1E"/>
    <w:rsid w:val="000C6AA7"/>
    <w:rsid w:val="000E26F6"/>
    <w:rsid w:val="000F7454"/>
    <w:rsid w:val="00106535"/>
    <w:rsid w:val="00123C07"/>
    <w:rsid w:val="00166859"/>
    <w:rsid w:val="001765EC"/>
    <w:rsid w:val="001853E8"/>
    <w:rsid w:val="001A4E73"/>
    <w:rsid w:val="001B6360"/>
    <w:rsid w:val="001F4EA6"/>
    <w:rsid w:val="00214959"/>
    <w:rsid w:val="0022272C"/>
    <w:rsid w:val="002260A6"/>
    <w:rsid w:val="0023592E"/>
    <w:rsid w:val="00272BBF"/>
    <w:rsid w:val="002742B3"/>
    <w:rsid w:val="00292C89"/>
    <w:rsid w:val="002A4C9C"/>
    <w:rsid w:val="002B509B"/>
    <w:rsid w:val="002D7D5F"/>
    <w:rsid w:val="002E2A59"/>
    <w:rsid w:val="002E4507"/>
    <w:rsid w:val="00305254"/>
    <w:rsid w:val="003169D2"/>
    <w:rsid w:val="00330EEF"/>
    <w:rsid w:val="003B02AD"/>
    <w:rsid w:val="003B2325"/>
    <w:rsid w:val="003B4BEF"/>
    <w:rsid w:val="003B6399"/>
    <w:rsid w:val="003C6B45"/>
    <w:rsid w:val="003E48E2"/>
    <w:rsid w:val="003E5931"/>
    <w:rsid w:val="0041282E"/>
    <w:rsid w:val="00437869"/>
    <w:rsid w:val="00465A34"/>
    <w:rsid w:val="004901F8"/>
    <w:rsid w:val="004B4C76"/>
    <w:rsid w:val="004C4554"/>
    <w:rsid w:val="004C7A84"/>
    <w:rsid w:val="004D2DEC"/>
    <w:rsid w:val="004E70F7"/>
    <w:rsid w:val="004F2BE6"/>
    <w:rsid w:val="00527E8A"/>
    <w:rsid w:val="00532EA3"/>
    <w:rsid w:val="00542E85"/>
    <w:rsid w:val="00562479"/>
    <w:rsid w:val="00576849"/>
    <w:rsid w:val="005A0ACB"/>
    <w:rsid w:val="005C6A7D"/>
    <w:rsid w:val="005E08D2"/>
    <w:rsid w:val="005E7FD8"/>
    <w:rsid w:val="005F401B"/>
    <w:rsid w:val="00622560"/>
    <w:rsid w:val="00644391"/>
    <w:rsid w:val="00647712"/>
    <w:rsid w:val="00662E12"/>
    <w:rsid w:val="00691142"/>
    <w:rsid w:val="006B67CE"/>
    <w:rsid w:val="006C38ED"/>
    <w:rsid w:val="006E6182"/>
    <w:rsid w:val="006E6997"/>
    <w:rsid w:val="006F3C60"/>
    <w:rsid w:val="00707B56"/>
    <w:rsid w:val="00723D1C"/>
    <w:rsid w:val="00732202"/>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46B22"/>
    <w:rsid w:val="00865DFB"/>
    <w:rsid w:val="00896A79"/>
    <w:rsid w:val="008A2ED9"/>
    <w:rsid w:val="008A7416"/>
    <w:rsid w:val="008B6852"/>
    <w:rsid w:val="008C26FF"/>
    <w:rsid w:val="008D1D14"/>
    <w:rsid w:val="008D6D9C"/>
    <w:rsid w:val="008E1785"/>
    <w:rsid w:val="008E5700"/>
    <w:rsid w:val="008E7127"/>
    <w:rsid w:val="008E7C8E"/>
    <w:rsid w:val="00912959"/>
    <w:rsid w:val="009657F9"/>
    <w:rsid w:val="009816BD"/>
    <w:rsid w:val="00982F93"/>
    <w:rsid w:val="00985B49"/>
    <w:rsid w:val="009938DC"/>
    <w:rsid w:val="0099525B"/>
    <w:rsid w:val="009C72B7"/>
    <w:rsid w:val="00A0052C"/>
    <w:rsid w:val="00A1627E"/>
    <w:rsid w:val="00A17C71"/>
    <w:rsid w:val="00A31B14"/>
    <w:rsid w:val="00A323DC"/>
    <w:rsid w:val="00A466E6"/>
    <w:rsid w:val="00A753B8"/>
    <w:rsid w:val="00A815BE"/>
    <w:rsid w:val="00A93295"/>
    <w:rsid w:val="00AA5DA1"/>
    <w:rsid w:val="00AC2C94"/>
    <w:rsid w:val="00AE369F"/>
    <w:rsid w:val="00AF1D42"/>
    <w:rsid w:val="00B026CB"/>
    <w:rsid w:val="00B33617"/>
    <w:rsid w:val="00B50377"/>
    <w:rsid w:val="00B605D8"/>
    <w:rsid w:val="00B6115E"/>
    <w:rsid w:val="00B711CC"/>
    <w:rsid w:val="00B851D4"/>
    <w:rsid w:val="00B868FC"/>
    <w:rsid w:val="00B95072"/>
    <w:rsid w:val="00BB26CD"/>
    <w:rsid w:val="00BE464F"/>
    <w:rsid w:val="00BE50D9"/>
    <w:rsid w:val="00BF5D40"/>
    <w:rsid w:val="00C07239"/>
    <w:rsid w:val="00C364B1"/>
    <w:rsid w:val="00C44DDB"/>
    <w:rsid w:val="00C47D87"/>
    <w:rsid w:val="00C627F9"/>
    <w:rsid w:val="00C6584D"/>
    <w:rsid w:val="00C929E0"/>
    <w:rsid w:val="00CB4E5A"/>
    <w:rsid w:val="00CC73D7"/>
    <w:rsid w:val="00CD6A35"/>
    <w:rsid w:val="00CF0AD7"/>
    <w:rsid w:val="00CF0BE1"/>
    <w:rsid w:val="00CF7C2B"/>
    <w:rsid w:val="00D045D2"/>
    <w:rsid w:val="00D52A14"/>
    <w:rsid w:val="00D5451C"/>
    <w:rsid w:val="00D6206A"/>
    <w:rsid w:val="00D74599"/>
    <w:rsid w:val="00DA0469"/>
    <w:rsid w:val="00DA4957"/>
    <w:rsid w:val="00DD13B7"/>
    <w:rsid w:val="00DF0809"/>
    <w:rsid w:val="00DF3B0C"/>
    <w:rsid w:val="00E14984"/>
    <w:rsid w:val="00E22A25"/>
    <w:rsid w:val="00E560F1"/>
    <w:rsid w:val="00E61C82"/>
    <w:rsid w:val="00E740DB"/>
    <w:rsid w:val="00E8717D"/>
    <w:rsid w:val="00E901A0"/>
    <w:rsid w:val="00E92319"/>
    <w:rsid w:val="00F467B6"/>
    <w:rsid w:val="00F837F4"/>
    <w:rsid w:val="00FC59C4"/>
    <w:rsid w:val="00FD6CAF"/>
    <w:rsid w:val="00FE5EC7"/>
    <w:rsid w:val="00FF4E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3600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sid w:val="00B026CB"/>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ECC Hyperlink,CEO_Hyperlink,超级链接"/>
    <w:basedOn w:val="DefaultParagraphFont"/>
    <w:unhideWhenUsed/>
    <w:qFormat/>
    <w:rPr>
      <w:color w:val="0000FF" w:themeColor="hyperlink"/>
      <w:u w:val="single"/>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A1627E"/>
    <w:rPr>
      <w:rFonts w:ascii="Times New Roman" w:hAnsi="Times New Roman"/>
      <w:sz w:val="22"/>
      <w:lang w:val="en-GB" w:eastAsia="en-US"/>
    </w:rPr>
  </w:style>
  <w:style w:type="character" w:customStyle="1" w:styleId="ui-provider">
    <w:name w:val="ui-provider"/>
    <w:basedOn w:val="DefaultParagraphFont"/>
    <w:rsid w:val="00A1627E"/>
  </w:style>
  <w:style w:type="character" w:styleId="UnresolvedMention">
    <w:name w:val="Unresolved Mention"/>
    <w:basedOn w:val="DefaultParagraphFont"/>
    <w:uiPriority w:val="99"/>
    <w:semiHidden/>
    <w:unhideWhenUsed/>
    <w:rsid w:val="003B2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plumconsulting.co.uk/opportunities-for-6g-in-7-24-ghz/&#65292;2022&#24180;11&#26376;25" TargetMode="External"/><Relationship Id="rId1" Type="http://schemas.openxmlformats.org/officeDocument/2006/relationships/hyperlink" Target="https://techblog.comsoc.org/2021/12/29/highlights-of-ciscos-internet-traffic-fore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d65439-6a30-44db-ac79-a042f9b70095" targetNamespace="http://schemas.microsoft.com/office/2006/metadata/properties" ma:root="true" ma:fieldsID="d41af5c836d734370eb92e7ee5f83852" ns2:_="" ns3:_="">
    <xsd:import namespace="996b2e75-67fd-4955-a3b0-5ab9934cb50b"/>
    <xsd:import namespace="fed65439-6a30-44db-ac79-a042f9b7009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d65439-6a30-44db-ac79-a042f9b7009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ed65439-6a30-44db-ac79-a042f9b70095">DPM</DPM_x0020_Author>
    <DPM_x0020_File_x0020_name xmlns="fed65439-6a30-44db-ac79-a042f9b70095">R23-WRC23-C-0180!!MSW-C</DPM_x0020_File_x0020_name>
    <DPM_x0020_Version xmlns="fed65439-6a30-44db-ac79-a042f9b70095">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d65439-6a30-44db-ac79-a042f9b70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ed65439-6a30-44db-ac79-a042f9b70095"/>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979</Words>
  <Characters>516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R23-WRC23-C-0180!!MSW-C</vt:lpstr>
    </vt:vector>
  </TitlesOfParts>
  <Manager>General Secretariat - Pool</Manager>
  <Company>International Telecommunication Union (ITU)</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R23-WRC23-C-0180!!MSW-C</dc:title>
  <dc:subject>World Radiocommunication Conference - 2019</dc:subject>
  <dc:creator>Documents Proposals Manager (DPM)</dc:creator>
  <cp:keywords>DPM_v2023.11.6.1_prod</cp:keywords>
  <dc:description/>
  <cp:lastModifiedBy>Ys</cp:lastModifiedBy>
  <cp:revision>24</cp:revision>
  <cp:lastPrinted>2006-07-03T06:56:00Z</cp:lastPrinted>
  <dcterms:created xsi:type="dcterms:W3CDTF">2023-11-15T18:15:00Z</dcterms:created>
  <dcterms:modified xsi:type="dcterms:W3CDTF">2023-11-16T06:36:00Z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