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2B16E73" w14:textId="77777777" w:rsidTr="00F467B6">
        <w:trPr>
          <w:cantSplit/>
        </w:trPr>
        <w:tc>
          <w:tcPr>
            <w:tcW w:w="1560" w:type="dxa"/>
            <w:vAlign w:val="center"/>
          </w:tcPr>
          <w:p w14:paraId="665BA32B" w14:textId="77777777" w:rsidR="00F467B6" w:rsidRPr="00566240" w:rsidRDefault="00F467B6" w:rsidP="00F467B6">
            <w:pPr>
              <w:spacing w:before="0" w:line="240" w:lineRule="atLeast"/>
              <w:rPr>
                <w:rFonts w:ascii="Verdana" w:hAnsi="Verdana"/>
                <w:b/>
                <w:bCs/>
                <w:position w:val="6"/>
                <w:lang w:eastAsia="zh-CN"/>
              </w:rPr>
            </w:pPr>
            <w:r>
              <w:rPr>
                <w:noProof/>
                <w:lang w:val="en-US"/>
              </w:rPr>
              <w:drawing>
                <wp:inline distT="0" distB="0" distL="0" distR="0" wp14:anchorId="328D069E" wp14:editId="6743ADA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48F88AD" w14:textId="77777777" w:rsidR="00F467B6" w:rsidRPr="00566240" w:rsidRDefault="00F467B6" w:rsidP="00532EA3">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17B4FCD" w14:textId="77777777" w:rsidR="00F467B6" w:rsidRPr="00622560" w:rsidRDefault="00F467B6" w:rsidP="00F467B6">
            <w:pPr>
              <w:spacing w:before="0" w:line="240" w:lineRule="atLeast"/>
              <w:rPr>
                <w:rFonts w:ascii="Verdana" w:hAnsi="Verdana"/>
                <w:sz w:val="20"/>
              </w:rPr>
            </w:pPr>
            <w:bookmarkStart w:id="1" w:name="ditulogo"/>
            <w:bookmarkEnd w:id="1"/>
            <w:r>
              <w:rPr>
                <w:noProof/>
              </w:rPr>
              <w:drawing>
                <wp:inline distT="0" distB="0" distL="0" distR="0" wp14:anchorId="2A6A63E5" wp14:editId="4E871BD0">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562157A" w14:textId="77777777">
        <w:trPr>
          <w:cantSplit/>
        </w:trPr>
        <w:tc>
          <w:tcPr>
            <w:tcW w:w="6911" w:type="dxa"/>
            <w:gridSpan w:val="2"/>
            <w:tcBorders>
              <w:bottom w:val="single" w:sz="12" w:space="0" w:color="auto"/>
            </w:tcBorders>
          </w:tcPr>
          <w:p w14:paraId="0BE6F8BD" w14:textId="77777777" w:rsidR="00622560" w:rsidRPr="00617BE4" w:rsidRDefault="00622560">
            <w:pPr>
              <w:spacing w:after="48" w:line="240" w:lineRule="atLeast"/>
              <w:rPr>
                <w:b/>
                <w:smallCaps/>
                <w:szCs w:val="24"/>
              </w:rPr>
            </w:pPr>
            <w:bookmarkStart w:id="2" w:name="dhead"/>
          </w:p>
        </w:tc>
        <w:tc>
          <w:tcPr>
            <w:tcW w:w="3120" w:type="dxa"/>
            <w:gridSpan w:val="2"/>
            <w:tcBorders>
              <w:bottom w:val="single" w:sz="12" w:space="0" w:color="auto"/>
            </w:tcBorders>
          </w:tcPr>
          <w:p w14:paraId="36E11EA9" w14:textId="77777777" w:rsidR="00622560" w:rsidRPr="00622560" w:rsidRDefault="00622560" w:rsidP="00622560">
            <w:pPr>
              <w:spacing w:before="0" w:line="240" w:lineRule="atLeast"/>
              <w:rPr>
                <w:rFonts w:ascii="Verdana" w:hAnsi="Verdana"/>
                <w:sz w:val="20"/>
                <w:szCs w:val="24"/>
              </w:rPr>
            </w:pPr>
          </w:p>
        </w:tc>
      </w:tr>
      <w:tr w:rsidR="00622560" w:rsidRPr="00C324A8" w14:paraId="4D83E1DB" w14:textId="77777777" w:rsidTr="00622560">
        <w:trPr>
          <w:cantSplit/>
        </w:trPr>
        <w:tc>
          <w:tcPr>
            <w:tcW w:w="6911" w:type="dxa"/>
            <w:gridSpan w:val="2"/>
            <w:tcBorders>
              <w:top w:val="single" w:sz="12" w:space="0" w:color="auto"/>
            </w:tcBorders>
          </w:tcPr>
          <w:p w14:paraId="4EDEF297"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5A0D5BB4" w14:textId="77777777" w:rsidR="00622560" w:rsidRPr="00CB4E5A" w:rsidRDefault="00622560" w:rsidP="001B6360">
            <w:pPr>
              <w:spacing w:line="240" w:lineRule="atLeast"/>
              <w:rPr>
                <w:rFonts w:ascii="Verdana" w:hAnsi="Verdana"/>
                <w:b/>
                <w:bCs/>
                <w:sz w:val="20"/>
              </w:rPr>
            </w:pPr>
          </w:p>
        </w:tc>
      </w:tr>
      <w:tr w:rsidR="00622560" w:rsidRPr="00C324A8" w14:paraId="0CA22DBE" w14:textId="77777777" w:rsidTr="00622560">
        <w:trPr>
          <w:cantSplit/>
          <w:trHeight w:val="23"/>
        </w:trPr>
        <w:tc>
          <w:tcPr>
            <w:tcW w:w="6911" w:type="dxa"/>
            <w:gridSpan w:val="2"/>
          </w:tcPr>
          <w:p w14:paraId="577C63C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5A0BAABE"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157 (Add.8)</w:t>
            </w:r>
            <w:r w:rsidR="00622560" w:rsidRPr="00622560">
              <w:rPr>
                <w:rFonts w:ascii="Verdana" w:hAnsi="Verdana"/>
                <w:b/>
                <w:sz w:val="20"/>
              </w:rPr>
              <w:t>-</w:t>
            </w:r>
            <w:r w:rsidRPr="000273B7">
              <w:rPr>
                <w:rFonts w:ascii="Verdana" w:hAnsi="Verdana"/>
                <w:b/>
                <w:sz w:val="20"/>
              </w:rPr>
              <w:t>C</w:t>
            </w:r>
          </w:p>
        </w:tc>
      </w:tr>
      <w:bookmarkEnd w:id="2"/>
      <w:tr w:rsidR="008221A4" w:rsidRPr="00C324A8" w14:paraId="0AC34F3D" w14:textId="77777777" w:rsidTr="00622560">
        <w:trPr>
          <w:cantSplit/>
          <w:trHeight w:val="23"/>
        </w:trPr>
        <w:tc>
          <w:tcPr>
            <w:tcW w:w="6911" w:type="dxa"/>
            <w:gridSpan w:val="2"/>
          </w:tcPr>
          <w:p w14:paraId="44C18905" w14:textId="77777777" w:rsidR="008221A4" w:rsidRPr="00C324A8" w:rsidRDefault="008221A4" w:rsidP="00A466E6">
            <w:pPr>
              <w:spacing w:before="0"/>
              <w:rPr>
                <w:rFonts w:ascii="Verdana" w:hAnsi="Verdana"/>
                <w:b/>
                <w:smallCaps/>
                <w:sz w:val="20"/>
              </w:rPr>
            </w:pPr>
          </w:p>
        </w:tc>
        <w:tc>
          <w:tcPr>
            <w:tcW w:w="3120" w:type="dxa"/>
            <w:gridSpan w:val="2"/>
          </w:tcPr>
          <w:p w14:paraId="4FB26B18"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2A54D51D" w14:textId="77777777" w:rsidTr="00622560">
        <w:trPr>
          <w:cantSplit/>
          <w:trHeight w:val="23"/>
        </w:trPr>
        <w:tc>
          <w:tcPr>
            <w:tcW w:w="6911" w:type="dxa"/>
            <w:gridSpan w:val="2"/>
          </w:tcPr>
          <w:p w14:paraId="01C390A2" w14:textId="77777777" w:rsidR="008221A4" w:rsidRPr="00CB4E5A" w:rsidRDefault="008221A4" w:rsidP="00A466E6">
            <w:pPr>
              <w:spacing w:before="0"/>
              <w:rPr>
                <w:rFonts w:ascii="Verdana" w:hAnsi="Verdana"/>
                <w:b/>
                <w:bCs/>
                <w:sz w:val="20"/>
              </w:rPr>
            </w:pPr>
          </w:p>
        </w:tc>
        <w:tc>
          <w:tcPr>
            <w:tcW w:w="3120" w:type="dxa"/>
            <w:gridSpan w:val="2"/>
          </w:tcPr>
          <w:p w14:paraId="4690568A"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4155D897" w14:textId="77777777" w:rsidTr="00FE20CB">
        <w:trPr>
          <w:cantSplit/>
          <w:trHeight w:val="23"/>
        </w:trPr>
        <w:tc>
          <w:tcPr>
            <w:tcW w:w="10031" w:type="dxa"/>
            <w:gridSpan w:val="4"/>
          </w:tcPr>
          <w:p w14:paraId="13807003" w14:textId="77777777" w:rsidR="008221A4" w:rsidRDefault="008221A4" w:rsidP="008221A4">
            <w:pPr>
              <w:spacing w:before="0" w:line="240" w:lineRule="atLeast"/>
              <w:rPr>
                <w:rFonts w:ascii="Verdana" w:hAnsi="Verdana"/>
                <w:b/>
                <w:bCs/>
                <w:sz w:val="20"/>
              </w:rPr>
            </w:pPr>
          </w:p>
        </w:tc>
      </w:tr>
      <w:tr w:rsidR="008221A4" w14:paraId="0E3F3CC6" w14:textId="77777777">
        <w:trPr>
          <w:cantSplit/>
        </w:trPr>
        <w:tc>
          <w:tcPr>
            <w:tcW w:w="10031" w:type="dxa"/>
            <w:gridSpan w:val="4"/>
          </w:tcPr>
          <w:p w14:paraId="1562E6DC" w14:textId="77777777" w:rsidR="008221A4" w:rsidRDefault="008221A4" w:rsidP="008221A4">
            <w:pPr>
              <w:pStyle w:val="Source"/>
            </w:pPr>
            <w:bookmarkStart w:id="3" w:name="dsource" w:colFirst="0" w:colLast="0"/>
            <w:proofErr w:type="spellStart"/>
            <w:r w:rsidRPr="000273B7">
              <w:t>印度（共和国</w:t>
            </w:r>
            <w:proofErr w:type="spellEnd"/>
            <w:r w:rsidRPr="000273B7">
              <w:t>）</w:t>
            </w:r>
          </w:p>
        </w:tc>
      </w:tr>
      <w:tr w:rsidR="00A745B7" w14:paraId="57DE7248" w14:textId="77777777">
        <w:trPr>
          <w:cantSplit/>
        </w:trPr>
        <w:tc>
          <w:tcPr>
            <w:tcW w:w="10031" w:type="dxa"/>
            <w:gridSpan w:val="4"/>
          </w:tcPr>
          <w:p w14:paraId="16B5CF4D" w14:textId="6373567D" w:rsidR="00A745B7" w:rsidRDefault="00A745B7" w:rsidP="008221A4">
            <w:pPr>
              <w:pStyle w:val="Title1"/>
              <w:rPr>
                <w:lang w:eastAsia="zh-CN"/>
              </w:rPr>
            </w:pPr>
            <w:bookmarkStart w:id="4" w:name="dtitle1" w:colFirst="0" w:colLast="0"/>
            <w:bookmarkEnd w:id="3"/>
            <w:r>
              <w:rPr>
                <w:rFonts w:hint="eastAsia"/>
                <w:lang w:eastAsia="zh-CN"/>
              </w:rPr>
              <w:t>有关大会工作的提案</w:t>
            </w:r>
          </w:p>
        </w:tc>
      </w:tr>
      <w:tr w:rsidR="00A745B7" w14:paraId="3F09E087" w14:textId="77777777">
        <w:trPr>
          <w:cantSplit/>
        </w:trPr>
        <w:tc>
          <w:tcPr>
            <w:tcW w:w="10031" w:type="dxa"/>
            <w:gridSpan w:val="4"/>
          </w:tcPr>
          <w:p w14:paraId="0BD32A49" w14:textId="77777777" w:rsidR="00A745B7" w:rsidRDefault="00A745B7" w:rsidP="008221A4">
            <w:pPr>
              <w:pStyle w:val="Title2"/>
            </w:pPr>
            <w:bookmarkStart w:id="5" w:name="dtitle2" w:colFirst="0" w:colLast="0"/>
            <w:bookmarkEnd w:id="4"/>
          </w:p>
        </w:tc>
      </w:tr>
      <w:tr w:rsidR="00A745B7" w14:paraId="45943312" w14:textId="77777777">
        <w:trPr>
          <w:cantSplit/>
        </w:trPr>
        <w:tc>
          <w:tcPr>
            <w:tcW w:w="10031" w:type="dxa"/>
            <w:gridSpan w:val="4"/>
          </w:tcPr>
          <w:p w14:paraId="78F762BF" w14:textId="77777777" w:rsidR="00A745B7" w:rsidRDefault="00A745B7" w:rsidP="008221A4">
            <w:pPr>
              <w:pStyle w:val="Agendaitem"/>
            </w:pPr>
            <w:bookmarkStart w:id="6" w:name="dtitle3" w:colFirst="0" w:colLast="0"/>
            <w:bookmarkEnd w:id="5"/>
            <w:r w:rsidRPr="000273B7">
              <w:t>议项</w:t>
            </w:r>
            <w:r w:rsidRPr="000273B7">
              <w:t>1.8</w:t>
            </w:r>
          </w:p>
        </w:tc>
      </w:tr>
    </w:tbl>
    <w:bookmarkEnd w:id="6"/>
    <w:p w14:paraId="4297C250" w14:textId="77777777" w:rsidR="00943B31" w:rsidRPr="0089473A" w:rsidRDefault="00A745B7" w:rsidP="0089473A">
      <w:pPr>
        <w:rPr>
          <w:lang w:eastAsia="zh-CN"/>
        </w:rPr>
      </w:pPr>
      <w:r w:rsidRPr="00325E88">
        <w:rPr>
          <w:bCs/>
          <w:lang w:val="en-US" w:eastAsia="zh-CN"/>
        </w:rPr>
        <w:t>1.</w:t>
      </w:r>
      <w:r w:rsidRPr="00325E88">
        <w:rPr>
          <w:rFonts w:hint="eastAsia"/>
          <w:bCs/>
          <w:lang w:val="en-US" w:eastAsia="zh-CN"/>
        </w:rPr>
        <w:t>8</w:t>
      </w:r>
      <w:r w:rsidRPr="00325E88">
        <w:rPr>
          <w:bCs/>
          <w:lang w:val="en-US" w:eastAsia="zh-CN"/>
        </w:rPr>
        <w:tab/>
      </w:r>
      <w:r>
        <w:rPr>
          <w:rFonts w:hint="eastAsia"/>
          <w:bCs/>
          <w:lang w:eastAsia="zh-CN"/>
        </w:rPr>
        <w:t>在</w:t>
      </w:r>
      <w:r w:rsidRPr="000F470D">
        <w:rPr>
          <w:lang w:eastAsia="zh-CN"/>
        </w:rPr>
        <w:t>ITU-R</w:t>
      </w:r>
      <w:r>
        <w:rPr>
          <w:rFonts w:hint="eastAsia"/>
          <w:lang w:eastAsia="zh-CN"/>
        </w:rPr>
        <w:t>根据第</w:t>
      </w:r>
      <w:r w:rsidRPr="00B507B5">
        <w:rPr>
          <w:rFonts w:cs="Traditional Arabic"/>
          <w:b/>
          <w:bCs/>
          <w:lang w:eastAsia="zh-CN"/>
        </w:rPr>
        <w:t>171</w:t>
      </w:r>
      <w:r w:rsidRPr="0081661C">
        <w:rPr>
          <w:rFonts w:hint="eastAsia"/>
          <w:bCs/>
          <w:lang w:eastAsia="zh-CN"/>
        </w:rPr>
        <w:t>号决议</w:t>
      </w:r>
      <w:r w:rsidRPr="0081661C">
        <w:rPr>
          <w:rFonts w:hint="eastAsia"/>
          <w:b/>
          <w:bCs/>
          <w:lang w:eastAsia="zh-CN"/>
        </w:rPr>
        <w:t>（</w:t>
      </w:r>
      <w:r w:rsidRPr="000F470D">
        <w:rPr>
          <w:b/>
          <w:lang w:eastAsia="zh-CN"/>
        </w:rPr>
        <w:t>WRC-19</w:t>
      </w:r>
      <w:r>
        <w:rPr>
          <w:rFonts w:hint="eastAsia"/>
          <w:b/>
          <w:lang w:eastAsia="zh-CN"/>
        </w:rPr>
        <w:t>）</w:t>
      </w:r>
      <w:r w:rsidRPr="0081661C">
        <w:rPr>
          <w:rFonts w:hint="eastAsia"/>
          <w:bCs/>
          <w:lang w:eastAsia="zh-CN"/>
        </w:rPr>
        <w:t>开展的</w:t>
      </w:r>
      <w:r>
        <w:rPr>
          <w:rFonts w:hint="eastAsia"/>
          <w:lang w:eastAsia="zh-CN"/>
        </w:rPr>
        <w:t>研究的基础上，考虑采取适当规则行动，以便审议并在必要时修订第</w:t>
      </w:r>
      <w:r w:rsidRPr="00C20308">
        <w:rPr>
          <w:rFonts w:hint="eastAsia"/>
          <w:b/>
          <w:bCs/>
          <w:lang w:eastAsia="zh-CN"/>
        </w:rPr>
        <w:t>1</w:t>
      </w:r>
      <w:r w:rsidRPr="00C20308">
        <w:rPr>
          <w:b/>
          <w:bCs/>
          <w:lang w:eastAsia="zh-CN"/>
        </w:rPr>
        <w:t>55</w:t>
      </w:r>
      <w:r>
        <w:rPr>
          <w:rFonts w:hint="eastAsia"/>
          <w:lang w:eastAsia="zh-CN"/>
        </w:rPr>
        <w:t>号决议</w:t>
      </w:r>
      <w:r w:rsidRPr="0081661C">
        <w:rPr>
          <w:rFonts w:hint="eastAsia"/>
          <w:b/>
          <w:bCs/>
          <w:lang w:eastAsia="zh-CN"/>
        </w:rPr>
        <w:t>（</w:t>
      </w:r>
      <w:r w:rsidRPr="000F470D">
        <w:rPr>
          <w:b/>
          <w:lang w:eastAsia="zh-CN"/>
        </w:rPr>
        <w:t>WRC-1</w:t>
      </w:r>
      <w:r>
        <w:rPr>
          <w:rFonts w:hint="eastAsia"/>
          <w:b/>
          <w:lang w:eastAsia="zh-CN"/>
        </w:rPr>
        <w:t>9</w:t>
      </w:r>
      <w:r>
        <w:rPr>
          <w:rFonts w:hint="eastAsia"/>
          <w:b/>
          <w:lang w:eastAsia="zh-CN"/>
        </w:rPr>
        <w:t>，修订版</w:t>
      </w:r>
      <w:r w:rsidRPr="0081661C">
        <w:rPr>
          <w:rFonts w:hint="eastAsia"/>
          <w:b/>
          <w:bCs/>
          <w:lang w:eastAsia="zh-CN"/>
        </w:rPr>
        <w:t>）</w:t>
      </w:r>
      <w:r w:rsidRPr="0081661C">
        <w:rPr>
          <w:rFonts w:hint="eastAsia"/>
          <w:lang w:eastAsia="zh-CN"/>
        </w:rPr>
        <w:t>和</w:t>
      </w:r>
      <w:r>
        <w:rPr>
          <w:rFonts w:hint="eastAsia"/>
          <w:lang w:eastAsia="zh-CN"/>
        </w:rPr>
        <w:t>第</w:t>
      </w:r>
      <w:r w:rsidRPr="000F470D">
        <w:rPr>
          <w:b/>
          <w:lang w:eastAsia="zh-CN"/>
        </w:rPr>
        <w:t>5.484B</w:t>
      </w:r>
      <w:r w:rsidRPr="0081661C">
        <w:rPr>
          <w:rFonts w:hint="eastAsia"/>
          <w:bCs/>
          <w:lang w:eastAsia="zh-CN"/>
        </w:rPr>
        <w:t>款</w:t>
      </w:r>
      <w:r>
        <w:rPr>
          <w:rFonts w:hint="eastAsia"/>
          <w:lang w:eastAsia="zh-CN"/>
        </w:rPr>
        <w:t>，从而满足无人机系统的控制和非有效载荷通信对卫星固定业务的使用；</w:t>
      </w:r>
    </w:p>
    <w:p w14:paraId="53065279" w14:textId="77777777" w:rsidR="00622560" w:rsidRDefault="00622560" w:rsidP="003E5931">
      <w:pPr>
        <w:rPr>
          <w:lang w:eastAsia="zh-CN"/>
        </w:rPr>
      </w:pPr>
    </w:p>
    <w:p w14:paraId="3496DCE0"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AA44CF4" w14:textId="77777777" w:rsidR="00943B31" w:rsidRDefault="00A745B7" w:rsidP="007D4B50">
      <w:pPr>
        <w:pStyle w:val="ArtNo"/>
        <w:spacing w:before="0"/>
        <w:rPr>
          <w:lang w:eastAsia="zh-CN"/>
        </w:rPr>
      </w:pPr>
      <w:bookmarkStart w:id="7"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7"/>
    </w:p>
    <w:p w14:paraId="2C28DC5F" w14:textId="77777777" w:rsidR="00943B31" w:rsidRDefault="00A745B7" w:rsidP="00076011">
      <w:pPr>
        <w:pStyle w:val="Arttitle"/>
        <w:rPr>
          <w:lang w:eastAsia="zh-CN"/>
        </w:rPr>
      </w:pPr>
      <w:bookmarkStart w:id="8" w:name="_Toc329768663"/>
      <w:bookmarkStart w:id="9" w:name="_Toc45109476"/>
      <w:r>
        <w:rPr>
          <w:rFonts w:hint="eastAsia"/>
          <w:lang w:eastAsia="zh-CN"/>
        </w:rPr>
        <w:t>频率划分</w:t>
      </w:r>
      <w:bookmarkEnd w:id="8"/>
      <w:bookmarkEnd w:id="9"/>
    </w:p>
    <w:p w14:paraId="369AF70A" w14:textId="77777777" w:rsidR="00943B31" w:rsidRDefault="00A745B7"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203FBE5" w14:textId="77777777" w:rsidR="00803274" w:rsidRDefault="00A745B7">
      <w:pPr>
        <w:pStyle w:val="Proposal"/>
      </w:pPr>
      <w:r>
        <w:t>SUP</w:t>
      </w:r>
      <w:r>
        <w:tab/>
        <w:t>IND/157A8/1</w:t>
      </w:r>
      <w:r>
        <w:rPr>
          <w:vanish/>
          <w:color w:val="7F7F7F" w:themeColor="text1" w:themeTint="80"/>
          <w:vertAlign w:val="superscript"/>
        </w:rPr>
        <w:t>#1612</w:t>
      </w:r>
    </w:p>
    <w:p w14:paraId="1DE3620D" w14:textId="77777777" w:rsidR="00943B31" w:rsidRDefault="00A745B7" w:rsidP="007D4312">
      <w:pPr>
        <w:tabs>
          <w:tab w:val="left" w:pos="284"/>
        </w:tabs>
        <w:spacing w:before="80"/>
        <w:rPr>
          <w:rStyle w:val="Artdef"/>
          <w:lang w:eastAsia="zh-CN"/>
        </w:rPr>
      </w:pPr>
      <w:r w:rsidRPr="00755316">
        <w:rPr>
          <w:rStyle w:val="Artdef"/>
          <w:lang w:eastAsia="zh-CN"/>
        </w:rPr>
        <w:t>5.</w:t>
      </w:r>
      <w:r>
        <w:rPr>
          <w:rStyle w:val="Artdef"/>
          <w:lang w:eastAsia="zh-CN"/>
        </w:rPr>
        <w:t>484B</w:t>
      </w:r>
    </w:p>
    <w:p w14:paraId="373548E4" w14:textId="77777777" w:rsidR="00803274" w:rsidRDefault="00803274">
      <w:pPr>
        <w:pStyle w:val="Reasons"/>
      </w:pPr>
    </w:p>
    <w:p w14:paraId="123A2733" w14:textId="77777777" w:rsidR="00803274" w:rsidRDefault="00A745B7">
      <w:pPr>
        <w:pStyle w:val="Proposal"/>
      </w:pPr>
      <w:r>
        <w:t>SUP</w:t>
      </w:r>
      <w:r>
        <w:tab/>
        <w:t>IND/157A8/2</w:t>
      </w:r>
      <w:r>
        <w:rPr>
          <w:vanish/>
          <w:color w:val="7F7F7F" w:themeColor="text1" w:themeTint="80"/>
          <w:vertAlign w:val="superscript"/>
        </w:rPr>
        <w:t>#1613</w:t>
      </w:r>
    </w:p>
    <w:p w14:paraId="5BFE973B" w14:textId="77777777" w:rsidR="00943B31" w:rsidRPr="004E5712" w:rsidRDefault="00A745B7" w:rsidP="00A745B7">
      <w:pPr>
        <w:pStyle w:val="RepNo"/>
        <w:rPr>
          <w:lang w:eastAsia="zh-CN"/>
        </w:rPr>
      </w:pPr>
      <w:bookmarkStart w:id="10" w:name="_Toc451159061"/>
      <w:bookmarkStart w:id="11" w:name="_Toc36108024"/>
      <w:r w:rsidRPr="005E07A3">
        <w:rPr>
          <w:rStyle w:val="href"/>
          <w:rFonts w:hint="eastAsia"/>
          <w:lang w:eastAsia="zh-CN"/>
        </w:rPr>
        <w:t>第</w:t>
      </w:r>
      <w:r w:rsidRPr="003E3489">
        <w:rPr>
          <w:rStyle w:val="href"/>
          <w:lang w:eastAsia="zh-CN"/>
        </w:rPr>
        <w:t>155</w:t>
      </w:r>
      <w:r w:rsidRPr="005E07A3">
        <w:rPr>
          <w:rStyle w:val="href"/>
          <w:rFonts w:hint="eastAsia"/>
          <w:lang w:eastAsia="zh-CN"/>
        </w:rPr>
        <w:t>号决议</w:t>
      </w:r>
      <w:r>
        <w:rPr>
          <w:lang w:eastAsia="zh-CN"/>
        </w:rPr>
        <w:t>（</w:t>
      </w:r>
      <w:r w:rsidRPr="004E5712">
        <w:rPr>
          <w:lang w:eastAsia="zh-CN"/>
        </w:rPr>
        <w:t>WRC-</w:t>
      </w:r>
      <w:r w:rsidRPr="00AA4232">
        <w:rPr>
          <w:lang w:eastAsia="zh-CN"/>
        </w:rPr>
        <w:t>19</w:t>
      </w:r>
      <w:r>
        <w:rPr>
          <w:rFonts w:hint="eastAsia"/>
          <w:lang w:eastAsia="zh-CN"/>
        </w:rPr>
        <w:t>，修订版</w:t>
      </w:r>
      <w:r>
        <w:rPr>
          <w:lang w:eastAsia="zh-CN"/>
        </w:rPr>
        <w:t>）</w:t>
      </w:r>
      <w:bookmarkEnd w:id="10"/>
      <w:bookmarkEnd w:id="11"/>
    </w:p>
    <w:p w14:paraId="50FCAC1E" w14:textId="77777777" w:rsidR="00943B31" w:rsidRPr="004E5712" w:rsidRDefault="00A745B7" w:rsidP="007D4312">
      <w:pPr>
        <w:pStyle w:val="ResTitle0"/>
        <w:rPr>
          <w:lang w:eastAsia="zh-CN"/>
        </w:rPr>
      </w:pPr>
      <w:bookmarkStart w:id="12" w:name="_Toc36108025"/>
      <w:r w:rsidRPr="004E5712">
        <w:rPr>
          <w:rFonts w:hint="eastAsia"/>
          <w:lang w:eastAsia="zh-CN"/>
        </w:rPr>
        <w:t>针对在非隔离空域</w:t>
      </w:r>
      <w:r w:rsidRPr="00D76E30">
        <w:rPr>
          <w:rStyle w:val="FootnoteReference"/>
          <w:lang w:eastAsia="zh-CN"/>
        </w:rPr>
        <w:t>*</w:t>
      </w:r>
      <w:r w:rsidRPr="004E5712">
        <w:rPr>
          <w:rFonts w:hint="eastAsia"/>
          <w:lang w:eastAsia="zh-CN"/>
        </w:rPr>
        <w:t>与不属于附录</w:t>
      </w:r>
      <w:r w:rsidRPr="002E7B7F">
        <w:rPr>
          <w:lang w:eastAsia="zh-CN"/>
        </w:rPr>
        <w:t>30</w:t>
      </w:r>
      <w:r w:rsidRPr="002E7B7F">
        <w:rPr>
          <w:rFonts w:hint="eastAsia"/>
          <w:lang w:eastAsia="zh-CN"/>
        </w:rPr>
        <w:t>、</w:t>
      </w:r>
      <w:r w:rsidRPr="002E7B7F">
        <w:rPr>
          <w:lang w:eastAsia="zh-CN"/>
        </w:rPr>
        <w:t>30A</w:t>
      </w:r>
      <w:r w:rsidRPr="002E7B7F">
        <w:rPr>
          <w:rFonts w:hint="eastAsia"/>
          <w:lang w:eastAsia="zh-CN"/>
        </w:rPr>
        <w:t>和</w:t>
      </w:r>
      <w:r w:rsidRPr="002E7B7F">
        <w:rPr>
          <w:lang w:eastAsia="zh-CN"/>
        </w:rPr>
        <w:t>30B</w:t>
      </w:r>
      <w:r w:rsidRPr="004E5712">
        <w:rPr>
          <w:rFonts w:hint="eastAsia"/>
          <w:lang w:eastAsia="zh-CN"/>
        </w:rPr>
        <w:t>规划的</w:t>
      </w:r>
      <w:r>
        <w:rPr>
          <w:lang w:eastAsia="zh-CN"/>
        </w:rPr>
        <w:br/>
      </w:r>
      <w:r w:rsidRPr="004E5712">
        <w:rPr>
          <w:rFonts w:hint="eastAsia"/>
          <w:lang w:eastAsia="zh-CN"/>
        </w:rPr>
        <w:t>某些频段内的卫星固定业务的对地静止卫星网络通信、</w:t>
      </w:r>
      <w:r>
        <w:rPr>
          <w:lang w:eastAsia="zh-CN"/>
        </w:rPr>
        <w:br/>
      </w:r>
      <w:r w:rsidRPr="004E5712">
        <w:rPr>
          <w:rFonts w:hint="eastAsia"/>
          <w:lang w:eastAsia="zh-CN"/>
        </w:rPr>
        <w:t>用于</w:t>
      </w:r>
      <w:r>
        <w:rPr>
          <w:rFonts w:hint="eastAsia"/>
          <w:lang w:eastAsia="zh-CN"/>
        </w:rPr>
        <w:t>无人航空器</w:t>
      </w:r>
      <w:r w:rsidRPr="004E5712">
        <w:rPr>
          <w:rFonts w:hint="eastAsia"/>
          <w:lang w:eastAsia="zh-CN"/>
        </w:rPr>
        <w:t>系统的控制和非有效载荷通信的</w:t>
      </w:r>
      <w:r>
        <w:rPr>
          <w:lang w:eastAsia="zh-CN"/>
        </w:rPr>
        <w:br/>
      </w:r>
      <w:r>
        <w:rPr>
          <w:rFonts w:hint="eastAsia"/>
          <w:lang w:eastAsia="zh-CN"/>
        </w:rPr>
        <w:t>无人航空器</w:t>
      </w:r>
      <w:r w:rsidRPr="004E5712">
        <w:rPr>
          <w:rFonts w:hint="eastAsia"/>
          <w:lang w:eastAsia="zh-CN"/>
        </w:rPr>
        <w:t>机载地球站的相关规则条款</w:t>
      </w:r>
      <w:bookmarkEnd w:id="12"/>
    </w:p>
    <w:p w14:paraId="0863D424" w14:textId="77777777" w:rsidR="00803274" w:rsidRDefault="00803274">
      <w:pPr>
        <w:pStyle w:val="Reasons"/>
        <w:rPr>
          <w:lang w:eastAsia="zh-CN"/>
        </w:rPr>
      </w:pPr>
    </w:p>
    <w:p w14:paraId="78CE295D" w14:textId="77777777" w:rsidR="00803274" w:rsidRDefault="00A745B7">
      <w:pPr>
        <w:pStyle w:val="Proposal"/>
        <w:rPr>
          <w:lang w:eastAsia="zh-CN"/>
        </w:rPr>
      </w:pPr>
      <w:r>
        <w:rPr>
          <w:lang w:eastAsia="zh-CN"/>
        </w:rPr>
        <w:t>SUP</w:t>
      </w:r>
      <w:r>
        <w:rPr>
          <w:lang w:eastAsia="zh-CN"/>
        </w:rPr>
        <w:tab/>
        <w:t>IND/157A8/3</w:t>
      </w:r>
      <w:r>
        <w:rPr>
          <w:vanish/>
          <w:color w:val="7F7F7F" w:themeColor="text1" w:themeTint="80"/>
          <w:vertAlign w:val="superscript"/>
          <w:lang w:eastAsia="zh-CN"/>
        </w:rPr>
        <w:t>#1614</w:t>
      </w:r>
    </w:p>
    <w:p w14:paraId="1815CF25" w14:textId="77777777" w:rsidR="00943B31" w:rsidRPr="00C55CC6" w:rsidRDefault="00A745B7" w:rsidP="007D4312">
      <w:pPr>
        <w:pStyle w:val="ResNo"/>
        <w:rPr>
          <w:lang w:eastAsia="zh-CN"/>
        </w:rPr>
      </w:pPr>
      <w:bookmarkStart w:id="13" w:name="_Toc36108038"/>
      <w:bookmarkStart w:id="14" w:name="_Hlk22385061"/>
      <w:r w:rsidRPr="005E07A3">
        <w:rPr>
          <w:rStyle w:val="href"/>
          <w:rFonts w:hint="eastAsia"/>
          <w:lang w:eastAsia="zh-CN"/>
        </w:rPr>
        <w:t>第</w:t>
      </w:r>
      <w:r w:rsidRPr="005E07A3">
        <w:rPr>
          <w:rStyle w:val="href"/>
          <w:lang w:eastAsia="zh-CN"/>
        </w:rPr>
        <w:t>171</w:t>
      </w:r>
      <w:r w:rsidRPr="005E07A3">
        <w:rPr>
          <w:rStyle w:val="href"/>
          <w:rFonts w:hint="eastAsia"/>
          <w:lang w:eastAsia="zh-CN"/>
        </w:rPr>
        <w:t>号决议</w:t>
      </w:r>
      <w:r>
        <w:rPr>
          <w:rFonts w:hint="eastAsia"/>
          <w:lang w:eastAsia="zh-CN"/>
        </w:rPr>
        <w:t>（</w:t>
      </w:r>
      <w:r w:rsidRPr="00C55CC6">
        <w:rPr>
          <w:rFonts w:hint="eastAsia"/>
          <w:lang w:eastAsia="zh-CN"/>
        </w:rPr>
        <w:t>WRC-19</w:t>
      </w:r>
      <w:r>
        <w:rPr>
          <w:rFonts w:hint="eastAsia"/>
          <w:lang w:eastAsia="zh-CN"/>
        </w:rPr>
        <w:t>）</w:t>
      </w:r>
      <w:bookmarkEnd w:id="13"/>
    </w:p>
    <w:p w14:paraId="17B889BF" w14:textId="77777777" w:rsidR="00943B31" w:rsidRPr="002E5844" w:rsidRDefault="00A745B7" w:rsidP="007D4312">
      <w:pPr>
        <w:pStyle w:val="ResTitle0"/>
        <w:rPr>
          <w:lang w:eastAsia="zh-CN"/>
        </w:rPr>
      </w:pPr>
      <w:bookmarkStart w:id="15" w:name="_Toc444767703"/>
      <w:bookmarkStart w:id="16" w:name="_Toc451159062"/>
      <w:bookmarkStart w:id="17" w:name="_Toc36108039"/>
      <w:bookmarkEnd w:id="14"/>
      <w:r w:rsidRPr="008C36A8">
        <w:rPr>
          <w:rFonts w:hint="eastAsia"/>
          <w:lang w:eastAsia="zh-CN"/>
        </w:rPr>
        <w:t>关于</w:t>
      </w:r>
      <w:r w:rsidRPr="008C36A8">
        <w:rPr>
          <w:lang w:eastAsia="zh-CN"/>
        </w:rPr>
        <w:t>第</w:t>
      </w:r>
      <w:r w:rsidRPr="008C36A8">
        <w:rPr>
          <w:lang w:eastAsia="zh-CN"/>
        </w:rPr>
        <w:t>155</w:t>
      </w:r>
      <w:r w:rsidRPr="008C36A8">
        <w:rPr>
          <w:lang w:eastAsia="zh-CN"/>
        </w:rPr>
        <w:t>号决议</w:t>
      </w:r>
      <w:r>
        <w:rPr>
          <w:lang w:eastAsia="zh-CN"/>
        </w:rPr>
        <w:t>（</w:t>
      </w:r>
      <w:r w:rsidRPr="008C36A8">
        <w:rPr>
          <w:lang w:eastAsia="zh-CN"/>
        </w:rPr>
        <w:t>WRC-1</w:t>
      </w:r>
      <w:r>
        <w:rPr>
          <w:lang w:eastAsia="zh-CN"/>
        </w:rPr>
        <w:t>9</w:t>
      </w:r>
      <w:r>
        <w:rPr>
          <w:rFonts w:hint="eastAsia"/>
          <w:lang w:eastAsia="zh-CN"/>
        </w:rPr>
        <w:t>，修订版</w:t>
      </w:r>
      <w:r>
        <w:rPr>
          <w:lang w:eastAsia="zh-CN"/>
        </w:rPr>
        <w:t>）</w:t>
      </w:r>
      <w:r w:rsidRPr="008C36A8">
        <w:rPr>
          <w:rFonts w:hint="eastAsia"/>
          <w:lang w:eastAsia="zh-CN"/>
        </w:rPr>
        <w:t>和</w:t>
      </w:r>
      <w:r w:rsidRPr="008C36A8">
        <w:rPr>
          <w:lang w:eastAsia="zh-CN"/>
        </w:rPr>
        <w:t>第</w:t>
      </w:r>
      <w:r w:rsidRPr="008C36A8">
        <w:rPr>
          <w:lang w:eastAsia="zh-CN"/>
        </w:rPr>
        <w:t>5.484B</w:t>
      </w:r>
      <w:r w:rsidRPr="008C36A8">
        <w:rPr>
          <w:lang w:eastAsia="zh-CN"/>
        </w:rPr>
        <w:t>款</w:t>
      </w:r>
      <w:r>
        <w:rPr>
          <w:lang w:eastAsia="zh-CN"/>
        </w:rPr>
        <w:br/>
      </w:r>
      <w:r w:rsidRPr="008C36A8">
        <w:rPr>
          <w:rFonts w:hint="eastAsia"/>
          <w:lang w:eastAsia="zh-CN"/>
        </w:rPr>
        <w:t>在其适用</w:t>
      </w:r>
      <w:r w:rsidRPr="008C36A8">
        <w:rPr>
          <w:lang w:eastAsia="zh-CN"/>
        </w:rPr>
        <w:t>的</w:t>
      </w:r>
      <w:r w:rsidRPr="008C36A8">
        <w:rPr>
          <w:rFonts w:hint="eastAsia"/>
          <w:lang w:eastAsia="zh-CN"/>
        </w:rPr>
        <w:t>频段的</w:t>
      </w:r>
      <w:r w:rsidRPr="008C36A8">
        <w:rPr>
          <w:lang w:eastAsia="zh-CN"/>
        </w:rPr>
        <w:t>审议和可能修订</w:t>
      </w:r>
      <w:bookmarkEnd w:id="15"/>
      <w:bookmarkEnd w:id="16"/>
      <w:bookmarkEnd w:id="17"/>
    </w:p>
    <w:p w14:paraId="53AB18E0" w14:textId="46125530" w:rsidR="00F92FCF" w:rsidRDefault="00A745B7" w:rsidP="0032202E">
      <w:pPr>
        <w:pStyle w:val="Reasons"/>
        <w:rPr>
          <w:lang w:eastAsia="zh-CN"/>
        </w:rPr>
      </w:pPr>
      <w:r>
        <w:rPr>
          <w:b/>
          <w:lang w:eastAsia="zh-CN"/>
        </w:rPr>
        <w:t>理由：</w:t>
      </w:r>
      <w:r>
        <w:rPr>
          <w:lang w:eastAsia="zh-CN"/>
        </w:rPr>
        <w:tab/>
      </w:r>
      <w:r w:rsidR="00912E04">
        <w:rPr>
          <w:rFonts w:hint="eastAsia"/>
          <w:lang w:eastAsia="zh-CN"/>
        </w:rPr>
        <w:t>无人机系统（</w:t>
      </w:r>
      <w:r w:rsidR="00912E04">
        <w:rPr>
          <w:rFonts w:hint="eastAsia"/>
          <w:lang w:eastAsia="zh-CN"/>
        </w:rPr>
        <w:t>U</w:t>
      </w:r>
      <w:r w:rsidR="00912E04">
        <w:rPr>
          <w:lang w:eastAsia="zh-CN"/>
        </w:rPr>
        <w:t>AS</w:t>
      </w:r>
      <w:r w:rsidR="00912E04">
        <w:rPr>
          <w:rFonts w:hint="eastAsia"/>
          <w:lang w:eastAsia="zh-CN"/>
        </w:rPr>
        <w:t>）指令和非有效载荷通信（</w:t>
      </w:r>
      <w:r w:rsidR="00912E04">
        <w:rPr>
          <w:rFonts w:hint="eastAsia"/>
          <w:lang w:eastAsia="zh-CN"/>
        </w:rPr>
        <w:t>C</w:t>
      </w:r>
      <w:r w:rsidR="00912E04">
        <w:rPr>
          <w:lang w:eastAsia="zh-CN"/>
        </w:rPr>
        <w:t>NPC</w:t>
      </w:r>
      <w:r w:rsidR="00912E04">
        <w:rPr>
          <w:rFonts w:hint="eastAsia"/>
          <w:lang w:eastAsia="zh-CN"/>
        </w:rPr>
        <w:t>）</w:t>
      </w:r>
      <w:r w:rsidR="00912E04" w:rsidRPr="00A07B2D">
        <w:rPr>
          <w:rFonts w:hint="eastAsia"/>
          <w:spacing w:val="-2"/>
          <w:lang w:eastAsia="zh-CN"/>
        </w:rPr>
        <w:t>链路需要在关联</w:t>
      </w:r>
      <w:r w:rsidR="00912E04">
        <w:rPr>
          <w:rFonts w:hint="eastAsia"/>
          <w:spacing w:val="-2"/>
          <w:lang w:eastAsia="zh-CN"/>
        </w:rPr>
        <w:t>卫星固定业务（</w:t>
      </w:r>
      <w:r w:rsidR="00912E04" w:rsidRPr="00A07B2D">
        <w:rPr>
          <w:rFonts w:hint="eastAsia"/>
          <w:spacing w:val="-2"/>
          <w:lang w:eastAsia="zh-CN"/>
        </w:rPr>
        <w:t>FSS</w:t>
      </w:r>
      <w:r w:rsidR="00912E04">
        <w:rPr>
          <w:rFonts w:hint="eastAsia"/>
          <w:spacing w:val="-2"/>
          <w:lang w:eastAsia="zh-CN"/>
        </w:rPr>
        <w:t>）</w:t>
      </w:r>
      <w:r w:rsidR="00912E04" w:rsidRPr="00A07B2D">
        <w:rPr>
          <w:rFonts w:hint="eastAsia"/>
          <w:spacing w:val="-2"/>
          <w:lang w:eastAsia="zh-CN"/>
        </w:rPr>
        <w:t>卫星网络的通知和</w:t>
      </w:r>
      <w:r w:rsidR="00912E04">
        <w:rPr>
          <w:rFonts w:hint="eastAsia"/>
          <w:spacing w:val="-2"/>
          <w:lang w:eastAsia="zh-CN"/>
        </w:rPr>
        <w:t>登记</w:t>
      </w:r>
      <w:r w:rsidR="00912E04" w:rsidRPr="00A07B2D">
        <w:rPr>
          <w:rFonts w:hint="eastAsia"/>
          <w:spacing w:val="-2"/>
          <w:lang w:eastAsia="zh-CN"/>
        </w:rPr>
        <w:t>技术参数</w:t>
      </w:r>
      <w:r w:rsidR="00912E04">
        <w:rPr>
          <w:rFonts w:hint="eastAsia"/>
          <w:spacing w:val="-2"/>
          <w:lang w:eastAsia="zh-CN"/>
        </w:rPr>
        <w:t>范围</w:t>
      </w:r>
      <w:r w:rsidR="00912E04" w:rsidRPr="00A07B2D">
        <w:rPr>
          <w:rFonts w:hint="eastAsia"/>
          <w:spacing w:val="-2"/>
          <w:lang w:eastAsia="zh-CN"/>
        </w:rPr>
        <w:t>内以及该卫星网络的协调限制内</w:t>
      </w:r>
      <w:r w:rsidR="00912E04">
        <w:rPr>
          <w:rFonts w:hint="eastAsia"/>
          <w:spacing w:val="-2"/>
          <w:lang w:eastAsia="zh-CN"/>
        </w:rPr>
        <w:t>操作</w:t>
      </w:r>
      <w:r w:rsidR="00912E04" w:rsidRPr="00A07B2D">
        <w:rPr>
          <w:rFonts w:hint="eastAsia"/>
          <w:spacing w:val="-2"/>
          <w:lang w:eastAsia="zh-CN"/>
        </w:rPr>
        <w:t>。</w:t>
      </w:r>
      <w:r w:rsidR="00912E04">
        <w:rPr>
          <w:lang w:eastAsia="zh-CN"/>
        </w:rPr>
        <w:t>UAS</w:t>
      </w:r>
      <w:r w:rsidR="00912E04">
        <w:rPr>
          <w:rFonts w:hint="eastAsia"/>
          <w:lang w:eastAsia="zh-CN"/>
        </w:rPr>
        <w:t>操作的安全属性和卫星固定业务的非安全业务地位等关键问题尚未得到解决。</w:t>
      </w:r>
      <w:r w:rsidR="00912E04">
        <w:rPr>
          <w:lang w:eastAsia="zh-CN"/>
        </w:rPr>
        <w:br/>
      </w:r>
      <w:bookmarkStart w:id="18" w:name="_InMacro_"/>
      <w:bookmarkEnd w:id="18"/>
      <w:r w:rsidR="00543B63" w:rsidRPr="000C5AC2">
        <w:rPr>
          <w:rFonts w:hint="eastAsia"/>
          <w:spacing w:val="2"/>
          <w:lang w:eastAsia="zh-CN"/>
        </w:rPr>
        <w:t>CNPC</w:t>
      </w:r>
      <w:r w:rsidR="00543B63" w:rsidRPr="000C5AC2">
        <w:rPr>
          <w:rFonts w:hint="eastAsia"/>
          <w:spacing w:val="2"/>
          <w:lang w:eastAsia="zh-CN"/>
        </w:rPr>
        <w:t>地球站的操作需要考虑其它</w:t>
      </w:r>
      <w:r w:rsidR="00C2730F">
        <w:rPr>
          <w:rFonts w:hint="eastAsia"/>
          <w:spacing w:val="2"/>
          <w:lang w:eastAsia="zh-CN"/>
        </w:rPr>
        <w:t>F</w:t>
      </w:r>
      <w:r w:rsidR="00C2730F">
        <w:rPr>
          <w:spacing w:val="2"/>
          <w:lang w:eastAsia="zh-CN"/>
        </w:rPr>
        <w:t>SS</w:t>
      </w:r>
      <w:r w:rsidR="00543B63" w:rsidRPr="000C5AC2">
        <w:rPr>
          <w:rFonts w:hint="eastAsia"/>
          <w:spacing w:val="2"/>
          <w:lang w:eastAsia="zh-CN"/>
        </w:rPr>
        <w:t>卫星网络在应用</w:t>
      </w:r>
      <w:r w:rsidR="00912E04">
        <w:rPr>
          <w:rFonts w:hint="eastAsia"/>
          <w:spacing w:val="-2"/>
          <w:lang w:eastAsia="zh-CN"/>
        </w:rPr>
        <w:t>《无线电规则》</w:t>
      </w:r>
      <w:r w:rsidR="00912E04" w:rsidRPr="00A07B2D">
        <w:rPr>
          <w:rFonts w:hint="eastAsia"/>
          <w:spacing w:val="-2"/>
          <w:lang w:eastAsia="zh-CN"/>
        </w:rPr>
        <w:t>第</w:t>
      </w:r>
      <w:r w:rsidR="00912E04" w:rsidRPr="00FE7787">
        <w:rPr>
          <w:rFonts w:hint="eastAsia"/>
          <w:b/>
          <w:bCs/>
          <w:spacing w:val="-2"/>
          <w:lang w:eastAsia="zh-CN"/>
        </w:rPr>
        <w:t>11.41</w:t>
      </w:r>
      <w:r w:rsidR="00912E04">
        <w:rPr>
          <w:rFonts w:hint="eastAsia"/>
          <w:spacing w:val="-2"/>
          <w:lang w:eastAsia="zh-CN"/>
        </w:rPr>
        <w:t>款</w:t>
      </w:r>
      <w:r w:rsidR="00543B63" w:rsidRPr="00A07B2D">
        <w:rPr>
          <w:rFonts w:hint="eastAsia"/>
          <w:spacing w:val="-2"/>
          <w:lang w:eastAsia="zh-CN"/>
        </w:rPr>
        <w:t>时造成的干扰。</w:t>
      </w:r>
      <w:r w:rsidR="00C2730F">
        <w:rPr>
          <w:rFonts w:hint="eastAsia"/>
          <w:spacing w:val="-2"/>
          <w:lang w:eastAsia="zh-CN"/>
        </w:rPr>
        <w:t>已确定的频段严重拥堵，且在</w:t>
      </w:r>
      <w:r w:rsidR="00C2730F" w:rsidRPr="00051DB1">
        <w:rPr>
          <w:lang w:eastAsia="zh-CN"/>
        </w:rPr>
        <w:t>UAS CNPC</w:t>
      </w:r>
      <w:r w:rsidR="00C2730F">
        <w:rPr>
          <w:rFonts w:hint="eastAsia"/>
          <w:lang w:eastAsia="zh-CN"/>
        </w:rPr>
        <w:t>链路中</w:t>
      </w:r>
      <w:r w:rsidR="00C2730F">
        <w:rPr>
          <w:rFonts w:hint="eastAsia"/>
          <w:spacing w:val="-2"/>
          <w:lang w:eastAsia="zh-CN"/>
        </w:rPr>
        <w:t>无法避免干扰的发生。</w:t>
      </w:r>
      <w:r w:rsidR="00C2730F" w:rsidRPr="00C2730F">
        <w:rPr>
          <w:rFonts w:hint="eastAsia"/>
          <w:spacing w:val="-2"/>
          <w:lang w:eastAsia="zh-CN"/>
        </w:rPr>
        <w:t>这可能会影响到安全</w:t>
      </w:r>
      <w:r w:rsidR="00C2730F">
        <w:rPr>
          <w:rFonts w:hint="eastAsia"/>
          <w:spacing w:val="-2"/>
          <w:lang w:eastAsia="zh-CN"/>
        </w:rPr>
        <w:t>操作</w:t>
      </w:r>
      <w:r w:rsidR="00C2730F" w:rsidRPr="00C2730F">
        <w:rPr>
          <w:rFonts w:hint="eastAsia"/>
          <w:spacing w:val="-2"/>
          <w:lang w:eastAsia="zh-CN"/>
        </w:rPr>
        <w:t>所需的</w:t>
      </w:r>
      <w:r w:rsidR="00C2730F">
        <w:rPr>
          <w:rFonts w:hint="eastAsia"/>
          <w:spacing w:val="-2"/>
          <w:lang w:eastAsia="zh-CN"/>
        </w:rPr>
        <w:t>业务</w:t>
      </w:r>
      <w:r w:rsidR="00C2730F" w:rsidRPr="00C2730F">
        <w:rPr>
          <w:rFonts w:hint="eastAsia"/>
          <w:spacing w:val="-2"/>
          <w:lang w:eastAsia="zh-CN"/>
        </w:rPr>
        <w:t>质量，并可能</w:t>
      </w:r>
      <w:r w:rsidR="005E3104">
        <w:rPr>
          <w:rFonts w:hint="eastAsia"/>
          <w:spacing w:val="-2"/>
          <w:lang w:eastAsia="zh-CN"/>
        </w:rPr>
        <w:t>随后</w:t>
      </w:r>
      <w:r w:rsidR="00C2730F" w:rsidRPr="00C2730F">
        <w:rPr>
          <w:rFonts w:hint="eastAsia"/>
          <w:spacing w:val="-2"/>
          <w:lang w:eastAsia="zh-CN"/>
        </w:rPr>
        <w:t>要求</w:t>
      </w:r>
      <w:r w:rsidR="00B527A4">
        <w:rPr>
          <w:rFonts w:hint="eastAsia"/>
          <w:spacing w:val="-2"/>
          <w:lang w:eastAsia="zh-CN"/>
        </w:rPr>
        <w:t>比已</w:t>
      </w:r>
      <w:r w:rsidR="005E3104">
        <w:rPr>
          <w:rFonts w:hint="eastAsia"/>
          <w:spacing w:val="-2"/>
          <w:lang w:eastAsia="zh-CN"/>
        </w:rPr>
        <w:t>登记的</w:t>
      </w:r>
      <w:r w:rsidR="00B527A4" w:rsidRPr="00051DB1">
        <w:rPr>
          <w:lang w:eastAsia="zh-CN"/>
        </w:rPr>
        <w:t>FSS</w:t>
      </w:r>
      <w:r w:rsidR="00B527A4">
        <w:rPr>
          <w:rFonts w:hint="eastAsia"/>
          <w:lang w:eastAsia="zh-CN"/>
        </w:rPr>
        <w:t>指配</w:t>
      </w:r>
      <w:r w:rsidR="00C2730F" w:rsidRPr="00C2730F">
        <w:rPr>
          <w:rFonts w:hint="eastAsia"/>
          <w:spacing w:val="-2"/>
          <w:lang w:eastAsia="zh-CN"/>
        </w:rPr>
        <w:t>更高的优先级。</w:t>
      </w:r>
      <w:r w:rsidR="00B527A4">
        <w:rPr>
          <w:spacing w:val="-2"/>
          <w:lang w:eastAsia="zh-CN"/>
        </w:rPr>
        <w:br/>
      </w:r>
      <w:r w:rsidR="00B527A4" w:rsidRPr="00F95BB9">
        <w:rPr>
          <w:rFonts w:hint="eastAsia"/>
          <w:spacing w:val="-4"/>
          <w:lang w:eastAsia="zh-CN"/>
        </w:rPr>
        <w:t>允许</w:t>
      </w:r>
      <w:r w:rsidR="00543B63" w:rsidRPr="00F95BB9">
        <w:rPr>
          <w:rFonts w:hint="eastAsia"/>
          <w:spacing w:val="-4"/>
          <w:lang w:eastAsia="zh-CN"/>
        </w:rPr>
        <w:t>UAS CNPC</w:t>
      </w:r>
      <w:r w:rsidR="00B527A4" w:rsidRPr="00F95BB9">
        <w:rPr>
          <w:rFonts w:hint="eastAsia"/>
          <w:spacing w:val="-4"/>
          <w:lang w:eastAsia="zh-CN"/>
        </w:rPr>
        <w:t>链路可能会</w:t>
      </w:r>
      <w:r w:rsidR="00543B63" w:rsidRPr="00F95BB9">
        <w:rPr>
          <w:rFonts w:hint="eastAsia"/>
          <w:spacing w:val="-4"/>
          <w:lang w:eastAsia="zh-CN"/>
        </w:rPr>
        <w:t>影响现有和未来的卫星网络协调协议</w:t>
      </w:r>
      <w:r w:rsidR="00B527A4" w:rsidRPr="00F95BB9">
        <w:rPr>
          <w:rFonts w:hint="eastAsia"/>
          <w:spacing w:val="-4"/>
          <w:lang w:eastAsia="zh-CN"/>
        </w:rPr>
        <w:t>和</w:t>
      </w:r>
      <w:r w:rsidR="00543B63" w:rsidRPr="00F95BB9">
        <w:rPr>
          <w:rFonts w:hint="eastAsia"/>
          <w:spacing w:val="-4"/>
          <w:lang w:eastAsia="zh-CN"/>
        </w:rPr>
        <w:t>常规卫星协调流程。</w:t>
      </w:r>
      <w:r w:rsidR="00B527A4" w:rsidRPr="00F95BB9">
        <w:rPr>
          <w:rFonts w:hint="eastAsia"/>
          <w:spacing w:val="-4"/>
          <w:lang w:eastAsia="zh-CN"/>
        </w:rPr>
        <w:t>因此印度建议废止《无线电规则》第</w:t>
      </w:r>
      <w:r w:rsidR="00B527A4" w:rsidRPr="00F95BB9">
        <w:rPr>
          <w:b/>
          <w:bCs/>
          <w:spacing w:val="-4"/>
          <w:lang w:eastAsia="zh-CN"/>
        </w:rPr>
        <w:t>5.484B</w:t>
      </w:r>
      <w:r w:rsidR="00B527A4" w:rsidRPr="00F95BB9">
        <w:rPr>
          <w:rFonts w:hint="eastAsia"/>
          <w:spacing w:val="-4"/>
          <w:lang w:eastAsia="zh-CN"/>
        </w:rPr>
        <w:t>款的脚注、第</w:t>
      </w:r>
      <w:r w:rsidR="00B527A4" w:rsidRPr="00F95BB9">
        <w:rPr>
          <w:b/>
          <w:bCs/>
          <w:spacing w:val="-4"/>
          <w:lang w:eastAsia="zh-CN"/>
        </w:rPr>
        <w:t>155</w:t>
      </w:r>
      <w:r w:rsidR="00B527A4" w:rsidRPr="00F95BB9">
        <w:rPr>
          <w:rFonts w:hint="eastAsia"/>
          <w:spacing w:val="-4"/>
          <w:lang w:eastAsia="zh-CN"/>
        </w:rPr>
        <w:t>号决议（</w:t>
      </w:r>
      <w:r w:rsidR="00B527A4" w:rsidRPr="00F95BB9">
        <w:rPr>
          <w:b/>
          <w:spacing w:val="-4"/>
          <w:lang w:eastAsia="zh-CN"/>
        </w:rPr>
        <w:t>WRC</w:t>
      </w:r>
      <w:r w:rsidR="00B527A4" w:rsidRPr="00F95BB9">
        <w:rPr>
          <w:b/>
          <w:spacing w:val="-4"/>
          <w:lang w:eastAsia="zh-CN"/>
        </w:rPr>
        <w:noBreakHyphen/>
        <w:t>19</w:t>
      </w:r>
      <w:r w:rsidR="00B527A4" w:rsidRPr="00F95BB9">
        <w:rPr>
          <w:rFonts w:hint="eastAsia"/>
          <w:b/>
          <w:spacing w:val="-4"/>
          <w:lang w:eastAsia="zh-CN"/>
        </w:rPr>
        <w:t>，修订版</w:t>
      </w:r>
      <w:r w:rsidR="00B527A4" w:rsidRPr="00F95BB9">
        <w:rPr>
          <w:rFonts w:hint="eastAsia"/>
          <w:spacing w:val="-4"/>
          <w:lang w:eastAsia="zh-CN"/>
        </w:rPr>
        <w:t>）和第</w:t>
      </w:r>
      <w:r w:rsidR="00B527A4" w:rsidRPr="00FD4D42">
        <w:rPr>
          <w:b/>
          <w:bCs/>
          <w:lang w:eastAsia="zh-CN"/>
        </w:rPr>
        <w:t>171</w:t>
      </w:r>
      <w:r w:rsidR="00B527A4">
        <w:rPr>
          <w:rFonts w:hint="eastAsia"/>
          <w:lang w:eastAsia="zh-CN"/>
        </w:rPr>
        <w:t>号决议（</w:t>
      </w:r>
      <w:r w:rsidR="00B527A4" w:rsidRPr="00FD4D42">
        <w:rPr>
          <w:b/>
          <w:bCs/>
          <w:lang w:eastAsia="zh-CN"/>
        </w:rPr>
        <w:t>WRC</w:t>
      </w:r>
      <w:r w:rsidR="00B527A4" w:rsidRPr="00FD4D42">
        <w:rPr>
          <w:b/>
          <w:bCs/>
          <w:lang w:eastAsia="zh-CN"/>
        </w:rPr>
        <w:noBreakHyphen/>
        <w:t>19</w:t>
      </w:r>
      <w:r w:rsidR="00B527A4">
        <w:rPr>
          <w:rFonts w:hint="eastAsia"/>
          <w:lang w:eastAsia="zh-CN"/>
        </w:rPr>
        <w:t>）。</w:t>
      </w:r>
    </w:p>
    <w:p w14:paraId="00504823" w14:textId="160C5876" w:rsidR="00F92FCF" w:rsidRDefault="00F92FCF" w:rsidP="00F92FCF">
      <w:pPr>
        <w:jc w:val="center"/>
      </w:pPr>
      <w:r>
        <w:t>______________</w:t>
      </w:r>
    </w:p>
    <w:sectPr w:rsidR="00F92FCF">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A52C" w14:textId="77777777" w:rsidR="00E8717D" w:rsidRDefault="00E8717D">
      <w:r>
        <w:separator/>
      </w:r>
    </w:p>
  </w:endnote>
  <w:endnote w:type="continuationSeparator" w:id="0">
    <w:p w14:paraId="74743F63"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BC0" w14:textId="3B166822"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F95BB9">
      <w:rPr>
        <w:lang w:val="en-US"/>
      </w:rPr>
      <w:t>P:\CHI\ITU-R\CONF-R\CMR23\100\157ADD08C.docx</w:t>
    </w:r>
    <w:r>
      <w:fldChar w:fldCharType="end"/>
    </w:r>
    <w:r w:rsidR="00F92FCF">
      <w:t xml:space="preserve"> (530429)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3C89A" w14:textId="73D7620C"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F95BB9">
      <w:rPr>
        <w:lang w:val="en-US"/>
      </w:rPr>
      <w:t>P:\CHI\ITU-R\CONF-R\CMR23\100\157ADD08C.docx</w:t>
    </w:r>
    <w:r>
      <w:fldChar w:fldCharType="end"/>
    </w:r>
    <w:r w:rsidR="00F92FCF">
      <w:t xml:space="preserve"> (530429)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2C950" w14:textId="77777777" w:rsidR="00E8717D" w:rsidRDefault="00E8717D">
      <w:r>
        <w:t>____________________</w:t>
      </w:r>
    </w:p>
  </w:footnote>
  <w:footnote w:type="continuationSeparator" w:id="0">
    <w:p w14:paraId="4C4124ED"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215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86AE3ED"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157(Add.8)-</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92DE8"/>
    <w:rsid w:val="001A4E73"/>
    <w:rsid w:val="001B6360"/>
    <w:rsid w:val="001F4EA6"/>
    <w:rsid w:val="00214959"/>
    <w:rsid w:val="0022272C"/>
    <w:rsid w:val="002260A6"/>
    <w:rsid w:val="0023592E"/>
    <w:rsid w:val="002742B3"/>
    <w:rsid w:val="00292C89"/>
    <w:rsid w:val="00297C00"/>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43B63"/>
    <w:rsid w:val="00562479"/>
    <w:rsid w:val="00576849"/>
    <w:rsid w:val="005A0ACB"/>
    <w:rsid w:val="005E08D2"/>
    <w:rsid w:val="005E3104"/>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3274"/>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12E04"/>
    <w:rsid w:val="00943B31"/>
    <w:rsid w:val="009657F9"/>
    <w:rsid w:val="00982F93"/>
    <w:rsid w:val="0099525B"/>
    <w:rsid w:val="009C72B7"/>
    <w:rsid w:val="00A0052C"/>
    <w:rsid w:val="00A31B14"/>
    <w:rsid w:val="00A323DC"/>
    <w:rsid w:val="00A466E6"/>
    <w:rsid w:val="00A745B7"/>
    <w:rsid w:val="00A750ED"/>
    <w:rsid w:val="00A815BE"/>
    <w:rsid w:val="00A93295"/>
    <w:rsid w:val="00AA5DA1"/>
    <w:rsid w:val="00AC2C94"/>
    <w:rsid w:val="00AE369F"/>
    <w:rsid w:val="00B026CB"/>
    <w:rsid w:val="00B33617"/>
    <w:rsid w:val="00B50377"/>
    <w:rsid w:val="00B527A4"/>
    <w:rsid w:val="00B6115E"/>
    <w:rsid w:val="00B711CC"/>
    <w:rsid w:val="00B851D4"/>
    <w:rsid w:val="00B868FC"/>
    <w:rsid w:val="00B95072"/>
    <w:rsid w:val="00BB26CD"/>
    <w:rsid w:val="00BE464F"/>
    <w:rsid w:val="00C07239"/>
    <w:rsid w:val="00C2730F"/>
    <w:rsid w:val="00C364B1"/>
    <w:rsid w:val="00C47D87"/>
    <w:rsid w:val="00C627F9"/>
    <w:rsid w:val="00C6584D"/>
    <w:rsid w:val="00C929E0"/>
    <w:rsid w:val="00CB4E5A"/>
    <w:rsid w:val="00CC73D7"/>
    <w:rsid w:val="00CF0AD7"/>
    <w:rsid w:val="00CF0BE1"/>
    <w:rsid w:val="00CF7C2B"/>
    <w:rsid w:val="00D52A14"/>
    <w:rsid w:val="00D5451C"/>
    <w:rsid w:val="00D54A2A"/>
    <w:rsid w:val="00D6206A"/>
    <w:rsid w:val="00D74599"/>
    <w:rsid w:val="00DA0469"/>
    <w:rsid w:val="00DD13B7"/>
    <w:rsid w:val="00DF0809"/>
    <w:rsid w:val="00DF3B0C"/>
    <w:rsid w:val="00E14984"/>
    <w:rsid w:val="00E22A25"/>
    <w:rsid w:val="00E560F1"/>
    <w:rsid w:val="00E8717D"/>
    <w:rsid w:val="00E92319"/>
    <w:rsid w:val="00F467B6"/>
    <w:rsid w:val="00F837F4"/>
    <w:rsid w:val="00F92FCF"/>
    <w:rsid w:val="00F95BB9"/>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44A7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ResTitle0">
    <w:name w:val="Res_Title"/>
    <w:basedOn w:val="Normal"/>
    <w:next w:val="Normal"/>
    <w:qFormat/>
    <w:rsid w:val="00F858F5"/>
    <w:pPr>
      <w:keepNext/>
      <w:keepLines/>
      <w:spacing w:before="240"/>
      <w:jc w:val="center"/>
    </w:pPr>
    <w:rPr>
      <w:b/>
      <w:sz w:val="28"/>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884ce54-ccdd-4543-8def-a25915f7e5cc" targetNamespace="http://schemas.microsoft.com/office/2006/metadata/properties" ma:root="true" ma:fieldsID="d41af5c836d734370eb92e7ee5f83852" ns2:_="" ns3:_="">
    <xsd:import namespace="996b2e75-67fd-4955-a3b0-5ab9934cb50b"/>
    <xsd:import namespace="e884ce54-ccdd-4543-8def-a25915f7e5c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884ce54-ccdd-4543-8def-a25915f7e5c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884ce54-ccdd-4543-8def-a25915f7e5cc">DPM</DPM_x0020_Author>
    <DPM_x0020_File_x0020_name xmlns="e884ce54-ccdd-4543-8def-a25915f7e5cc">R23-WRC23-C-0157!A8!MSW-C</DPM_x0020_File_x0020_name>
    <DPM_x0020_Version xmlns="e884ce54-ccdd-4543-8def-a25915f7e5cc">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884ce54-ccdd-4543-8def-a25915f7e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4ce54-ccdd-4543-8def-a25915f7e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617</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R23-WRC23-C-0157!A8!MSW-C</vt:lpstr>
    </vt:vector>
  </TitlesOfParts>
  <Manager>General Secretariat - Pool</Manager>
  <Company>International Telecommunication Union (ITU)</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R23-WRC23-C-0157!A8!MSW-C</dc:title>
  <dc:subject>World Radiocommunication Conference - 2019</dc:subject>
  <dc:creator>Documents Proposals Manager (DPM)</dc:creator>
  <cp:keywords>DPM_v2023.11.6.1_prod</cp:keywords>
  <dc:description/>
  <cp:lastModifiedBy>Chen, Meng</cp:lastModifiedBy>
  <cp:revision>3</cp:revision>
  <cp:lastPrinted>2006-07-03T06:56:00Z</cp:lastPrinted>
  <dcterms:created xsi:type="dcterms:W3CDTF">2023-11-17T09:42:00Z</dcterms:created>
  <dcterms:modified xsi:type="dcterms:W3CDTF">2023-11-17T09:48:00Z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