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1276"/>
        <w:gridCol w:w="2234"/>
      </w:tblGrid>
      <w:tr w:rsidR="004C6D0B" w:rsidRPr="00571472" w14:paraId="3ACA8E71" w14:textId="77777777" w:rsidTr="004C6D0B">
        <w:trPr>
          <w:cantSplit/>
        </w:trPr>
        <w:tc>
          <w:tcPr>
            <w:tcW w:w="1418" w:type="dxa"/>
            <w:vAlign w:val="center"/>
          </w:tcPr>
          <w:p w14:paraId="1228F6C1" w14:textId="77777777" w:rsidR="004C6D0B" w:rsidRPr="00571472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571472">
              <w:rPr>
                <w:noProof/>
              </w:rPr>
              <w:drawing>
                <wp:inline distT="0" distB="0" distL="0" distR="0" wp14:anchorId="586AE2F5" wp14:editId="1791BFAD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488F0BFA" w14:textId="77777777" w:rsidR="004C6D0B" w:rsidRPr="00571472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571472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571472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32CB42B3" w14:textId="77777777" w:rsidR="004C6D0B" w:rsidRPr="00571472" w:rsidRDefault="004C6D0B" w:rsidP="004C6D0B">
            <w:pPr>
              <w:spacing w:before="0" w:line="240" w:lineRule="atLeast"/>
            </w:pPr>
            <w:r w:rsidRPr="00571472">
              <w:rPr>
                <w:noProof/>
              </w:rPr>
              <w:drawing>
                <wp:inline distT="0" distB="0" distL="0" distR="0" wp14:anchorId="4D730E30" wp14:editId="51F42612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571472" w14:paraId="0C4BCBD6" w14:textId="77777777" w:rsidTr="00784324">
        <w:trPr>
          <w:cantSplit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14:paraId="07C74E7C" w14:textId="77777777" w:rsidR="005651C9" w:rsidRPr="00571472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510" w:type="dxa"/>
            <w:gridSpan w:val="2"/>
            <w:tcBorders>
              <w:bottom w:val="single" w:sz="12" w:space="0" w:color="auto"/>
            </w:tcBorders>
          </w:tcPr>
          <w:p w14:paraId="041A9ED4" w14:textId="77777777" w:rsidR="005651C9" w:rsidRPr="00571472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571472" w14:paraId="6E1B0192" w14:textId="77777777" w:rsidTr="00784324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52D799A6" w14:textId="77777777" w:rsidR="005651C9" w:rsidRPr="00571472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  <w:tcBorders>
              <w:top w:val="single" w:sz="12" w:space="0" w:color="auto"/>
            </w:tcBorders>
          </w:tcPr>
          <w:p w14:paraId="342E4508" w14:textId="77777777" w:rsidR="005651C9" w:rsidRPr="00571472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571472" w14:paraId="4C4EFBD5" w14:textId="77777777" w:rsidTr="00784324">
        <w:trPr>
          <w:cantSplit/>
        </w:trPr>
        <w:tc>
          <w:tcPr>
            <w:tcW w:w="6521" w:type="dxa"/>
            <w:gridSpan w:val="2"/>
          </w:tcPr>
          <w:p w14:paraId="1D182AB0" w14:textId="77777777" w:rsidR="005651C9" w:rsidRPr="00571472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571472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gridSpan w:val="2"/>
          </w:tcPr>
          <w:p w14:paraId="432A6419" w14:textId="77777777" w:rsidR="005651C9" w:rsidRPr="00571472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71472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13</w:t>
            </w:r>
            <w:r w:rsidRPr="00571472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157</w:t>
            </w:r>
            <w:r w:rsidR="005651C9" w:rsidRPr="00571472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71472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571472" w14:paraId="63A6948F" w14:textId="77777777" w:rsidTr="00784324">
        <w:trPr>
          <w:cantSplit/>
        </w:trPr>
        <w:tc>
          <w:tcPr>
            <w:tcW w:w="6521" w:type="dxa"/>
            <w:gridSpan w:val="2"/>
          </w:tcPr>
          <w:p w14:paraId="0D1FF1AC" w14:textId="77777777" w:rsidR="000F33D8" w:rsidRPr="0057147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1D871E6A" w14:textId="77777777" w:rsidR="000F33D8" w:rsidRPr="0057147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71472">
              <w:rPr>
                <w:rFonts w:ascii="Verdana" w:hAnsi="Verdana"/>
                <w:b/>
                <w:bCs/>
                <w:sz w:val="18"/>
                <w:szCs w:val="18"/>
              </w:rPr>
              <w:t>30 октября 2023 года</w:t>
            </w:r>
          </w:p>
        </w:tc>
      </w:tr>
      <w:tr w:rsidR="000F33D8" w:rsidRPr="00571472" w14:paraId="13C54A08" w14:textId="77777777" w:rsidTr="00784324">
        <w:trPr>
          <w:cantSplit/>
        </w:trPr>
        <w:tc>
          <w:tcPr>
            <w:tcW w:w="6521" w:type="dxa"/>
            <w:gridSpan w:val="2"/>
          </w:tcPr>
          <w:p w14:paraId="089E19CE" w14:textId="77777777" w:rsidR="000F33D8" w:rsidRPr="0057147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34509DDF" w14:textId="77777777" w:rsidR="000F33D8" w:rsidRPr="0057147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71472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571472" w14:paraId="65D7869D" w14:textId="77777777" w:rsidTr="009546EA">
        <w:trPr>
          <w:cantSplit/>
        </w:trPr>
        <w:tc>
          <w:tcPr>
            <w:tcW w:w="10031" w:type="dxa"/>
            <w:gridSpan w:val="4"/>
          </w:tcPr>
          <w:p w14:paraId="12B5DC77" w14:textId="77777777" w:rsidR="000F33D8" w:rsidRPr="00571472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571472" w14:paraId="6CF0ABDA" w14:textId="77777777">
        <w:trPr>
          <w:cantSplit/>
        </w:trPr>
        <w:tc>
          <w:tcPr>
            <w:tcW w:w="10031" w:type="dxa"/>
            <w:gridSpan w:val="4"/>
          </w:tcPr>
          <w:p w14:paraId="18541685" w14:textId="77777777" w:rsidR="000F33D8" w:rsidRPr="00571472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571472">
              <w:rPr>
                <w:szCs w:val="26"/>
              </w:rPr>
              <w:t>Индия (Республика)</w:t>
            </w:r>
          </w:p>
        </w:tc>
      </w:tr>
      <w:tr w:rsidR="000F33D8" w:rsidRPr="00571472" w14:paraId="0E787ABC" w14:textId="77777777">
        <w:trPr>
          <w:cantSplit/>
        </w:trPr>
        <w:tc>
          <w:tcPr>
            <w:tcW w:w="10031" w:type="dxa"/>
            <w:gridSpan w:val="4"/>
          </w:tcPr>
          <w:p w14:paraId="67FDCB98" w14:textId="2E213165" w:rsidR="000F33D8" w:rsidRPr="00571472" w:rsidRDefault="00571472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571472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571472" w14:paraId="615F4CBA" w14:textId="77777777">
        <w:trPr>
          <w:cantSplit/>
        </w:trPr>
        <w:tc>
          <w:tcPr>
            <w:tcW w:w="10031" w:type="dxa"/>
            <w:gridSpan w:val="4"/>
          </w:tcPr>
          <w:p w14:paraId="3F094315" w14:textId="77777777" w:rsidR="000F33D8" w:rsidRPr="00571472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571472" w14:paraId="084C434F" w14:textId="77777777">
        <w:trPr>
          <w:cantSplit/>
        </w:trPr>
        <w:tc>
          <w:tcPr>
            <w:tcW w:w="10031" w:type="dxa"/>
            <w:gridSpan w:val="4"/>
          </w:tcPr>
          <w:p w14:paraId="200F5C15" w14:textId="77777777" w:rsidR="000F33D8" w:rsidRPr="00571472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571472">
              <w:rPr>
                <w:lang w:val="ru-RU"/>
              </w:rPr>
              <w:t>Пункт 1.13 повестки дня</w:t>
            </w:r>
          </w:p>
        </w:tc>
      </w:tr>
    </w:tbl>
    <w:bookmarkEnd w:id="3"/>
    <w:p w14:paraId="70BEF195" w14:textId="77777777" w:rsidR="00277A51" w:rsidRPr="00571472" w:rsidRDefault="004D4C59" w:rsidP="007A75BB">
      <w:r w:rsidRPr="00571472">
        <w:t>1.13</w:t>
      </w:r>
      <w:r w:rsidRPr="00571472">
        <w:tab/>
        <w:t>в соответствии с Резолюцией </w:t>
      </w:r>
      <w:r w:rsidRPr="00571472">
        <w:rPr>
          <w:b/>
          <w:bCs/>
        </w:rPr>
        <w:t>661 (ВКР-19)</w:t>
      </w:r>
      <w:r w:rsidRPr="00571472">
        <w:t>, рассмотреть возможность повышения статуса распределения службе космических исследований в полосе частот 14,8−15,35 ГГц;</w:t>
      </w:r>
    </w:p>
    <w:p w14:paraId="6846D0B2" w14:textId="5454B4BA" w:rsidR="00784324" w:rsidRPr="00571472" w:rsidRDefault="00571472" w:rsidP="00784324">
      <w:pPr>
        <w:pStyle w:val="Headingb"/>
        <w:rPr>
          <w:lang w:val="ru-RU"/>
        </w:rPr>
      </w:pPr>
      <w:r w:rsidRPr="00571472">
        <w:rPr>
          <w:lang w:val="ru-RU"/>
        </w:rPr>
        <w:t>Предложение</w:t>
      </w:r>
    </w:p>
    <w:p w14:paraId="7FC12855" w14:textId="4D69924B" w:rsidR="0003535B" w:rsidRPr="00571472" w:rsidRDefault="00571472" w:rsidP="00784324">
      <w:r w:rsidRPr="00571472">
        <w:t>В настоящем документе представлено предложение Индии по пункту 1.13 повестки дня ВКР-23. В</w:t>
      </w:r>
      <w:r w:rsidR="00402AEA">
        <w:t> </w:t>
      </w:r>
      <w:r w:rsidRPr="00571472">
        <w:t xml:space="preserve">целях </w:t>
      </w:r>
      <w:r w:rsidR="00402AEA">
        <w:t>выполнения</w:t>
      </w:r>
      <w:r w:rsidRPr="00571472">
        <w:t xml:space="preserve"> пункта 1.13 повестки дня ВКР-23 в соответствии с </w:t>
      </w:r>
      <w:r w:rsidR="00402AEA">
        <w:t>Р</w:t>
      </w:r>
      <w:r w:rsidRPr="00571472">
        <w:t xml:space="preserve">езолюцией </w:t>
      </w:r>
      <w:r w:rsidR="00784324" w:rsidRPr="00571472">
        <w:rPr>
          <w:b/>
          <w:bCs/>
        </w:rPr>
        <w:t>661 (</w:t>
      </w:r>
      <w:r w:rsidR="004D4C59" w:rsidRPr="00571472">
        <w:rPr>
          <w:b/>
          <w:bCs/>
        </w:rPr>
        <w:t>ВКР</w:t>
      </w:r>
      <w:r w:rsidR="00784324" w:rsidRPr="00571472">
        <w:rPr>
          <w:b/>
          <w:bCs/>
        </w:rPr>
        <w:t>-19)</w:t>
      </w:r>
      <w:r w:rsidR="00784324" w:rsidRPr="00571472">
        <w:t xml:space="preserve">, </w:t>
      </w:r>
      <w:r w:rsidR="007579BE" w:rsidRPr="00571472">
        <w:t>повышение статуса распределения</w:t>
      </w:r>
      <w:r w:rsidR="00402AEA">
        <w:t xml:space="preserve"> СКИ в</w:t>
      </w:r>
      <w:r w:rsidR="007579BE" w:rsidRPr="00571472">
        <w:t xml:space="preserve"> полос</w:t>
      </w:r>
      <w:r w:rsidR="00402AEA">
        <w:t>е</w:t>
      </w:r>
      <w:r w:rsidR="007579BE" w:rsidRPr="00571472">
        <w:t xml:space="preserve"> частот 14,8−15,35 ГГц до первичного не должно налагать ограничений на существующие системы первичных служб в полосе частот 14,8−15,35 ГГц</w:t>
      </w:r>
      <w:r w:rsidR="00784324" w:rsidRPr="00571472">
        <w:t xml:space="preserve">. </w:t>
      </w:r>
      <w:r w:rsidRPr="00571472">
        <w:t xml:space="preserve">Поскольку </w:t>
      </w:r>
      <w:r>
        <w:t>результаты проведенных МСЭ</w:t>
      </w:r>
      <w:r w:rsidRPr="00571472">
        <w:t xml:space="preserve">-R </w:t>
      </w:r>
      <w:r>
        <w:t xml:space="preserve">исследований не </w:t>
      </w:r>
      <w:r w:rsidRPr="00571472">
        <w:t>продемонстрировали</w:t>
      </w:r>
      <w:r>
        <w:t xml:space="preserve"> </w:t>
      </w:r>
      <w:r w:rsidRPr="00571472">
        <w:t xml:space="preserve">в полной мере защиту действующих первичных служб, Индия поддерживает </w:t>
      </w:r>
      <w:r w:rsidR="009C12F0">
        <w:t>м</w:t>
      </w:r>
      <w:r w:rsidRPr="00571472">
        <w:t xml:space="preserve">етод А, </w:t>
      </w:r>
      <w:r w:rsidR="00402AEA">
        <w:t>который</w:t>
      </w:r>
      <w:r w:rsidRPr="00571472">
        <w:t xml:space="preserve"> подробно описан в </w:t>
      </w:r>
      <w:r>
        <w:t>О</w:t>
      </w:r>
      <w:r w:rsidRPr="00571472">
        <w:t>тчете</w:t>
      </w:r>
      <w:r>
        <w:t xml:space="preserve"> ПСК</w:t>
      </w:r>
      <w:r w:rsidRPr="00571472">
        <w:t xml:space="preserve">, </w:t>
      </w:r>
      <w:r>
        <w:t xml:space="preserve">в котором предлагается </w:t>
      </w:r>
      <w:r w:rsidR="00402AEA">
        <w:t>"Не вносить изменений" в</w:t>
      </w:r>
      <w:r>
        <w:t xml:space="preserve"> Регламент радиосвязи</w:t>
      </w:r>
      <w:r w:rsidR="00784324" w:rsidRPr="00571472">
        <w:t>.</w:t>
      </w:r>
    </w:p>
    <w:p w14:paraId="303545C2" w14:textId="77777777" w:rsidR="009B5CC2" w:rsidRPr="00571472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571472">
        <w:br w:type="page"/>
      </w:r>
    </w:p>
    <w:p w14:paraId="06C1E724" w14:textId="77777777" w:rsidR="00F01A03" w:rsidRPr="00571472" w:rsidRDefault="004D4C59">
      <w:pPr>
        <w:pStyle w:val="Proposal"/>
      </w:pPr>
      <w:r w:rsidRPr="00571472">
        <w:rPr>
          <w:u w:val="single"/>
        </w:rPr>
        <w:lastRenderedPageBreak/>
        <w:t>NOC</w:t>
      </w:r>
      <w:r w:rsidRPr="00571472">
        <w:tab/>
        <w:t>IND/157A13/1</w:t>
      </w:r>
      <w:r w:rsidRPr="00571472">
        <w:rPr>
          <w:vanish/>
          <w:color w:val="7F7F7F" w:themeColor="text1" w:themeTint="80"/>
          <w:vertAlign w:val="superscript"/>
        </w:rPr>
        <w:t>#1815</w:t>
      </w:r>
    </w:p>
    <w:p w14:paraId="57CD0460" w14:textId="77777777" w:rsidR="00277A51" w:rsidRPr="00571472" w:rsidRDefault="004D4C59" w:rsidP="00762F16">
      <w:pPr>
        <w:pStyle w:val="Volumetitle"/>
        <w:rPr>
          <w:b/>
          <w:bCs/>
          <w:lang w:val="ru-RU"/>
        </w:rPr>
      </w:pPr>
      <w:r w:rsidRPr="00571472">
        <w:rPr>
          <w:b/>
          <w:bCs/>
          <w:lang w:val="ru-RU"/>
        </w:rPr>
        <w:t>СТАТЬИ</w:t>
      </w:r>
    </w:p>
    <w:p w14:paraId="6F2DCED5" w14:textId="2F38BCC5" w:rsidR="00F01A03" w:rsidRPr="00571472" w:rsidRDefault="004D4C59">
      <w:pPr>
        <w:pStyle w:val="Reasons"/>
      </w:pPr>
      <w:r w:rsidRPr="00571472">
        <w:rPr>
          <w:b/>
        </w:rPr>
        <w:t>Основания</w:t>
      </w:r>
      <w:r w:rsidRPr="00571472">
        <w:t>:</w:t>
      </w:r>
      <w:r w:rsidRPr="00571472">
        <w:tab/>
      </w:r>
      <w:r w:rsidR="00402AEA">
        <w:t>Р</w:t>
      </w:r>
      <w:r w:rsidR="00071C5C">
        <w:t xml:space="preserve">езультаты проведенных </w:t>
      </w:r>
      <w:r w:rsidR="00071C5C" w:rsidRPr="00071C5C">
        <w:t xml:space="preserve">МСЭ-R </w:t>
      </w:r>
      <w:r w:rsidR="00071C5C">
        <w:t xml:space="preserve">исследований не </w:t>
      </w:r>
      <w:r w:rsidR="00071C5C" w:rsidRPr="00071C5C">
        <w:t xml:space="preserve">продемонстрировали, что повышение статуса </w:t>
      </w:r>
      <w:r w:rsidR="00071C5C">
        <w:t xml:space="preserve">распределения СКИ </w:t>
      </w:r>
      <w:r w:rsidR="00402AEA" w:rsidRPr="00071C5C">
        <w:t xml:space="preserve">в полосе частот 14,8−15,35 </w:t>
      </w:r>
      <w:r w:rsidR="00402AEA">
        <w:t>ГГ</w:t>
      </w:r>
      <w:r w:rsidR="00402AEA" w:rsidRPr="00071C5C">
        <w:t xml:space="preserve">ц </w:t>
      </w:r>
      <w:r w:rsidR="00071C5C" w:rsidRPr="00071C5C">
        <w:t xml:space="preserve">до первичного не </w:t>
      </w:r>
      <w:r w:rsidR="00071C5C">
        <w:t xml:space="preserve">будет налагать ограничений </w:t>
      </w:r>
      <w:r w:rsidR="00071C5C" w:rsidRPr="00071C5C">
        <w:t xml:space="preserve">на существующие системы первичных служб в полосе частот 14,8−15,35 </w:t>
      </w:r>
      <w:r w:rsidR="00071C5C">
        <w:t>ГГ</w:t>
      </w:r>
      <w:r w:rsidR="00071C5C" w:rsidRPr="00071C5C">
        <w:t>ц</w:t>
      </w:r>
      <w:r w:rsidR="00071C5C">
        <w:t>.</w:t>
      </w:r>
    </w:p>
    <w:p w14:paraId="4B64BA2A" w14:textId="77777777" w:rsidR="00F01A03" w:rsidRPr="00571472" w:rsidRDefault="004D4C59">
      <w:pPr>
        <w:pStyle w:val="Proposal"/>
      </w:pPr>
      <w:r w:rsidRPr="00571472">
        <w:rPr>
          <w:u w:val="single"/>
        </w:rPr>
        <w:t>NOC</w:t>
      </w:r>
      <w:r w:rsidRPr="00571472">
        <w:tab/>
        <w:t>IND/157A13/2</w:t>
      </w:r>
      <w:r w:rsidRPr="00571472">
        <w:rPr>
          <w:vanish/>
          <w:color w:val="7F7F7F" w:themeColor="text1" w:themeTint="80"/>
          <w:vertAlign w:val="superscript"/>
        </w:rPr>
        <w:t>#1816</w:t>
      </w:r>
    </w:p>
    <w:p w14:paraId="7246AF9A" w14:textId="77777777" w:rsidR="00277A51" w:rsidRPr="00571472" w:rsidRDefault="004D4C59" w:rsidP="00762F16">
      <w:pPr>
        <w:pStyle w:val="Volumetitle"/>
        <w:rPr>
          <w:b/>
          <w:bCs/>
          <w:lang w:val="ru-RU"/>
        </w:rPr>
      </w:pPr>
      <w:r w:rsidRPr="00571472">
        <w:rPr>
          <w:b/>
          <w:bCs/>
          <w:lang w:val="ru-RU"/>
        </w:rPr>
        <w:t>ПРИЛОЖЕНИЯ</w:t>
      </w:r>
    </w:p>
    <w:p w14:paraId="1CCB98B0" w14:textId="52801D1C" w:rsidR="00F01A03" w:rsidRPr="00571472" w:rsidRDefault="004D4C59">
      <w:pPr>
        <w:pStyle w:val="Reasons"/>
      </w:pPr>
      <w:r w:rsidRPr="00571472">
        <w:rPr>
          <w:b/>
        </w:rPr>
        <w:t>Основания</w:t>
      </w:r>
      <w:r w:rsidRPr="00571472">
        <w:t>:</w:t>
      </w:r>
      <w:r w:rsidRPr="00571472">
        <w:tab/>
      </w:r>
      <w:r w:rsidR="00071C5C">
        <w:t>См. основания в п. 1 предложения выше</w:t>
      </w:r>
      <w:r w:rsidR="00784324" w:rsidRPr="00571472">
        <w:t>.</w:t>
      </w:r>
    </w:p>
    <w:p w14:paraId="49AD6796" w14:textId="77777777" w:rsidR="00F01A03" w:rsidRPr="00402AEA" w:rsidRDefault="004D4C59">
      <w:pPr>
        <w:pStyle w:val="Proposal"/>
        <w:rPr>
          <w:lang w:val="en-GB"/>
        </w:rPr>
      </w:pPr>
      <w:r w:rsidRPr="00402AEA">
        <w:rPr>
          <w:lang w:val="en-GB"/>
        </w:rPr>
        <w:t>SUP</w:t>
      </w:r>
      <w:r w:rsidRPr="00402AEA">
        <w:rPr>
          <w:lang w:val="en-GB"/>
        </w:rPr>
        <w:tab/>
        <w:t>IND/157A13/3</w:t>
      </w:r>
      <w:r w:rsidRPr="00402AEA">
        <w:rPr>
          <w:vanish/>
          <w:color w:val="7F7F7F" w:themeColor="text1" w:themeTint="80"/>
          <w:vertAlign w:val="superscript"/>
          <w:lang w:val="en-GB"/>
        </w:rPr>
        <w:t>#1817</w:t>
      </w:r>
    </w:p>
    <w:p w14:paraId="1C6BC28E" w14:textId="77777777" w:rsidR="00277A51" w:rsidRPr="00402AEA" w:rsidRDefault="004D4C59" w:rsidP="00762F16">
      <w:pPr>
        <w:pStyle w:val="ResNo"/>
        <w:rPr>
          <w:lang w:val="en-GB"/>
        </w:rPr>
      </w:pPr>
      <w:r w:rsidRPr="00571472">
        <w:t>РезолюциЯ</w:t>
      </w:r>
      <w:r w:rsidRPr="00402AEA">
        <w:rPr>
          <w:lang w:val="en-GB"/>
        </w:rPr>
        <w:t xml:space="preserve">  </w:t>
      </w:r>
      <w:r w:rsidRPr="00402AEA">
        <w:rPr>
          <w:rStyle w:val="href"/>
          <w:lang w:val="en-GB"/>
        </w:rPr>
        <w:t>661</w:t>
      </w:r>
      <w:r w:rsidRPr="00402AEA">
        <w:rPr>
          <w:lang w:val="en-GB"/>
        </w:rPr>
        <w:t xml:space="preserve">  (</w:t>
      </w:r>
      <w:r w:rsidRPr="00571472">
        <w:t>ВКР</w:t>
      </w:r>
      <w:r w:rsidRPr="00402AEA">
        <w:rPr>
          <w:lang w:val="en-GB"/>
        </w:rPr>
        <w:t>-19)</w:t>
      </w:r>
    </w:p>
    <w:p w14:paraId="6D138BFD" w14:textId="77777777" w:rsidR="00277A51" w:rsidRPr="00571472" w:rsidRDefault="004D4C59" w:rsidP="00762F16">
      <w:pPr>
        <w:pStyle w:val="Restitle"/>
      </w:pPr>
      <w:r w:rsidRPr="00571472">
        <w:t xml:space="preserve">Рассмотрение возможного повышения статуса вторичного распределения </w:t>
      </w:r>
      <w:r w:rsidRPr="00571472">
        <w:rPr>
          <w:rFonts w:asciiTheme="minorHAnsi" w:hAnsiTheme="minorHAnsi"/>
        </w:rPr>
        <w:br/>
      </w:r>
      <w:r w:rsidRPr="00571472">
        <w:t xml:space="preserve">до первичного службе космических исследований </w:t>
      </w:r>
      <w:r w:rsidRPr="00571472">
        <w:br/>
        <w:t>в полосе частот 14,8−15,35 ГГц</w:t>
      </w:r>
    </w:p>
    <w:p w14:paraId="21EE50EA" w14:textId="797D59CB" w:rsidR="00F01A03" w:rsidRPr="00571472" w:rsidRDefault="004D4C59">
      <w:pPr>
        <w:pStyle w:val="Reasons"/>
      </w:pPr>
      <w:r w:rsidRPr="00571472">
        <w:rPr>
          <w:b/>
        </w:rPr>
        <w:t>Основания</w:t>
      </w:r>
      <w:r w:rsidRPr="00571472">
        <w:t>:</w:t>
      </w:r>
      <w:r w:rsidRPr="00571472">
        <w:tab/>
      </w:r>
      <w:r w:rsidR="00071C5C">
        <w:t>В настоящей Резолюции бол</w:t>
      </w:r>
      <w:r w:rsidR="00402AEA">
        <w:t>е</w:t>
      </w:r>
      <w:r w:rsidR="00071C5C">
        <w:t>е нет необходимости.</w:t>
      </w:r>
    </w:p>
    <w:p w14:paraId="4EA2D8FB" w14:textId="77777777" w:rsidR="00784324" w:rsidRPr="00571472" w:rsidRDefault="00784324" w:rsidP="00784324">
      <w:pPr>
        <w:spacing w:before="720"/>
        <w:jc w:val="center"/>
      </w:pPr>
      <w:r w:rsidRPr="00571472">
        <w:t>______________</w:t>
      </w:r>
    </w:p>
    <w:sectPr w:rsidR="00784324" w:rsidRPr="00571472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C26F9" w14:textId="77777777" w:rsidR="004A0425" w:rsidRDefault="004A0425">
      <w:r>
        <w:separator/>
      </w:r>
    </w:p>
  </w:endnote>
  <w:endnote w:type="continuationSeparator" w:id="0">
    <w:p w14:paraId="536D8111" w14:textId="77777777" w:rsidR="004A0425" w:rsidRDefault="004A0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C62F5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F1D322F" w14:textId="5DAA65DC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C12F0">
      <w:rPr>
        <w:noProof/>
      </w:rPr>
      <w:t>19.11.23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931C1" w14:textId="77777777" w:rsidR="00567276" w:rsidRPr="00784324" w:rsidRDefault="00784324" w:rsidP="00784324">
    <w:pPr>
      <w:pStyle w:val="Footer"/>
    </w:pPr>
    <w:r w:rsidRPr="00784324">
      <w:rPr>
        <w:lang w:val="ru-RU"/>
      </w:rPr>
      <w:fldChar w:fldCharType="begin"/>
    </w:r>
    <w:r w:rsidRPr="00402AEA">
      <w:instrText xml:space="preserve"> FILENAME \p  \* MERGEFORMAT </w:instrText>
    </w:r>
    <w:r w:rsidRPr="00784324">
      <w:rPr>
        <w:lang w:val="ru-RU"/>
      </w:rPr>
      <w:fldChar w:fldCharType="separate"/>
    </w:r>
    <w:r w:rsidRPr="00402AEA">
      <w:t>P:\RUS\ITU-R\CONF-R\CMR23\100\157ADD13R.docx</w:t>
    </w:r>
    <w:r w:rsidRPr="00784324">
      <w:fldChar w:fldCharType="end"/>
    </w:r>
    <w:r w:rsidRPr="00784324">
      <w:rPr>
        <w:lang w:val="en-US"/>
      </w:rPr>
      <w:t xml:space="preserve"> (530433)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3A334" w14:textId="77777777" w:rsidR="00567276" w:rsidRPr="00784324" w:rsidRDefault="00567276" w:rsidP="00FB67E5">
    <w:pPr>
      <w:pStyle w:val="Footer"/>
      <w:rPr>
        <w:lang w:val="en-US"/>
      </w:rPr>
    </w:pPr>
    <w:r>
      <w:fldChar w:fldCharType="begin"/>
    </w:r>
    <w:r w:rsidRPr="00402AEA">
      <w:instrText xml:space="preserve"> FILENAME \p  \* MERGEFORMAT </w:instrText>
    </w:r>
    <w:r>
      <w:fldChar w:fldCharType="separate"/>
    </w:r>
    <w:r w:rsidR="00784324" w:rsidRPr="00402AEA">
      <w:t>P:\RUS\ITU-R\CONF-R\CMR23\100\157ADD13R.docx</w:t>
    </w:r>
    <w:r>
      <w:fldChar w:fldCharType="end"/>
    </w:r>
    <w:r w:rsidR="00784324" w:rsidRPr="00784324">
      <w:rPr>
        <w:lang w:val="en-US"/>
      </w:rPr>
      <w:t xml:space="preserve"> (530433)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29F97" w14:textId="77777777" w:rsidR="004A0425" w:rsidRDefault="004A0425">
      <w:r>
        <w:rPr>
          <w:b/>
        </w:rPr>
        <w:t>_______________</w:t>
      </w:r>
    </w:p>
  </w:footnote>
  <w:footnote w:type="continuationSeparator" w:id="0">
    <w:p w14:paraId="747E0BCE" w14:textId="77777777" w:rsidR="004A0425" w:rsidRDefault="004A0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9CBEB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D4C59">
      <w:rPr>
        <w:noProof/>
      </w:rPr>
      <w:t>2</w:t>
    </w:r>
    <w:r>
      <w:fldChar w:fldCharType="end"/>
    </w:r>
  </w:p>
  <w:p w14:paraId="1C40CC51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157(Add.13)-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052919137">
    <w:abstractNumId w:val="0"/>
  </w:num>
  <w:num w:numId="2" w16cid:durableId="36321693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71C5C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77A51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02AEA"/>
    <w:rsid w:val="00434A7C"/>
    <w:rsid w:val="0045143A"/>
    <w:rsid w:val="00455DFC"/>
    <w:rsid w:val="004A0425"/>
    <w:rsid w:val="004A58F4"/>
    <w:rsid w:val="004B716F"/>
    <w:rsid w:val="004C1369"/>
    <w:rsid w:val="004C47ED"/>
    <w:rsid w:val="004C6D0B"/>
    <w:rsid w:val="004D4C59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1472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579BE"/>
    <w:rsid w:val="00763F4F"/>
    <w:rsid w:val="00775720"/>
    <w:rsid w:val="00784324"/>
    <w:rsid w:val="007917AE"/>
    <w:rsid w:val="007A08B5"/>
    <w:rsid w:val="00811633"/>
    <w:rsid w:val="00812452"/>
    <w:rsid w:val="00815749"/>
    <w:rsid w:val="00831C6A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C12F0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01A03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38C6BC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qFormat/>
    <w:rsid w:val="00A5302E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R23-WRC23-C-0157!A13!MSW-R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C68F78-801B-4653-A38F-23F5B2A5E98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844C2E-6B59-41A2-9F05-35EEE5D4881C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216</Words>
  <Characters>1522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R23-WRC23-C-0157!A13!MSW-R</vt:lpstr>
    </vt:vector>
  </TitlesOfParts>
  <Manager>General Secretariat - Pool</Manager>
  <Company>International Telecommunication Union (ITU)</Company>
  <LinksUpToDate>false</LinksUpToDate>
  <CharactersWithSpaces>1735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R23-WRC23-C-0157!A13!MSW-R</dc:title>
  <dc:subject>World Radiocommunication Conference - 2019</dc:subject>
  <dc:creator>Documents Proposals Manager (DPM)</dc:creator>
  <cp:keywords>DPM_v2023.11.6.1_prod</cp:keywords>
  <dc:description/>
  <cp:lastModifiedBy>Elena Fedosova</cp:lastModifiedBy>
  <cp:revision>2</cp:revision>
  <cp:lastPrinted>2003-06-17T08:22:00Z</cp:lastPrinted>
  <dcterms:created xsi:type="dcterms:W3CDTF">2023-11-19T17:54:00Z</dcterms:created>
  <dcterms:modified xsi:type="dcterms:W3CDTF">2023-11-19T17:54:00Z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