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3626548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9A0D5B9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EC56FC3" wp14:editId="475D4AC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A33FBB0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74B74D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4CE372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10AA44F" wp14:editId="704E59B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5B02D2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7853021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B945C92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D7B170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2C1CC8D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FD0EF5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B51B131" w14:textId="77777777" w:rsidTr="00752552">
        <w:trPr>
          <w:cantSplit/>
        </w:trPr>
        <w:tc>
          <w:tcPr>
            <w:tcW w:w="6696" w:type="dxa"/>
            <w:gridSpan w:val="2"/>
          </w:tcPr>
          <w:p w14:paraId="462F3E63" w14:textId="77777777" w:rsidR="000D1EE4" w:rsidRPr="00222468" w:rsidRDefault="00E50850" w:rsidP="00222468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22468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D792373" w14:textId="77777777" w:rsidR="000D1EE4" w:rsidRPr="00222468" w:rsidRDefault="00E50850" w:rsidP="00222468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22468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222468">
              <w:rPr>
                <w:rFonts w:eastAsia="SimSun"/>
                <w:b/>
                <w:bCs/>
              </w:rPr>
              <w:t>155-A</w:t>
            </w:r>
          </w:p>
        </w:tc>
      </w:tr>
      <w:tr w:rsidR="000D1EE4" w:rsidRPr="000D1EE4" w14:paraId="0DC1007A" w14:textId="77777777" w:rsidTr="00752552">
        <w:trPr>
          <w:cantSplit/>
        </w:trPr>
        <w:tc>
          <w:tcPr>
            <w:tcW w:w="6696" w:type="dxa"/>
            <w:gridSpan w:val="2"/>
          </w:tcPr>
          <w:p w14:paraId="18078A68" w14:textId="77777777" w:rsidR="000D1EE4" w:rsidRPr="00222468" w:rsidRDefault="000D1EE4" w:rsidP="00222468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45576F1" w14:textId="77777777" w:rsidR="000D1EE4" w:rsidRPr="00222468" w:rsidRDefault="00E50850" w:rsidP="00222468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22468">
              <w:rPr>
                <w:rFonts w:eastAsia="SimSun"/>
                <w:b/>
                <w:bCs/>
              </w:rPr>
              <w:t>30</w:t>
            </w:r>
            <w:r w:rsidRPr="00222468">
              <w:rPr>
                <w:rFonts w:eastAsia="SimSun"/>
                <w:b/>
                <w:bCs/>
                <w:rtl/>
              </w:rPr>
              <w:t xml:space="preserve"> أكتوبر </w:t>
            </w:r>
            <w:r w:rsidRPr="00222468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8087EEE" w14:textId="77777777" w:rsidTr="00752552">
        <w:trPr>
          <w:cantSplit/>
        </w:trPr>
        <w:tc>
          <w:tcPr>
            <w:tcW w:w="6696" w:type="dxa"/>
            <w:gridSpan w:val="2"/>
          </w:tcPr>
          <w:p w14:paraId="403C04CA" w14:textId="77777777" w:rsidR="000D1EE4" w:rsidRPr="00222468" w:rsidRDefault="000D1EE4" w:rsidP="00222468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9908343" w14:textId="77777777" w:rsidR="000D1EE4" w:rsidRPr="00222468" w:rsidRDefault="00E50850" w:rsidP="00222468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222468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E80E886" w14:textId="77777777" w:rsidTr="00752552">
        <w:trPr>
          <w:cantSplit/>
        </w:trPr>
        <w:tc>
          <w:tcPr>
            <w:tcW w:w="9666" w:type="dxa"/>
            <w:gridSpan w:val="4"/>
          </w:tcPr>
          <w:p w14:paraId="18FA1EE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0FA71B4" w14:textId="77777777" w:rsidTr="00752552">
        <w:trPr>
          <w:cantSplit/>
        </w:trPr>
        <w:tc>
          <w:tcPr>
            <w:tcW w:w="9666" w:type="dxa"/>
            <w:gridSpan w:val="4"/>
          </w:tcPr>
          <w:p w14:paraId="42653DA3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فيتنام الاشتراكية</w:t>
            </w:r>
          </w:p>
        </w:tc>
      </w:tr>
      <w:tr w:rsidR="000D1EE4" w:rsidRPr="000D1EE4" w14:paraId="19AFF777" w14:textId="77777777" w:rsidTr="00752552">
        <w:trPr>
          <w:cantSplit/>
        </w:trPr>
        <w:tc>
          <w:tcPr>
            <w:tcW w:w="9666" w:type="dxa"/>
            <w:gridSpan w:val="4"/>
          </w:tcPr>
          <w:p w14:paraId="62E8D7E9" w14:textId="73830C3D" w:rsidR="000D1EE4" w:rsidRPr="000D1EE4" w:rsidRDefault="00222468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A71EE3E" w14:textId="77777777" w:rsidTr="00752552">
        <w:trPr>
          <w:cantSplit/>
        </w:trPr>
        <w:tc>
          <w:tcPr>
            <w:tcW w:w="9666" w:type="dxa"/>
            <w:gridSpan w:val="4"/>
          </w:tcPr>
          <w:p w14:paraId="0EB54056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261DD02" w14:textId="77777777" w:rsidTr="00752552">
        <w:trPr>
          <w:cantSplit/>
        </w:trPr>
        <w:tc>
          <w:tcPr>
            <w:tcW w:w="9666" w:type="dxa"/>
            <w:gridSpan w:val="4"/>
          </w:tcPr>
          <w:p w14:paraId="5FCDB9E8" w14:textId="6FC7131C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222468">
              <w:rPr>
                <w:rFonts w:hint="cs"/>
                <w:rtl/>
              </w:rPr>
              <w:t xml:space="preserve"> </w:t>
            </w:r>
            <w:r w:rsidR="00222468" w:rsidRPr="00CD1D9A">
              <w:rPr>
                <w:szCs w:val="22"/>
              </w:rPr>
              <w:t>10.1</w:t>
            </w:r>
          </w:p>
        </w:tc>
      </w:tr>
    </w:tbl>
    <w:p w14:paraId="2F688CDD" w14:textId="77777777" w:rsidR="00E411AC" w:rsidRPr="00B65D3B" w:rsidRDefault="000B4A1C" w:rsidP="00B65D3B">
      <w:pPr>
        <w:rPr>
          <w:rtl/>
        </w:rPr>
      </w:pPr>
      <w:r w:rsidRPr="00CD1D9A">
        <w:t>10.1</w:t>
      </w:r>
      <w:r w:rsidRPr="00CD1D9A">
        <w:tab/>
      </w:r>
      <w:r w:rsidRPr="00CD1D9A">
        <w:rPr>
          <w:rtl/>
        </w:rPr>
        <w:t>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</w:t>
      </w:r>
      <w:r w:rsidRPr="00CD1D9A">
        <w:rPr>
          <w:rFonts w:hint="cs"/>
          <w:rtl/>
        </w:rPr>
        <w:t>،</w:t>
      </w:r>
      <w:r w:rsidRPr="00CD1D9A">
        <w:rPr>
          <w:rtl/>
        </w:rPr>
        <w:t xml:space="preserve"> </w:t>
      </w:r>
      <w:r w:rsidRPr="00CD1D9A">
        <w:rPr>
          <w:rFonts w:hint="cs"/>
          <w:rtl/>
        </w:rPr>
        <w:t>وفقاً</w:t>
      </w:r>
      <w:r w:rsidRPr="00CD1D9A">
        <w:rPr>
          <w:rtl/>
        </w:rPr>
        <w:t xml:space="preserve"> </w:t>
      </w:r>
      <w:r w:rsidRPr="00CD1D9A">
        <w:rPr>
          <w:rFonts w:hint="cs"/>
          <w:rtl/>
        </w:rPr>
        <w:t xml:space="preserve">للقرار </w:t>
      </w:r>
      <w:r w:rsidRPr="00CD1D9A">
        <w:rPr>
          <w:b/>
          <w:bCs/>
        </w:rPr>
        <w:t>430 (WRC-</w:t>
      </w:r>
      <w:proofErr w:type="gramStart"/>
      <w:r w:rsidRPr="00CD1D9A">
        <w:rPr>
          <w:b/>
          <w:bCs/>
        </w:rPr>
        <w:t>19)</w:t>
      </w:r>
      <w:r w:rsidRPr="00CD1D9A">
        <w:rPr>
          <w:rFonts w:hint="eastAsia"/>
          <w:rtl/>
        </w:rPr>
        <w:t>؛</w:t>
      </w:r>
      <w:proofErr w:type="gramEnd"/>
    </w:p>
    <w:p w14:paraId="00FF0480" w14:textId="77777777" w:rsidR="00C45930" w:rsidRPr="007579F6" w:rsidRDefault="00C45930" w:rsidP="00E56BD6">
      <w:pPr>
        <w:rPr>
          <w:lang w:bidi="ar-EG"/>
        </w:rPr>
      </w:pPr>
    </w:p>
    <w:p w14:paraId="16417CC2" w14:textId="3B3C1B5D" w:rsidR="00FD7BB8" w:rsidRPr="00222468" w:rsidRDefault="004C67F1" w:rsidP="0022246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hint="cs"/>
          <w:lang w:val="en-GB" w:bidi="ar-EG"/>
        </w:rPr>
      </w:pPr>
      <w:r>
        <w:rPr>
          <w:rtl/>
          <w:lang w:val="en-GB" w:bidi="ar-EG"/>
        </w:rPr>
        <w:br w:type="page"/>
      </w:r>
    </w:p>
    <w:p w14:paraId="695BE4AF" w14:textId="77777777" w:rsidR="00217437" w:rsidRDefault="000B4A1C">
      <w:pPr>
        <w:pStyle w:val="Proposal"/>
      </w:pPr>
      <w:r>
        <w:rPr>
          <w:u w:val="single"/>
        </w:rPr>
        <w:lastRenderedPageBreak/>
        <w:t>NOC</w:t>
      </w:r>
      <w:r>
        <w:tab/>
        <w:t>VTN/155/1</w:t>
      </w:r>
      <w:r>
        <w:rPr>
          <w:vanish/>
          <w:color w:val="7F7F7F" w:themeColor="text1" w:themeTint="80"/>
          <w:vertAlign w:val="superscript"/>
        </w:rPr>
        <w:t>#1640</w:t>
      </w:r>
    </w:p>
    <w:p w14:paraId="0560EEFC" w14:textId="77777777" w:rsidR="00E411AC" w:rsidRPr="00EF553D" w:rsidRDefault="000B4A1C" w:rsidP="000A20BC">
      <w:pPr>
        <w:pStyle w:val="Volumetitle"/>
        <w:rPr>
          <w:rtl/>
        </w:rPr>
      </w:pPr>
      <w:r w:rsidRPr="00EF553D">
        <w:rPr>
          <w:rFonts w:hint="cs"/>
          <w:rtl/>
        </w:rPr>
        <w:t>المواد</w:t>
      </w:r>
    </w:p>
    <w:p w14:paraId="72BCF21D" w14:textId="31C35639" w:rsidR="00217437" w:rsidRPr="00222468" w:rsidRDefault="000B4A1C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90309D">
        <w:rPr>
          <w:rFonts w:hint="cs"/>
          <w:b w:val="0"/>
          <w:bCs w:val="0"/>
          <w:rtl/>
          <w:lang w:bidi="ar-SY"/>
        </w:rPr>
        <w:t>لم تسفر</w:t>
      </w:r>
      <w:r w:rsidR="00432749" w:rsidRPr="00432749">
        <w:rPr>
          <w:b w:val="0"/>
          <w:bCs w:val="0"/>
          <w:rtl/>
          <w:lang w:bidi="ar-SY"/>
        </w:rPr>
        <w:t xml:space="preserve"> دراسات التعايش بين </w:t>
      </w:r>
      <w:r w:rsidR="0090309D">
        <w:rPr>
          <w:rFonts w:hint="cs"/>
          <w:b w:val="0"/>
          <w:bCs w:val="0"/>
          <w:rtl/>
          <w:lang w:bidi="ar-SY"/>
        </w:rPr>
        <w:t>ا</w:t>
      </w:r>
      <w:r w:rsidR="00432749" w:rsidRPr="00432749">
        <w:rPr>
          <w:b w:val="0"/>
          <w:bCs w:val="0"/>
          <w:rtl/>
          <w:lang w:bidi="ar-SY"/>
        </w:rPr>
        <w:t>لخدمة المتنقلة للطيران (</w:t>
      </w:r>
      <w:r w:rsidR="00432749" w:rsidRPr="00432749">
        <w:rPr>
          <w:b w:val="0"/>
          <w:bCs w:val="0"/>
          <w:lang w:bidi="ar-SY"/>
        </w:rPr>
        <w:t>AMS</w:t>
      </w:r>
      <w:r w:rsidR="00432749" w:rsidRPr="00432749">
        <w:rPr>
          <w:b w:val="0"/>
          <w:bCs w:val="0"/>
          <w:rtl/>
          <w:lang w:bidi="ar-SY"/>
        </w:rPr>
        <w:t xml:space="preserve">) </w:t>
      </w:r>
      <w:r w:rsidR="0090309D">
        <w:rPr>
          <w:rFonts w:hint="cs"/>
          <w:b w:val="0"/>
          <w:bCs w:val="0"/>
          <w:rtl/>
          <w:lang w:bidi="ar-SY"/>
        </w:rPr>
        <w:t xml:space="preserve">لغير أغراض السلامة </w:t>
      </w:r>
      <w:r w:rsidR="00432749" w:rsidRPr="00432749">
        <w:rPr>
          <w:b w:val="0"/>
          <w:bCs w:val="0"/>
          <w:rtl/>
          <w:lang w:bidi="ar-SY"/>
        </w:rPr>
        <w:t xml:space="preserve">والخدمات </w:t>
      </w:r>
      <w:r w:rsidR="0090309D">
        <w:rPr>
          <w:rFonts w:hint="cs"/>
          <w:b w:val="0"/>
          <w:bCs w:val="0"/>
          <w:rtl/>
          <w:lang w:bidi="ar-SY"/>
        </w:rPr>
        <w:t>القائمة، عن نتائج واضحة وملموسة</w:t>
      </w:r>
      <w:r w:rsidR="00432749" w:rsidRPr="00432749">
        <w:rPr>
          <w:b w:val="0"/>
          <w:bCs w:val="0"/>
          <w:rtl/>
          <w:lang w:bidi="ar-SY"/>
        </w:rPr>
        <w:t xml:space="preserve">. ولذلك، يُقترح عدم </w:t>
      </w:r>
      <w:r w:rsidR="0090309D">
        <w:rPr>
          <w:rFonts w:hint="cs"/>
          <w:b w:val="0"/>
          <w:bCs w:val="0"/>
          <w:rtl/>
          <w:lang w:bidi="ar-SY"/>
        </w:rPr>
        <w:t>إجراء أي تغييرات</w:t>
      </w:r>
      <w:r w:rsidR="00432749" w:rsidRPr="00432749">
        <w:rPr>
          <w:b w:val="0"/>
          <w:bCs w:val="0"/>
          <w:rtl/>
          <w:lang w:bidi="ar-SY"/>
        </w:rPr>
        <w:t xml:space="preserve"> (</w:t>
      </w:r>
      <w:r w:rsidR="00432749" w:rsidRPr="00432749">
        <w:rPr>
          <w:b w:val="0"/>
          <w:bCs w:val="0"/>
          <w:lang w:bidi="ar-SY"/>
        </w:rPr>
        <w:t>NOC</w:t>
      </w:r>
      <w:r w:rsidR="00432749" w:rsidRPr="00432749">
        <w:rPr>
          <w:b w:val="0"/>
          <w:bCs w:val="0"/>
          <w:rtl/>
          <w:lang w:bidi="ar-SY"/>
        </w:rPr>
        <w:t>) لضمان حماية الخدمات الأولية في نطاق</w:t>
      </w:r>
      <w:r w:rsidR="0090309D">
        <w:rPr>
          <w:rFonts w:hint="cs"/>
          <w:b w:val="0"/>
          <w:bCs w:val="0"/>
          <w:rtl/>
          <w:lang w:bidi="ar-SY"/>
        </w:rPr>
        <w:t>ي</w:t>
      </w:r>
      <w:r w:rsidR="00432749" w:rsidRPr="00432749">
        <w:rPr>
          <w:b w:val="0"/>
          <w:bCs w:val="0"/>
          <w:rtl/>
          <w:lang w:bidi="ar-SY"/>
        </w:rPr>
        <w:t xml:space="preserve"> التردد قيد النظر (15.4-15.7 </w:t>
      </w:r>
      <w:r w:rsidR="0090309D">
        <w:rPr>
          <w:b w:val="0"/>
          <w:bCs w:val="0"/>
          <w:lang w:val="fr-CH" w:bidi="ar-SY"/>
        </w:rPr>
        <w:t>GHz</w:t>
      </w:r>
      <w:r w:rsidR="00432749" w:rsidRPr="00432749">
        <w:rPr>
          <w:b w:val="0"/>
          <w:bCs w:val="0"/>
          <w:rtl/>
          <w:lang w:bidi="ar-SY"/>
        </w:rPr>
        <w:t xml:space="preserve"> و22-22.21 </w:t>
      </w:r>
      <w:r w:rsidR="0090309D">
        <w:rPr>
          <w:b w:val="0"/>
          <w:bCs w:val="0"/>
          <w:lang w:bidi="ar-SY"/>
        </w:rPr>
        <w:t>GHz</w:t>
      </w:r>
      <w:r w:rsidR="00432749" w:rsidRPr="00432749">
        <w:rPr>
          <w:b w:val="0"/>
          <w:bCs w:val="0"/>
          <w:rtl/>
          <w:lang w:bidi="ar-SY"/>
        </w:rPr>
        <w:t>) وفي نطاقات التردد المجاورة، حسب الاقتضاء.</w:t>
      </w:r>
    </w:p>
    <w:p w14:paraId="55A1480E" w14:textId="77777777" w:rsidR="00217437" w:rsidRDefault="000B4A1C">
      <w:pPr>
        <w:pStyle w:val="Proposal"/>
      </w:pPr>
      <w:r>
        <w:rPr>
          <w:u w:val="single"/>
        </w:rPr>
        <w:t>NOC</w:t>
      </w:r>
      <w:r>
        <w:tab/>
        <w:t>VTN/155/2</w:t>
      </w:r>
      <w:r>
        <w:rPr>
          <w:vanish/>
          <w:color w:val="7F7F7F" w:themeColor="text1" w:themeTint="80"/>
          <w:vertAlign w:val="superscript"/>
        </w:rPr>
        <w:t>#1641</w:t>
      </w:r>
    </w:p>
    <w:p w14:paraId="2756354D" w14:textId="77777777" w:rsidR="00E411AC" w:rsidRPr="00EF553D" w:rsidRDefault="000B4A1C" w:rsidP="000A20BC">
      <w:pPr>
        <w:pStyle w:val="Volumetitle"/>
        <w:rPr>
          <w:rtl/>
        </w:rPr>
      </w:pPr>
      <w:r w:rsidRPr="00EF553D">
        <w:rPr>
          <w:rFonts w:hint="cs"/>
          <w:rtl/>
        </w:rPr>
        <w:t>التذييلات</w:t>
      </w:r>
    </w:p>
    <w:p w14:paraId="31479A3F" w14:textId="40D835CD" w:rsidR="00217437" w:rsidRPr="00222468" w:rsidRDefault="000B4A1C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432749">
        <w:rPr>
          <w:rFonts w:hint="cs"/>
          <w:b w:val="0"/>
          <w:bCs w:val="0"/>
          <w:rtl/>
          <w:lang w:bidi="ar-SY"/>
        </w:rPr>
        <w:t>انظر الأسباب أعلاه.</w:t>
      </w:r>
    </w:p>
    <w:p w14:paraId="22F54379" w14:textId="77777777" w:rsidR="00217437" w:rsidRDefault="000B4A1C">
      <w:pPr>
        <w:pStyle w:val="Proposal"/>
      </w:pPr>
      <w:r>
        <w:t>SUP</w:t>
      </w:r>
      <w:r>
        <w:tab/>
        <w:t>VTN/155/3</w:t>
      </w:r>
      <w:r>
        <w:rPr>
          <w:vanish/>
          <w:color w:val="7F7F7F" w:themeColor="text1" w:themeTint="80"/>
          <w:vertAlign w:val="superscript"/>
        </w:rPr>
        <w:t>#1670</w:t>
      </w:r>
    </w:p>
    <w:p w14:paraId="362A319B" w14:textId="77777777" w:rsidR="00E411AC" w:rsidRPr="00EF553D" w:rsidRDefault="000B4A1C" w:rsidP="00F91337">
      <w:pPr>
        <w:pStyle w:val="ResNo"/>
        <w:rPr>
          <w:rtl/>
          <w:lang w:bidi="ar-SA"/>
        </w:rPr>
      </w:pPr>
      <w:bookmarkStart w:id="1" w:name="_Toc36038393"/>
      <w:r w:rsidRPr="00EF553D">
        <w:rPr>
          <w:rFonts w:hint="cs"/>
          <w:rtl/>
        </w:rPr>
        <w:t xml:space="preserve">القرار </w:t>
      </w:r>
      <w:r w:rsidRPr="00EF553D">
        <w:rPr>
          <w:rStyle w:val="href"/>
        </w:rPr>
        <w:t>430</w:t>
      </w:r>
      <w:r w:rsidRPr="00EF553D">
        <w:rPr>
          <w:lang w:val="en-GB"/>
        </w:rPr>
        <w:t xml:space="preserve"> (WRC-19)</w:t>
      </w:r>
      <w:bookmarkEnd w:id="1"/>
    </w:p>
    <w:p w14:paraId="0BBDC713" w14:textId="610924FE" w:rsidR="00E411AC" w:rsidRPr="00FE2CFF" w:rsidRDefault="000B4A1C" w:rsidP="00F91337">
      <w:pPr>
        <w:pStyle w:val="Restitle"/>
        <w:rPr>
          <w:rtl/>
          <w:lang w:bidi="ar-EG"/>
        </w:rPr>
      </w:pPr>
      <w:r w:rsidRPr="00EF553D">
        <w:rPr>
          <w:rFonts w:ascii="Times New Roman" w:hint="cs"/>
          <w:rtl/>
          <w:lang w:bidi="ar-EG"/>
        </w:rPr>
        <w:t xml:space="preserve">دراسات بشأن المسائل المتعلقة بالترددات، بما في ذلك التوزيعات الإضافية الممكنة، من أجل إمكانية إدخال تطبيقات جديدة للخدمة المتنقلة للطيران </w:t>
      </w:r>
      <w:r w:rsidRPr="00EF553D">
        <w:rPr>
          <w:rFonts w:ascii="Times New Roman"/>
          <w:rtl/>
          <w:lang w:bidi="ar-EG"/>
        </w:rPr>
        <w:t>لغير أغراض</w:t>
      </w:r>
      <w:r w:rsidRPr="00EF553D">
        <w:rPr>
          <w:b w:val="0"/>
          <w:bCs w:val="0"/>
          <w:rtl/>
          <w:lang w:val="en-GB" w:bidi="ar-EG"/>
        </w:rPr>
        <w:t xml:space="preserve"> </w:t>
      </w:r>
      <w:r w:rsidRPr="00EF553D">
        <w:rPr>
          <w:rFonts w:ascii="Times New Roman" w:hint="cs"/>
          <w:rtl/>
          <w:lang w:bidi="ar-EG"/>
        </w:rPr>
        <w:t>السلامة</w:t>
      </w:r>
    </w:p>
    <w:p w14:paraId="0A8AED7C" w14:textId="59C7F0C8" w:rsidR="00217437" w:rsidRDefault="000B4A1C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432749">
        <w:rPr>
          <w:rFonts w:hint="cs"/>
          <w:b w:val="0"/>
          <w:bCs w:val="0"/>
          <w:rtl/>
        </w:rPr>
        <w:t>لم يعد مطلوباً.</w:t>
      </w:r>
    </w:p>
    <w:p w14:paraId="71B4CD01" w14:textId="58F1B19F" w:rsidR="00222468" w:rsidRPr="00222468" w:rsidRDefault="00222468" w:rsidP="00222468">
      <w:pPr>
        <w:spacing w:before="600"/>
        <w:jc w:val="center"/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22468" w:rsidRPr="00222468">
      <w:headerReference w:type="even" r:id="rId15"/>
      <w:footerReference w:type="even" r:id="rId16"/>
      <w:footerReference w:type="first" r:id="rId17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8DF7" w14:textId="77777777" w:rsidR="007E7F20" w:rsidRDefault="007E7F20" w:rsidP="002919E1">
      <w:r>
        <w:separator/>
      </w:r>
    </w:p>
    <w:p w14:paraId="221AED36" w14:textId="77777777" w:rsidR="007E7F20" w:rsidRDefault="007E7F20" w:rsidP="002919E1"/>
    <w:p w14:paraId="7E0AF818" w14:textId="77777777" w:rsidR="007E7F20" w:rsidRDefault="007E7F20" w:rsidP="002919E1"/>
    <w:p w14:paraId="05DCBBDD" w14:textId="77777777" w:rsidR="007E7F20" w:rsidRDefault="007E7F20"/>
    <w:p w14:paraId="001FCC9B" w14:textId="77777777" w:rsidR="007E7F20" w:rsidRDefault="007E7F20"/>
  </w:endnote>
  <w:endnote w:type="continuationSeparator" w:id="0">
    <w:p w14:paraId="100537B5" w14:textId="77777777" w:rsidR="007E7F20" w:rsidRDefault="007E7F20" w:rsidP="002919E1">
      <w:r>
        <w:continuationSeparator/>
      </w:r>
    </w:p>
    <w:p w14:paraId="3336E5D5" w14:textId="77777777" w:rsidR="007E7F20" w:rsidRDefault="007E7F20" w:rsidP="002919E1"/>
    <w:p w14:paraId="5C1BF65E" w14:textId="77777777" w:rsidR="007E7F20" w:rsidRDefault="007E7F20" w:rsidP="002919E1"/>
    <w:p w14:paraId="37C753C2" w14:textId="77777777" w:rsidR="007E7F20" w:rsidRDefault="007E7F20"/>
    <w:p w14:paraId="74E50A9F" w14:textId="77777777" w:rsidR="007E7F20" w:rsidRDefault="007E7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2D91" w14:textId="0943ED07" w:rsidR="00D63A6F" w:rsidRPr="00432749" w:rsidRDefault="00D63A6F" w:rsidP="0022246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32749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D1D66">
      <w:rPr>
        <w:noProof/>
        <w:sz w:val="16"/>
        <w:szCs w:val="16"/>
        <w:lang w:val="pt-PT"/>
      </w:rPr>
      <w:t>P:\ARA\ITU-R\CONF-R\CMR23\100\155A.docx</w:t>
    </w:r>
    <w:r w:rsidRPr="0026373E">
      <w:rPr>
        <w:sz w:val="16"/>
        <w:szCs w:val="16"/>
      </w:rPr>
      <w:fldChar w:fldCharType="end"/>
    </w:r>
    <w:r w:rsidRPr="00432749">
      <w:rPr>
        <w:sz w:val="16"/>
        <w:szCs w:val="16"/>
        <w:lang w:val="pt-PT"/>
      </w:rPr>
      <w:t xml:space="preserve">   (</w:t>
    </w:r>
    <w:r w:rsidR="00222468" w:rsidRPr="00432749">
      <w:rPr>
        <w:sz w:val="16"/>
        <w:szCs w:val="16"/>
        <w:lang w:val="pt-PT"/>
      </w:rPr>
      <w:t>530424</w:t>
    </w:r>
    <w:r w:rsidRPr="00432749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185B" w14:textId="28BC3245" w:rsidR="00222468" w:rsidRPr="00432749" w:rsidRDefault="00222468" w:rsidP="0022246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32749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D1D66">
      <w:rPr>
        <w:noProof/>
        <w:sz w:val="16"/>
        <w:szCs w:val="16"/>
        <w:lang w:val="pt-PT"/>
      </w:rPr>
      <w:t>P:\ARA\ITU-R\CONF-R\CMR23\100\155A.docx</w:t>
    </w:r>
    <w:r w:rsidRPr="0026373E">
      <w:rPr>
        <w:sz w:val="16"/>
        <w:szCs w:val="16"/>
      </w:rPr>
      <w:fldChar w:fldCharType="end"/>
    </w:r>
    <w:r w:rsidRPr="00432749">
      <w:rPr>
        <w:sz w:val="16"/>
        <w:szCs w:val="16"/>
        <w:lang w:val="pt-PT"/>
      </w:rPr>
      <w:t xml:space="preserve">   (530424)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CA66" w14:textId="77777777" w:rsidR="007E7F20" w:rsidRDefault="007E7F20" w:rsidP="00C45930">
      <w:r>
        <w:separator/>
      </w:r>
    </w:p>
  </w:footnote>
  <w:footnote w:type="continuationSeparator" w:id="0">
    <w:p w14:paraId="0D9514CC" w14:textId="77777777" w:rsidR="007E7F20" w:rsidRDefault="007E7F20" w:rsidP="002919E1">
      <w:r>
        <w:continuationSeparator/>
      </w:r>
    </w:p>
    <w:p w14:paraId="2B4B93ED" w14:textId="77777777" w:rsidR="007E7F20" w:rsidRDefault="007E7F20" w:rsidP="002919E1"/>
    <w:p w14:paraId="0D76BF52" w14:textId="77777777" w:rsidR="007E7F20" w:rsidRDefault="007E7F20" w:rsidP="002919E1"/>
    <w:p w14:paraId="1F966690" w14:textId="77777777" w:rsidR="007E7F20" w:rsidRDefault="007E7F20"/>
    <w:p w14:paraId="67E95782" w14:textId="77777777" w:rsidR="007E7F20" w:rsidRDefault="007E7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E85C" w14:textId="3299A518" w:rsidR="00D63A6F" w:rsidRPr="00222468" w:rsidRDefault="005E5F16" w:rsidP="00222468">
    <w:pPr>
      <w:bidi w:val="0"/>
      <w:spacing w:after="360" w:line="240" w:lineRule="auto"/>
      <w:jc w:val="center"/>
      <w:rPr>
        <w:sz w:val="20"/>
        <w:szCs w:val="20"/>
      </w:rPr>
    </w:pPr>
    <w:r w:rsidRPr="00222468">
      <w:rPr>
        <w:rStyle w:val="PageNumber"/>
        <w:rFonts w:ascii="Dubai" w:hAnsi="Dubai" w:cs="Dubai"/>
      </w:rPr>
      <w:fldChar w:fldCharType="begin"/>
    </w:r>
    <w:r w:rsidRPr="00222468">
      <w:rPr>
        <w:rStyle w:val="PageNumber"/>
        <w:rFonts w:ascii="Dubai" w:hAnsi="Dubai" w:cs="Dubai"/>
      </w:rPr>
      <w:instrText xml:space="preserve"> PAGE </w:instrText>
    </w:r>
    <w:r w:rsidRPr="00222468">
      <w:rPr>
        <w:rStyle w:val="PageNumber"/>
        <w:rFonts w:ascii="Dubai" w:hAnsi="Dubai" w:cs="Dubai"/>
      </w:rPr>
      <w:fldChar w:fldCharType="separate"/>
    </w:r>
    <w:r w:rsidRPr="00222468">
      <w:rPr>
        <w:rStyle w:val="PageNumber"/>
        <w:rFonts w:ascii="Dubai" w:hAnsi="Dubai" w:cs="Dubai"/>
      </w:rPr>
      <w:t>2</w:t>
    </w:r>
    <w:r w:rsidRPr="00222468">
      <w:rPr>
        <w:rStyle w:val="PageNumber"/>
        <w:rFonts w:ascii="Dubai" w:hAnsi="Dubai" w:cs="Dubai"/>
      </w:rPr>
      <w:fldChar w:fldCharType="end"/>
    </w:r>
    <w:r w:rsidRPr="00222468">
      <w:rPr>
        <w:rStyle w:val="PageNumber"/>
        <w:rFonts w:ascii="Dubai" w:hAnsi="Dubai" w:cs="Dubai"/>
        <w:rtl/>
      </w:rPr>
      <w:br/>
    </w:r>
    <w:r w:rsidR="004F5F29" w:rsidRPr="00222468">
      <w:rPr>
        <w:rStyle w:val="PageNumber"/>
        <w:rFonts w:ascii="Dubai" w:hAnsi="Dubai" w:cs="Dubai"/>
      </w:rPr>
      <w:t>WRC</w:t>
    </w:r>
    <w:r w:rsidRPr="00222468">
      <w:rPr>
        <w:rStyle w:val="PageNumber"/>
        <w:rFonts w:ascii="Dubai" w:hAnsi="Dubai" w:cs="Dubai"/>
      </w:rPr>
      <w:t>23/155-A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B01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00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E8F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20A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6508380">
    <w:abstractNumId w:val="9"/>
  </w:num>
  <w:num w:numId="2" w16cid:durableId="95447973">
    <w:abstractNumId w:val="13"/>
  </w:num>
  <w:num w:numId="3" w16cid:durableId="1815222395">
    <w:abstractNumId w:val="11"/>
  </w:num>
  <w:num w:numId="4" w16cid:durableId="1567842640">
    <w:abstractNumId w:val="14"/>
  </w:num>
  <w:num w:numId="5" w16cid:durableId="1233392295">
    <w:abstractNumId w:val="7"/>
  </w:num>
  <w:num w:numId="6" w16cid:durableId="1759523859">
    <w:abstractNumId w:val="6"/>
  </w:num>
  <w:num w:numId="7" w16cid:durableId="1921400687">
    <w:abstractNumId w:val="5"/>
  </w:num>
  <w:num w:numId="8" w16cid:durableId="1570768518">
    <w:abstractNumId w:val="4"/>
  </w:num>
  <w:num w:numId="9" w16cid:durableId="491020991">
    <w:abstractNumId w:val="8"/>
  </w:num>
  <w:num w:numId="10" w16cid:durableId="328757999">
    <w:abstractNumId w:val="3"/>
  </w:num>
  <w:num w:numId="11" w16cid:durableId="392630866">
    <w:abstractNumId w:val="2"/>
  </w:num>
  <w:num w:numId="12" w16cid:durableId="61680051">
    <w:abstractNumId w:val="1"/>
  </w:num>
  <w:num w:numId="13" w16cid:durableId="187107161">
    <w:abstractNumId w:val="0"/>
  </w:num>
  <w:num w:numId="14" w16cid:durableId="208996236">
    <w:abstractNumId w:val="10"/>
  </w:num>
  <w:num w:numId="15" w16cid:durableId="1175606737">
    <w:abstractNumId w:val="15"/>
  </w:num>
  <w:num w:numId="16" w16cid:durableId="415788908">
    <w:abstractNumId w:val="12"/>
  </w:num>
  <w:num w:numId="17" w16cid:durableId="20202593">
    <w:abstractNumId w:val="6"/>
  </w:num>
  <w:num w:numId="18" w16cid:durableId="867335106">
    <w:abstractNumId w:val="5"/>
  </w:num>
  <w:num w:numId="19" w16cid:durableId="914780474">
    <w:abstractNumId w:val="3"/>
  </w:num>
  <w:num w:numId="20" w16cid:durableId="791443943">
    <w:abstractNumId w:val="2"/>
  </w:num>
  <w:num w:numId="21" w16cid:durableId="829977673">
    <w:abstractNumId w:val="6"/>
  </w:num>
  <w:num w:numId="22" w16cid:durableId="1483306682">
    <w:abstractNumId w:val="5"/>
  </w:num>
  <w:num w:numId="23" w16cid:durableId="1302034702">
    <w:abstractNumId w:val="3"/>
  </w:num>
  <w:num w:numId="24" w16cid:durableId="110110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5BF4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20BC"/>
    <w:rsid w:val="000A53A4"/>
    <w:rsid w:val="000A6B88"/>
    <w:rsid w:val="000B0235"/>
    <w:rsid w:val="000B3896"/>
    <w:rsid w:val="000B4A1C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17437"/>
    <w:rsid w:val="0022104A"/>
    <w:rsid w:val="00222468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1D66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2749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42DE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E7F20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09D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22BA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11AC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8584B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12EC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F157E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335a5fc-16e5-4e16-bb30-abdb2d96b219">DPM</DPM_x0020_Author>
    <DPM_x0020_File_x0020_name xmlns="3335a5fc-16e5-4e16-bb30-abdb2d96b219">R23-WRC23-C-0155!!MSW-A</DPM_x0020_File_x0020_name>
    <DPM_x0020_Version xmlns="3335a5fc-16e5-4e16-bb30-abdb2d96b219">DPM_2022.05.12.01</DPM_x0020_Version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335a5fc-16e5-4e16-bb30-abdb2d96b219" targetNamespace="http://schemas.microsoft.com/office/2006/metadata/properties" ma:root="true" ma:fieldsID="d41af5c836d734370eb92e7ee5f83852" ns2:_="" ns3:_="">
    <xsd:import namespace="996b2e75-67fd-4955-a3b0-5ab9934cb50b"/>
    <xsd:import namespace="3335a5fc-16e5-4e16-bb30-abdb2d96b21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5a5fc-16e5-4e16-bb30-abdb2d96b21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335a5fc-16e5-4e16-bb30-abdb2d96b219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335a5fc-16e5-4e16-bb30-abdb2d96b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R23-WRC23-C-0155!!MSW-A</dc:title>
  <dc:creator>Documents Proposals Manager (DPM)</dc:creator>
  <cp:keywords>DPM_v2023.11.6.1_prod</cp:keywords>
  <cp:lastModifiedBy>Arabic-IR</cp:lastModifiedBy>
  <cp:revision>3</cp:revision>
  <cp:lastPrinted>2020-08-11T14:28:00Z</cp:lastPrinted>
  <dcterms:created xsi:type="dcterms:W3CDTF">2023-11-18T13:43:00Z</dcterms:created>
  <dcterms:modified xsi:type="dcterms:W3CDTF">2023-11-18T13:44:00Z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