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1418"/>
        <w:gridCol w:w="2234"/>
      </w:tblGrid>
      <w:tr w:rsidR="004C6D0B" w:rsidRPr="000A0EF3" w14:paraId="545C1AEE" w14:textId="77777777" w:rsidTr="004C6D0B">
        <w:trPr>
          <w:cantSplit/>
        </w:trPr>
        <w:tc>
          <w:tcPr>
            <w:tcW w:w="1418" w:type="dxa"/>
            <w:vAlign w:val="center"/>
          </w:tcPr>
          <w:p w14:paraId="277B80F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E2C63" wp14:editId="2FD9A76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80E6D6D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C88BA3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4BF73723" wp14:editId="660B201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F452A2E" w14:textId="77777777" w:rsidTr="000F7A5E">
        <w:trPr>
          <w:cantSplit/>
        </w:trPr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6C82059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</w:tcPr>
          <w:p w14:paraId="531D1F4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FF9779B" w14:textId="77777777" w:rsidTr="000F7A5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B6FDC3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</w:tcPr>
          <w:p w14:paraId="4D5FD19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79021CA" w14:textId="77777777" w:rsidTr="000F7A5E">
        <w:trPr>
          <w:cantSplit/>
        </w:trPr>
        <w:tc>
          <w:tcPr>
            <w:tcW w:w="6379" w:type="dxa"/>
            <w:gridSpan w:val="2"/>
          </w:tcPr>
          <w:p w14:paraId="506E740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652" w:type="dxa"/>
            <w:gridSpan w:val="2"/>
          </w:tcPr>
          <w:p w14:paraId="386576ED" w14:textId="2BE2F62B" w:rsidR="005651C9" w:rsidRPr="004F1BA5" w:rsidRDefault="000F7A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25AD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0725A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4F1BA5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3A2161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4F1BA5">
              <w:rPr>
                <w:rFonts w:ascii="Verdana" w:hAnsi="Verdana"/>
                <w:b/>
                <w:bCs/>
                <w:sz w:val="18"/>
                <w:szCs w:val="18"/>
              </w:rPr>
              <w:t xml:space="preserve"> 149</w:t>
            </w:r>
            <w:r w:rsidR="003A216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(Add.7)</w:t>
            </w:r>
            <w:r w:rsidR="005651C9" w:rsidRPr="004F1BA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2989085" w14:textId="77777777" w:rsidTr="000F7A5E">
        <w:trPr>
          <w:cantSplit/>
        </w:trPr>
        <w:tc>
          <w:tcPr>
            <w:tcW w:w="6379" w:type="dxa"/>
            <w:gridSpan w:val="2"/>
          </w:tcPr>
          <w:p w14:paraId="5F6D04FE" w14:textId="77777777" w:rsidR="000F33D8" w:rsidRPr="004F1B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gridSpan w:val="2"/>
          </w:tcPr>
          <w:p w14:paraId="74657078" w14:textId="56DB3239" w:rsidR="000F33D8" w:rsidRPr="005651C9" w:rsidRDefault="000F7A5E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ноября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04B368A" w14:textId="77777777" w:rsidTr="000F7A5E">
        <w:trPr>
          <w:cantSplit/>
        </w:trPr>
        <w:tc>
          <w:tcPr>
            <w:tcW w:w="6379" w:type="dxa"/>
            <w:gridSpan w:val="2"/>
          </w:tcPr>
          <w:p w14:paraId="61ED31E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</w:tcPr>
          <w:p w14:paraId="63A15BC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C0AD67E" w14:textId="77777777" w:rsidTr="009546EA">
        <w:trPr>
          <w:cantSplit/>
        </w:trPr>
        <w:tc>
          <w:tcPr>
            <w:tcW w:w="10031" w:type="dxa"/>
            <w:gridSpan w:val="4"/>
          </w:tcPr>
          <w:p w14:paraId="2078240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8AB5C30" w14:textId="77777777">
        <w:trPr>
          <w:cantSplit/>
        </w:trPr>
        <w:tc>
          <w:tcPr>
            <w:tcW w:w="10031" w:type="dxa"/>
            <w:gridSpan w:val="4"/>
          </w:tcPr>
          <w:p w14:paraId="06D37139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Таиланд</w:t>
            </w:r>
          </w:p>
        </w:tc>
      </w:tr>
      <w:tr w:rsidR="000F33D8" w:rsidRPr="00C0284B" w14:paraId="56552D08" w14:textId="77777777">
        <w:trPr>
          <w:cantSplit/>
        </w:trPr>
        <w:tc>
          <w:tcPr>
            <w:tcW w:w="10031" w:type="dxa"/>
            <w:gridSpan w:val="4"/>
          </w:tcPr>
          <w:p w14:paraId="60FC9E63" w14:textId="77CF566D" w:rsidR="000F33D8" w:rsidRPr="00566434" w:rsidRDefault="0056643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0284B" w14:paraId="43B1FBB9" w14:textId="77777777">
        <w:trPr>
          <w:cantSplit/>
        </w:trPr>
        <w:tc>
          <w:tcPr>
            <w:tcW w:w="10031" w:type="dxa"/>
            <w:gridSpan w:val="4"/>
          </w:tcPr>
          <w:p w14:paraId="1CAD696B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F15CA44" w14:textId="77777777">
        <w:trPr>
          <w:cantSplit/>
        </w:trPr>
        <w:tc>
          <w:tcPr>
            <w:tcW w:w="10031" w:type="dxa"/>
            <w:gridSpan w:val="4"/>
          </w:tcPr>
          <w:p w14:paraId="1E12B77C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1.7 повестки дня</w:t>
            </w:r>
          </w:p>
        </w:tc>
      </w:tr>
    </w:tbl>
    <w:bookmarkEnd w:id="7"/>
    <w:p w14:paraId="11FD71B7" w14:textId="79D921B5" w:rsidR="00BA7A7B" w:rsidRDefault="00482221" w:rsidP="00997E38">
      <w:r w:rsidRPr="00B773DD">
        <w:t>1.7</w:t>
      </w:r>
      <w:r w:rsidRPr="00B773DD">
        <w:tab/>
      </w:r>
      <w:r w:rsidRPr="00B4505C">
        <w:rPr>
          <w:rFonts w:eastAsia="SimSun"/>
          <w:iCs/>
          <w:lang w:eastAsia="zh-CN"/>
        </w:rPr>
        <w:t xml:space="preserve">в соответствии с Резолюцией </w:t>
      </w:r>
      <w:r w:rsidRPr="00B4505C">
        <w:rPr>
          <w:b/>
          <w:bCs/>
        </w:rPr>
        <w:t>428 (ВКР</w:t>
      </w:r>
      <w:r w:rsidRPr="00B4505C">
        <w:rPr>
          <w:b/>
          <w:bCs/>
        </w:rPr>
        <w:noBreakHyphen/>
        <w:t>19)</w:t>
      </w:r>
      <w:r w:rsidRPr="00B4505C">
        <w:t xml:space="preserve">, </w:t>
      </w:r>
      <w:r w:rsidRPr="00B4505C">
        <w:rPr>
          <w:rFonts w:eastAsia="MS Mincho"/>
        </w:rPr>
        <w:t>рассмотреть</w:t>
      </w:r>
      <w:r w:rsidRPr="00B4505C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B4505C">
        <w:t>для воздушной ОВЧ-связи в направлениях Земля</w:t>
      </w:r>
      <w:r w:rsidR="00CD1D8D">
        <w:noBreakHyphen/>
      </w:r>
      <w:r w:rsidRPr="00B4505C">
        <w:t>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</w:t>
      </w:r>
      <w:r w:rsidRPr="00B4505C">
        <w:rPr>
          <w:lang w:val="en-US"/>
        </w:rPr>
        <w:t>R</w:t>
      </w:r>
      <w:r w:rsidRPr="00B4505C">
        <w:t>) службе, воздушной радионавигационной службе и в соседних полосах частот;</w:t>
      </w:r>
    </w:p>
    <w:p w14:paraId="4300393F" w14:textId="77777777" w:rsidR="0003535B" w:rsidRDefault="0003535B" w:rsidP="00BD0D2F"/>
    <w:p w14:paraId="7AA0EF77" w14:textId="77777777" w:rsidR="009B5CC2" w:rsidRPr="004F1BA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F1BA5">
        <w:br w:type="page"/>
      </w:r>
    </w:p>
    <w:p w14:paraId="0B0F904F" w14:textId="77777777" w:rsidR="00BA7A7B" w:rsidRPr="00624E15" w:rsidRDefault="00482221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6F1FE5B6" w14:textId="77777777" w:rsidR="00BA7A7B" w:rsidRPr="00624E15" w:rsidRDefault="00482221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35BC6E1B" w14:textId="77777777" w:rsidR="00BA7A7B" w:rsidRPr="00624E15" w:rsidRDefault="00482221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18D8C65F" w14:textId="77777777" w:rsidR="002E0DB2" w:rsidRDefault="00482221">
      <w:pPr>
        <w:pStyle w:val="Proposal"/>
      </w:pPr>
      <w:r>
        <w:t>MOD</w:t>
      </w:r>
      <w:r>
        <w:tab/>
        <w:t>THA/149A7/1</w:t>
      </w:r>
      <w:r>
        <w:rPr>
          <w:vanish/>
          <w:color w:val="7F7F7F" w:themeColor="text1" w:themeTint="80"/>
          <w:vertAlign w:val="superscript"/>
        </w:rPr>
        <w:t>#1593</w:t>
      </w:r>
    </w:p>
    <w:p w14:paraId="4F3EE5B4" w14:textId="77777777" w:rsidR="00BA7A7B" w:rsidRPr="004440B8" w:rsidRDefault="00482221" w:rsidP="00D54048">
      <w:pPr>
        <w:pStyle w:val="Tabletitle"/>
        <w:keepNext w:val="0"/>
        <w:keepLines w:val="0"/>
      </w:pPr>
      <w:r w:rsidRPr="004440B8">
        <w:rPr>
          <w:rFonts w:eastAsia="Times New Roman Bold"/>
          <w:bCs/>
          <w:szCs w:val="18"/>
        </w:rPr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C97ADB" w:rsidRPr="004440B8" w14:paraId="672C3C41" w14:textId="77777777" w:rsidTr="00D5404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F1743" w14:textId="77777777" w:rsidR="00BA7A7B" w:rsidRPr="004440B8" w:rsidRDefault="00482221" w:rsidP="00D54048">
            <w:pPr>
              <w:pStyle w:val="Tablehead"/>
              <w:rPr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Распределение по службам</w:t>
            </w:r>
          </w:p>
        </w:tc>
      </w:tr>
      <w:tr w:rsidR="00C97ADB" w:rsidRPr="004440B8" w14:paraId="731E95DC" w14:textId="77777777" w:rsidTr="00D5404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7E6E" w14:textId="77777777" w:rsidR="00BA7A7B" w:rsidRPr="004440B8" w:rsidRDefault="00482221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FC41" w14:textId="77777777" w:rsidR="00BA7A7B" w:rsidRPr="004440B8" w:rsidRDefault="00482221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2F98" w14:textId="77777777" w:rsidR="00BA7A7B" w:rsidRPr="004440B8" w:rsidRDefault="00482221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Район 3</w:t>
            </w:r>
          </w:p>
        </w:tc>
      </w:tr>
      <w:tr w:rsidR="00C97ADB" w:rsidRPr="004440B8" w14:paraId="26CFF1A3" w14:textId="77777777" w:rsidTr="0019442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768093D" w14:textId="77777777" w:rsidR="00BA7A7B" w:rsidRPr="004440B8" w:rsidRDefault="00482221" w:rsidP="00D54048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4440B8">
              <w:rPr>
                <w:rStyle w:val="Tablefreq"/>
                <w:bCs/>
                <w:szCs w:val="18"/>
              </w:rPr>
              <w:t>117,975–</w:t>
            </w:r>
            <w:r w:rsidRPr="004440B8">
              <w:rPr>
                <w:rStyle w:val="Tablefreq"/>
                <w:rFonts w:eastAsia="SimSun"/>
                <w:szCs w:val="18"/>
              </w:rPr>
              <w:t>137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374DC9" w14:textId="77777777" w:rsidR="00BA7A7B" w:rsidRPr="004440B8" w:rsidRDefault="00482221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4440B8">
              <w:rPr>
                <w:lang w:val="ru-RU"/>
              </w:rPr>
              <w:t>ВОЗДУШНАЯ ПОДВИЖНАЯ</w:t>
            </w:r>
            <w:r w:rsidRPr="004440B8">
              <w:rPr>
                <w:color w:val="000000"/>
                <w:lang w:val="ru-RU"/>
              </w:rPr>
              <w:t xml:space="preserve"> (R)</w:t>
            </w:r>
          </w:p>
          <w:p w14:paraId="7DB0161F" w14:textId="77777777" w:rsidR="00BA7A7B" w:rsidRPr="004440B8" w:rsidRDefault="00482221" w:rsidP="001F1F1F">
            <w:pPr>
              <w:pStyle w:val="TableTextS5"/>
              <w:ind w:hanging="255"/>
              <w:rPr>
                <w:ins w:id="11" w:author="Anna Vegera" w:date="2022-10-07T17:45:00Z"/>
                <w:rStyle w:val="Artref"/>
                <w:lang w:val="ru-RU"/>
              </w:rPr>
            </w:pPr>
            <w:ins w:id="12" w:author="Anna Vegera" w:date="2022-10-07T17:45:00Z">
              <w:r w:rsidRPr="004440B8">
                <w:rPr>
                  <w:lang w:val="ru-RU"/>
                </w:rPr>
                <w:t xml:space="preserve">ВОЗДУШНАЯ ПОДВИЖНАЯ СПУТНИКОВАЯ (R) </w:t>
              </w:r>
            </w:ins>
            <w:ins w:id="13" w:author="Violetta Sikacheva" w:date="2022-10-31T11:04:00Z">
              <w:r w:rsidRPr="004440B8">
                <w:rPr>
                  <w:lang w:val="ru-RU"/>
                </w:rPr>
                <w:t xml:space="preserve"> </w:t>
              </w:r>
            </w:ins>
            <w:ins w:id="14" w:author="Anna Vegera" w:date="2022-10-07T17:45:00Z">
              <w:r w:rsidRPr="004440B8">
                <w:rPr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5.A17</w:t>
              </w:r>
            </w:ins>
            <w:ins w:id="15" w:author="Violetta Sikacheva" w:date="2022-10-31T11:04:00Z">
              <w:r w:rsidRPr="004440B8">
                <w:rPr>
                  <w:lang w:val="ru-RU"/>
                </w:rPr>
                <w:t xml:space="preserve"> </w:t>
              </w:r>
            </w:ins>
            <w:ins w:id="16" w:author="Anna Vegera" w:date="2022-10-07T17:45:00Z">
              <w:r w:rsidRPr="004440B8">
                <w:rPr>
                  <w:lang w:val="ru-RU"/>
                </w:rPr>
                <w:t xml:space="preserve"> ADD </w:t>
              </w:r>
              <w:r w:rsidRPr="004440B8">
                <w:rPr>
                  <w:rStyle w:val="Artref"/>
                  <w:szCs w:val="18"/>
                  <w:lang w:val="ru-RU"/>
                </w:rPr>
                <w:t>5.B17</w:t>
              </w:r>
            </w:ins>
          </w:p>
          <w:p w14:paraId="674D9813" w14:textId="77777777" w:rsidR="00BA7A7B" w:rsidRPr="004440B8" w:rsidRDefault="00482221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5.111  5.200  5.201  5.202</w:t>
            </w:r>
          </w:p>
        </w:tc>
      </w:tr>
    </w:tbl>
    <w:p w14:paraId="1275C0CD" w14:textId="77777777" w:rsidR="002E0DB2" w:rsidRDefault="002E0DB2" w:rsidP="00184B31">
      <w:pPr>
        <w:pStyle w:val="Tablefin"/>
      </w:pPr>
    </w:p>
    <w:p w14:paraId="4A722FFF" w14:textId="77777777" w:rsidR="002E0DB2" w:rsidRDefault="002E0DB2">
      <w:pPr>
        <w:pStyle w:val="Reasons"/>
      </w:pPr>
    </w:p>
    <w:p w14:paraId="19A813F8" w14:textId="77777777" w:rsidR="002E0DB2" w:rsidRDefault="00482221">
      <w:pPr>
        <w:pStyle w:val="Proposal"/>
      </w:pPr>
      <w:r>
        <w:t>ADD</w:t>
      </w:r>
      <w:r>
        <w:tab/>
        <w:t>THA/149A7/2</w:t>
      </w:r>
      <w:r>
        <w:rPr>
          <w:vanish/>
          <w:color w:val="7F7F7F" w:themeColor="text1" w:themeTint="80"/>
          <w:vertAlign w:val="superscript"/>
        </w:rPr>
        <w:t>#1594</w:t>
      </w:r>
    </w:p>
    <w:p w14:paraId="6012CBC3" w14:textId="77777777" w:rsidR="00BA7A7B" w:rsidRPr="004440B8" w:rsidRDefault="00482221" w:rsidP="00D54048">
      <w:pPr>
        <w:pStyle w:val="Note"/>
        <w:rPr>
          <w:lang w:val="ru-RU"/>
        </w:rPr>
      </w:pPr>
      <w:r w:rsidRPr="004440B8">
        <w:rPr>
          <w:rStyle w:val="Artdef"/>
          <w:rFonts w:eastAsia="Times New Roman Bold"/>
          <w:lang w:val="ru-RU"/>
        </w:rPr>
        <w:t>5.A17</w:t>
      </w:r>
      <w:r w:rsidRPr="004440B8">
        <w:rPr>
          <w:rStyle w:val="Artdef"/>
          <w:lang w:val="ru-RU"/>
        </w:rPr>
        <w:tab/>
      </w:r>
      <w:r w:rsidRPr="004440B8">
        <w:rPr>
          <w:lang w:val="ru-RU"/>
        </w:rPr>
        <w:t xml:space="preserve">При использовании полосы частот 117,975−137 МГц воздушной подвижной спутниковой (R) службой должна применяться координация в соответствии с п. </w:t>
      </w:r>
      <w:r w:rsidRPr="004440B8">
        <w:rPr>
          <w:b/>
          <w:bCs/>
          <w:lang w:val="ru-RU"/>
        </w:rPr>
        <w:t>9.11А</w:t>
      </w:r>
      <w:r w:rsidRPr="004440B8">
        <w:rPr>
          <w:lang w:val="ru-RU"/>
        </w:rPr>
        <w:t xml:space="preserve"> РР. Такое использование также ограничивается</w:t>
      </w:r>
      <w:r w:rsidRPr="004440B8">
        <w:rPr>
          <w:szCs w:val="22"/>
          <w:lang w:val="ru-RU"/>
        </w:rPr>
        <w:t xml:space="preserve"> негеостационарными спутниковыми системами и</w:t>
      </w:r>
      <w:r w:rsidRPr="004440B8">
        <w:rPr>
          <w:lang w:val="ru-RU"/>
        </w:rPr>
        <w:t xml:space="preserve"> системами воздушной связи, стандартизированными на международном уровне.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4C1FDA4C" w14:textId="77777777" w:rsidR="002E0DB2" w:rsidRDefault="002E0DB2">
      <w:pPr>
        <w:pStyle w:val="Reasons"/>
      </w:pPr>
    </w:p>
    <w:p w14:paraId="7D066302" w14:textId="77777777" w:rsidR="002E0DB2" w:rsidRDefault="00482221">
      <w:pPr>
        <w:pStyle w:val="Proposal"/>
      </w:pPr>
      <w:r>
        <w:t>ADD</w:t>
      </w:r>
      <w:r>
        <w:tab/>
        <w:t>THA/149A7/3</w:t>
      </w:r>
      <w:r>
        <w:rPr>
          <w:vanish/>
          <w:color w:val="7F7F7F" w:themeColor="text1" w:themeTint="80"/>
          <w:vertAlign w:val="superscript"/>
        </w:rPr>
        <w:t>#1595</w:t>
      </w:r>
    </w:p>
    <w:p w14:paraId="791135EA" w14:textId="77777777" w:rsidR="00BA7A7B" w:rsidRPr="004440B8" w:rsidRDefault="00482221" w:rsidP="00D54048">
      <w:pPr>
        <w:pStyle w:val="Note"/>
        <w:rPr>
          <w:rFonts w:eastAsia="Calibri"/>
          <w:lang w:val="ru-RU"/>
        </w:rPr>
      </w:pPr>
      <w:r w:rsidRPr="004440B8">
        <w:rPr>
          <w:rStyle w:val="Artdef"/>
          <w:rFonts w:eastAsia="Times New Roman Bold"/>
          <w:lang w:val="ru-RU"/>
        </w:rPr>
        <w:t>5.B17</w:t>
      </w:r>
      <w:r w:rsidRPr="004440B8">
        <w:rPr>
          <w:rStyle w:val="Artdef"/>
          <w:lang w:val="ru-RU"/>
        </w:rPr>
        <w:tab/>
      </w:r>
      <w:r w:rsidRPr="004440B8">
        <w:rPr>
          <w:lang w:val="ru-RU"/>
        </w:rPr>
        <w:t>В полосе частот 117,975−137 МГц космические станции, работающие в воздушной подвижной спутниковой (R) службе, должны обеспечивать, чтобы плотность потока мощности их нежелательных излучений в соседней полосе 137–138 МГц не превышала −166,6 дБ(Вт/(м</w:t>
      </w:r>
      <w:r w:rsidRPr="004440B8">
        <w:rPr>
          <w:vertAlign w:val="superscript"/>
          <w:lang w:val="ru-RU"/>
        </w:rPr>
        <w:t>2</w:t>
      </w:r>
      <w:r w:rsidRPr="004440B8">
        <w:rPr>
          <w:lang w:val="ru-RU"/>
        </w:rPr>
        <w:t> · 14 кГц)) на поверхности Земли.</w:t>
      </w:r>
      <w:r w:rsidRPr="004440B8">
        <w:rPr>
          <w:sz w:val="16"/>
          <w:szCs w:val="16"/>
          <w:lang w:val="ru-RU"/>
        </w:rPr>
        <w:t>     (ВКР-23)</w:t>
      </w:r>
    </w:p>
    <w:p w14:paraId="244E4B52" w14:textId="77777777" w:rsidR="002E0DB2" w:rsidRDefault="002E0DB2">
      <w:pPr>
        <w:pStyle w:val="Reasons"/>
      </w:pPr>
    </w:p>
    <w:p w14:paraId="6AAC3F42" w14:textId="77777777" w:rsidR="00BA7A7B" w:rsidRPr="009B12F3" w:rsidRDefault="00482221" w:rsidP="00BD71B8">
      <w:pPr>
        <w:pStyle w:val="AppendixNo"/>
        <w:spacing w:before="0"/>
      </w:pPr>
      <w:bookmarkStart w:id="17" w:name="_Toc459987149"/>
      <w:bookmarkStart w:id="18" w:name="_Toc459987815"/>
      <w:bookmarkStart w:id="19" w:name="_Toc42495156"/>
      <w:r w:rsidRPr="009B12F3">
        <w:lastRenderedPageBreak/>
        <w:t xml:space="preserve">ПРИЛОЖЕНИЕ </w:t>
      </w:r>
      <w:r w:rsidRPr="009B12F3">
        <w:rPr>
          <w:rStyle w:val="href"/>
        </w:rPr>
        <w:t>5</w:t>
      </w:r>
      <w:r w:rsidRPr="009B12F3">
        <w:t xml:space="preserve">  (Пересм. ВКР-1</w:t>
      </w:r>
      <w:r w:rsidRPr="004F1BA5">
        <w:t>9</w:t>
      </w:r>
      <w:r w:rsidRPr="009B12F3">
        <w:t>)</w:t>
      </w:r>
      <w:bookmarkEnd w:id="17"/>
      <w:bookmarkEnd w:id="18"/>
      <w:bookmarkEnd w:id="19"/>
    </w:p>
    <w:p w14:paraId="6D03C933" w14:textId="77777777" w:rsidR="00BA7A7B" w:rsidRPr="009B12F3" w:rsidRDefault="00482221" w:rsidP="00BD71B8">
      <w:pPr>
        <w:pStyle w:val="Appendixtitle"/>
      </w:pPr>
      <w:bookmarkStart w:id="20" w:name="_Toc459987150"/>
      <w:bookmarkStart w:id="21" w:name="_Toc459987816"/>
      <w:bookmarkStart w:id="22" w:name="_Toc42495157"/>
      <w:r w:rsidRPr="009B12F3">
        <w:t xml:space="preserve">Определение администраций, с которыми должна проводиться </w:t>
      </w:r>
      <w:r w:rsidRPr="009B12F3">
        <w:br/>
        <w:t xml:space="preserve">координация или должно быть достигнуто согласие </w:t>
      </w:r>
      <w:r w:rsidRPr="009B12F3">
        <w:br/>
        <w:t>в соответствии с положениями Статьи 9</w:t>
      </w:r>
      <w:bookmarkEnd w:id="20"/>
      <w:bookmarkEnd w:id="21"/>
      <w:bookmarkEnd w:id="22"/>
    </w:p>
    <w:p w14:paraId="454A9DE4" w14:textId="77777777" w:rsidR="00BA7A7B" w:rsidRPr="009B12F3" w:rsidRDefault="00482221" w:rsidP="00BD71B8">
      <w:pPr>
        <w:pStyle w:val="AnnexNo"/>
        <w:spacing w:before="0"/>
      </w:pPr>
      <w:bookmarkStart w:id="23" w:name="_Toc459987151"/>
      <w:bookmarkStart w:id="24" w:name="_Toc459987817"/>
      <w:bookmarkStart w:id="25" w:name="_Toc42495158"/>
      <w:r w:rsidRPr="009B12F3">
        <w:t>ДОПОЛНЕНИЕ  1</w:t>
      </w:r>
      <w:bookmarkEnd w:id="23"/>
      <w:bookmarkEnd w:id="24"/>
      <w:r w:rsidRPr="00B4505C">
        <w:rPr>
          <w:sz w:val="16"/>
          <w:szCs w:val="16"/>
        </w:rPr>
        <w:t>     (</w:t>
      </w:r>
      <w:r w:rsidRPr="00B4505C">
        <w:rPr>
          <w:caps w:val="0"/>
          <w:sz w:val="16"/>
          <w:szCs w:val="16"/>
        </w:rPr>
        <w:t>Пересм</w:t>
      </w:r>
      <w:r w:rsidRPr="00B4505C">
        <w:rPr>
          <w:sz w:val="16"/>
          <w:szCs w:val="16"/>
        </w:rPr>
        <w:t>. ВКР-19)</w:t>
      </w:r>
      <w:bookmarkEnd w:id="25"/>
    </w:p>
    <w:p w14:paraId="5A98111D" w14:textId="77777777" w:rsidR="00BA7A7B" w:rsidRPr="009B12F3" w:rsidRDefault="00482221" w:rsidP="00BD71B8">
      <w:pPr>
        <w:pStyle w:val="Heading1"/>
      </w:pPr>
      <w:r w:rsidRPr="009B12F3">
        <w:t>1</w:t>
      </w:r>
      <w:r w:rsidRPr="009B12F3">
        <w:tab/>
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</w:t>
      </w:r>
      <w:r w:rsidRPr="009B12F3">
        <w:rPr>
          <w:sz w:val="16"/>
          <w:szCs w:val="16"/>
        </w:rPr>
        <w:t>    (</w:t>
      </w:r>
      <w:r w:rsidRPr="009B12F3">
        <w:rPr>
          <w:b w:val="0"/>
          <w:bCs/>
          <w:sz w:val="16"/>
          <w:szCs w:val="16"/>
        </w:rPr>
        <w:t>ВКР-12)</w:t>
      </w:r>
    </w:p>
    <w:p w14:paraId="16D564D9" w14:textId="77777777" w:rsidR="002E0DB2" w:rsidRPr="004F1BA5" w:rsidRDefault="00482221">
      <w:pPr>
        <w:pStyle w:val="Proposal"/>
        <w:rPr>
          <w:lang w:val="en-US"/>
        </w:rPr>
      </w:pPr>
      <w:r w:rsidRPr="004F1BA5">
        <w:rPr>
          <w:lang w:val="en-US"/>
        </w:rPr>
        <w:t>MOD</w:t>
      </w:r>
      <w:r w:rsidRPr="004F1BA5">
        <w:rPr>
          <w:lang w:val="en-US"/>
        </w:rPr>
        <w:tab/>
        <w:t>THA/149A7/4</w:t>
      </w:r>
      <w:r w:rsidRPr="004F1BA5">
        <w:rPr>
          <w:vanish/>
          <w:color w:val="7F7F7F" w:themeColor="text1" w:themeTint="80"/>
          <w:vertAlign w:val="superscript"/>
          <w:lang w:val="en-US"/>
        </w:rPr>
        <w:t>#1596</w:t>
      </w:r>
    </w:p>
    <w:p w14:paraId="138A8E1C" w14:textId="77777777" w:rsidR="00BA7A7B" w:rsidRPr="00C0284B" w:rsidRDefault="00482221" w:rsidP="00D54048">
      <w:pPr>
        <w:pStyle w:val="Heading2"/>
        <w:rPr>
          <w:rStyle w:val="FootnoteReference"/>
        </w:rPr>
      </w:pPr>
      <w:r w:rsidRPr="00C0284B">
        <w:t>1.1</w:t>
      </w:r>
      <w:r w:rsidRPr="00C0284B">
        <w:tab/>
      </w:r>
      <w:r w:rsidRPr="004440B8">
        <w:t>Ниже</w:t>
      </w:r>
      <w:r w:rsidRPr="00C0284B">
        <w:t xml:space="preserve"> 1 </w:t>
      </w:r>
      <w:r w:rsidRPr="004440B8">
        <w:t>ГГц</w:t>
      </w:r>
      <w:r w:rsidRPr="00C0284B">
        <w:rPr>
          <w:rStyle w:val="FootnoteReference"/>
          <w:b w:val="0"/>
        </w:rPr>
        <w:footnoteReference w:customMarkFollows="1" w:id="1"/>
        <w:t>*</w:t>
      </w:r>
    </w:p>
    <w:p w14:paraId="457A8144" w14:textId="77777777" w:rsidR="00BA7A7B" w:rsidRPr="004440B8" w:rsidRDefault="00482221" w:rsidP="00D54048">
      <w:r w:rsidRPr="004440B8">
        <w:t>1.1.1</w:t>
      </w:r>
      <w:r w:rsidRPr="004440B8">
        <w:tab/>
        <w:t>В полосах 137–138 МГц и 400,15–401 МГц координация космической станции подвижной спутниковой службы (космос-Земля) относительно наземных служб (за исключением сетей воздушной подвижной (OR) службы, используемых администрациями, перечисленными в пп. </w:t>
      </w:r>
      <w:r w:rsidRPr="004440B8">
        <w:rPr>
          <w:b/>
          <w:bCs/>
        </w:rPr>
        <w:t>5.204</w:t>
      </w:r>
      <w:r w:rsidRPr="004440B8">
        <w:t xml:space="preserve"> и </w:t>
      </w:r>
      <w:r w:rsidRPr="004440B8">
        <w:rPr>
          <w:b/>
          <w:bCs/>
        </w:rPr>
        <w:t>5.206</w:t>
      </w:r>
      <w:r w:rsidRPr="004440B8">
        <w:t>, с 1 ноября 1996 г.) требуется только в том случае, если плотность потока мощности, создаваемая этой космической станцией у поверхности Земли, превышает −125 дБ(Вт/(м</w:t>
      </w:r>
      <w:r w:rsidRPr="004440B8">
        <w:rPr>
          <w:vertAlign w:val="superscript"/>
        </w:rPr>
        <w:t>2</w:t>
      </w:r>
      <w:r w:rsidRPr="004440B8">
        <w:t> · 4 кГц)).</w:t>
      </w:r>
    </w:p>
    <w:p w14:paraId="07BDF748" w14:textId="77777777" w:rsidR="00BA7A7B" w:rsidRPr="004440B8" w:rsidRDefault="00482221" w:rsidP="00D54048">
      <w:r w:rsidRPr="004440B8">
        <w:t>1.1.2</w:t>
      </w:r>
      <w:r w:rsidRPr="004440B8">
        <w:tab/>
        <w:t>В полосе 137–138 МГц координация космической станции подвижной спутниковой службы (космос-Земля) относительно воздушной подвижной (OR) службы требуется только в том случае, если плотность потока мощности, создаваемая этой космической станцией у поверхности Земли, превышает:</w:t>
      </w:r>
    </w:p>
    <w:p w14:paraId="1DC43603" w14:textId="77777777" w:rsidR="00BA7A7B" w:rsidRPr="004440B8" w:rsidRDefault="00482221" w:rsidP="00D54048">
      <w:pPr>
        <w:pStyle w:val="enumlev1"/>
      </w:pPr>
      <w:r w:rsidRPr="004440B8">
        <w:t>–</w:t>
      </w:r>
      <w:r w:rsidRPr="004440B8">
        <w:tab/>
        <w:t>–125 дБ(Вт/(м</w:t>
      </w:r>
      <w:r w:rsidRPr="004440B8">
        <w:rPr>
          <w:vertAlign w:val="superscript"/>
        </w:rPr>
        <w:t>2</w:t>
      </w:r>
      <w:r w:rsidRPr="004440B8">
        <w:t xml:space="preserve"> · 4 кГц)) для сетей, в отношении которых полная информация для координации согласно Приложению </w:t>
      </w:r>
      <w:r w:rsidRPr="004440B8">
        <w:rPr>
          <w:b/>
          <w:bCs/>
        </w:rPr>
        <w:t>3</w:t>
      </w:r>
      <w:r w:rsidRPr="004440B8">
        <w:rPr>
          <w:rStyle w:val="FootnoteReference"/>
        </w:rPr>
        <w:footnoteReference w:customMarkFollows="1" w:id="2"/>
        <w:t>**</w:t>
      </w:r>
      <w:r w:rsidRPr="004440B8">
        <w:t xml:space="preserve"> была получена Бюро до 1 ноября 1996 года;</w:t>
      </w:r>
    </w:p>
    <w:p w14:paraId="0B58D50E" w14:textId="77777777" w:rsidR="00BA7A7B" w:rsidRPr="004440B8" w:rsidRDefault="00482221" w:rsidP="00D54048">
      <w:pPr>
        <w:pStyle w:val="enumlev1"/>
      </w:pPr>
      <w:r w:rsidRPr="004440B8">
        <w:t>–</w:t>
      </w:r>
      <w:r w:rsidRPr="004440B8">
        <w:tab/>
        <w:t>–140 дБ(Вт/(м</w:t>
      </w:r>
      <w:r w:rsidRPr="004440B8">
        <w:rPr>
          <w:vertAlign w:val="superscript"/>
        </w:rPr>
        <w:t>2</w:t>
      </w:r>
      <w:r w:rsidRPr="004440B8">
        <w:t xml:space="preserve"> · 4 кГц)) для сетей, в отношении которых полная информация для координации согласно Приложению </w:t>
      </w:r>
      <w:r w:rsidRPr="004440B8">
        <w:rPr>
          <w:b/>
          <w:bCs/>
        </w:rPr>
        <w:t>4/S4/3</w:t>
      </w:r>
      <w:r w:rsidRPr="004440B8">
        <w:rPr>
          <w:rStyle w:val="FootnoteReference"/>
        </w:rPr>
        <w:t>**</w:t>
      </w:r>
      <w:r w:rsidRPr="004440B8">
        <w:t xml:space="preserve"> была получена Бюро после 1 ноября 1996 года для администраций, указанных в § 1.1.1, выше.</w:t>
      </w:r>
    </w:p>
    <w:p w14:paraId="69F223E5" w14:textId="77777777" w:rsidR="00BA7A7B" w:rsidRPr="004440B8" w:rsidRDefault="00482221" w:rsidP="00D54048">
      <w:r w:rsidRPr="004440B8">
        <w:t>1.1.3</w:t>
      </w:r>
      <w:r w:rsidRPr="004440B8">
        <w:tab/>
        <w:t xml:space="preserve">В полосе 137–138 МГц координация требуется также для космической станции на заменяющем спутнике сети подвижной спутниковой службы, в отношении которой полная информация для координации согласно Приложению </w:t>
      </w:r>
      <w:r w:rsidRPr="004440B8">
        <w:rPr>
          <w:b/>
          <w:bCs/>
        </w:rPr>
        <w:t>3</w:t>
      </w:r>
      <w:r w:rsidRPr="004440B8">
        <w:rPr>
          <w:rStyle w:val="FootnoteReference"/>
        </w:rPr>
        <w:t>**</w:t>
      </w:r>
      <w:r w:rsidRPr="004440B8">
        <w:t xml:space="preserve"> была получена Бюро до 1 ноября 1996 года, а плотность потока мощности у поверхности Земли превышает –125 дБ(Вт/(м</w:t>
      </w:r>
      <w:r w:rsidRPr="004440B8">
        <w:rPr>
          <w:vertAlign w:val="superscript"/>
        </w:rPr>
        <w:t>2</w:t>
      </w:r>
      <w:r w:rsidRPr="004440B8">
        <w:t> · 4 кГц)) для администраций, указанных в § 1.1.1, выше.</w:t>
      </w:r>
    </w:p>
    <w:p w14:paraId="0957EFAC" w14:textId="18FAE461" w:rsidR="00BA7A7B" w:rsidRPr="004440B8" w:rsidRDefault="00482221" w:rsidP="004003BF">
      <w:pPr>
        <w:rPr>
          <w:ins w:id="26" w:author="Sikacheva, Violetta" w:date="2023-04-04T00:37:00Z"/>
          <w:rFonts w:asciiTheme="minorHAnsi" w:hAnsiTheme="minorHAnsi"/>
          <w:lang w:eastAsia="zh-CN"/>
        </w:rPr>
      </w:pPr>
      <w:ins w:id="27" w:author="Sikacheva, Violetta" w:date="2023-03-03T12:10:00Z">
        <w:r w:rsidRPr="004440B8">
          <w:t>1.1.4</w:t>
        </w:r>
        <w:r w:rsidRPr="004440B8">
          <w:tab/>
        </w:r>
      </w:ins>
      <w:ins w:id="28" w:author="Sinitsyn, Nikita" w:date="2023-03-07T17:34:00Z">
        <w:r w:rsidRPr="004440B8">
          <w:rPr>
            <w:lang w:eastAsia="zh-CN"/>
            <w:rPrChange w:id="29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В полосе </w:t>
        </w:r>
      </w:ins>
      <w:ins w:id="30" w:author="Sinitsyn, Nikita" w:date="2023-03-07T18:04:00Z">
        <w:r w:rsidRPr="004440B8">
          <w:rPr>
            <w:lang w:eastAsia="zh-CN"/>
          </w:rPr>
          <w:t>117,975</w:t>
        </w:r>
      </w:ins>
      <w:ins w:id="31" w:author="Komissarova, Olga" w:date="2023-04-14T11:59:00Z">
        <w:r w:rsidRPr="004440B8">
          <w:rPr>
            <w:lang w:eastAsia="zh-CN"/>
          </w:rPr>
          <w:t>−</w:t>
        </w:r>
      </w:ins>
      <w:ins w:id="32" w:author="Sinitsyn, Nikita" w:date="2023-03-07T18:04:00Z">
        <w:r w:rsidRPr="004440B8">
          <w:rPr>
            <w:lang w:eastAsia="zh-CN"/>
          </w:rPr>
          <w:t xml:space="preserve">137 </w:t>
        </w:r>
      </w:ins>
      <w:ins w:id="33" w:author="Sinitsyn, Nikita" w:date="2023-03-07T17:34:00Z">
        <w:r w:rsidRPr="004440B8">
          <w:rPr>
            <w:lang w:eastAsia="zh-CN"/>
            <w:rPrChange w:id="34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МГц координация космической станции </w:t>
        </w:r>
      </w:ins>
      <w:ins w:id="35" w:author="Sinitsyn, Nikita" w:date="2023-03-07T18:04:00Z">
        <w:r w:rsidRPr="004440B8">
          <w:rPr>
            <w:lang w:eastAsia="zh-CN"/>
            <w:rPrChange w:id="36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37" w:author="Sinitsyn, Nikita" w:date="2023-03-07T17:34:00Z">
        <w:r w:rsidRPr="004440B8">
          <w:rPr>
            <w:lang w:eastAsia="zh-CN"/>
            <w:rPrChange w:id="38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спутниковой (R) службы (космос-Земля) в отношении </w:t>
        </w:r>
      </w:ins>
      <w:ins w:id="39" w:author="Sinitsyn, Nikita" w:date="2023-03-07T18:04:00Z">
        <w:r w:rsidRPr="004440B8">
          <w:rPr>
            <w:lang w:eastAsia="zh-CN"/>
            <w:rPrChange w:id="40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41" w:author="Sinitsyn, Nikita" w:date="2023-03-07T17:34:00Z">
        <w:r w:rsidRPr="004440B8">
          <w:rPr>
            <w:lang w:eastAsia="zh-CN"/>
            <w:rPrChange w:id="42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(R) службы и </w:t>
        </w:r>
      </w:ins>
      <w:ins w:id="43" w:author="Sinitsyn, Nikita" w:date="2023-03-07T18:05:00Z">
        <w:r w:rsidRPr="004440B8">
          <w:rPr>
            <w:lang w:eastAsia="zh-CN"/>
          </w:rPr>
          <w:t xml:space="preserve">воздушной </w:t>
        </w:r>
      </w:ins>
      <w:ins w:id="44" w:author="Sinitsyn, Nikita" w:date="2023-03-07T17:34:00Z">
        <w:r w:rsidRPr="004440B8">
          <w:rPr>
            <w:lang w:eastAsia="zh-CN"/>
            <w:rPrChange w:id="45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подвижной (OR) службы требуется только в том случае, если </w:t>
        </w:r>
      </w:ins>
      <w:ins w:id="46" w:author="Sinitsyn, Nikita" w:date="2023-03-07T18:05:00Z">
        <w:r w:rsidRPr="004440B8">
          <w:rPr>
            <w:lang w:eastAsia="zh-CN"/>
            <w:rPrChange w:id="47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 xml:space="preserve">значение </w:t>
        </w:r>
        <w:proofErr w:type="spellStart"/>
        <w:r w:rsidRPr="004440B8">
          <w:rPr>
            <w:lang w:eastAsia="zh-CN"/>
            <w:rPrChange w:id="48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п.п.м</w:t>
        </w:r>
        <w:proofErr w:type="spellEnd"/>
        <w:r w:rsidRPr="004440B8">
          <w:rPr>
            <w:lang w:eastAsia="zh-CN"/>
            <w:rPrChange w:id="49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.</w:t>
        </w:r>
      </w:ins>
      <w:ins w:id="50" w:author="Sinitsyn, Nikita" w:date="2023-03-07T17:34:00Z">
        <w:r w:rsidRPr="004440B8">
          <w:rPr>
            <w:lang w:eastAsia="zh-CN"/>
            <w:rPrChange w:id="51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, создаваем</w:t>
        </w:r>
      </w:ins>
      <w:ins w:id="52" w:author="Sinitsyn, Nikita" w:date="2023-03-07T18:05:00Z">
        <w:r w:rsidRPr="004440B8">
          <w:rPr>
            <w:lang w:eastAsia="zh-CN"/>
            <w:rPrChange w:id="53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о</w:t>
        </w:r>
      </w:ins>
      <w:ins w:id="54" w:author="Svechnikov, Andrey" w:date="2023-03-15T10:08:00Z">
        <w:r w:rsidRPr="00184B31">
          <w:rPr>
            <w:lang w:eastAsia="zh-CN"/>
          </w:rPr>
          <w:t>й</w:t>
        </w:r>
      </w:ins>
      <w:ins w:id="55" w:author="Sinitsyn, Nikita" w:date="2023-03-07T17:34:00Z">
        <w:r w:rsidRPr="004440B8">
          <w:rPr>
            <w:lang w:eastAsia="zh-CN"/>
            <w:rPrChange w:id="56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космической станцией, превышает </w:t>
        </w:r>
      </w:ins>
      <w:ins w:id="57" w:author="Berdyeva, Elena" w:date="2023-11-22T06:47:00Z">
        <w:r w:rsidR="0055787C">
          <w:rPr>
            <w:lang w:val="en-US" w:eastAsia="zh-CN"/>
          </w:rPr>
          <w:t>[</w:t>
        </w:r>
      </w:ins>
      <w:ins w:id="58" w:author="Beliaeva, Oxana" w:date="2023-04-04T04:16:00Z">
        <w:r w:rsidRPr="004440B8">
          <w:rPr>
            <w:lang w:eastAsia="zh-CN"/>
          </w:rPr>
          <w:t>−14</w:t>
        </w:r>
      </w:ins>
      <w:ins w:id="59" w:author="Berdyeva, Elena" w:date="2023-11-22T06:47:00Z">
        <w:r w:rsidR="0055787C">
          <w:rPr>
            <w:lang w:val="en-US" w:eastAsia="zh-CN"/>
          </w:rPr>
          <w:t>8</w:t>
        </w:r>
      </w:ins>
      <w:ins w:id="60" w:author="Beliaeva, Oxana" w:date="2023-04-04T04:16:00Z">
        <w:r w:rsidRPr="004440B8">
          <w:rPr>
            <w:lang w:eastAsia="zh-CN"/>
          </w:rPr>
          <w:t> дБ(Вт/</w:t>
        </w:r>
        <w:r w:rsidRPr="004440B8">
          <w:t>(м</w:t>
        </w:r>
        <w:r w:rsidRPr="004440B8">
          <w:rPr>
            <w:vertAlign w:val="superscript"/>
          </w:rPr>
          <w:t>2</w:t>
        </w:r>
        <w:r w:rsidRPr="004440B8">
          <w:t> · 4 кГц))</w:t>
        </w:r>
      </w:ins>
      <w:ins w:id="61" w:author="Berdyeva, Elena" w:date="2023-11-22T06:47:00Z">
        <w:r w:rsidR="0055787C">
          <w:rPr>
            <w:lang w:val="en-US"/>
          </w:rPr>
          <w:t>]</w:t>
        </w:r>
      </w:ins>
      <w:ins w:id="62" w:author="Beliaeva, Oxana" w:date="2023-04-04T04:16:00Z">
        <w:r w:rsidRPr="004440B8">
          <w:t xml:space="preserve"> на поверхности Земли</w:t>
        </w:r>
      </w:ins>
      <w:ins w:id="63" w:author="Beliaeva, Oxana" w:date="2023-04-04T04:17:00Z">
        <w:r w:rsidRPr="004440B8">
          <w:t xml:space="preserve"> и в пределах</w:t>
        </w:r>
      </w:ins>
      <w:ins w:id="64" w:author="Beliaeva, Oxana" w:date="2023-04-04T04:16:00Z">
        <w:r w:rsidRPr="004440B8">
          <w:t xml:space="preserve"> </w:t>
        </w:r>
      </w:ins>
      <w:ins w:id="65" w:author="Sinitsyn, Nikita" w:date="2023-03-07T17:34:00Z">
        <w:r w:rsidRPr="004440B8">
          <w:rPr>
            <w:lang w:eastAsia="zh-CN"/>
            <w:rPrChange w:id="66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[</w:t>
        </w:r>
      </w:ins>
      <w:ins w:id="67" w:author="Oxana Belyaeva" w:date="2023-03-28T09:35:00Z">
        <w:r w:rsidRPr="004440B8">
          <w:rPr>
            <w:lang w:eastAsia="zh-CN"/>
            <w:rPrChange w:id="68" w:author="Oxana Belyaeva" w:date="2023-03-28T09:35:00Z">
              <w:rPr>
                <w:rFonts w:asciiTheme="minorHAnsi" w:hAnsiTheme="minorHAnsi" w:cs="TimesNewRomanPSMT"/>
                <w:szCs w:val="24"/>
                <w:highlight w:val="cyan"/>
                <w:lang w:eastAsia="zh-CN"/>
              </w:rPr>
            </w:rPrChange>
          </w:rPr>
          <w:t>подлежит определению</w:t>
        </w:r>
      </w:ins>
      <w:ins w:id="69" w:author="Komissarova, Olga" w:date="2023-04-04T05:25:00Z">
        <w:r w:rsidRPr="004440B8">
          <w:rPr>
            <w:lang w:eastAsia="zh-CN"/>
          </w:rPr>
          <w:t xml:space="preserve"> км</w:t>
        </w:r>
      </w:ins>
      <w:ins w:id="70" w:author="Sinitsyn, Nikita" w:date="2023-03-07T17:34:00Z">
        <w:r w:rsidRPr="004440B8">
          <w:rPr>
            <w:lang w:eastAsia="zh-CN"/>
            <w:rPrChange w:id="71" w:author="Beliaeva, Oxana" w:date="2023-04-04T04:17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]</w:t>
        </w:r>
      </w:ins>
      <w:ins w:id="72" w:author="Beliaeva, Oxana" w:date="2023-04-04T04:17:00Z">
        <w:r w:rsidRPr="004440B8">
          <w:rPr>
            <w:lang w:eastAsia="zh-CN"/>
          </w:rPr>
          <w:t xml:space="preserve"> </w:t>
        </w:r>
        <w:r w:rsidRPr="004440B8">
          <w:rPr>
            <w:lang w:eastAsia="zh-CN"/>
            <w:rPrChange w:id="73" w:author="Beliaeva, Oxana" w:date="2023-04-04T04:17:00Z">
              <w:rPr>
                <w:rFonts w:asciiTheme="minorHAnsi" w:hAnsiTheme="minorHAnsi" w:cs="TimesNewRomanPSMT"/>
                <w:szCs w:val="24"/>
                <w:highlight w:val="cyan"/>
                <w:lang w:eastAsia="zh-CN"/>
              </w:rPr>
            </w:rPrChange>
          </w:rPr>
          <w:t>от границы страны</w:t>
        </w:r>
      </w:ins>
      <w:ins w:id="74" w:author="Sinitsyn, Nikita" w:date="2023-03-07T17:34:00Z">
        <w:r w:rsidRPr="004440B8">
          <w:rPr>
            <w:lang w:eastAsia="zh-CN"/>
            <w:rPrChange w:id="75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.</w:t>
        </w:r>
      </w:ins>
      <w:ins w:id="76" w:author="Isupova, Varvara" w:date="2023-11-13T06:35:00Z">
        <w:r w:rsidRPr="004D0C19">
          <w:rPr>
            <w:sz w:val="16"/>
            <w:szCs w:val="16"/>
          </w:rPr>
          <w:t>     (</w:t>
        </w:r>
      </w:ins>
      <w:ins w:id="77" w:author="Svechnikov, Andrey" w:date="2023-11-16T17:37:00Z">
        <w:r w:rsidR="00566434">
          <w:rPr>
            <w:sz w:val="16"/>
            <w:szCs w:val="16"/>
          </w:rPr>
          <w:t>ВРК</w:t>
        </w:r>
      </w:ins>
      <w:ins w:id="78" w:author="Isupova, Varvara" w:date="2023-11-13T06:35:00Z">
        <w:r w:rsidRPr="004D0C19">
          <w:rPr>
            <w:sz w:val="16"/>
            <w:szCs w:val="16"/>
          </w:rPr>
          <w:noBreakHyphen/>
          <w:t>23)</w:t>
        </w:r>
      </w:ins>
    </w:p>
    <w:p w14:paraId="0D92470B" w14:textId="77777777" w:rsidR="00BA7A7B" w:rsidRPr="004440B8" w:rsidRDefault="00482221" w:rsidP="00BD1D1F">
      <w:pPr>
        <w:pStyle w:val="Note"/>
        <w:rPr>
          <w:rFonts w:asciiTheme="minorHAnsi" w:hAnsiTheme="minorHAnsi" w:cs="TimesNewRomanPSMT"/>
          <w:szCs w:val="24"/>
          <w:lang w:val="ru-RU" w:eastAsia="zh-CN"/>
        </w:rPr>
      </w:pPr>
      <w:r w:rsidRPr="004440B8">
        <w:rPr>
          <w:lang w:val="ru-RU" w:eastAsia="zh-CN"/>
        </w:rPr>
        <w:t>ПРИМЕЧАНИЕ. − Элемент этого положения возможно использовать для разработки возможного нового примечания.</w:t>
      </w:r>
    </w:p>
    <w:p w14:paraId="3FBC3542" w14:textId="77777777" w:rsidR="004F1BA5" w:rsidRPr="00622FE2" w:rsidRDefault="00482221" w:rsidP="00411C49">
      <w:pPr>
        <w:pStyle w:val="Reasons"/>
      </w:pPr>
      <w:r>
        <w:rPr>
          <w:b/>
        </w:rPr>
        <w:t>Основания</w:t>
      </w:r>
      <w:r w:rsidRPr="00622FE2">
        <w:t>:</w:t>
      </w:r>
      <w:r w:rsidRPr="00622FE2">
        <w:tab/>
      </w:r>
      <w:r w:rsidR="00622FE2">
        <w:rPr>
          <w:color w:val="000000"/>
        </w:rPr>
        <w:t>Обеспечение защиты действующих систем ВП(</w:t>
      </w:r>
      <w:r w:rsidR="00622FE2">
        <w:rPr>
          <w:color w:val="000000"/>
          <w:lang w:val="en-US"/>
        </w:rPr>
        <w:t>R</w:t>
      </w:r>
      <w:r w:rsidR="00622FE2">
        <w:rPr>
          <w:color w:val="000000"/>
        </w:rPr>
        <w:t>)С.</w:t>
      </w:r>
    </w:p>
    <w:p w14:paraId="3253EAA9" w14:textId="77777777" w:rsidR="002E0DB2" w:rsidRPr="00622FE2" w:rsidRDefault="004F1BA5" w:rsidP="00BE2826">
      <w:pPr>
        <w:jc w:val="center"/>
      </w:pPr>
      <w:r>
        <w:t>______________</w:t>
      </w:r>
    </w:p>
    <w:sectPr w:rsidR="002E0DB2" w:rsidRPr="00622F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DCB7" w14:textId="77777777" w:rsidR="00B958BD" w:rsidRDefault="00B958BD">
      <w:r>
        <w:separator/>
      </w:r>
    </w:p>
  </w:endnote>
  <w:endnote w:type="continuationSeparator" w:id="0">
    <w:p w14:paraId="2367B86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D56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507881" w14:textId="442C9EA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7A5E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4D4A" w14:textId="548D89DE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787C">
      <w:rPr>
        <w:lang w:val="fr-FR"/>
      </w:rPr>
      <w:t>P:\RUS\ITU-R\CONF-R\CMR23\100\149ADD07REV1R.docx</w:t>
    </w:r>
    <w:r>
      <w:fldChar w:fldCharType="end"/>
    </w:r>
    <w:r w:rsidR="004F1BA5">
      <w:t xml:space="preserve"> (</w:t>
    </w:r>
    <w:r w:rsidR="0055787C">
      <w:t>531747</w:t>
    </w:r>
    <w:r w:rsidR="004F1BA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3F91" w14:textId="307BD82C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787C">
      <w:rPr>
        <w:lang w:val="fr-FR"/>
      </w:rPr>
      <w:t>P:\RUS\ITU-R\CONF-R\CMR23\100\149ADD07REV1R.docx</w:t>
    </w:r>
    <w:r>
      <w:fldChar w:fldCharType="end"/>
    </w:r>
    <w:r w:rsidR="007B1E7A">
      <w:t xml:space="preserve"> (</w:t>
    </w:r>
    <w:r w:rsidR="0055787C">
      <w:t>531747</w:t>
    </w:r>
    <w:r w:rsidR="007B1E7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0AA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87DDF3C" w14:textId="77777777" w:rsidR="00B958BD" w:rsidRDefault="00B958BD">
      <w:r>
        <w:continuationSeparator/>
      </w:r>
    </w:p>
  </w:footnote>
  <w:footnote w:id="1">
    <w:p w14:paraId="1E97E50D" w14:textId="77777777" w:rsidR="00BA7A7B" w:rsidRPr="002647C0" w:rsidRDefault="00482221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</w:t>
      </w:r>
      <w:r w:rsidRPr="002647C0">
        <w:rPr>
          <w:lang w:val="ru-RU"/>
        </w:rPr>
        <w:tab/>
        <w:t>Эти положения применяются только к ПСС.</w:t>
      </w:r>
    </w:p>
  </w:footnote>
  <w:footnote w:id="2">
    <w:p w14:paraId="443AE92E" w14:textId="77777777" w:rsidR="00BA7A7B" w:rsidRPr="00304723" w:rsidRDefault="00482221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**</w:t>
      </w:r>
      <w:r w:rsidRPr="002647C0">
        <w:rPr>
          <w:lang w:val="ru-RU"/>
        </w:rPr>
        <w:tab/>
      </w:r>
      <w:r w:rsidRPr="002647C0">
        <w:rPr>
          <w:i/>
          <w:iCs/>
          <w:lang w:val="ru-RU"/>
        </w:rPr>
        <w:t>Примечание Секретариата</w:t>
      </w:r>
      <w:r w:rsidRPr="002647C0">
        <w:rPr>
          <w:lang w:val="ru-RU"/>
        </w:rPr>
        <w:t>. – Издание 1990 г., пересмотренное в 1994 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C5C1" w14:textId="77777777" w:rsidR="0055787C" w:rsidRDefault="00557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D74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C7ED1">
      <w:rPr>
        <w:noProof/>
      </w:rPr>
      <w:t>3</w:t>
    </w:r>
    <w:r>
      <w:fldChar w:fldCharType="end"/>
    </w:r>
  </w:p>
  <w:p w14:paraId="66A1EA42" w14:textId="59945542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149(Add.</w:t>
    </w:r>
    <w:proofErr w:type="gramStart"/>
    <w:r w:rsidR="00F761D2">
      <w:t>7)</w:t>
    </w:r>
    <w:r w:rsidR="0055787C">
      <w:t>(</w:t>
    </w:r>
    <w:proofErr w:type="gramEnd"/>
    <w:r w:rsidR="0055787C">
      <w:t>Rev.1)</w:t>
    </w:r>
    <w:r w:rsidR="00F761D2">
      <w:t>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166E" w14:textId="77777777" w:rsidR="0055787C" w:rsidRDefault="00557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74550000">
    <w:abstractNumId w:val="0"/>
  </w:num>
  <w:num w:numId="2" w16cid:durableId="17144238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  <w15:person w15:author="Berdyeva, Elena">
    <w15:presenceInfo w15:providerId="AD" w15:userId="S::elena.berdyeva@itu.int::bbecbdc2-ee3b-4942-b16c-be8b6032da53"/>
  </w15:person>
  <w15:person w15:author="Isupova, Varvara">
    <w15:presenceInfo w15:providerId="AD" w15:userId="S-1-5-21-8740799-900759487-1415713722-71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7A5E"/>
    <w:rsid w:val="00113D0B"/>
    <w:rsid w:val="001226EC"/>
    <w:rsid w:val="00123B68"/>
    <w:rsid w:val="00124C09"/>
    <w:rsid w:val="00126F2E"/>
    <w:rsid w:val="00146961"/>
    <w:rsid w:val="001521AE"/>
    <w:rsid w:val="00184B31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0DB2"/>
    <w:rsid w:val="00300F84"/>
    <w:rsid w:val="003258F2"/>
    <w:rsid w:val="00344EB8"/>
    <w:rsid w:val="00346BEC"/>
    <w:rsid w:val="00371E4B"/>
    <w:rsid w:val="00373759"/>
    <w:rsid w:val="00377DFE"/>
    <w:rsid w:val="003A2161"/>
    <w:rsid w:val="003C583C"/>
    <w:rsid w:val="003D6A18"/>
    <w:rsid w:val="003F0078"/>
    <w:rsid w:val="004176C0"/>
    <w:rsid w:val="00434A7C"/>
    <w:rsid w:val="0045143A"/>
    <w:rsid w:val="00482221"/>
    <w:rsid w:val="004A58F4"/>
    <w:rsid w:val="004B716F"/>
    <w:rsid w:val="004C1369"/>
    <w:rsid w:val="004C47ED"/>
    <w:rsid w:val="004C6D0B"/>
    <w:rsid w:val="004F1BA5"/>
    <w:rsid w:val="004F3B0D"/>
    <w:rsid w:val="0051315E"/>
    <w:rsid w:val="005144A9"/>
    <w:rsid w:val="00514E1F"/>
    <w:rsid w:val="00521B1D"/>
    <w:rsid w:val="005305D5"/>
    <w:rsid w:val="00540D1E"/>
    <w:rsid w:val="0055787C"/>
    <w:rsid w:val="005651C9"/>
    <w:rsid w:val="00566434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2FE2"/>
    <w:rsid w:val="00657DE0"/>
    <w:rsid w:val="00692C06"/>
    <w:rsid w:val="006A6E9B"/>
    <w:rsid w:val="00763F4F"/>
    <w:rsid w:val="00775720"/>
    <w:rsid w:val="007917AE"/>
    <w:rsid w:val="007A08B5"/>
    <w:rsid w:val="007B1E7A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A7A7B"/>
    <w:rsid w:val="00BC5313"/>
    <w:rsid w:val="00BD0D2F"/>
    <w:rsid w:val="00BD1129"/>
    <w:rsid w:val="00BE2826"/>
    <w:rsid w:val="00C0284B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1D8D"/>
    <w:rsid w:val="00CE5E47"/>
    <w:rsid w:val="00CF020F"/>
    <w:rsid w:val="00D53715"/>
    <w:rsid w:val="00D7331A"/>
    <w:rsid w:val="00D8108E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C7ED1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7784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6643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760FD-3587-4072-BEC8-DE24DBEB40BD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421ECD-7644-49C4-BEC0-CC7A961324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573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R23-WRC23-C-0149!A7!MSW-R</vt:lpstr>
    </vt:vector>
  </TitlesOfParts>
  <Manager>General Secretariat - Pool</Manager>
  <Company>International Telecommunication Union (ITU)</Company>
  <LinksUpToDate>false</LinksUpToDate>
  <CharactersWithSpaces>4282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R23-WRC23-C-0149!A7!MSW-R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10</cp:revision>
  <cp:lastPrinted>2003-06-17T08:22:00Z</cp:lastPrinted>
  <dcterms:created xsi:type="dcterms:W3CDTF">2023-11-14T13:49:00Z</dcterms:created>
  <dcterms:modified xsi:type="dcterms:W3CDTF">2023-11-22T05:48:00Z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