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559"/>
        <w:gridCol w:w="1809"/>
      </w:tblGrid>
      <w:tr w:rsidR="0080079E" w:rsidRPr="00573500" w14:paraId="46518497" w14:textId="77777777" w:rsidTr="0080079E">
        <w:trPr>
          <w:cantSplit/>
        </w:trPr>
        <w:tc>
          <w:tcPr>
            <w:tcW w:w="1418" w:type="dxa"/>
            <w:vAlign w:val="center"/>
          </w:tcPr>
          <w:p w14:paraId="12DE6FD7" w14:textId="77777777" w:rsidR="0080079E" w:rsidRPr="00573500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573500">
              <w:rPr>
                <w:lang w:val="es-ES"/>
              </w:rPr>
              <w:drawing>
                <wp:inline distT="0" distB="0" distL="0" distR="0" wp14:anchorId="094B471A" wp14:editId="27F35BE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A754F36" w14:textId="77777777" w:rsidR="0080079E" w:rsidRPr="00573500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573500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573500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573500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16CCF18" w14:textId="77777777" w:rsidR="0080079E" w:rsidRPr="00573500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573500">
              <w:rPr>
                <w:lang w:val="es-ES"/>
              </w:rPr>
              <w:drawing>
                <wp:inline distT="0" distB="0" distL="0" distR="0" wp14:anchorId="3E19943F" wp14:editId="7658FAD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73500" w14:paraId="7E882263" w14:textId="77777777" w:rsidTr="002D56BE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0586987" w14:textId="77777777" w:rsidR="0090121B" w:rsidRPr="0057350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AD528BA" w14:textId="77777777" w:rsidR="0090121B" w:rsidRPr="0057350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73500" w14:paraId="4211D6B5" w14:textId="77777777" w:rsidTr="002D56B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79C205B" w14:textId="77777777" w:rsidR="0090121B" w:rsidRPr="0057350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B922E95" w14:textId="77777777" w:rsidR="0090121B" w:rsidRPr="00573500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73500" w14:paraId="5844FB8E" w14:textId="77777777" w:rsidTr="002D56BE">
        <w:trPr>
          <w:cantSplit/>
        </w:trPr>
        <w:tc>
          <w:tcPr>
            <w:tcW w:w="6663" w:type="dxa"/>
            <w:gridSpan w:val="2"/>
          </w:tcPr>
          <w:p w14:paraId="4166A9A8" w14:textId="77777777" w:rsidR="0090121B" w:rsidRPr="00573500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573500">
              <w:rPr>
                <w:szCs w:val="20"/>
                <w:lang w:val="es-ES"/>
              </w:rPr>
              <w:t>SESIÓN PLENARIA</w:t>
            </w:r>
          </w:p>
        </w:tc>
        <w:tc>
          <w:tcPr>
            <w:tcW w:w="3368" w:type="dxa"/>
            <w:gridSpan w:val="2"/>
          </w:tcPr>
          <w:p w14:paraId="1A876BF3" w14:textId="77777777" w:rsidR="0090121B" w:rsidRPr="00573500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573500">
              <w:rPr>
                <w:rFonts w:ascii="Verdana" w:hAnsi="Verdana"/>
                <w:b/>
                <w:sz w:val="20"/>
                <w:lang w:val="es-ES"/>
              </w:rPr>
              <w:t>Addéndum 5 al</w:t>
            </w:r>
            <w:r w:rsidRPr="00573500">
              <w:rPr>
                <w:rFonts w:ascii="Verdana" w:hAnsi="Verdana"/>
                <w:b/>
                <w:sz w:val="20"/>
                <w:lang w:val="es-ES"/>
              </w:rPr>
              <w:br/>
              <w:t>Documento 142(Add.27)</w:t>
            </w:r>
            <w:r w:rsidR="0090121B" w:rsidRPr="00573500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573500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573500" w14:paraId="1F4AF021" w14:textId="77777777" w:rsidTr="002D56BE">
        <w:trPr>
          <w:cantSplit/>
        </w:trPr>
        <w:tc>
          <w:tcPr>
            <w:tcW w:w="6663" w:type="dxa"/>
            <w:gridSpan w:val="2"/>
          </w:tcPr>
          <w:p w14:paraId="69734BDA" w14:textId="77777777" w:rsidR="000A5B9A" w:rsidRPr="0057350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  <w:gridSpan w:val="2"/>
          </w:tcPr>
          <w:p w14:paraId="0731DF2A" w14:textId="77777777" w:rsidR="000A5B9A" w:rsidRPr="00573500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573500">
              <w:rPr>
                <w:rFonts w:ascii="Verdana" w:hAnsi="Verdana"/>
                <w:b/>
                <w:sz w:val="20"/>
                <w:lang w:val="es-ES"/>
              </w:rPr>
              <w:t>29 de octubre de 2023</w:t>
            </w:r>
          </w:p>
        </w:tc>
      </w:tr>
      <w:tr w:rsidR="000A5B9A" w:rsidRPr="00573500" w14:paraId="42E5849F" w14:textId="77777777" w:rsidTr="002D56BE">
        <w:trPr>
          <w:cantSplit/>
        </w:trPr>
        <w:tc>
          <w:tcPr>
            <w:tcW w:w="6663" w:type="dxa"/>
            <w:gridSpan w:val="2"/>
          </w:tcPr>
          <w:p w14:paraId="18EAD95D" w14:textId="77777777" w:rsidR="000A5B9A" w:rsidRPr="0057350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  <w:gridSpan w:val="2"/>
          </w:tcPr>
          <w:p w14:paraId="04A1812E" w14:textId="77777777" w:rsidR="000A5B9A" w:rsidRPr="00573500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573500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573500" w14:paraId="5EFB3509" w14:textId="77777777" w:rsidTr="006744FC">
        <w:trPr>
          <w:cantSplit/>
        </w:trPr>
        <w:tc>
          <w:tcPr>
            <w:tcW w:w="10031" w:type="dxa"/>
            <w:gridSpan w:val="4"/>
          </w:tcPr>
          <w:p w14:paraId="7A1DA977" w14:textId="77777777" w:rsidR="000A5B9A" w:rsidRPr="0057350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573500" w14:paraId="233F78C5" w14:textId="77777777" w:rsidTr="0050008E">
        <w:trPr>
          <w:cantSplit/>
        </w:trPr>
        <w:tc>
          <w:tcPr>
            <w:tcW w:w="10031" w:type="dxa"/>
            <w:gridSpan w:val="4"/>
          </w:tcPr>
          <w:p w14:paraId="662E8F61" w14:textId="77777777" w:rsidR="000A5B9A" w:rsidRPr="00573500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73500">
              <w:rPr>
                <w:lang w:val="es-ES"/>
              </w:rPr>
              <w:t>Estados Unidos de América</w:t>
            </w:r>
          </w:p>
        </w:tc>
      </w:tr>
      <w:tr w:rsidR="000A5B9A" w:rsidRPr="00573500" w14:paraId="536169F4" w14:textId="77777777" w:rsidTr="0050008E">
        <w:trPr>
          <w:cantSplit/>
        </w:trPr>
        <w:tc>
          <w:tcPr>
            <w:tcW w:w="10031" w:type="dxa"/>
            <w:gridSpan w:val="4"/>
          </w:tcPr>
          <w:p w14:paraId="5508F30F" w14:textId="79E299B0" w:rsidR="000A5B9A" w:rsidRPr="00573500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73500">
              <w:rPr>
                <w:lang w:val="es-ES"/>
              </w:rPr>
              <w:t>PROP</w:t>
            </w:r>
            <w:r w:rsidR="00AA09B8" w:rsidRPr="00573500">
              <w:rPr>
                <w:lang w:val="es-ES"/>
              </w:rPr>
              <w:t>uesta para los trabajos de la conferencia</w:t>
            </w:r>
          </w:p>
        </w:tc>
      </w:tr>
      <w:tr w:rsidR="000A5B9A" w:rsidRPr="00573500" w14:paraId="0C1124E0" w14:textId="77777777" w:rsidTr="0050008E">
        <w:trPr>
          <w:cantSplit/>
        </w:trPr>
        <w:tc>
          <w:tcPr>
            <w:tcW w:w="10031" w:type="dxa"/>
            <w:gridSpan w:val="4"/>
          </w:tcPr>
          <w:p w14:paraId="5B2A97DF" w14:textId="77777777" w:rsidR="000A5B9A" w:rsidRPr="00573500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573500" w14:paraId="55DE37B6" w14:textId="77777777" w:rsidTr="0050008E">
        <w:trPr>
          <w:cantSplit/>
        </w:trPr>
        <w:tc>
          <w:tcPr>
            <w:tcW w:w="10031" w:type="dxa"/>
            <w:gridSpan w:val="4"/>
          </w:tcPr>
          <w:p w14:paraId="08C05735" w14:textId="77777777" w:rsidR="000A5B9A" w:rsidRPr="00573500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573500">
              <w:rPr>
                <w:lang w:val="es-ES"/>
              </w:rPr>
              <w:t>Punto 10 del orden del día</w:t>
            </w:r>
          </w:p>
        </w:tc>
      </w:tr>
    </w:tbl>
    <w:bookmarkEnd w:id="5"/>
    <w:p w14:paraId="490C2871" w14:textId="77777777" w:rsidR="002017B0" w:rsidRPr="00573500" w:rsidRDefault="002017B0" w:rsidP="002D56BE">
      <w:pPr>
        <w:pStyle w:val="Normalaftertitle"/>
        <w:rPr>
          <w:lang w:val="es-ES"/>
        </w:rPr>
      </w:pPr>
      <w:r w:rsidRPr="00573500">
        <w:rPr>
          <w:lang w:val="es-ES"/>
        </w:rPr>
        <w:t>10</w:t>
      </w:r>
      <w:r w:rsidRPr="00573500">
        <w:rPr>
          <w:lang w:val="es-ES"/>
        </w:rPr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573500">
        <w:rPr>
          <w:b/>
          <w:bCs/>
          <w:lang w:val="es-ES"/>
        </w:rPr>
        <w:t>804 (Rev.CMR-19)</w:t>
      </w:r>
      <w:r w:rsidRPr="00573500">
        <w:rPr>
          <w:lang w:val="es-ES"/>
        </w:rPr>
        <w:t>,</w:t>
      </w:r>
    </w:p>
    <w:p w14:paraId="78D7787A" w14:textId="7826BE10" w:rsidR="00AA09B8" w:rsidRPr="00573500" w:rsidRDefault="00AA09B8" w:rsidP="00AA09B8">
      <w:pPr>
        <w:pStyle w:val="Headingb"/>
        <w:rPr>
          <w:lang w:val="es-ES"/>
        </w:rPr>
      </w:pPr>
      <w:r w:rsidRPr="00573500">
        <w:rPr>
          <w:lang w:val="es-ES"/>
        </w:rPr>
        <w:t>Antecedentes</w:t>
      </w:r>
    </w:p>
    <w:p w14:paraId="7D35CAF1" w14:textId="1A10619C" w:rsidR="00AA09B8" w:rsidRPr="00573500" w:rsidRDefault="00AA09B8" w:rsidP="00AA09B8">
      <w:pPr>
        <w:rPr>
          <w:b/>
          <w:bCs/>
          <w:color w:val="000000"/>
          <w:szCs w:val="24"/>
          <w:lang w:val="es-ES"/>
        </w:rPr>
      </w:pPr>
      <w:r w:rsidRPr="00573500">
        <w:rPr>
          <w:szCs w:val="24"/>
          <w:lang w:val="es-ES"/>
        </w:rPr>
        <w:t xml:space="preserve">Se prevé que en el marco del punto 2.7 del orden del día preliminar de la CMR-27 se considere la elaboración de disposiciones reglamentarias para los enlaces de conexión de los sistemas de satélites no geoestacionarios del servicio fijo por satélite en las bandas de frecuencias 71-76 GHz (espacio-Tierra y la nueva propuesta en el sentido Tierra-espacio) y 81-86 GHz (Tierra-espacio), de conformidad con la Resolución </w:t>
      </w:r>
      <w:r w:rsidRPr="00573500">
        <w:rPr>
          <w:b/>
          <w:bCs/>
          <w:szCs w:val="24"/>
          <w:lang w:val="es-ES"/>
        </w:rPr>
        <w:t>178</w:t>
      </w:r>
      <w:r w:rsidRPr="00573500">
        <w:rPr>
          <w:szCs w:val="24"/>
          <w:lang w:val="es-ES"/>
        </w:rPr>
        <w:t xml:space="preserve"> (</w:t>
      </w:r>
      <w:r w:rsidRPr="00573500">
        <w:rPr>
          <w:b/>
          <w:bCs/>
          <w:szCs w:val="24"/>
          <w:lang w:val="es-ES"/>
        </w:rPr>
        <w:t>CMR‑19</w:t>
      </w:r>
      <w:r w:rsidRPr="00573500">
        <w:rPr>
          <w:szCs w:val="24"/>
          <w:lang w:val="es-ES"/>
        </w:rPr>
        <w:t>). Habida cuenta de que hasta la fecha el UIT-R no ha realizado ningún estudio preliminar, Estados Unidos propone que deje de considerarse el punto 2.7 del orden del día preliminar de la CMR-27.</w:t>
      </w:r>
    </w:p>
    <w:p w14:paraId="13B76BAD" w14:textId="1BCF4C18" w:rsidR="00AA09B8" w:rsidRPr="00573500" w:rsidRDefault="00AA09B8" w:rsidP="00AA09B8">
      <w:pPr>
        <w:pStyle w:val="Headingb"/>
        <w:rPr>
          <w:lang w:val="es-ES"/>
        </w:rPr>
      </w:pPr>
      <w:r w:rsidRPr="00573500">
        <w:rPr>
          <w:lang w:val="es-ES"/>
        </w:rPr>
        <w:t>Propuesta</w:t>
      </w:r>
    </w:p>
    <w:p w14:paraId="0F8A0C8F" w14:textId="77777777" w:rsidR="008750A8" w:rsidRPr="0057350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73500">
        <w:rPr>
          <w:lang w:val="es-ES"/>
        </w:rPr>
        <w:br w:type="page"/>
      </w:r>
    </w:p>
    <w:p w14:paraId="3E108EF5" w14:textId="77777777" w:rsidR="00172216" w:rsidRPr="00573500" w:rsidRDefault="002017B0">
      <w:pPr>
        <w:pStyle w:val="Proposal"/>
        <w:rPr>
          <w:lang w:val="es-ES"/>
        </w:rPr>
      </w:pPr>
      <w:r w:rsidRPr="00573500">
        <w:rPr>
          <w:lang w:val="es-ES"/>
        </w:rPr>
        <w:lastRenderedPageBreak/>
        <w:t>SUP</w:t>
      </w:r>
      <w:r w:rsidRPr="00573500">
        <w:rPr>
          <w:lang w:val="es-ES"/>
        </w:rPr>
        <w:tab/>
        <w:t>USA/142A27A5/1</w:t>
      </w:r>
    </w:p>
    <w:p w14:paraId="1C493202" w14:textId="77777777" w:rsidR="002017B0" w:rsidRPr="00573500" w:rsidRDefault="002017B0" w:rsidP="00983DEC">
      <w:pPr>
        <w:pStyle w:val="ResNo"/>
        <w:rPr>
          <w:lang w:val="es-ES"/>
        </w:rPr>
      </w:pPr>
      <w:bookmarkStart w:id="6" w:name="_Toc36190221"/>
      <w:bookmarkStart w:id="7" w:name="_Toc39734887"/>
      <w:r w:rsidRPr="00573500">
        <w:rPr>
          <w:caps w:val="0"/>
          <w:lang w:val="es-ES"/>
        </w:rPr>
        <w:t xml:space="preserve">RESOLUCIÓN </w:t>
      </w:r>
      <w:r w:rsidRPr="00573500">
        <w:rPr>
          <w:rStyle w:val="href"/>
          <w:caps w:val="0"/>
          <w:lang w:val="es-ES"/>
        </w:rPr>
        <w:t>178</w:t>
      </w:r>
      <w:r w:rsidRPr="00573500">
        <w:rPr>
          <w:caps w:val="0"/>
          <w:lang w:val="es-ES"/>
        </w:rPr>
        <w:t xml:space="preserve"> (CMR-19)</w:t>
      </w:r>
      <w:bookmarkEnd w:id="6"/>
      <w:bookmarkEnd w:id="7"/>
    </w:p>
    <w:p w14:paraId="3F104ADF" w14:textId="77777777" w:rsidR="002017B0" w:rsidRPr="00573500" w:rsidRDefault="002017B0" w:rsidP="00265C64">
      <w:pPr>
        <w:pStyle w:val="Restitle"/>
        <w:rPr>
          <w:lang w:val="es-ES"/>
        </w:rPr>
      </w:pPr>
      <w:bookmarkStart w:id="8" w:name="_Toc36190222"/>
      <w:bookmarkStart w:id="9" w:name="_Toc39734888"/>
      <w:r w:rsidRPr="00573500">
        <w:rPr>
          <w:lang w:val="es-ES"/>
        </w:rPr>
        <w:t>Estudios de las cuestiones técnicas y operativas y disposiciones reglamentarias</w:t>
      </w:r>
      <w:r w:rsidRPr="00573500">
        <w:rPr>
          <w:lang w:val="es-ES"/>
        </w:rPr>
        <w:br/>
        <w:t>para los enlaces de conexión de los sistemas de satélites no geoestacionarios</w:t>
      </w:r>
      <w:r w:rsidRPr="00573500">
        <w:rPr>
          <w:lang w:val="es-ES"/>
        </w:rPr>
        <w:br/>
        <w:t>del servicio fijo por satélite en las bandas de frecuencias 71-76 GHz</w:t>
      </w:r>
      <w:r w:rsidRPr="00573500">
        <w:rPr>
          <w:lang w:val="es-ES"/>
        </w:rPr>
        <w:br/>
        <w:t>(espacio-Tierra y una nueva propuesta en el sentido Tierra-espacio)</w:t>
      </w:r>
      <w:r w:rsidRPr="00573500">
        <w:rPr>
          <w:lang w:val="es-ES"/>
        </w:rPr>
        <w:br/>
        <w:t>y 81-86 GHz (Tierra-espacio)</w:t>
      </w:r>
      <w:bookmarkEnd w:id="8"/>
      <w:bookmarkEnd w:id="9"/>
    </w:p>
    <w:p w14:paraId="19666C09" w14:textId="31DFCAED" w:rsidR="00172216" w:rsidRPr="00573500" w:rsidRDefault="002017B0">
      <w:pPr>
        <w:pStyle w:val="Reasons"/>
        <w:rPr>
          <w:lang w:val="es-ES"/>
        </w:rPr>
      </w:pPr>
      <w:r w:rsidRPr="00573500">
        <w:rPr>
          <w:b/>
          <w:lang w:val="es-ES"/>
        </w:rPr>
        <w:t>Motivos:</w:t>
      </w:r>
      <w:r w:rsidRPr="00573500">
        <w:rPr>
          <w:lang w:val="es-ES"/>
        </w:rPr>
        <w:tab/>
      </w:r>
      <w:r w:rsidR="00AA09B8" w:rsidRPr="00573500">
        <w:rPr>
          <w:lang w:val="es-ES"/>
        </w:rPr>
        <w:t xml:space="preserve">Consecuente a la no inclusión del </w:t>
      </w:r>
      <w:r w:rsidR="00AA09B8" w:rsidRPr="00573500">
        <w:rPr>
          <w:i/>
          <w:iCs/>
          <w:lang w:val="es-ES"/>
        </w:rPr>
        <w:t xml:space="preserve">resuelve </w:t>
      </w:r>
      <w:r w:rsidR="00AA09B8" w:rsidRPr="00573500">
        <w:rPr>
          <w:lang w:val="es-ES"/>
        </w:rPr>
        <w:t>2.7 del orden del día preliminar de la CMR</w:t>
      </w:r>
      <w:r w:rsidR="00573500">
        <w:rPr>
          <w:lang w:val="es-ES"/>
        </w:rPr>
        <w:noBreakHyphen/>
      </w:r>
      <w:r w:rsidR="00AA09B8" w:rsidRPr="00573500">
        <w:rPr>
          <w:lang w:val="es-ES"/>
        </w:rPr>
        <w:t>27 en el orden de la CMR-27 adoptado la CMR-23.</w:t>
      </w:r>
    </w:p>
    <w:p w14:paraId="5ADBBD2C" w14:textId="77777777" w:rsidR="002D56BE" w:rsidRPr="00573500" w:rsidRDefault="002D56BE">
      <w:pPr>
        <w:jc w:val="center"/>
        <w:rPr>
          <w:lang w:val="es-ES"/>
        </w:rPr>
      </w:pPr>
      <w:r w:rsidRPr="00573500">
        <w:rPr>
          <w:lang w:val="es-ES"/>
        </w:rPr>
        <w:t>______________</w:t>
      </w:r>
    </w:p>
    <w:sectPr w:rsidR="002D56BE" w:rsidRPr="0057350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3D33" w14:textId="77777777" w:rsidR="00666B37" w:rsidRDefault="00666B37">
      <w:r>
        <w:separator/>
      </w:r>
    </w:p>
  </w:endnote>
  <w:endnote w:type="continuationSeparator" w:id="0">
    <w:p w14:paraId="46F60AF3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FD6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4C17E" w14:textId="0B70DDB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4D19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7365" w14:textId="74093E9C" w:rsidR="0077084A" w:rsidRDefault="002017B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56BE">
      <w:rPr>
        <w:lang w:val="en-US"/>
      </w:rPr>
      <w:t>P:\ESP\ITU-R\CONF-R\CMR23\100\142ADD27ADD05S.docx</w:t>
    </w:r>
    <w:r>
      <w:fldChar w:fldCharType="end"/>
    </w:r>
    <w:r w:rsidRPr="002017B0">
      <w:rPr>
        <w:lang w:val="en-US"/>
      </w:rPr>
      <w:t xml:space="preserve"> (</w:t>
    </w:r>
    <w:r>
      <w:rPr>
        <w:lang w:val="en-US"/>
      </w:rPr>
      <w:t>530377)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696F" w14:textId="070C2B3F" w:rsidR="0077084A" w:rsidRPr="002017B0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56BE">
      <w:rPr>
        <w:lang w:val="en-US"/>
      </w:rPr>
      <w:t>P:\ESP\ITU-R\CONF-R\CMR23\100\142ADD27ADD05S.docx</w:t>
    </w:r>
    <w:r>
      <w:fldChar w:fldCharType="end"/>
    </w:r>
    <w:r w:rsidR="002017B0" w:rsidRPr="002017B0">
      <w:rPr>
        <w:lang w:val="en-US"/>
      </w:rPr>
      <w:t xml:space="preserve"> (</w:t>
    </w:r>
    <w:r w:rsidR="002017B0">
      <w:rPr>
        <w:lang w:val="en-US"/>
      </w:rPr>
      <w:t>530377)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098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ABDAF5F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F87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CAA64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142(Add.27)(Add.5)-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65986254">
    <w:abstractNumId w:val="8"/>
  </w:num>
  <w:num w:numId="2" w16cid:durableId="20210781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7494742">
    <w:abstractNumId w:val="9"/>
  </w:num>
  <w:num w:numId="4" w16cid:durableId="1034043111">
    <w:abstractNumId w:val="7"/>
  </w:num>
  <w:num w:numId="5" w16cid:durableId="960454266">
    <w:abstractNumId w:val="6"/>
  </w:num>
  <w:num w:numId="6" w16cid:durableId="1752698760">
    <w:abstractNumId w:val="5"/>
  </w:num>
  <w:num w:numId="7" w16cid:durableId="697582463">
    <w:abstractNumId w:val="4"/>
  </w:num>
  <w:num w:numId="8" w16cid:durableId="1245995223">
    <w:abstractNumId w:val="3"/>
  </w:num>
  <w:num w:numId="9" w16cid:durableId="1856571312">
    <w:abstractNumId w:val="2"/>
  </w:num>
  <w:num w:numId="10" w16cid:durableId="1818721881">
    <w:abstractNumId w:val="1"/>
  </w:num>
  <w:num w:numId="11" w16cid:durableId="119152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72216"/>
    <w:rsid w:val="00191A97"/>
    <w:rsid w:val="0019729C"/>
    <w:rsid w:val="001A083F"/>
    <w:rsid w:val="001C41FA"/>
    <w:rsid w:val="001E2B52"/>
    <w:rsid w:val="001E3F27"/>
    <w:rsid w:val="001E7D42"/>
    <w:rsid w:val="002017B0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56BE"/>
    <w:rsid w:val="002E701F"/>
    <w:rsid w:val="00314D19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5128F"/>
    <w:rsid w:val="00573500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C173E"/>
    <w:rsid w:val="009E11EC"/>
    <w:rsid w:val="00A021CC"/>
    <w:rsid w:val="00A118DB"/>
    <w:rsid w:val="00A4450C"/>
    <w:rsid w:val="00AA09B8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D9287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BBD43-8160-4DE7-979E-F90E48F7BE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C9F258-CF67-4F92-A0B1-00377698855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CE35DF3-CD5B-4051-AD47-904A6C3A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5118A6-67D6-491D-9E69-104A5131C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2023-11-06T14:13:00Z</dcterms:created>
  <dcterms:modified xsi:type="dcterms:W3CDTF">2023-11-06T14:17:00Z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