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134"/>
        <w:gridCol w:w="2234"/>
      </w:tblGrid>
      <w:tr w:rsidR="00F467B6" w14:paraId="3F368062" w14:textId="77777777" w:rsidTr="00F467B6">
        <w:trPr>
          <w:cantSplit/>
        </w:trPr>
        <w:tc>
          <w:tcPr>
            <w:tcW w:w="1560" w:type="dxa"/>
            <w:vAlign w:val="center"/>
          </w:tcPr>
          <w:p w14:paraId="149261E5" w14:textId="77777777" w:rsidR="00F467B6" w:rsidRPr="00566240" w:rsidRDefault="00F467B6" w:rsidP="00F467B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1AC83758" wp14:editId="0DFFE4F7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4EC23E12" w14:textId="77777777" w:rsidR="00F467B6" w:rsidRPr="00566240" w:rsidRDefault="00F467B6" w:rsidP="00532EA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DF0809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DF0809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234" w:type="dxa"/>
            <w:vAlign w:val="center"/>
          </w:tcPr>
          <w:p w14:paraId="0CD41501" w14:textId="77777777" w:rsidR="00F467B6" w:rsidRPr="00622560" w:rsidRDefault="00F467B6" w:rsidP="00F467B6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2CFFA1D6" wp14:editId="65F05ADE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979C8CD" w14:textId="77777777" w:rsidTr="00450E40">
        <w:trPr>
          <w:cantSplit/>
        </w:trPr>
        <w:tc>
          <w:tcPr>
            <w:tcW w:w="6663" w:type="dxa"/>
            <w:gridSpan w:val="2"/>
            <w:tcBorders>
              <w:bottom w:val="single" w:sz="12" w:space="0" w:color="auto"/>
            </w:tcBorders>
          </w:tcPr>
          <w:p w14:paraId="28E8123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368" w:type="dxa"/>
            <w:gridSpan w:val="2"/>
            <w:tcBorders>
              <w:bottom w:val="single" w:sz="12" w:space="0" w:color="auto"/>
            </w:tcBorders>
          </w:tcPr>
          <w:p w14:paraId="6A0F5697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5A642AC" w14:textId="77777777" w:rsidTr="00450E40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00195A8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14:paraId="67B2E91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FBD5AEF" w14:textId="77777777" w:rsidTr="00450E40">
        <w:trPr>
          <w:cantSplit/>
          <w:trHeight w:val="23"/>
        </w:trPr>
        <w:tc>
          <w:tcPr>
            <w:tcW w:w="6663" w:type="dxa"/>
            <w:gridSpan w:val="2"/>
          </w:tcPr>
          <w:p w14:paraId="6658A3FD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368" w:type="dxa"/>
            <w:gridSpan w:val="2"/>
          </w:tcPr>
          <w:p w14:paraId="7198032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142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25)(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7E39326D" w14:textId="77777777" w:rsidTr="00450E40">
        <w:trPr>
          <w:cantSplit/>
          <w:trHeight w:val="23"/>
        </w:trPr>
        <w:tc>
          <w:tcPr>
            <w:tcW w:w="6663" w:type="dxa"/>
            <w:gridSpan w:val="2"/>
          </w:tcPr>
          <w:p w14:paraId="4E568187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gridSpan w:val="2"/>
          </w:tcPr>
          <w:p w14:paraId="67B3F7E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2023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014E3AC" w14:textId="77777777" w:rsidTr="00450E40">
        <w:trPr>
          <w:cantSplit/>
          <w:trHeight w:val="23"/>
        </w:trPr>
        <w:tc>
          <w:tcPr>
            <w:tcW w:w="6663" w:type="dxa"/>
            <w:gridSpan w:val="2"/>
          </w:tcPr>
          <w:p w14:paraId="7350689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gridSpan w:val="2"/>
          </w:tcPr>
          <w:p w14:paraId="6EC8954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2B68EDA3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5C6F0D9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F39CDDC" w14:textId="77777777">
        <w:trPr>
          <w:cantSplit/>
        </w:trPr>
        <w:tc>
          <w:tcPr>
            <w:tcW w:w="10031" w:type="dxa"/>
            <w:gridSpan w:val="4"/>
          </w:tcPr>
          <w:p w14:paraId="73715E41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美利坚合众国</w:t>
            </w:r>
            <w:proofErr w:type="spellEnd"/>
          </w:p>
        </w:tc>
      </w:tr>
      <w:tr w:rsidR="008221A4" w14:paraId="2ED746C0" w14:textId="77777777">
        <w:trPr>
          <w:cantSplit/>
        </w:trPr>
        <w:tc>
          <w:tcPr>
            <w:tcW w:w="10031" w:type="dxa"/>
            <w:gridSpan w:val="4"/>
          </w:tcPr>
          <w:p w14:paraId="479B60A4" w14:textId="1F7627C7" w:rsidR="008221A4" w:rsidRDefault="00BE702C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BE702C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 w14:paraId="1462849F" w14:textId="77777777">
        <w:trPr>
          <w:cantSplit/>
        </w:trPr>
        <w:tc>
          <w:tcPr>
            <w:tcW w:w="10031" w:type="dxa"/>
            <w:gridSpan w:val="4"/>
          </w:tcPr>
          <w:p w14:paraId="13C1FF0E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1B35B037" w14:textId="77777777">
        <w:trPr>
          <w:cantSplit/>
        </w:trPr>
        <w:tc>
          <w:tcPr>
            <w:tcW w:w="10031" w:type="dxa"/>
            <w:gridSpan w:val="4"/>
          </w:tcPr>
          <w:p w14:paraId="228674A5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</w:t>
            </w:r>
          </w:p>
        </w:tc>
      </w:tr>
    </w:tbl>
    <w:bookmarkEnd w:id="7"/>
    <w:p w14:paraId="75B5F263" w14:textId="3B529BEB" w:rsidR="00404B31" w:rsidRPr="00264B3F" w:rsidRDefault="00B50745" w:rsidP="00264B3F">
      <w:pPr>
        <w:rPr>
          <w:lang w:eastAsia="zh-CN"/>
        </w:rPr>
      </w:pPr>
      <w:r w:rsidRPr="001A79FC">
        <w:rPr>
          <w:rFonts w:hint="eastAsia"/>
          <w:lang w:val="en-US" w:eastAsia="zh-CN"/>
        </w:rPr>
        <w:t>9</w:t>
      </w:r>
      <w:r w:rsidRPr="001A79FC">
        <w:rPr>
          <w:lang w:val="en-US" w:eastAsia="zh-CN"/>
        </w:rPr>
        <w:tab/>
      </w:r>
      <w:r w:rsidRPr="00D73CEC">
        <w:rPr>
          <w:rFonts w:hint="eastAsia"/>
          <w:lang w:val="zh-CN" w:eastAsia="zh-CN"/>
        </w:rPr>
        <w:t>按照</w:t>
      </w:r>
      <w:r>
        <w:rPr>
          <w:rFonts w:hint="eastAsia"/>
          <w:lang w:val="zh-CN" w:eastAsia="zh-CN"/>
        </w:rPr>
        <w:t>国际电联</w:t>
      </w:r>
      <w:r w:rsidRPr="00D73CEC">
        <w:rPr>
          <w:rFonts w:hint="eastAsia"/>
          <w:lang w:val="zh-CN" w:eastAsia="zh-CN"/>
        </w:rPr>
        <w:t>《公约》第</w:t>
      </w:r>
      <w:r w:rsidRPr="00D73CEC">
        <w:rPr>
          <w:lang w:eastAsia="zh-CN"/>
        </w:rPr>
        <w:t>7</w:t>
      </w:r>
      <w:r w:rsidRPr="00D73CEC">
        <w:rPr>
          <w:rFonts w:hint="eastAsia"/>
          <w:lang w:val="zh-CN" w:eastAsia="zh-CN"/>
        </w:rPr>
        <w:t>条，</w:t>
      </w:r>
      <w:proofErr w:type="gramStart"/>
      <w:r w:rsidRPr="00D73CEC">
        <w:rPr>
          <w:rFonts w:hint="eastAsia"/>
          <w:lang w:eastAsia="zh-CN"/>
        </w:rPr>
        <w:t>审议</w:t>
      </w:r>
      <w:r>
        <w:rPr>
          <w:rFonts w:hint="eastAsia"/>
          <w:lang w:val="zh-CN" w:eastAsia="zh-CN"/>
        </w:rPr>
        <w:t>和</w:t>
      </w:r>
      <w:r w:rsidRPr="00D73CEC">
        <w:rPr>
          <w:rFonts w:hint="eastAsia"/>
          <w:lang w:val="zh-CN" w:eastAsia="zh-CN"/>
        </w:rPr>
        <w:t>批准无线电通信局主任关于下列内容的报告</w:t>
      </w:r>
      <w:r w:rsidR="00857202">
        <w:rPr>
          <w:rFonts w:hint="eastAsia"/>
          <w:lang w:val="zh-CN" w:eastAsia="zh-CN"/>
        </w:rPr>
        <w:t>；</w:t>
      </w:r>
      <w:proofErr w:type="gramEnd"/>
    </w:p>
    <w:p w14:paraId="6020B9F2" w14:textId="77777777" w:rsidR="00404B31" w:rsidRPr="00264B3F" w:rsidRDefault="00B50745" w:rsidP="003C481D">
      <w:pPr>
        <w:rPr>
          <w:lang w:eastAsia="zh-CN"/>
        </w:rPr>
      </w:pPr>
      <w:r w:rsidRPr="00AF26E0">
        <w:rPr>
          <w:lang w:eastAsia="zh-CN"/>
        </w:rPr>
        <w:t>9.2</w:t>
      </w:r>
      <w:r w:rsidRPr="00AF26E0">
        <w:rPr>
          <w:lang w:eastAsia="zh-CN"/>
        </w:rPr>
        <w:tab/>
      </w:r>
      <w:r w:rsidRPr="00B507B5">
        <w:rPr>
          <w:rFonts w:hint="eastAsia"/>
          <w:lang w:eastAsia="zh-CN"/>
        </w:rPr>
        <w:t>应用《无线电规则》过程中遇到的任何困难或矛盾之处；</w:t>
      </w:r>
      <w:r w:rsidRPr="00B507B5">
        <w:rPr>
          <w:rStyle w:val="FootnoteReference"/>
          <w:lang w:eastAsia="zh-CN"/>
        </w:rPr>
        <w:footnoteReference w:customMarkFollows="1" w:id="1"/>
        <w:t>1</w:t>
      </w:r>
      <w:r w:rsidRPr="00B507B5">
        <w:rPr>
          <w:rFonts w:hint="eastAsia"/>
          <w:lang w:eastAsia="zh-CN"/>
        </w:rPr>
        <w:t>以及</w:t>
      </w:r>
    </w:p>
    <w:p w14:paraId="1E50D0D1" w14:textId="054DA12E" w:rsidR="00FE1FAC" w:rsidRPr="00896ACE" w:rsidRDefault="00240ADA" w:rsidP="00FE1FAC">
      <w:pPr>
        <w:pStyle w:val="Headingb"/>
        <w:rPr>
          <w:rFonts w:eastAsia="Calibri"/>
          <w:lang w:eastAsia="zh-CN"/>
        </w:rPr>
      </w:pPr>
      <w:r w:rsidRPr="00896ACE">
        <w:rPr>
          <w:rFonts w:ascii="SimSun" w:hAnsi="SimSun" w:cs="Microsoft YaHei" w:hint="eastAsia"/>
          <w:lang w:eastAsia="zh-CN"/>
        </w:rPr>
        <w:t>第</w:t>
      </w:r>
      <w:r w:rsidR="00FE1FAC" w:rsidRPr="00896ACE">
        <w:rPr>
          <w:rFonts w:eastAsia="Calibri"/>
          <w:lang w:eastAsia="zh-CN"/>
        </w:rPr>
        <w:t>2.2.2</w:t>
      </w:r>
      <w:r w:rsidRPr="00896ACE">
        <w:rPr>
          <w:rFonts w:ascii="SimSun" w:hAnsi="SimSun" w:cs="Microsoft YaHei" w:hint="eastAsia"/>
          <w:lang w:eastAsia="zh-CN"/>
        </w:rPr>
        <w:t>节：</w:t>
      </w:r>
      <w:r w:rsidRPr="00896ACE">
        <w:rPr>
          <w:rFonts w:hint="eastAsia"/>
          <w:lang w:eastAsia="zh-CN"/>
        </w:rPr>
        <w:t>前后矛盾之处和含义不清晰的条款</w:t>
      </w:r>
    </w:p>
    <w:p w14:paraId="1D67AEF4" w14:textId="73151470" w:rsidR="00FE1FAC" w:rsidRPr="00DB3765" w:rsidRDefault="00240ADA" w:rsidP="00E76374">
      <w:pPr>
        <w:ind w:firstLineChars="200" w:firstLine="480"/>
        <w:rPr>
          <w:rFonts w:eastAsia="Calibri"/>
          <w:lang w:eastAsia="zh-CN"/>
        </w:rPr>
      </w:pPr>
      <w:r w:rsidRPr="00896ACE">
        <w:rPr>
          <w:rFonts w:ascii="SimSun" w:hAnsi="SimSun" w:cs="Microsoft YaHei" w:hint="eastAsia"/>
          <w:lang w:eastAsia="zh-CN"/>
        </w:rPr>
        <w:t>本节内容包含</w:t>
      </w:r>
      <w:r w:rsidRPr="00896ACE">
        <w:rPr>
          <w:rFonts w:hint="eastAsia"/>
          <w:lang w:val="zh-CN" w:eastAsia="zh-CN"/>
        </w:rPr>
        <w:t>无线电通信局查明的</w:t>
      </w:r>
      <w:r w:rsidR="008643EB" w:rsidRPr="00896ACE">
        <w:rPr>
          <w:rFonts w:hint="eastAsia"/>
          <w:lang w:eastAsia="zh-CN"/>
        </w:rPr>
        <w:t>2020</w:t>
      </w:r>
      <w:r w:rsidR="008643EB" w:rsidRPr="00896ACE">
        <w:rPr>
          <w:rFonts w:hint="eastAsia"/>
          <w:lang w:eastAsia="zh-CN"/>
        </w:rPr>
        <w:t>年版《无线电规则》</w:t>
      </w:r>
      <w:r w:rsidRPr="00896ACE">
        <w:rPr>
          <w:rFonts w:hint="eastAsia"/>
          <w:lang w:eastAsia="zh-CN"/>
        </w:rPr>
        <w:t>（</w:t>
      </w:r>
      <w:r w:rsidRPr="00896ACE">
        <w:rPr>
          <w:rFonts w:eastAsia="Calibri"/>
          <w:lang w:eastAsia="zh-CN"/>
        </w:rPr>
        <w:t>RR</w:t>
      </w:r>
      <w:r w:rsidRPr="00896ACE">
        <w:rPr>
          <w:rFonts w:hint="eastAsia"/>
          <w:lang w:eastAsia="zh-CN"/>
        </w:rPr>
        <w:t>）中存在的</w:t>
      </w:r>
      <w:r w:rsidR="008643EB" w:rsidRPr="00896ACE">
        <w:rPr>
          <w:rFonts w:hint="eastAsia"/>
          <w:lang w:eastAsia="zh-CN"/>
        </w:rPr>
        <w:t>一些前后矛盾之处</w:t>
      </w:r>
      <w:r w:rsidRPr="00896ACE">
        <w:rPr>
          <w:rFonts w:hint="eastAsia"/>
          <w:lang w:eastAsia="zh-CN"/>
        </w:rPr>
        <w:t>，并在</w:t>
      </w:r>
      <w:r w:rsidR="008643EB" w:rsidRPr="00896ACE">
        <w:rPr>
          <w:rFonts w:hint="eastAsia"/>
          <w:lang w:eastAsia="zh-CN"/>
        </w:rPr>
        <w:t>表中进行了汇总，</w:t>
      </w:r>
      <w:r w:rsidRPr="00896ACE">
        <w:rPr>
          <w:rFonts w:hint="eastAsia"/>
          <w:lang w:eastAsia="zh-CN"/>
        </w:rPr>
        <w:t>以</w:t>
      </w:r>
      <w:r w:rsidR="008643EB" w:rsidRPr="00896ACE">
        <w:rPr>
          <w:rFonts w:hint="eastAsia"/>
          <w:lang w:eastAsia="zh-CN"/>
        </w:rPr>
        <w:t>提请</w:t>
      </w:r>
      <w:r w:rsidRPr="00896ACE">
        <w:rPr>
          <w:rFonts w:eastAsia="Calibri"/>
          <w:lang w:eastAsia="zh-CN"/>
        </w:rPr>
        <w:t>WRC-23</w:t>
      </w:r>
      <w:r w:rsidR="008643EB" w:rsidRPr="00896ACE">
        <w:rPr>
          <w:rFonts w:hint="eastAsia"/>
          <w:lang w:eastAsia="zh-CN"/>
        </w:rPr>
        <w:t>注意，</w:t>
      </w:r>
      <w:r>
        <w:rPr>
          <w:rFonts w:hint="eastAsia"/>
          <w:lang w:eastAsia="zh-CN"/>
        </w:rPr>
        <w:t>大会</w:t>
      </w:r>
      <w:r w:rsidR="008643EB">
        <w:rPr>
          <w:rFonts w:hint="eastAsia"/>
          <w:lang w:eastAsia="zh-CN"/>
        </w:rPr>
        <w:t>可能就</w:t>
      </w:r>
      <w:r w:rsidR="008643EB" w:rsidRPr="00CC5B51">
        <w:rPr>
          <w:rFonts w:hint="eastAsia"/>
          <w:lang w:eastAsia="zh-CN"/>
        </w:rPr>
        <w:t>纠正措施</w:t>
      </w:r>
      <w:r w:rsidR="008643EB">
        <w:rPr>
          <w:rFonts w:hint="eastAsia"/>
          <w:lang w:eastAsia="zh-CN"/>
        </w:rPr>
        <w:t>提出建议</w:t>
      </w:r>
      <w:r w:rsidR="008643EB" w:rsidRPr="00CC5B51">
        <w:rPr>
          <w:rFonts w:hint="eastAsia"/>
          <w:lang w:eastAsia="zh-CN"/>
        </w:rPr>
        <w:t>。</w:t>
      </w:r>
    </w:p>
    <w:p w14:paraId="2DAF95FE" w14:textId="040DDDB9" w:rsidR="00FE1FAC" w:rsidRDefault="00240ADA" w:rsidP="00E76374">
      <w:pPr>
        <w:ind w:firstLineChars="200" w:firstLine="480"/>
        <w:rPr>
          <w:bCs/>
          <w:lang w:val="en-CA" w:eastAsia="zh-CN"/>
        </w:rPr>
      </w:pPr>
      <w:r w:rsidRPr="00240ADA">
        <w:rPr>
          <w:rFonts w:hint="eastAsia"/>
          <w:bCs/>
          <w:lang w:val="en-CA" w:eastAsia="zh-CN"/>
        </w:rPr>
        <w:t>美国</w:t>
      </w:r>
      <w:r>
        <w:rPr>
          <w:rFonts w:hint="eastAsia"/>
          <w:bCs/>
          <w:lang w:val="en-CA" w:eastAsia="zh-CN"/>
        </w:rPr>
        <w:t>建议不修改第</w:t>
      </w:r>
      <w:r w:rsidRPr="00DB3765">
        <w:rPr>
          <w:rFonts w:eastAsia="Calibri"/>
          <w:lang w:eastAsia="zh-CN"/>
        </w:rPr>
        <w:t>2.2.2</w:t>
      </w:r>
      <w:r>
        <w:rPr>
          <w:rFonts w:hint="eastAsia"/>
          <w:bCs/>
          <w:lang w:val="en-CA" w:eastAsia="zh-CN"/>
        </w:rPr>
        <w:t>节的第</w:t>
      </w:r>
      <w:r>
        <w:rPr>
          <w:rFonts w:eastAsia="Calibri"/>
          <w:lang w:eastAsia="zh-CN"/>
        </w:rPr>
        <w:t>29</w:t>
      </w:r>
      <w:r>
        <w:rPr>
          <w:rFonts w:hint="eastAsia"/>
          <w:bCs/>
          <w:lang w:val="en-CA" w:eastAsia="zh-CN"/>
        </w:rPr>
        <w:t>项，即</w:t>
      </w:r>
      <w:r w:rsidRPr="00D73CEC">
        <w:rPr>
          <w:rFonts w:hint="eastAsia"/>
          <w:lang w:val="zh-CN" w:eastAsia="zh-CN"/>
        </w:rPr>
        <w:t>无线电通信局</w:t>
      </w:r>
      <w:r>
        <w:rPr>
          <w:rFonts w:hint="eastAsia"/>
          <w:lang w:val="zh-CN" w:eastAsia="zh-CN"/>
        </w:rPr>
        <w:t>关于</w:t>
      </w:r>
      <w:r w:rsidRPr="00240ADA">
        <w:rPr>
          <w:rFonts w:hint="eastAsia"/>
          <w:lang w:val="zh-CN" w:eastAsia="zh-CN"/>
        </w:rPr>
        <w:t>将脚注第</w:t>
      </w:r>
      <w:r w:rsidR="00896ACE" w:rsidRPr="00DB3765">
        <w:rPr>
          <w:rFonts w:eastAsia="Calibri"/>
          <w:b/>
          <w:bCs/>
          <w:lang w:eastAsia="zh-CN"/>
        </w:rPr>
        <w:t>5.433</w:t>
      </w:r>
      <w:r w:rsidRPr="00240ADA">
        <w:rPr>
          <w:rFonts w:hint="eastAsia"/>
          <w:lang w:val="zh-CN" w:eastAsia="zh-CN"/>
        </w:rPr>
        <w:t>款从频率划分表的</w:t>
      </w:r>
      <w:r w:rsidRPr="00240ADA">
        <w:rPr>
          <w:rFonts w:hint="eastAsia"/>
          <w:lang w:eastAsia="zh-CN"/>
        </w:rPr>
        <w:t>2</w:t>
      </w:r>
      <w:r w:rsidRPr="00240ADA">
        <w:rPr>
          <w:rFonts w:hint="eastAsia"/>
          <w:lang w:val="zh-CN" w:eastAsia="zh-CN"/>
        </w:rPr>
        <w:t>区</w:t>
      </w:r>
      <w:r w:rsidR="00896ACE" w:rsidRPr="00DB3765">
        <w:rPr>
          <w:rFonts w:eastAsia="Calibri"/>
          <w:lang w:eastAsia="zh-CN"/>
        </w:rPr>
        <w:t>3 600-3 700 MHz</w:t>
      </w:r>
      <w:r w:rsidRPr="00240ADA">
        <w:rPr>
          <w:rFonts w:hint="eastAsia"/>
          <w:lang w:val="zh-CN" w:eastAsia="zh-CN"/>
        </w:rPr>
        <w:t>频段下删除</w:t>
      </w:r>
      <w:r w:rsidR="00896ACE">
        <w:rPr>
          <w:rFonts w:hint="eastAsia"/>
          <w:lang w:val="zh-CN" w:eastAsia="zh-CN"/>
        </w:rPr>
        <w:t>的建议</w:t>
      </w:r>
      <w:r w:rsidRPr="00240ADA">
        <w:rPr>
          <w:rFonts w:hint="eastAsia"/>
          <w:lang w:val="zh-CN" w:eastAsia="zh-CN"/>
        </w:rPr>
        <w:t>。</w:t>
      </w:r>
    </w:p>
    <w:p w14:paraId="35DBCE16" w14:textId="1132E68E" w:rsidR="00FE1FAC" w:rsidRDefault="00FE1FAC" w:rsidP="00FE1FAC">
      <w:pPr>
        <w:rPr>
          <w:szCs w:val="24"/>
          <w:lang w:eastAsia="zh-CN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"/>
        <w:gridCol w:w="977"/>
        <w:gridCol w:w="1317"/>
        <w:gridCol w:w="3600"/>
        <w:gridCol w:w="3780"/>
      </w:tblGrid>
      <w:tr w:rsidR="00DB59F4" w:rsidRPr="005F3530" w14:paraId="524CA684" w14:textId="77777777" w:rsidTr="007918CB">
        <w:trPr>
          <w:cantSplit/>
          <w:jc w:val="center"/>
        </w:trPr>
        <w:tc>
          <w:tcPr>
            <w:tcW w:w="401" w:type="dxa"/>
            <w:shd w:val="clear" w:color="auto" w:fill="FFFFFF" w:themeFill="background1"/>
          </w:tcPr>
          <w:p w14:paraId="3D5D7E0A" w14:textId="77777777" w:rsidR="00DB59F4" w:rsidRPr="005F3530" w:rsidRDefault="00DB59F4" w:rsidP="007918CB">
            <w:pPr>
              <w:spacing w:before="60" w:after="4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5F3530">
              <w:rPr>
                <w:bCs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977" w:type="dxa"/>
            <w:shd w:val="clear" w:color="auto" w:fill="FFFFFF" w:themeFill="background1"/>
          </w:tcPr>
          <w:p w14:paraId="46B90F70" w14:textId="77777777" w:rsidR="00DB59F4" w:rsidRPr="005F3530" w:rsidRDefault="00DB59F4" w:rsidP="007918CB">
            <w:pPr>
              <w:spacing w:before="6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所有语文</w:t>
            </w:r>
          </w:p>
        </w:tc>
        <w:tc>
          <w:tcPr>
            <w:tcW w:w="1317" w:type="dxa"/>
          </w:tcPr>
          <w:p w14:paraId="4492124E" w14:textId="77777777" w:rsidR="00DB59F4" w:rsidRPr="005F3530" w:rsidRDefault="00DB59F4" w:rsidP="007918CB">
            <w:pPr>
              <w:spacing w:before="6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124 (RR5-90)</w:t>
            </w:r>
          </w:p>
        </w:tc>
        <w:tc>
          <w:tcPr>
            <w:tcW w:w="3600" w:type="dxa"/>
          </w:tcPr>
          <w:p w14:paraId="32D51347" w14:textId="77777777" w:rsidR="00DB59F4" w:rsidRPr="005F3530" w:rsidRDefault="00DB59F4" w:rsidP="007918CB">
            <w:pPr>
              <w:tabs>
                <w:tab w:val="clear" w:pos="1134"/>
                <w:tab w:val="clear" w:pos="1871"/>
                <w:tab w:val="clear" w:pos="2268"/>
              </w:tabs>
              <w:overflowPunct/>
              <w:spacing w:before="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脚注第</w:t>
            </w:r>
            <w:r w:rsidRPr="005F3530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5.433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款涉及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区和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区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3 400-3</w:t>
            </w:r>
            <w:r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 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600</w:t>
            </w:r>
            <w:r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 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MHz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频段的划分，亦列在表中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区的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</w:t>
            </w:r>
            <w:r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 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600-3 700 MHz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频段下。</w:t>
            </w:r>
          </w:p>
        </w:tc>
        <w:tc>
          <w:tcPr>
            <w:tcW w:w="3780" w:type="dxa"/>
          </w:tcPr>
          <w:p w14:paraId="33515593" w14:textId="77777777" w:rsidR="00DB59F4" w:rsidRPr="005F3530" w:rsidRDefault="00DB59F4" w:rsidP="007918CB">
            <w:pPr>
              <w:overflowPunct/>
              <w:spacing w:before="0"/>
              <w:textAlignment w:val="auto"/>
              <w:rPr>
                <w:rFonts w:asciiTheme="majorBidi" w:hAnsiTheme="majorBidi" w:cstheme="maj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Bidi" w:hAnsiTheme="majorBidi" w:cstheme="majorBidi" w:hint="eastAsia"/>
                <w:color w:val="000000"/>
                <w:sz w:val="18"/>
                <w:szCs w:val="18"/>
                <w:lang w:eastAsia="zh-CN"/>
              </w:rPr>
              <w:t>将脚注第</w:t>
            </w:r>
            <w:r w:rsidRPr="005F3530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5.433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款从频率划分表的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区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3 600-3</w:t>
            </w:r>
            <w:r>
              <w:rPr>
                <w:sz w:val="18"/>
                <w:szCs w:val="18"/>
                <w:lang w:eastAsia="zh-CN"/>
              </w:rPr>
              <w:t> </w:t>
            </w:r>
            <w:r w:rsidRPr="005F3530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700 MHz</w:t>
            </w:r>
            <w:r>
              <w:rPr>
                <w:rFonts w:asciiTheme="majorBidi" w:hAnsiTheme="majorBidi" w:cstheme="majorBidi" w:hint="eastAsia"/>
                <w:sz w:val="18"/>
                <w:szCs w:val="18"/>
                <w:lang w:eastAsia="zh-CN"/>
              </w:rPr>
              <w:t>频段下删除。</w:t>
            </w:r>
          </w:p>
        </w:tc>
      </w:tr>
    </w:tbl>
    <w:p w14:paraId="628C59CA" w14:textId="77777777" w:rsidR="00DB59F4" w:rsidRPr="00DB3765" w:rsidRDefault="00DB59F4" w:rsidP="00FE1FAC">
      <w:pPr>
        <w:rPr>
          <w:szCs w:val="24"/>
          <w:lang w:eastAsia="zh-CN"/>
        </w:rPr>
      </w:pPr>
    </w:p>
    <w:p w14:paraId="4C7DE62D" w14:textId="485B5457" w:rsidR="00FE1FAC" w:rsidRPr="00D725D7" w:rsidRDefault="00896ACE" w:rsidP="00FE1FAC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提案：</w:t>
      </w:r>
    </w:p>
    <w:p w14:paraId="628A6E06" w14:textId="77777777" w:rsidR="00622560" w:rsidRDefault="00622560" w:rsidP="003E5931">
      <w:pPr>
        <w:rPr>
          <w:lang w:eastAsia="zh-CN"/>
        </w:rPr>
      </w:pPr>
    </w:p>
    <w:p w14:paraId="73ABD8B5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2A5939D" w14:textId="77777777" w:rsidR="00404B31" w:rsidRDefault="00B50745" w:rsidP="007D4B50">
      <w:pPr>
        <w:pStyle w:val="ArtNo"/>
        <w:spacing w:before="0"/>
        <w:rPr>
          <w:lang w:eastAsia="zh-CN"/>
        </w:rPr>
      </w:pPr>
      <w:bookmarkStart w:id="8" w:name="_Toc45109475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14:paraId="451CAB40" w14:textId="77777777" w:rsidR="00404B31" w:rsidRDefault="00B50745" w:rsidP="00076011">
      <w:pPr>
        <w:pStyle w:val="Arttitle"/>
        <w:rPr>
          <w:lang w:eastAsia="zh-CN"/>
        </w:rPr>
      </w:pPr>
      <w:bookmarkStart w:id="9" w:name="_Toc329768663"/>
      <w:bookmarkStart w:id="10" w:name="_Toc45109476"/>
      <w:r>
        <w:rPr>
          <w:rFonts w:hint="eastAsia"/>
          <w:lang w:eastAsia="zh-CN"/>
        </w:rPr>
        <w:t>频率划分</w:t>
      </w:r>
      <w:bookmarkEnd w:id="9"/>
      <w:bookmarkEnd w:id="10"/>
    </w:p>
    <w:p w14:paraId="77E29F72" w14:textId="77777777" w:rsidR="00404B31" w:rsidRDefault="00B50745" w:rsidP="00076011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4C0BD984" w14:textId="77777777" w:rsidR="005A18D5" w:rsidRDefault="00B50745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USA/142A25A3/1</w:t>
      </w:r>
    </w:p>
    <w:p w14:paraId="7DA47597" w14:textId="77777777" w:rsidR="00404B31" w:rsidRPr="00974163" w:rsidRDefault="00B50745" w:rsidP="00076011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5.433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2</w:t>
      </w:r>
      <w:r w:rsidRPr="00974163">
        <w:rPr>
          <w:rFonts w:hint="eastAsia"/>
          <w:lang w:eastAsia="zh-CN"/>
        </w:rPr>
        <w:t>区和</w:t>
      </w:r>
      <w:r w:rsidRPr="00974163">
        <w:rPr>
          <w:rFonts w:hint="eastAsia"/>
          <w:lang w:eastAsia="zh-CN"/>
        </w:rPr>
        <w:t>3</w:t>
      </w:r>
      <w:r w:rsidRPr="00974163">
        <w:rPr>
          <w:rFonts w:hint="eastAsia"/>
          <w:lang w:eastAsia="zh-CN"/>
        </w:rPr>
        <w:t>区，</w:t>
      </w:r>
      <w:r w:rsidRPr="00974163">
        <w:rPr>
          <w:rFonts w:hint="eastAsia"/>
          <w:lang w:eastAsia="zh-CN"/>
        </w:rPr>
        <w:t>3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400-3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600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频段划分给作为主要业务的无线电定位业务。但敦促在该频段内运行无线电定位系统的各主管部门，于</w:t>
      </w:r>
      <w:r w:rsidRPr="00974163">
        <w:rPr>
          <w:rFonts w:hint="eastAsia"/>
          <w:lang w:eastAsia="zh-CN"/>
        </w:rPr>
        <w:t>1985</w:t>
      </w:r>
      <w:r w:rsidRPr="00974163">
        <w:rPr>
          <w:rFonts w:hint="eastAsia"/>
          <w:lang w:eastAsia="zh-CN"/>
        </w:rPr>
        <w:t>年前停止工作。</w:t>
      </w:r>
      <w:r w:rsidRPr="00974163">
        <w:rPr>
          <w:rFonts w:hint="eastAsia"/>
          <w:lang w:eastAsia="zh-CN"/>
        </w:rPr>
        <w:t>1985</w:t>
      </w:r>
      <w:r w:rsidRPr="00974163">
        <w:rPr>
          <w:rFonts w:hint="eastAsia"/>
          <w:lang w:eastAsia="zh-CN"/>
        </w:rPr>
        <w:t>年以后，各主管部门应采取一切切实可行的措施，以</w:t>
      </w:r>
      <w:r>
        <w:rPr>
          <w:rFonts w:hint="eastAsia"/>
          <w:lang w:eastAsia="zh-CN"/>
        </w:rPr>
        <w:t>保护</w:t>
      </w:r>
      <w:r w:rsidRPr="00974163">
        <w:rPr>
          <w:rFonts w:hint="eastAsia"/>
          <w:lang w:eastAsia="zh-CN"/>
        </w:rPr>
        <w:t>卫星固定业务，并不得对卫星固定业务提出协调要求。</w:t>
      </w:r>
    </w:p>
    <w:p w14:paraId="29401D7D" w14:textId="7E185898" w:rsidR="005A18D5" w:rsidRDefault="00B5074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96ACE" w:rsidRPr="007750FE">
        <w:rPr>
          <w:szCs w:val="24"/>
          <w:lang w:eastAsia="zh-CN"/>
        </w:rPr>
        <w:t>ITU-R M.1465</w:t>
      </w:r>
      <w:r w:rsidR="00896ACE">
        <w:rPr>
          <w:rFonts w:hint="eastAsia"/>
          <w:szCs w:val="24"/>
          <w:lang w:eastAsia="zh-CN"/>
        </w:rPr>
        <w:t>建议书对在这些频段</w:t>
      </w:r>
      <w:r w:rsidR="00DB3430">
        <w:rPr>
          <w:rFonts w:hint="eastAsia"/>
          <w:szCs w:val="24"/>
          <w:lang w:eastAsia="zh-CN"/>
        </w:rPr>
        <w:t>内操作</w:t>
      </w:r>
      <w:r w:rsidR="00896ACE">
        <w:rPr>
          <w:rFonts w:hint="eastAsia"/>
          <w:szCs w:val="24"/>
          <w:lang w:eastAsia="zh-CN"/>
        </w:rPr>
        <w:t>的雷达做出了规定，</w:t>
      </w:r>
      <w:r w:rsidR="00DB3430">
        <w:rPr>
          <w:rFonts w:hint="eastAsia"/>
          <w:szCs w:val="24"/>
          <w:lang w:eastAsia="zh-CN"/>
        </w:rPr>
        <w:t>其中</w:t>
      </w:r>
      <w:r w:rsidR="00896ACE">
        <w:rPr>
          <w:rFonts w:hint="eastAsia"/>
          <w:szCs w:val="24"/>
          <w:lang w:eastAsia="zh-CN"/>
        </w:rPr>
        <w:t>指出了一个高于</w:t>
      </w:r>
      <w:r w:rsidR="00896ACE" w:rsidRPr="004447B7">
        <w:rPr>
          <w:szCs w:val="24"/>
          <w:lang w:eastAsia="zh-CN"/>
        </w:rPr>
        <w:t>3 600 MHz</w:t>
      </w:r>
      <w:r w:rsidR="00896ACE">
        <w:rPr>
          <w:rFonts w:hint="eastAsia"/>
          <w:szCs w:val="24"/>
          <w:lang w:eastAsia="zh-CN"/>
        </w:rPr>
        <w:t>的</w:t>
      </w:r>
      <w:r w:rsidR="00896ACE" w:rsidRPr="00896ACE">
        <w:rPr>
          <w:rFonts w:hint="eastAsia"/>
          <w:szCs w:val="24"/>
          <w:lang w:eastAsia="zh-CN"/>
        </w:rPr>
        <w:t>调谐范围</w:t>
      </w:r>
      <w:r w:rsidR="00896ACE">
        <w:rPr>
          <w:rFonts w:hint="eastAsia"/>
          <w:szCs w:val="24"/>
          <w:lang w:eastAsia="zh-CN"/>
        </w:rPr>
        <w:t>。因此，敦促在</w:t>
      </w:r>
      <w:r w:rsidR="00DB3430">
        <w:rPr>
          <w:rFonts w:hint="eastAsia"/>
          <w:szCs w:val="24"/>
          <w:lang w:eastAsia="zh-CN"/>
        </w:rPr>
        <w:t>高于</w:t>
      </w:r>
      <w:r w:rsidR="00896ACE" w:rsidRPr="004447B7">
        <w:rPr>
          <w:szCs w:val="24"/>
          <w:lang w:eastAsia="zh-CN"/>
        </w:rPr>
        <w:t>3 400 MHz</w:t>
      </w:r>
      <w:r w:rsidR="00DB3430">
        <w:rPr>
          <w:rFonts w:hint="eastAsia"/>
          <w:szCs w:val="24"/>
          <w:lang w:eastAsia="zh-CN"/>
        </w:rPr>
        <w:t>的频率上</w:t>
      </w:r>
      <w:r w:rsidR="00896ACE">
        <w:rPr>
          <w:rFonts w:hint="eastAsia"/>
          <w:szCs w:val="24"/>
          <w:lang w:eastAsia="zh-CN"/>
        </w:rPr>
        <w:t>操作的指示适用于最高</w:t>
      </w:r>
      <w:r w:rsidR="00896ACE" w:rsidRPr="004447B7">
        <w:rPr>
          <w:szCs w:val="24"/>
          <w:lang w:eastAsia="zh-CN"/>
        </w:rPr>
        <w:t>3 700 MHz</w:t>
      </w:r>
      <w:r w:rsidR="00896ACE">
        <w:rPr>
          <w:rFonts w:hint="eastAsia"/>
          <w:szCs w:val="24"/>
          <w:lang w:eastAsia="zh-CN"/>
        </w:rPr>
        <w:t>的</w:t>
      </w:r>
      <w:r w:rsidR="00DB3430">
        <w:rPr>
          <w:rFonts w:hint="eastAsia"/>
          <w:szCs w:val="24"/>
          <w:lang w:eastAsia="zh-CN"/>
        </w:rPr>
        <w:t>频率。</w:t>
      </w:r>
    </w:p>
    <w:p w14:paraId="1BB8132A" w14:textId="77777777" w:rsidR="005A18D5" w:rsidRDefault="00B50745">
      <w:pPr>
        <w:pStyle w:val="Proposal"/>
      </w:pPr>
      <w:r>
        <w:rPr>
          <w:u w:val="single"/>
        </w:rPr>
        <w:t>NOC</w:t>
      </w:r>
      <w:r>
        <w:tab/>
        <w:t>USA/142A25A3/2</w:t>
      </w:r>
    </w:p>
    <w:p w14:paraId="7FC3E20F" w14:textId="77777777" w:rsidR="00404B31" w:rsidRPr="004960DD" w:rsidRDefault="00B50745" w:rsidP="00076011">
      <w:pPr>
        <w:pStyle w:val="Tabletitle"/>
        <w:rPr>
          <w:lang w:eastAsia="zh-CN"/>
        </w:rPr>
      </w:pPr>
      <w:r>
        <w:rPr>
          <w:lang w:eastAsia="zh-CN"/>
        </w:rPr>
        <w:t>3</w:t>
      </w:r>
      <w:r w:rsidRPr="003C288B">
        <w:rPr>
          <w:lang w:eastAsia="zh-CN"/>
        </w:rPr>
        <w:t> </w:t>
      </w:r>
      <w:r>
        <w:rPr>
          <w:lang w:eastAsia="zh-CN"/>
        </w:rPr>
        <w:t>6</w:t>
      </w:r>
      <w:r w:rsidRPr="003C288B">
        <w:rPr>
          <w:lang w:eastAsia="zh-CN"/>
        </w:rPr>
        <w:t>00-</w:t>
      </w:r>
      <w:r>
        <w:rPr>
          <w:lang w:eastAsia="zh-CN"/>
        </w:rPr>
        <w:t>4</w:t>
      </w:r>
      <w:r w:rsidRPr="003C288B">
        <w:rPr>
          <w:lang w:eastAsia="zh-CN"/>
        </w:rPr>
        <w:t> </w:t>
      </w:r>
      <w:r>
        <w:rPr>
          <w:lang w:eastAsia="zh-CN"/>
        </w:rPr>
        <w:t xml:space="preserve">800 </w:t>
      </w:r>
      <w:r w:rsidRPr="003C288B">
        <w:rPr>
          <w:lang w:eastAsia="zh-CN"/>
        </w:rPr>
        <w:t>MHz</w:t>
      </w:r>
    </w:p>
    <w:tbl>
      <w:tblPr>
        <w:tblW w:w="9354" w:type="dxa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076011" w14:paraId="3F0974EB" w14:textId="77777777" w:rsidTr="00052AB5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54F" w14:textId="77777777" w:rsidR="00404B31" w:rsidRDefault="00B50745" w:rsidP="00052AB5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076011" w14:paraId="72F14767" w14:textId="77777777" w:rsidTr="00052AB5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E34" w14:textId="77777777" w:rsidR="00404B31" w:rsidRDefault="00B50745" w:rsidP="00052AB5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B1FF" w14:textId="77777777" w:rsidR="00404B31" w:rsidRDefault="00B50745" w:rsidP="00052AB5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5D8" w14:textId="77777777" w:rsidR="00404B31" w:rsidRDefault="00B50745" w:rsidP="00052AB5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076011" w14:paraId="02514BBC" w14:textId="77777777" w:rsidTr="00052AB5">
        <w:trPr>
          <w:cantSplit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3381" w14:textId="77777777" w:rsidR="00404B31" w:rsidRPr="00323188" w:rsidRDefault="00B50745" w:rsidP="00052AB5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3 600-4 200</w:t>
            </w:r>
          </w:p>
          <w:p w14:paraId="05BDA3B9" w14:textId="77777777" w:rsidR="00404B31" w:rsidRPr="00F376A4" w:rsidRDefault="00B50745" w:rsidP="00052AB5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14:paraId="573EAB19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br/>
            </w:r>
            <w:r w:rsidRPr="00323188">
              <w:rPr>
                <w:rFonts w:hint="eastAsia"/>
                <w:lang w:eastAsia="zh-CN"/>
              </w:rPr>
              <w:t xml:space="preserve">   </w:t>
            </w:r>
            <w:r w:rsidRPr="00323188">
              <w:rPr>
                <w:lang w:eastAsia="zh-CN"/>
              </w:rPr>
              <w:t>（空对地）</w:t>
            </w:r>
          </w:p>
          <w:p w14:paraId="1A36D572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移动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774" w14:textId="77777777" w:rsidR="00404B31" w:rsidRPr="0090657E" w:rsidRDefault="00B50745" w:rsidP="00052AB5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90657E">
              <w:rPr>
                <w:rStyle w:val="Tablefreq"/>
                <w:lang w:eastAsia="zh-CN"/>
              </w:rPr>
              <w:t>3 </w:t>
            </w:r>
            <w:r>
              <w:rPr>
                <w:rStyle w:val="Tablefreq"/>
                <w:lang w:eastAsia="zh-CN"/>
              </w:rPr>
              <w:t>6</w:t>
            </w:r>
            <w:r w:rsidRPr="0090657E">
              <w:rPr>
                <w:rStyle w:val="Tablefreq"/>
                <w:lang w:eastAsia="zh-CN"/>
              </w:rPr>
              <w:t>00-3 </w:t>
            </w:r>
            <w:r>
              <w:rPr>
                <w:rStyle w:val="Tablefreq"/>
                <w:lang w:eastAsia="zh-CN"/>
              </w:rPr>
              <w:t>7</w:t>
            </w:r>
            <w:r w:rsidRPr="0090657E">
              <w:rPr>
                <w:rStyle w:val="Tablefreq"/>
                <w:lang w:eastAsia="zh-CN"/>
              </w:rPr>
              <w:t>00</w:t>
            </w:r>
          </w:p>
          <w:p w14:paraId="5E072A17" w14:textId="77777777" w:rsidR="00404B31" w:rsidRPr="00F376A4" w:rsidRDefault="00B50745" w:rsidP="00052AB5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14:paraId="53E6A319" w14:textId="77777777" w:rsidR="00404B31" w:rsidRDefault="00B50745" w:rsidP="00052AB5">
            <w:pPr>
              <w:pStyle w:val="TableTextS5"/>
              <w:spacing w:before="20" w:after="20"/>
              <w:rPr>
                <w:color w:val="000000"/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14:paraId="520BE1C1" w14:textId="77777777" w:rsidR="00404B31" w:rsidRPr="008D5AA2" w:rsidRDefault="00B50745" w:rsidP="00052AB5">
            <w:pPr>
              <w:pStyle w:val="TableTextS5"/>
              <w:spacing w:before="20" w:after="20"/>
              <w:rPr>
                <w:color w:val="000000"/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  <w:r>
              <w:rPr>
                <w:lang w:eastAsia="zh-CN"/>
              </w:rPr>
              <w:br/>
            </w:r>
            <w:r w:rsidRPr="000E5386">
              <w:rPr>
                <w:color w:val="000000"/>
                <w:lang w:eastAsia="zh-CN"/>
              </w:rPr>
              <w:t>5.434</w:t>
            </w:r>
          </w:p>
          <w:p w14:paraId="2CE083A1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无线电</w:t>
            </w:r>
            <w:r>
              <w:rPr>
                <w:color w:val="000000"/>
                <w:lang w:eastAsia="zh-CN"/>
              </w:rPr>
              <w:t>定位</w:t>
            </w:r>
            <w:r w:rsidRPr="008D5AA2">
              <w:rPr>
                <w:color w:val="000000"/>
                <w:lang w:eastAsia="zh-CN"/>
              </w:rPr>
              <w:t xml:space="preserve">  </w:t>
            </w:r>
            <w:r w:rsidRPr="008D5AA2">
              <w:rPr>
                <w:lang w:eastAsia="zh-CN"/>
              </w:rPr>
              <w:t>5.433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B26" w14:textId="77777777" w:rsidR="00404B31" w:rsidRPr="00323188" w:rsidRDefault="00B50745" w:rsidP="00052AB5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</w:t>
            </w:r>
            <w:r w:rsidRPr="00323188">
              <w:rPr>
                <w:rStyle w:val="Tablefreq"/>
                <w:rFonts w:hint="eastAsia"/>
                <w:lang w:eastAsia="zh-CN"/>
              </w:rPr>
              <w:t>6</w:t>
            </w:r>
            <w:r w:rsidRPr="00323188">
              <w:rPr>
                <w:rStyle w:val="Tablefreq"/>
                <w:lang w:eastAsia="zh-CN"/>
              </w:rPr>
              <w:t>00-3 </w:t>
            </w:r>
            <w:r w:rsidRPr="00323188">
              <w:rPr>
                <w:rStyle w:val="Tablefreq"/>
                <w:rFonts w:hint="eastAsia"/>
                <w:lang w:eastAsia="zh-CN"/>
              </w:rPr>
              <w:t>7</w:t>
            </w:r>
            <w:r w:rsidRPr="00323188">
              <w:rPr>
                <w:rStyle w:val="Tablefreq"/>
                <w:lang w:eastAsia="zh-CN"/>
              </w:rPr>
              <w:t>00</w:t>
            </w:r>
          </w:p>
          <w:p w14:paraId="2B4F3B78" w14:textId="77777777" w:rsidR="00404B31" w:rsidRPr="00F376A4" w:rsidRDefault="00B50745" w:rsidP="00052AB5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14:paraId="19A93C31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14:paraId="0C76F63A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  <w:p w14:paraId="4AD0BB0E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rFonts w:hint="eastAsia"/>
                <w:lang w:eastAsia="zh-CN"/>
              </w:rPr>
              <w:t>无线电定位</w:t>
            </w:r>
          </w:p>
          <w:p w14:paraId="44A4D377" w14:textId="77777777" w:rsidR="00404B31" w:rsidRPr="00323188" w:rsidRDefault="00B50745" w:rsidP="00052AB5">
            <w:pPr>
              <w:pStyle w:val="TableTextS5"/>
              <w:spacing w:before="20" w:after="20"/>
            </w:pPr>
            <w:r w:rsidRPr="00323188">
              <w:t>5.435</w:t>
            </w:r>
          </w:p>
        </w:tc>
      </w:tr>
      <w:tr w:rsidR="00076011" w14:paraId="2C9DB734" w14:textId="77777777" w:rsidTr="00052AB5">
        <w:trPr>
          <w:cantSplit/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1410" w14:textId="77777777" w:rsidR="00404B31" w:rsidRPr="00323188" w:rsidRDefault="00404B31" w:rsidP="00052AB5">
            <w:pPr>
              <w:pStyle w:val="TableTextS5"/>
              <w:spacing w:before="20" w:after="20"/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619" w14:textId="77777777" w:rsidR="00404B31" w:rsidRPr="00323188" w:rsidRDefault="00B50745" w:rsidP="00052AB5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3 700-4 200</w:t>
            </w:r>
          </w:p>
          <w:p w14:paraId="6EB4D4F6" w14:textId="77777777" w:rsidR="00404B31" w:rsidRPr="00F376A4" w:rsidRDefault="00B50745" w:rsidP="00052AB5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固定</w:t>
            </w:r>
          </w:p>
          <w:p w14:paraId="2A5AD4C2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</w:p>
          <w:p w14:paraId="79A0E5D3" w14:textId="77777777" w:rsidR="00404B31" w:rsidRPr="00323188" w:rsidRDefault="00B50745" w:rsidP="00052AB5">
            <w:pPr>
              <w:pStyle w:val="TableTextS5"/>
              <w:spacing w:before="20" w:after="20"/>
              <w:rPr>
                <w:lang w:eastAsia="zh-CN"/>
              </w:rPr>
            </w:pPr>
            <w:r w:rsidRPr="00F376A4">
              <w:rPr>
                <w:rStyle w:val="capS5"/>
              </w:rPr>
              <w:t>移动</w:t>
            </w:r>
            <w:r w:rsidRPr="00323188">
              <w:rPr>
                <w:lang w:eastAsia="zh-CN"/>
              </w:rPr>
              <w:t>（航空移动除外）</w:t>
            </w:r>
          </w:p>
        </w:tc>
      </w:tr>
      <w:tr w:rsidR="00076011" w14:paraId="7E8FF57F" w14:textId="77777777" w:rsidTr="00052AB5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20EE" w14:textId="77777777" w:rsidR="00404B31" w:rsidRDefault="00B50745" w:rsidP="00052AB5">
            <w:pPr>
              <w:pStyle w:val="TableTextS5"/>
              <w:tabs>
                <w:tab w:val="left" w:pos="2977"/>
              </w:tabs>
              <w:spacing w:before="20" w:after="20"/>
              <w:rPr>
                <w:lang w:eastAsia="zh-CN"/>
              </w:rPr>
            </w:pPr>
            <w:r>
              <w:rPr>
                <w:rStyle w:val="Tablefreq"/>
                <w:lang w:eastAsia="zh-CN"/>
              </w:rPr>
              <w:t>4 200-4 400</w:t>
            </w:r>
            <w:r>
              <w:rPr>
                <w:lang w:eastAsia="zh-CN"/>
              </w:rPr>
              <w:tab/>
            </w:r>
            <w:r>
              <w:rPr>
                <w:rFonts w:ascii="SimHei" w:eastAsia="SimHei" w:hAnsi="SimHei" w:hint="eastAsia"/>
                <w:b/>
                <w:bCs/>
                <w:lang w:eastAsia="zh-CN"/>
              </w:rPr>
              <w:t>航空移动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R</w:t>
            </w:r>
            <w:proofErr w:type="gramStart"/>
            <w:r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t xml:space="preserve">  </w:t>
            </w:r>
            <w:r w:rsidRPr="000E5386">
              <w:rPr>
                <w:rStyle w:val="Artref"/>
                <w:lang w:eastAsia="zh-CN"/>
              </w:rPr>
              <w:t>5.436</w:t>
            </w:r>
            <w:proofErr w:type="gramEnd"/>
          </w:p>
          <w:p w14:paraId="031E188A" w14:textId="77777777" w:rsidR="00404B31" w:rsidRDefault="00B50745" w:rsidP="00052AB5">
            <w:pPr>
              <w:pStyle w:val="TableTextS5"/>
              <w:tabs>
                <w:tab w:val="left" w:pos="2977"/>
              </w:tabs>
              <w:spacing w:before="20" w:after="20"/>
              <w:rPr>
                <w:lang w:eastAsia="zh-CN"/>
              </w:rPr>
            </w:pPr>
            <w:r>
              <w:rPr>
                <w:rStyle w:val="capS5"/>
              </w:rPr>
              <w:tab/>
            </w:r>
            <w:r>
              <w:rPr>
                <w:rStyle w:val="capS5"/>
              </w:rPr>
              <w:tab/>
            </w:r>
            <w:r>
              <w:rPr>
                <w:rStyle w:val="capS5"/>
              </w:rPr>
              <w:t>航空无线电导航</w:t>
            </w:r>
            <w:r>
              <w:rPr>
                <w:lang w:eastAsia="zh-CN"/>
              </w:rPr>
              <w:t xml:space="preserve">  5.438</w:t>
            </w:r>
          </w:p>
          <w:p w14:paraId="34A023F3" w14:textId="65A469E9" w:rsidR="00404B31" w:rsidRPr="00323188" w:rsidRDefault="00B50745" w:rsidP="00052AB5">
            <w:pPr>
              <w:pStyle w:val="TableTextS5"/>
              <w:tabs>
                <w:tab w:val="clear" w:pos="3119"/>
                <w:tab w:val="left" w:pos="2995"/>
              </w:tabs>
              <w:spacing w:before="20" w:after="20"/>
              <w:rPr>
                <w:rStyle w:val="Tablefreq"/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proofErr w:type="gramStart"/>
            <w:r>
              <w:rPr>
                <w:color w:val="000000"/>
              </w:rPr>
              <w:t xml:space="preserve">5.437  </w:t>
            </w:r>
            <w:r w:rsidRPr="00DB684A">
              <w:rPr>
                <w:rStyle w:val="Artref"/>
                <w:color w:val="000000"/>
              </w:rPr>
              <w:t>5.439</w:t>
            </w:r>
            <w:proofErr w:type="gramEnd"/>
            <w:r w:rsidRPr="00DB684A">
              <w:rPr>
                <w:color w:val="000000"/>
              </w:rPr>
              <w:t xml:space="preserve">  </w:t>
            </w:r>
            <w:r w:rsidRPr="00DB684A">
              <w:rPr>
                <w:rStyle w:val="Artref"/>
                <w:color w:val="000000"/>
              </w:rPr>
              <w:t>5.440</w:t>
            </w:r>
          </w:p>
        </w:tc>
      </w:tr>
      <w:tr w:rsidR="00076011" w14:paraId="7401D03A" w14:textId="77777777" w:rsidTr="00052AB5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045" w14:textId="77777777" w:rsidR="00404B31" w:rsidRPr="00323188" w:rsidRDefault="00B50745" w:rsidP="00052AB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rPr>
                <w:rStyle w:val="Tablefreq"/>
              </w:rPr>
              <w:t>4 400-4 500</w:t>
            </w:r>
            <w:r w:rsidRPr="00323188">
              <w:tab/>
            </w:r>
            <w:r w:rsidRPr="00F376A4">
              <w:rPr>
                <w:rStyle w:val="capS5"/>
              </w:rPr>
              <w:t>固定</w:t>
            </w:r>
          </w:p>
          <w:p w14:paraId="27795014" w14:textId="77777777" w:rsidR="00404B31" w:rsidRPr="00323188" w:rsidRDefault="00B50745" w:rsidP="00052AB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tab/>
            </w:r>
            <w:r w:rsidRPr="00323188">
              <w:rPr>
                <w:rFonts w:hint="eastAsia"/>
              </w:rPr>
              <w:tab/>
            </w:r>
            <w:r w:rsidRPr="00F376A4">
              <w:rPr>
                <w:rStyle w:val="capS5"/>
              </w:rPr>
              <w:t>移动</w:t>
            </w:r>
            <w:r w:rsidRPr="00323188">
              <w:t xml:space="preserve">  5.440A</w:t>
            </w:r>
          </w:p>
        </w:tc>
      </w:tr>
      <w:tr w:rsidR="00076011" w14:paraId="17830005" w14:textId="77777777" w:rsidTr="00052AB5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2D6C" w14:textId="77777777" w:rsidR="00404B31" w:rsidRPr="00323188" w:rsidRDefault="00B50745" w:rsidP="00052AB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  <w:rPr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4 500-4 800</w:t>
            </w:r>
            <w:r w:rsidRPr="00323188">
              <w:rPr>
                <w:lang w:eastAsia="zh-CN"/>
              </w:rPr>
              <w:tab/>
            </w:r>
            <w:r w:rsidRPr="00F376A4">
              <w:rPr>
                <w:rStyle w:val="capS5"/>
              </w:rPr>
              <w:t>固定</w:t>
            </w:r>
          </w:p>
          <w:p w14:paraId="43412E86" w14:textId="77777777" w:rsidR="00404B31" w:rsidRPr="00323188" w:rsidRDefault="00B50745" w:rsidP="00052AB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ab/>
            </w:r>
            <w:r w:rsidRPr="00323188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卫星固定</w:t>
            </w:r>
            <w:r w:rsidRPr="00323188">
              <w:rPr>
                <w:lang w:eastAsia="zh-CN"/>
              </w:rPr>
              <w:t>（空对地）</w:t>
            </w:r>
            <w:r w:rsidRPr="00323188">
              <w:rPr>
                <w:lang w:eastAsia="zh-CN"/>
              </w:rPr>
              <w:t xml:space="preserve"> </w:t>
            </w:r>
            <w:r w:rsidRPr="00323188">
              <w:rPr>
                <w:rFonts w:hint="eastAsia"/>
                <w:lang w:eastAsia="zh-CN"/>
              </w:rPr>
              <w:t xml:space="preserve"> </w:t>
            </w:r>
            <w:r w:rsidRPr="00323188">
              <w:rPr>
                <w:lang w:eastAsia="zh-CN"/>
              </w:rPr>
              <w:t>5.441</w:t>
            </w:r>
          </w:p>
          <w:p w14:paraId="36A29D8D" w14:textId="77777777" w:rsidR="00404B31" w:rsidRPr="00323188" w:rsidRDefault="00B50745" w:rsidP="00052AB5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rPr>
                <w:lang w:eastAsia="zh-CN"/>
              </w:rPr>
              <w:tab/>
            </w:r>
            <w:r w:rsidRPr="00323188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移动</w:t>
            </w:r>
            <w:r w:rsidRPr="00323188">
              <w:t xml:space="preserve">  5.440A</w:t>
            </w:r>
          </w:p>
        </w:tc>
      </w:tr>
    </w:tbl>
    <w:p w14:paraId="4754EE07" w14:textId="120FCAC2" w:rsidR="00CF4289" w:rsidRDefault="00B50745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B3430" w:rsidRPr="007750FE">
        <w:rPr>
          <w:szCs w:val="24"/>
          <w:lang w:eastAsia="zh-CN"/>
        </w:rPr>
        <w:t>ITU-R M.1465</w:t>
      </w:r>
      <w:r w:rsidR="00DB3430">
        <w:rPr>
          <w:rFonts w:hint="eastAsia"/>
          <w:szCs w:val="24"/>
          <w:lang w:eastAsia="zh-CN"/>
        </w:rPr>
        <w:t>建议书对在这些频段内操作的雷达做出了规定，其中指出了一个高于</w:t>
      </w:r>
      <w:r w:rsidR="00DB3430" w:rsidRPr="004447B7">
        <w:rPr>
          <w:szCs w:val="24"/>
          <w:lang w:eastAsia="zh-CN"/>
        </w:rPr>
        <w:t>3 600 MHz</w:t>
      </w:r>
      <w:r w:rsidR="00DB3430">
        <w:rPr>
          <w:rFonts w:hint="eastAsia"/>
          <w:szCs w:val="24"/>
          <w:lang w:eastAsia="zh-CN"/>
        </w:rPr>
        <w:t>的</w:t>
      </w:r>
      <w:r w:rsidR="00DB3430" w:rsidRPr="00896ACE">
        <w:rPr>
          <w:rFonts w:hint="eastAsia"/>
          <w:szCs w:val="24"/>
          <w:lang w:eastAsia="zh-CN"/>
        </w:rPr>
        <w:t>调谐范围</w:t>
      </w:r>
      <w:r w:rsidR="00DB3430">
        <w:rPr>
          <w:rFonts w:hint="eastAsia"/>
          <w:szCs w:val="24"/>
          <w:lang w:eastAsia="zh-CN"/>
        </w:rPr>
        <w:t>。因此，敦促在高于</w:t>
      </w:r>
      <w:r w:rsidR="00DB3430" w:rsidRPr="004447B7">
        <w:rPr>
          <w:szCs w:val="24"/>
          <w:lang w:eastAsia="zh-CN"/>
        </w:rPr>
        <w:t>3 400 MHz</w:t>
      </w:r>
      <w:r w:rsidR="00DB3430">
        <w:rPr>
          <w:rFonts w:hint="eastAsia"/>
          <w:szCs w:val="24"/>
          <w:lang w:eastAsia="zh-CN"/>
        </w:rPr>
        <w:t>的频率上操作的指示适用于最高</w:t>
      </w:r>
      <w:r w:rsidR="00DB3430" w:rsidRPr="004447B7">
        <w:rPr>
          <w:szCs w:val="24"/>
          <w:lang w:eastAsia="zh-CN"/>
        </w:rPr>
        <w:t>3 700 MHz</w:t>
      </w:r>
      <w:r w:rsidR="00DB3430">
        <w:rPr>
          <w:rFonts w:hint="eastAsia"/>
          <w:szCs w:val="24"/>
          <w:lang w:eastAsia="zh-CN"/>
        </w:rPr>
        <w:t>的频率。</w:t>
      </w:r>
    </w:p>
    <w:p w14:paraId="17A47279" w14:textId="204B071A" w:rsidR="005A18D5" w:rsidRDefault="00CF4289" w:rsidP="00CF4289">
      <w:pPr>
        <w:jc w:val="center"/>
      </w:pPr>
      <w:r>
        <w:t>______________</w:t>
      </w:r>
    </w:p>
    <w:sectPr w:rsidR="005A18D5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37BA" w14:textId="77777777" w:rsidR="006D31A0" w:rsidRDefault="006D31A0">
      <w:r>
        <w:separator/>
      </w:r>
    </w:p>
  </w:endnote>
  <w:endnote w:type="continuationSeparator" w:id="0">
    <w:p w14:paraId="56EEFA48" w14:textId="77777777" w:rsidR="006D31A0" w:rsidRDefault="006D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A738" w14:textId="1F47907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11C5D">
      <w:rPr>
        <w:lang w:val="en-US"/>
      </w:rPr>
      <w:t>P:\CHI\ITU-R\CONF-R\CMR23\100\142ADD25ADD03C.docx</w:t>
    </w:r>
    <w:r>
      <w:fldChar w:fldCharType="end"/>
    </w:r>
    <w:r w:rsidR="00B50745">
      <w:t xml:space="preserve"> (530368)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E61A" w14:textId="7492D155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11C5D">
      <w:rPr>
        <w:lang w:val="en-US"/>
      </w:rPr>
      <w:t>P:\CHI\ITU-R\CONF-R\CMR23\100\142ADD25ADD03C.docx</w:t>
    </w:r>
    <w:r>
      <w:fldChar w:fldCharType="end"/>
    </w:r>
    <w:r w:rsidR="00B50745">
      <w:t xml:space="preserve"> (530368)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BFE8" w14:textId="77777777" w:rsidR="006D31A0" w:rsidRDefault="006D31A0">
      <w:r>
        <w:t>____________________</w:t>
      </w:r>
    </w:p>
  </w:footnote>
  <w:footnote w:type="continuationSeparator" w:id="0">
    <w:p w14:paraId="3D0DFC3A" w14:textId="77777777" w:rsidR="006D31A0" w:rsidRDefault="006D31A0">
      <w:r>
        <w:continuationSeparator/>
      </w:r>
    </w:p>
  </w:footnote>
  <w:footnote w:id="1">
    <w:p w14:paraId="7476C9BD" w14:textId="77777777" w:rsidR="00404B31" w:rsidRPr="006A10A6" w:rsidRDefault="00B50745" w:rsidP="00856F3D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 w:rsidRPr="00102C67">
        <w:rPr>
          <w:lang w:eastAsia="zh-CN"/>
        </w:rPr>
        <w:t xml:space="preserve"> </w:t>
      </w:r>
      <w:r>
        <w:rPr>
          <w:lang w:eastAsia="zh-CN"/>
        </w:rPr>
        <w:tab/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该议项须严格限于主任有关适用《无线电规则》过程中所遇任何问题或矛盾之处的报告以及主管部门提出的意见。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请各主管部门将</w:t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适用《无线电规则》过程中所遇任何问题或矛盾之处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通知无线电通信局主任</w:t>
      </w:r>
      <w:r>
        <w:rPr>
          <w:rFonts w:hint="eastAsia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AC93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086BC8" w14:textId="77777777" w:rsidR="00B851D4" w:rsidRDefault="00B33617" w:rsidP="001A4E73">
    <w:pPr>
      <w:pStyle w:val="Header"/>
      <w:rPr>
        <w:lang w:val="en-US"/>
      </w:rPr>
    </w:pPr>
    <w:r>
      <w:rPr>
        <w:rStyle w:val="PageNumber"/>
      </w:rPr>
      <w:t>WRC</w:t>
    </w:r>
    <w:r w:rsidR="0075670D">
      <w:rPr>
        <w:rStyle w:val="PageNumber"/>
      </w:rPr>
      <w:t>23</w:t>
    </w:r>
    <w:r w:rsidR="00B851D4">
      <w:rPr>
        <w:rStyle w:val="PageNumber"/>
      </w:rPr>
      <w:t>/</w:t>
    </w:r>
    <w:r w:rsidR="00C929E0">
      <w:t>142(Add.</w:t>
    </w:r>
    <w:proofErr w:type="gramStart"/>
    <w:r w:rsidR="00C929E0">
      <w:t>25)(</w:t>
    </w:r>
    <w:proofErr w:type="gramEnd"/>
    <w:r w:rsidR="00C929E0">
      <w:t>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40ADA"/>
    <w:rsid w:val="002742B3"/>
    <w:rsid w:val="00292C89"/>
    <w:rsid w:val="002A4C9C"/>
    <w:rsid w:val="002B509B"/>
    <w:rsid w:val="002E2A59"/>
    <w:rsid w:val="002E4507"/>
    <w:rsid w:val="00305254"/>
    <w:rsid w:val="00311C5D"/>
    <w:rsid w:val="003169D2"/>
    <w:rsid w:val="00330EEF"/>
    <w:rsid w:val="003B4BEF"/>
    <w:rsid w:val="003B6399"/>
    <w:rsid w:val="003C6B45"/>
    <w:rsid w:val="003E48E2"/>
    <w:rsid w:val="003E5931"/>
    <w:rsid w:val="00404B31"/>
    <w:rsid w:val="0041282E"/>
    <w:rsid w:val="00437869"/>
    <w:rsid w:val="00450E40"/>
    <w:rsid w:val="00465A34"/>
    <w:rsid w:val="004B4C76"/>
    <w:rsid w:val="004C4554"/>
    <w:rsid w:val="004D2DEC"/>
    <w:rsid w:val="004F2BE6"/>
    <w:rsid w:val="00527E8A"/>
    <w:rsid w:val="00532EA3"/>
    <w:rsid w:val="00542E85"/>
    <w:rsid w:val="00562479"/>
    <w:rsid w:val="00576849"/>
    <w:rsid w:val="005A0ACB"/>
    <w:rsid w:val="005A18D5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D31A0"/>
    <w:rsid w:val="006E6182"/>
    <w:rsid w:val="006E6997"/>
    <w:rsid w:val="006F3C60"/>
    <w:rsid w:val="00707B56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57202"/>
    <w:rsid w:val="008643EB"/>
    <w:rsid w:val="00865DFB"/>
    <w:rsid w:val="00896A79"/>
    <w:rsid w:val="00896ACE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82F93"/>
    <w:rsid w:val="0099525B"/>
    <w:rsid w:val="009C72B7"/>
    <w:rsid w:val="00A0052C"/>
    <w:rsid w:val="00A13E5D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33617"/>
    <w:rsid w:val="00B50377"/>
    <w:rsid w:val="00B50745"/>
    <w:rsid w:val="00B6115E"/>
    <w:rsid w:val="00B711CC"/>
    <w:rsid w:val="00B851D4"/>
    <w:rsid w:val="00B868FC"/>
    <w:rsid w:val="00B95072"/>
    <w:rsid w:val="00BB26CD"/>
    <w:rsid w:val="00BE464F"/>
    <w:rsid w:val="00BE702C"/>
    <w:rsid w:val="00C07239"/>
    <w:rsid w:val="00C364B1"/>
    <w:rsid w:val="00C47D87"/>
    <w:rsid w:val="00C627F9"/>
    <w:rsid w:val="00C6584D"/>
    <w:rsid w:val="00C929E0"/>
    <w:rsid w:val="00CB4E5A"/>
    <w:rsid w:val="00CC73D7"/>
    <w:rsid w:val="00CE44C7"/>
    <w:rsid w:val="00CF0AD7"/>
    <w:rsid w:val="00CF0BE1"/>
    <w:rsid w:val="00CF4289"/>
    <w:rsid w:val="00CF7C2B"/>
    <w:rsid w:val="00D00913"/>
    <w:rsid w:val="00D52A14"/>
    <w:rsid w:val="00D5451C"/>
    <w:rsid w:val="00D6206A"/>
    <w:rsid w:val="00D74599"/>
    <w:rsid w:val="00DA0469"/>
    <w:rsid w:val="00DB3430"/>
    <w:rsid w:val="00DB59F4"/>
    <w:rsid w:val="00DD13B7"/>
    <w:rsid w:val="00DF0809"/>
    <w:rsid w:val="00DF3B0C"/>
    <w:rsid w:val="00E14984"/>
    <w:rsid w:val="00E22A25"/>
    <w:rsid w:val="00E560F1"/>
    <w:rsid w:val="00E76374"/>
    <w:rsid w:val="00E8717D"/>
    <w:rsid w:val="00E92319"/>
    <w:rsid w:val="00F31C43"/>
    <w:rsid w:val="00F467B6"/>
    <w:rsid w:val="00F837F4"/>
    <w:rsid w:val="00FC59C4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B2E3B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e6bfd2c-fc24-4699-9cf0-0bb40797a6de">DPM</DPM_x0020_Author>
    <DPM_x0020_File_x0020_name xmlns="9e6bfd2c-fc24-4699-9cf0-0bb40797a6de">R23-WRC23-C-0142!A25-A3!MSW-C</DPM_x0020_File_x0020_name>
    <DPM_x0020_Version xmlns="9e6bfd2c-fc24-4699-9cf0-0bb40797a6de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e6bfd2c-fc24-4699-9cf0-0bb40797a6de" targetNamespace="http://schemas.microsoft.com/office/2006/metadata/properties" ma:root="true" ma:fieldsID="d41af5c836d734370eb92e7ee5f83852" ns2:_="" ns3:_="">
    <xsd:import namespace="996b2e75-67fd-4955-a3b0-5ab9934cb50b"/>
    <xsd:import namespace="9e6bfd2c-fc24-4699-9cf0-0bb40797a6d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fd2c-fc24-4699-9cf0-0bb40797a6d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e6bfd2c-fc24-4699-9cf0-0bb40797a6de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e6bfd2c-fc24-4699-9cf0-0bb40797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804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R23-WRC23-C-0142!A25-A3!MSW-C</vt:lpstr>
    </vt:vector>
  </TitlesOfParts>
  <Manager>General Secretariat - Pool</Manager>
  <Company>International Telecommunication Union (ITU)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R23-WRC23-C-0142!A25-A3!MSW-C</dc:title>
  <dc:subject>World Radiocommunication Conference - 2019</dc:subject>
  <dc:creator>Documents Proposals Manager (DPM)</dc:creator>
  <cp:keywords>DPM_v2023.11.6.1_prod</cp:keywords>
  <dc:description/>
  <cp:lastModifiedBy>Xing, Yun</cp:lastModifiedBy>
  <cp:revision>16</cp:revision>
  <cp:lastPrinted>2006-07-03T06:56:00Z</cp:lastPrinted>
  <dcterms:created xsi:type="dcterms:W3CDTF">2023-11-09T09:37:00Z</dcterms:created>
  <dcterms:modified xsi:type="dcterms:W3CDTF">2023-11-11T18:32:00Z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