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31517" w14:paraId="6509A8F4" w14:textId="77777777" w:rsidTr="00C1305F">
        <w:trPr>
          <w:cantSplit/>
        </w:trPr>
        <w:tc>
          <w:tcPr>
            <w:tcW w:w="1418" w:type="dxa"/>
            <w:vAlign w:val="center"/>
          </w:tcPr>
          <w:p w14:paraId="704381DA" w14:textId="77777777" w:rsidR="00C1305F" w:rsidRPr="00231517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31517">
              <w:drawing>
                <wp:inline distT="0" distB="0" distL="0" distR="0" wp14:anchorId="3929F2B0" wp14:editId="1950216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8D98433" w14:textId="699A0630" w:rsidR="00C1305F" w:rsidRPr="00231517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3151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31517">
              <w:rPr>
                <w:rFonts w:ascii="Verdana" w:hAnsi="Verdana"/>
                <w:b/>
                <w:bCs/>
                <w:sz w:val="20"/>
              </w:rPr>
              <w:br/>
            </w:r>
            <w:r w:rsidRPr="0023151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51912" w:rsidRPr="0023151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3151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BB18A0A" w14:textId="77777777" w:rsidR="00C1305F" w:rsidRPr="00231517" w:rsidRDefault="00C1305F" w:rsidP="00C1305F">
            <w:pPr>
              <w:spacing w:before="0" w:line="240" w:lineRule="atLeast"/>
            </w:pPr>
            <w:r w:rsidRPr="00231517">
              <w:drawing>
                <wp:inline distT="0" distB="0" distL="0" distR="0" wp14:anchorId="321D5F1B" wp14:editId="2BD6529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31517" w14:paraId="570D2BD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EA37447" w14:textId="77777777" w:rsidR="00BB1D82" w:rsidRPr="00231517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FB0A741" w14:textId="77777777" w:rsidR="00BB1D82" w:rsidRPr="0023151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231517" w14:paraId="36EF8AA2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5714DF" w14:textId="77777777" w:rsidR="00BB1D82" w:rsidRPr="0023151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AC872F9" w14:textId="77777777" w:rsidR="00BB1D82" w:rsidRPr="00231517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231517" w14:paraId="35E616EE" w14:textId="77777777" w:rsidTr="00BB1D82">
        <w:trPr>
          <w:cantSplit/>
        </w:trPr>
        <w:tc>
          <w:tcPr>
            <w:tcW w:w="6911" w:type="dxa"/>
            <w:gridSpan w:val="2"/>
          </w:tcPr>
          <w:p w14:paraId="1EA629F7" w14:textId="77777777" w:rsidR="00BB1D82" w:rsidRPr="00231517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51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7A4BCA6" w14:textId="77777777" w:rsidR="00BB1D82" w:rsidRPr="0023151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231517">
              <w:rPr>
                <w:rFonts w:ascii="Verdana" w:hAnsi="Verdana"/>
                <w:b/>
                <w:sz w:val="20"/>
              </w:rPr>
              <w:t>Document 140</w:t>
            </w:r>
            <w:r w:rsidR="00BB1D82" w:rsidRPr="00231517">
              <w:rPr>
                <w:rFonts w:ascii="Verdana" w:hAnsi="Verdana"/>
                <w:b/>
                <w:sz w:val="20"/>
              </w:rPr>
              <w:t>-</w:t>
            </w:r>
            <w:r w:rsidRPr="0023151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31517" w14:paraId="47BD6FBE" w14:textId="77777777" w:rsidTr="00BB1D82">
        <w:trPr>
          <w:cantSplit/>
        </w:trPr>
        <w:tc>
          <w:tcPr>
            <w:tcW w:w="6911" w:type="dxa"/>
            <w:gridSpan w:val="2"/>
          </w:tcPr>
          <w:p w14:paraId="570A6E25" w14:textId="77777777" w:rsidR="00690C7B" w:rsidRPr="0023151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630586F" w14:textId="77777777" w:rsidR="00690C7B" w:rsidRPr="0023151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517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231517" w14:paraId="33A8D475" w14:textId="77777777" w:rsidTr="00BB1D82">
        <w:trPr>
          <w:cantSplit/>
        </w:trPr>
        <w:tc>
          <w:tcPr>
            <w:tcW w:w="6911" w:type="dxa"/>
            <w:gridSpan w:val="2"/>
          </w:tcPr>
          <w:p w14:paraId="4974A88F" w14:textId="77777777" w:rsidR="00690C7B" w:rsidRPr="0023151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B735C4E" w14:textId="77777777" w:rsidR="00690C7B" w:rsidRPr="0023151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51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31517" w14:paraId="5809EC68" w14:textId="77777777" w:rsidTr="00C11970">
        <w:trPr>
          <w:cantSplit/>
        </w:trPr>
        <w:tc>
          <w:tcPr>
            <w:tcW w:w="10031" w:type="dxa"/>
            <w:gridSpan w:val="4"/>
          </w:tcPr>
          <w:p w14:paraId="6EEB6837" w14:textId="77777777" w:rsidR="00690C7B" w:rsidRPr="0023151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31517" w14:paraId="35B9B042" w14:textId="77777777" w:rsidTr="0050008E">
        <w:trPr>
          <w:cantSplit/>
        </w:trPr>
        <w:tc>
          <w:tcPr>
            <w:tcW w:w="10031" w:type="dxa"/>
            <w:gridSpan w:val="4"/>
          </w:tcPr>
          <w:p w14:paraId="0FBF3750" w14:textId="0E50D882" w:rsidR="00690C7B" w:rsidRPr="00231517" w:rsidRDefault="00D40283" w:rsidP="00690C7B">
            <w:pPr>
              <w:pStyle w:val="Source"/>
            </w:pPr>
            <w:bookmarkStart w:id="1" w:name="dsource" w:colFirst="0" w:colLast="0"/>
            <w:r w:rsidRPr="00231517">
              <w:t>Équateur</w:t>
            </w:r>
            <w:r w:rsidR="00690C7B" w:rsidRPr="00231517">
              <w:t>/</w:t>
            </w:r>
            <w:r w:rsidR="004A312C">
              <w:t>É</w:t>
            </w:r>
            <w:r w:rsidR="00690C7B" w:rsidRPr="00231517">
              <w:t>tats-Unis d</w:t>
            </w:r>
            <w:r w:rsidR="00231517" w:rsidRPr="00231517">
              <w:t>'</w:t>
            </w:r>
            <w:r w:rsidR="00690C7B" w:rsidRPr="00231517">
              <w:t>Amérique/Mexique</w:t>
            </w:r>
          </w:p>
        </w:tc>
      </w:tr>
      <w:tr w:rsidR="00690C7B" w:rsidRPr="00231517" w14:paraId="698B2D56" w14:textId="77777777" w:rsidTr="0050008E">
        <w:trPr>
          <w:cantSplit/>
        </w:trPr>
        <w:tc>
          <w:tcPr>
            <w:tcW w:w="10031" w:type="dxa"/>
            <w:gridSpan w:val="4"/>
          </w:tcPr>
          <w:p w14:paraId="2FABB6A9" w14:textId="19641231" w:rsidR="00690C7B" w:rsidRPr="00231517" w:rsidRDefault="00451912" w:rsidP="00690C7B">
            <w:pPr>
              <w:pStyle w:val="Title1"/>
            </w:pPr>
            <w:bookmarkStart w:id="2" w:name="dtitle1" w:colFirst="0" w:colLast="0"/>
            <w:bookmarkEnd w:id="1"/>
            <w:r w:rsidRPr="00231517">
              <w:t>PROPOSITIONS POUR LES TRAVAUX DE LA CONFÉRENCE</w:t>
            </w:r>
          </w:p>
        </w:tc>
      </w:tr>
      <w:tr w:rsidR="00690C7B" w:rsidRPr="00231517" w14:paraId="78C2E09B" w14:textId="77777777" w:rsidTr="0050008E">
        <w:trPr>
          <w:cantSplit/>
        </w:trPr>
        <w:tc>
          <w:tcPr>
            <w:tcW w:w="10031" w:type="dxa"/>
            <w:gridSpan w:val="4"/>
          </w:tcPr>
          <w:p w14:paraId="1B572213" w14:textId="77777777" w:rsidR="00690C7B" w:rsidRPr="00231517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231517" w14:paraId="27223288" w14:textId="77777777" w:rsidTr="0050008E">
        <w:trPr>
          <w:cantSplit/>
        </w:trPr>
        <w:tc>
          <w:tcPr>
            <w:tcW w:w="10031" w:type="dxa"/>
            <w:gridSpan w:val="4"/>
          </w:tcPr>
          <w:p w14:paraId="672F92DE" w14:textId="78104DC4" w:rsidR="00690C7B" w:rsidRPr="00231517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231517">
              <w:rPr>
                <w:lang w:val="fr-FR"/>
              </w:rPr>
              <w:t>Point 9.1(9.1-d) de l</w:t>
            </w:r>
            <w:r w:rsidR="00231517" w:rsidRPr="00231517">
              <w:rPr>
                <w:lang w:val="fr-FR"/>
              </w:rPr>
              <w:t>'</w:t>
            </w:r>
            <w:r w:rsidRPr="00231517">
              <w:rPr>
                <w:lang w:val="fr-FR"/>
              </w:rPr>
              <w:t>ordre du jour</w:t>
            </w:r>
          </w:p>
        </w:tc>
      </w:tr>
    </w:tbl>
    <w:bookmarkEnd w:id="4"/>
    <w:p w14:paraId="65F943C0" w14:textId="21BABCEA" w:rsidR="003746F1" w:rsidRPr="00231517" w:rsidRDefault="00CD5471" w:rsidP="003D082A">
      <w:r w:rsidRPr="00231517">
        <w:t>9</w:t>
      </w:r>
      <w:r w:rsidRPr="00231517">
        <w:tab/>
        <w:t>examiner et approuver le rapport du Directeur du Bureau des radiocommunications, conformément à l</w:t>
      </w:r>
      <w:r w:rsidR="00231517" w:rsidRPr="00231517">
        <w:t>'</w:t>
      </w:r>
      <w:r w:rsidRPr="00231517">
        <w:t>article 7 de la Convention de l</w:t>
      </w:r>
      <w:r w:rsidR="00231517" w:rsidRPr="00231517">
        <w:t>'</w:t>
      </w:r>
      <w:r w:rsidRPr="00231517">
        <w:t>UIT:</w:t>
      </w:r>
    </w:p>
    <w:p w14:paraId="26A90D5E" w14:textId="3250F04F" w:rsidR="003746F1" w:rsidRPr="00231517" w:rsidRDefault="00CD5471" w:rsidP="00E6271D">
      <w:r w:rsidRPr="00231517">
        <w:t>9.1</w:t>
      </w:r>
      <w:r w:rsidRPr="00231517">
        <w:tab/>
        <w:t>sur les activités du Secteur des radiocommunications de l</w:t>
      </w:r>
      <w:r w:rsidR="00231517" w:rsidRPr="00231517">
        <w:t>'</w:t>
      </w:r>
      <w:r w:rsidRPr="00231517">
        <w:t>UIT depuis la CMR</w:t>
      </w:r>
      <w:r w:rsidRPr="00231517">
        <w:noBreakHyphen/>
        <w:t>19;</w:t>
      </w:r>
    </w:p>
    <w:p w14:paraId="3E72A936" w14:textId="77777777" w:rsidR="003746F1" w:rsidRPr="00231517" w:rsidRDefault="00CD5471" w:rsidP="004B36C0">
      <w:r w:rsidRPr="00231517">
        <w:t>(9.1-d)</w:t>
      </w:r>
      <w:r w:rsidRPr="00231517">
        <w:tab/>
        <w:t>Protection du SETS (passive) dans la bande de fréquences 36-37 GHz vis-à-vis des stations spatiales du SFS non OSG;</w:t>
      </w:r>
    </w:p>
    <w:p w14:paraId="3D296ABC" w14:textId="45948082" w:rsidR="00D40283" w:rsidRPr="00231517" w:rsidRDefault="00D40283" w:rsidP="00D40283">
      <w:pPr>
        <w:pStyle w:val="Headingb"/>
      </w:pPr>
      <w:r w:rsidRPr="00231517">
        <w:t>Propositions</w:t>
      </w:r>
    </w:p>
    <w:p w14:paraId="55344230" w14:textId="77777777" w:rsidR="0015203F" w:rsidRPr="00231517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1517">
        <w:br w:type="page"/>
      </w:r>
    </w:p>
    <w:p w14:paraId="50DC2126" w14:textId="77777777" w:rsidR="00F122A5" w:rsidRPr="00231517" w:rsidRDefault="00CD5471">
      <w:pPr>
        <w:pStyle w:val="Proposal"/>
      </w:pPr>
      <w:r w:rsidRPr="00231517">
        <w:rPr>
          <w:u w:val="single"/>
        </w:rPr>
        <w:lastRenderedPageBreak/>
        <w:t>NOC</w:t>
      </w:r>
      <w:r w:rsidRPr="00231517">
        <w:tab/>
        <w:t>EQA/USA/MEX/140/1</w:t>
      </w:r>
    </w:p>
    <w:p w14:paraId="27F0965B" w14:textId="77777777" w:rsidR="003746F1" w:rsidRPr="00231517" w:rsidRDefault="00CD5471" w:rsidP="00CD5471">
      <w:pPr>
        <w:pStyle w:val="Volumetitle"/>
        <w:rPr>
          <w:lang w:val="fr-FR"/>
        </w:rPr>
      </w:pPr>
      <w:bookmarkStart w:id="5" w:name="_Toc455752901"/>
      <w:bookmarkStart w:id="6" w:name="_Toc455756140"/>
      <w:r w:rsidRPr="00231517">
        <w:rPr>
          <w:lang w:val="fr-FR"/>
        </w:rPr>
        <w:t>ARTICLES</w:t>
      </w:r>
      <w:bookmarkEnd w:id="5"/>
      <w:bookmarkEnd w:id="6"/>
    </w:p>
    <w:p w14:paraId="53C4FBF2" w14:textId="77777777" w:rsidR="00F122A5" w:rsidRPr="00231517" w:rsidRDefault="00F122A5">
      <w:pPr>
        <w:pStyle w:val="Reasons"/>
      </w:pPr>
    </w:p>
    <w:p w14:paraId="4702596A" w14:textId="77777777" w:rsidR="00F122A5" w:rsidRPr="00231517" w:rsidRDefault="00CD5471">
      <w:pPr>
        <w:pStyle w:val="Proposal"/>
      </w:pPr>
      <w:r w:rsidRPr="00231517">
        <w:rPr>
          <w:u w:val="single"/>
        </w:rPr>
        <w:t>NOC</w:t>
      </w:r>
      <w:r w:rsidRPr="00231517">
        <w:tab/>
        <w:t>EQA/USA/MEX/140/2</w:t>
      </w:r>
    </w:p>
    <w:p w14:paraId="402D23EE" w14:textId="77777777" w:rsidR="003746F1" w:rsidRPr="00231517" w:rsidRDefault="00CD5471" w:rsidP="00CD5471">
      <w:pPr>
        <w:pStyle w:val="Volumetitle"/>
        <w:rPr>
          <w:lang w:val="fr-FR"/>
        </w:rPr>
      </w:pPr>
      <w:bookmarkStart w:id="7" w:name="_Toc327956568"/>
      <w:r w:rsidRPr="00231517">
        <w:rPr>
          <w:lang w:val="fr-FR"/>
        </w:rPr>
        <w:t>APPENDICES</w:t>
      </w:r>
      <w:bookmarkEnd w:id="7"/>
    </w:p>
    <w:p w14:paraId="1EC834EF" w14:textId="77777777" w:rsidR="00F122A5" w:rsidRPr="00231517" w:rsidRDefault="00F122A5">
      <w:pPr>
        <w:pStyle w:val="Reasons"/>
      </w:pPr>
    </w:p>
    <w:p w14:paraId="01A375A4" w14:textId="77777777" w:rsidR="00F122A5" w:rsidRPr="00231517" w:rsidRDefault="00CD5471">
      <w:pPr>
        <w:pStyle w:val="Proposal"/>
      </w:pPr>
      <w:r w:rsidRPr="00231517">
        <w:rPr>
          <w:u w:val="single"/>
        </w:rPr>
        <w:t>NOC</w:t>
      </w:r>
      <w:r w:rsidRPr="00231517">
        <w:tab/>
        <w:t>EQA/USA/MEX/140/3</w:t>
      </w:r>
    </w:p>
    <w:p w14:paraId="76E4CC9F" w14:textId="77777777" w:rsidR="003746F1" w:rsidRPr="00231517" w:rsidRDefault="00CD5471" w:rsidP="00CD5471">
      <w:pPr>
        <w:pStyle w:val="Volumetitle"/>
        <w:rPr>
          <w:lang w:val="fr-FR"/>
        </w:rPr>
      </w:pPr>
      <w:r w:rsidRPr="00231517">
        <w:rPr>
          <w:lang w:val="fr-FR"/>
        </w:rPr>
        <w:t>RÉSOLUTIONS</w:t>
      </w:r>
    </w:p>
    <w:p w14:paraId="428AEADF" w14:textId="77777777" w:rsidR="00F122A5" w:rsidRPr="00231517" w:rsidRDefault="00F122A5">
      <w:pPr>
        <w:pStyle w:val="Reasons"/>
      </w:pPr>
    </w:p>
    <w:p w14:paraId="66613CCF" w14:textId="77777777" w:rsidR="00F122A5" w:rsidRPr="00231517" w:rsidRDefault="00CD5471">
      <w:pPr>
        <w:pStyle w:val="Proposal"/>
      </w:pPr>
      <w:r w:rsidRPr="00231517">
        <w:rPr>
          <w:u w:val="single"/>
        </w:rPr>
        <w:t>NOC</w:t>
      </w:r>
      <w:r w:rsidRPr="00231517">
        <w:tab/>
        <w:t>EQA/USA/MEX/140/4</w:t>
      </w:r>
    </w:p>
    <w:p w14:paraId="3B66BC33" w14:textId="77777777" w:rsidR="003746F1" w:rsidRPr="00231517" w:rsidRDefault="00CD5471" w:rsidP="00CD5471">
      <w:pPr>
        <w:pStyle w:val="Volumetitle"/>
        <w:rPr>
          <w:lang w:val="fr-FR"/>
        </w:rPr>
      </w:pPr>
      <w:r w:rsidRPr="00231517">
        <w:rPr>
          <w:lang w:val="fr-FR"/>
        </w:rPr>
        <w:t>RECOMMANDATIONS</w:t>
      </w:r>
    </w:p>
    <w:p w14:paraId="6A396B48" w14:textId="4FD56BFD" w:rsidR="00CD5471" w:rsidRPr="00231517" w:rsidRDefault="00CD5471" w:rsidP="00411C49">
      <w:pPr>
        <w:pStyle w:val="Reasons"/>
      </w:pPr>
      <w:r w:rsidRPr="00231517">
        <w:rPr>
          <w:b/>
        </w:rPr>
        <w:t>Motifs:</w:t>
      </w:r>
      <w:r w:rsidRPr="00231517">
        <w:tab/>
      </w:r>
      <w:r w:rsidR="00D634C9" w:rsidRPr="00231517">
        <w:t>Les pays cosignataires sont d</w:t>
      </w:r>
      <w:r w:rsidR="00231517" w:rsidRPr="00231517">
        <w:t>'</w:t>
      </w:r>
      <w:r w:rsidR="00D634C9" w:rsidRPr="00231517">
        <w:t xml:space="preserve">avis que les modifications réglementaires à apporter au Règlement des radiocommunications </w:t>
      </w:r>
      <w:r w:rsidR="00281B5B" w:rsidRPr="00231517">
        <w:t>n</w:t>
      </w:r>
      <w:r w:rsidR="00231517" w:rsidRPr="00231517">
        <w:t>'</w:t>
      </w:r>
      <w:r w:rsidR="00281B5B" w:rsidRPr="00231517">
        <w:t>entrent pas dans le</w:t>
      </w:r>
      <w:r w:rsidR="00D634C9" w:rsidRPr="00231517">
        <w:t xml:space="preserve"> cadre du point</w:t>
      </w:r>
      <w:r w:rsidR="004A312C">
        <w:t xml:space="preserve"> </w:t>
      </w:r>
      <w:r w:rsidR="00D634C9" w:rsidRPr="00231517">
        <w:t>9.1 de l</w:t>
      </w:r>
      <w:r w:rsidR="00231517" w:rsidRPr="00231517">
        <w:t>'</w:t>
      </w:r>
      <w:r w:rsidR="00D634C9" w:rsidRPr="00231517">
        <w:t>ordre du jour de la</w:t>
      </w:r>
      <w:r w:rsidR="004C2985" w:rsidRPr="00231517">
        <w:t> </w:t>
      </w:r>
      <w:r w:rsidR="00D634C9" w:rsidRPr="00231517">
        <w:t>CMR-23.</w:t>
      </w:r>
      <w:r w:rsidR="00281B5B" w:rsidRPr="00231517">
        <w:t xml:space="preserve"> En outre, ils notent que ni les études menées pendant le cycle d</w:t>
      </w:r>
      <w:r w:rsidR="00231517" w:rsidRPr="00231517">
        <w:t>'</w:t>
      </w:r>
      <w:r w:rsidR="00281B5B" w:rsidRPr="00231517">
        <w:t>études de la CMR-19 au titre du point</w:t>
      </w:r>
      <w:r w:rsidR="004A312C">
        <w:t xml:space="preserve"> </w:t>
      </w:r>
      <w:r w:rsidR="00281B5B" w:rsidRPr="00231517">
        <w:t>1.6 de l</w:t>
      </w:r>
      <w:r w:rsidR="00231517" w:rsidRPr="00231517">
        <w:t>'</w:t>
      </w:r>
      <w:r w:rsidR="00281B5B" w:rsidRPr="00231517">
        <w:t xml:space="preserve">ordre du jour de la CMR-19, ni les études </w:t>
      </w:r>
      <w:r w:rsidR="00723BCB" w:rsidRPr="00231517">
        <w:t>mises à jour</w:t>
      </w:r>
      <w:r w:rsidR="00281B5B" w:rsidRPr="00231517">
        <w:t xml:space="preserve"> de la CMR-23 sur ce sujet n</w:t>
      </w:r>
      <w:r w:rsidR="00231517" w:rsidRPr="00231517">
        <w:t>'</w:t>
      </w:r>
      <w:r w:rsidR="00281B5B" w:rsidRPr="00231517">
        <w:t xml:space="preserve">ont </w:t>
      </w:r>
      <w:r w:rsidR="00C91EAE" w:rsidRPr="00231517">
        <w:t xml:space="preserve">permis de </w:t>
      </w:r>
      <w:r w:rsidR="00281B5B" w:rsidRPr="00231517">
        <w:t>démontr</w:t>
      </w:r>
      <w:r w:rsidR="00C91EAE" w:rsidRPr="00231517">
        <w:t>er</w:t>
      </w:r>
      <w:r w:rsidR="00281B5B" w:rsidRPr="00231517">
        <w:t xml:space="preserve"> avec certitude que le SETS (passive) fonctionnant dans la bande de fréquences</w:t>
      </w:r>
      <w:r w:rsidR="004A312C">
        <w:t xml:space="preserve"> </w:t>
      </w:r>
      <w:r w:rsidR="00281B5B" w:rsidRPr="00231517">
        <w:t>36-37 GHz avait besoin d</w:t>
      </w:r>
      <w:r w:rsidR="00231517" w:rsidRPr="00231517">
        <w:t>'</w:t>
      </w:r>
      <w:r w:rsidR="00281B5B" w:rsidRPr="00231517">
        <w:t xml:space="preserve">une protection supplémentaire vis-à-vis du SFS non OSG </w:t>
      </w:r>
      <w:r w:rsidR="00C4517D" w:rsidRPr="00231517">
        <w:t xml:space="preserve">fonctionnant </w:t>
      </w:r>
      <w:r w:rsidR="00281B5B" w:rsidRPr="00231517">
        <w:t>dans la bande de fréquences 37,5-38</w:t>
      </w:r>
      <w:r w:rsidR="00C91EAE" w:rsidRPr="00231517">
        <w:t> </w:t>
      </w:r>
      <w:r w:rsidR="00281B5B" w:rsidRPr="00231517">
        <w:t>GHz.</w:t>
      </w:r>
      <w:r w:rsidR="0088368A" w:rsidRPr="00231517">
        <w:t xml:space="preserve"> Par conséquent, l</w:t>
      </w:r>
      <w:r w:rsidR="00231517" w:rsidRPr="00231517">
        <w:t>'</w:t>
      </w:r>
      <w:r w:rsidR="0088368A" w:rsidRPr="00231517">
        <w:t>Équateur, le Mexique et les États-Unis sont favorables à la méthode qui consiste à n</w:t>
      </w:r>
      <w:r w:rsidR="00231517" w:rsidRPr="00231517">
        <w:t>'</w:t>
      </w:r>
      <w:r w:rsidR="0088368A" w:rsidRPr="00231517">
        <w:t>apporter aucune modification (</w:t>
      </w:r>
      <w:r w:rsidR="0088368A" w:rsidRPr="004A312C">
        <w:rPr>
          <w:u w:val="single"/>
        </w:rPr>
        <w:t>NOC</w:t>
      </w:r>
      <w:r w:rsidR="0088368A" w:rsidRPr="00231517">
        <w:t>) au Règlement des radiocommunications au titre du point</w:t>
      </w:r>
      <w:r w:rsidR="004A312C">
        <w:t xml:space="preserve"> </w:t>
      </w:r>
      <w:r w:rsidR="0088368A" w:rsidRPr="00231517">
        <w:t>9.1 de l</w:t>
      </w:r>
      <w:r w:rsidR="00231517" w:rsidRPr="00231517">
        <w:t>'</w:t>
      </w:r>
      <w:r w:rsidR="0088368A" w:rsidRPr="00231517">
        <w:t>ordre du jour de la CMR-23, Question d).</w:t>
      </w:r>
    </w:p>
    <w:p w14:paraId="49EE3CD9" w14:textId="1DEEF559" w:rsidR="00CD5471" w:rsidRPr="00231517" w:rsidRDefault="00CD5471" w:rsidP="00CD5471">
      <w:pPr>
        <w:jc w:val="center"/>
      </w:pPr>
      <w:r w:rsidRPr="00231517">
        <w:t>______________</w:t>
      </w:r>
    </w:p>
    <w:sectPr w:rsidR="00CD5471" w:rsidRPr="0023151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19C9" w14:textId="77777777" w:rsidR="00FF2CEC" w:rsidRDefault="00FF2CEC">
      <w:r>
        <w:separator/>
      </w:r>
    </w:p>
  </w:endnote>
  <w:endnote w:type="continuationSeparator" w:id="0">
    <w:p w14:paraId="486E212C" w14:textId="77777777" w:rsidR="00FF2CEC" w:rsidRDefault="00FF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BBD" w14:textId="4FEA5EC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31AC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5BAA" w14:textId="227E794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0283">
      <w:rPr>
        <w:lang w:val="en-US"/>
      </w:rPr>
      <w:t>P:\FRA\ITU-R\CONF-R\CMR23\100\140F.docx</w:t>
    </w:r>
    <w:r>
      <w:fldChar w:fldCharType="end"/>
    </w:r>
    <w:r w:rsidR="004A312C">
      <w:t xml:space="preserve"> </w:t>
    </w:r>
    <w:r w:rsidR="00451912">
      <w:t>(530349)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F59" w14:textId="46F0E498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0283">
      <w:rPr>
        <w:lang w:val="en-US"/>
      </w:rPr>
      <w:t>P:\FRA\ITU-R\CONF-R\CMR23\100\140F.docx</w:t>
    </w:r>
    <w:r>
      <w:fldChar w:fldCharType="end"/>
    </w:r>
    <w:r w:rsidR="004A312C">
      <w:t xml:space="preserve"> </w:t>
    </w:r>
    <w:r w:rsidR="00451912">
      <w:t>(530349)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1A4B" w14:textId="77777777" w:rsidR="00FF2CEC" w:rsidRDefault="00FF2CEC">
      <w:r>
        <w:rPr>
          <w:b/>
        </w:rPr>
        <w:t>_______________</w:t>
      </w:r>
    </w:p>
  </w:footnote>
  <w:footnote w:type="continuationSeparator" w:id="0">
    <w:p w14:paraId="3C2020CC" w14:textId="77777777" w:rsidR="00FF2CEC" w:rsidRDefault="00FF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3E1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80FD22B" w14:textId="0D80E7A3" w:rsidR="004F1F8E" w:rsidRDefault="00D40283" w:rsidP="00FD7AA3">
    <w:pPr>
      <w:pStyle w:val="Header"/>
    </w:pPr>
    <w:r>
      <w:t>CMR</w:t>
    </w:r>
    <w:r w:rsidR="00D3426F">
      <w:t>23</w:t>
    </w:r>
    <w:r w:rsidR="004F1F8E">
      <w:t>/</w:t>
    </w:r>
    <w:r w:rsidR="006A4B45">
      <w:t>140-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08381252">
    <w:abstractNumId w:val="0"/>
  </w:num>
  <w:num w:numId="2" w16cid:durableId="10962945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F1791"/>
    <w:rsid w:val="00114EB8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1F4659"/>
    <w:rsid w:val="00204306"/>
    <w:rsid w:val="00225CF2"/>
    <w:rsid w:val="00231517"/>
    <w:rsid w:val="00232FD2"/>
    <w:rsid w:val="0026554E"/>
    <w:rsid w:val="00281B5B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746F1"/>
    <w:rsid w:val="00393ACD"/>
    <w:rsid w:val="003A583E"/>
    <w:rsid w:val="003E112B"/>
    <w:rsid w:val="003E1D1C"/>
    <w:rsid w:val="003E7B05"/>
    <w:rsid w:val="003F3719"/>
    <w:rsid w:val="003F6A1F"/>
    <w:rsid w:val="003F6F2D"/>
    <w:rsid w:val="00451912"/>
    <w:rsid w:val="00466211"/>
    <w:rsid w:val="00483196"/>
    <w:rsid w:val="004834A9"/>
    <w:rsid w:val="004A312C"/>
    <w:rsid w:val="004C2985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643B2"/>
    <w:rsid w:val="00690C7B"/>
    <w:rsid w:val="006956E5"/>
    <w:rsid w:val="006A4B45"/>
    <w:rsid w:val="006D4724"/>
    <w:rsid w:val="006F5FA2"/>
    <w:rsid w:val="0070076C"/>
    <w:rsid w:val="00701BAE"/>
    <w:rsid w:val="00721F04"/>
    <w:rsid w:val="00723BCB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8368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5121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4517D"/>
    <w:rsid w:val="00C53FCA"/>
    <w:rsid w:val="00C71DEB"/>
    <w:rsid w:val="00C76BAF"/>
    <w:rsid w:val="00C814B9"/>
    <w:rsid w:val="00C91EAE"/>
    <w:rsid w:val="00CB685A"/>
    <w:rsid w:val="00CD516F"/>
    <w:rsid w:val="00CD5471"/>
    <w:rsid w:val="00D119A7"/>
    <w:rsid w:val="00D25FBA"/>
    <w:rsid w:val="00D32B28"/>
    <w:rsid w:val="00D3426F"/>
    <w:rsid w:val="00D40283"/>
    <w:rsid w:val="00D42954"/>
    <w:rsid w:val="00D634C9"/>
    <w:rsid w:val="00D66EAC"/>
    <w:rsid w:val="00D718A3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22A5"/>
    <w:rsid w:val="00F148F1"/>
    <w:rsid w:val="00F431AC"/>
    <w:rsid w:val="00F711A7"/>
    <w:rsid w:val="00FA3BBF"/>
    <w:rsid w:val="00FC41F8"/>
    <w:rsid w:val="00FD7AA3"/>
    <w:rsid w:val="00FF1C40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FF15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179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27CA1-A528-4E6A-B355-CBA1A93FED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D0FA90-8606-4F8E-BB47-98011FABA32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288ED9-29F1-428B-854B-0BFE1026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R23-WRC23-C-0140!!MSW-F</vt:lpstr>
    </vt:vector>
  </TitlesOfParts>
  <Manager>Secrétariat général - Pool</Manager>
  <Company>Union internationale des télécommunications (UIT)</Company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9</cp:revision>
  <cp:lastPrinted>2003-06-05T19:34:00Z</cp:lastPrinted>
  <dcterms:created xsi:type="dcterms:W3CDTF">2023-11-17T07:35:00Z</dcterms:created>
  <dcterms:modified xsi:type="dcterms:W3CDTF">2023-11-17T19:16:00Z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