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A680B" w14:paraId="09E48884" w14:textId="77777777" w:rsidTr="004C6D0B">
        <w:trPr>
          <w:cantSplit/>
        </w:trPr>
        <w:tc>
          <w:tcPr>
            <w:tcW w:w="1418" w:type="dxa"/>
            <w:vAlign w:val="center"/>
          </w:tcPr>
          <w:p w14:paraId="5BD8590C" w14:textId="77777777" w:rsidR="004C6D0B" w:rsidRPr="002A680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A680B">
              <w:rPr>
                <w:noProof/>
              </w:rPr>
              <w:drawing>
                <wp:inline distT="0" distB="0" distL="0" distR="0" wp14:anchorId="28730D9A" wp14:editId="60DD8BF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5DCFCDA" w14:textId="77777777" w:rsidR="004C6D0B" w:rsidRPr="002A680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A68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A680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DCE25A" w14:textId="77777777" w:rsidR="004C6D0B" w:rsidRPr="002A680B" w:rsidRDefault="004C6D0B" w:rsidP="004C6D0B">
            <w:pPr>
              <w:spacing w:before="0" w:line="240" w:lineRule="atLeast"/>
            </w:pPr>
            <w:r w:rsidRPr="002A680B">
              <w:rPr>
                <w:noProof/>
              </w:rPr>
              <w:drawing>
                <wp:inline distT="0" distB="0" distL="0" distR="0" wp14:anchorId="2E4F2CFE" wp14:editId="2E7DD0D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A680B" w14:paraId="4BDDB72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F55E00F" w14:textId="77777777" w:rsidR="005651C9" w:rsidRPr="002A680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C816A74" w14:textId="77777777" w:rsidR="005651C9" w:rsidRPr="002A68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A680B" w14:paraId="3BAE870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3C883A1" w14:textId="77777777" w:rsidR="005651C9" w:rsidRPr="002A68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E6E61E7" w14:textId="77777777" w:rsidR="005651C9" w:rsidRPr="002A68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A680B" w14:paraId="35DD37B4" w14:textId="77777777" w:rsidTr="001226EC">
        <w:trPr>
          <w:cantSplit/>
        </w:trPr>
        <w:tc>
          <w:tcPr>
            <w:tcW w:w="6771" w:type="dxa"/>
            <w:gridSpan w:val="2"/>
          </w:tcPr>
          <w:p w14:paraId="317FD70A" w14:textId="77777777" w:rsidR="005651C9" w:rsidRPr="002A68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A68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06961E5" w14:textId="77777777" w:rsidR="005651C9" w:rsidRPr="002A68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A680B">
              <w:rPr>
                <w:rFonts w:ascii="Verdana" w:hAnsi="Verdana"/>
                <w:b/>
                <w:bCs/>
                <w:sz w:val="18"/>
                <w:szCs w:val="18"/>
              </w:rPr>
              <w:t>Документ 133</w:t>
            </w:r>
            <w:r w:rsidR="005651C9" w:rsidRPr="002A68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A68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A680B" w14:paraId="2C1870FA" w14:textId="77777777" w:rsidTr="001226EC">
        <w:trPr>
          <w:cantSplit/>
        </w:trPr>
        <w:tc>
          <w:tcPr>
            <w:tcW w:w="6771" w:type="dxa"/>
            <w:gridSpan w:val="2"/>
          </w:tcPr>
          <w:p w14:paraId="02AEBFFF" w14:textId="77777777" w:rsidR="000F33D8" w:rsidRPr="002A68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50857AE" w14:textId="77777777" w:rsidR="000F33D8" w:rsidRPr="002A68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680B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2A680B" w14:paraId="5481189F" w14:textId="77777777" w:rsidTr="001226EC">
        <w:trPr>
          <w:cantSplit/>
        </w:trPr>
        <w:tc>
          <w:tcPr>
            <w:tcW w:w="6771" w:type="dxa"/>
            <w:gridSpan w:val="2"/>
          </w:tcPr>
          <w:p w14:paraId="40B2EB39" w14:textId="77777777" w:rsidR="000F33D8" w:rsidRPr="002A68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AF6AE15" w14:textId="77777777" w:rsidR="000F33D8" w:rsidRPr="002A68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680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A680B" w14:paraId="7863E02F" w14:textId="77777777" w:rsidTr="009546EA">
        <w:trPr>
          <w:cantSplit/>
        </w:trPr>
        <w:tc>
          <w:tcPr>
            <w:tcW w:w="10031" w:type="dxa"/>
            <w:gridSpan w:val="4"/>
          </w:tcPr>
          <w:p w14:paraId="779A600E" w14:textId="77777777" w:rsidR="000F33D8" w:rsidRPr="002A68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A680B" w14:paraId="4D7058AD" w14:textId="77777777">
        <w:trPr>
          <w:cantSplit/>
        </w:trPr>
        <w:tc>
          <w:tcPr>
            <w:tcW w:w="10031" w:type="dxa"/>
            <w:gridSpan w:val="4"/>
          </w:tcPr>
          <w:p w14:paraId="2A9C68E1" w14:textId="77777777" w:rsidR="000F33D8" w:rsidRPr="002A680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A680B">
              <w:rPr>
                <w:szCs w:val="26"/>
              </w:rPr>
              <w:t>Корея (Республика)/Соединенные Штаты Америки</w:t>
            </w:r>
          </w:p>
        </w:tc>
      </w:tr>
      <w:tr w:rsidR="000F33D8" w:rsidRPr="002A680B" w14:paraId="234C2F64" w14:textId="77777777">
        <w:trPr>
          <w:cantSplit/>
        </w:trPr>
        <w:tc>
          <w:tcPr>
            <w:tcW w:w="10031" w:type="dxa"/>
            <w:gridSpan w:val="4"/>
          </w:tcPr>
          <w:p w14:paraId="6A06D5FD" w14:textId="77777777" w:rsidR="000F33D8" w:rsidRPr="002A680B" w:rsidRDefault="00B508CB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A680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A680B" w14:paraId="1A0DE41A" w14:textId="77777777">
        <w:trPr>
          <w:cantSplit/>
        </w:trPr>
        <w:tc>
          <w:tcPr>
            <w:tcW w:w="10031" w:type="dxa"/>
            <w:gridSpan w:val="4"/>
          </w:tcPr>
          <w:p w14:paraId="3CC2D90F" w14:textId="77777777" w:rsidR="000F33D8" w:rsidRPr="002A680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A680B" w14:paraId="397F05D9" w14:textId="77777777">
        <w:trPr>
          <w:cantSplit/>
        </w:trPr>
        <w:tc>
          <w:tcPr>
            <w:tcW w:w="10031" w:type="dxa"/>
            <w:gridSpan w:val="4"/>
          </w:tcPr>
          <w:p w14:paraId="21F47025" w14:textId="77777777" w:rsidR="000F33D8" w:rsidRPr="002A680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A680B">
              <w:rPr>
                <w:lang w:val="ru-RU"/>
              </w:rPr>
              <w:t>Пункт 1.15 повестки дня</w:t>
            </w:r>
          </w:p>
        </w:tc>
      </w:tr>
    </w:tbl>
    <w:bookmarkEnd w:id="3"/>
    <w:p w14:paraId="59101778" w14:textId="77777777" w:rsidR="00D84974" w:rsidRPr="002A680B" w:rsidRDefault="00D94261" w:rsidP="00E62FDC">
      <w:r w:rsidRPr="002A680B">
        <w:t>1.15</w:t>
      </w:r>
      <w:r w:rsidRPr="002A680B">
        <w:tab/>
        <w:t>в соответствии с Резолюцией </w:t>
      </w:r>
      <w:r w:rsidRPr="002A680B">
        <w:rPr>
          <w:b/>
          <w:bCs/>
        </w:rPr>
        <w:t>172</w:t>
      </w:r>
      <w:r w:rsidRPr="002A680B">
        <w:t xml:space="preserve"> </w:t>
      </w:r>
      <w:r w:rsidRPr="002A680B">
        <w:rPr>
          <w:b/>
        </w:rPr>
        <w:t>(ВКР-19)</w:t>
      </w:r>
      <w:r w:rsidRPr="002A680B">
        <w:rPr>
          <w:bCs/>
        </w:rPr>
        <w:t xml:space="preserve">, </w:t>
      </w:r>
      <w:r w:rsidRPr="002A680B">
        <w:t xml:space="preserve">согласовать на глобальной основе использование полосы частот </w:t>
      </w:r>
      <w:proofErr w:type="gramStart"/>
      <w:r w:rsidRPr="002A680B">
        <w:t>12,75−13,25</w:t>
      </w:r>
      <w:proofErr w:type="gramEnd"/>
      <w:r w:rsidRPr="002A680B">
        <w:t> ГГц (Земля</w:t>
      </w:r>
      <w:r w:rsidRPr="002A680B"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596134ED" w14:textId="77777777" w:rsidR="00B508CB" w:rsidRPr="002A680B" w:rsidRDefault="00B508CB" w:rsidP="00B508CB">
      <w:pPr>
        <w:pStyle w:val="Headingb"/>
        <w:rPr>
          <w:lang w:val="ru-RU"/>
        </w:rPr>
      </w:pPr>
      <w:r w:rsidRPr="002A680B">
        <w:rPr>
          <w:lang w:val="ru-RU"/>
        </w:rPr>
        <w:t>Введение</w:t>
      </w:r>
    </w:p>
    <w:p w14:paraId="01385C3E" w14:textId="2A4AA748" w:rsidR="00B508CB" w:rsidRPr="002A680B" w:rsidRDefault="002B0289" w:rsidP="00B508CB">
      <w:r w:rsidRPr="002A680B">
        <w:t>В пункте 1.15 повестки дня ВКР 23 предлагается провести исследования по возможности работы</w:t>
      </w:r>
      <w:r w:rsidR="008714A5" w:rsidRPr="002A680B">
        <w:t xml:space="preserve"> систем</w:t>
      </w:r>
      <w:r w:rsidRPr="002A680B">
        <w:t xml:space="preserve"> A-ESIM и M-ESIM, </w:t>
      </w:r>
      <w:r w:rsidR="00E27652" w:rsidRPr="002A680B">
        <w:t xml:space="preserve">взаимодействующих </w:t>
      </w:r>
      <w:r w:rsidRPr="002A680B">
        <w:t>с геостационарными космическими станциями фиксированной спутниковой службы (Ф</w:t>
      </w:r>
      <w:r w:rsidR="008714A5" w:rsidRPr="002A680B">
        <w:t xml:space="preserve">СС) в полосе частот </w:t>
      </w:r>
      <w:proofErr w:type="gramStart"/>
      <w:r w:rsidR="008714A5" w:rsidRPr="002A680B">
        <w:t>12,75</w:t>
      </w:r>
      <w:r w:rsidR="00E27652" w:rsidRPr="002A680B">
        <w:t>−</w:t>
      </w:r>
      <w:r w:rsidR="008714A5" w:rsidRPr="002A680B">
        <w:t>13,25</w:t>
      </w:r>
      <w:proofErr w:type="gramEnd"/>
      <w:r w:rsidR="008714A5" w:rsidRPr="002A680B">
        <w:t> </w:t>
      </w:r>
      <w:r w:rsidRPr="002A680B">
        <w:t xml:space="preserve">ГГц (Земля-космос). Использование полосы частот </w:t>
      </w:r>
      <w:proofErr w:type="gramStart"/>
      <w:r w:rsidRPr="002A680B">
        <w:t>12,75</w:t>
      </w:r>
      <w:r w:rsidR="00E27652" w:rsidRPr="002A680B">
        <w:t>−</w:t>
      </w:r>
      <w:r w:rsidRPr="002A680B">
        <w:t>13,25</w:t>
      </w:r>
      <w:proofErr w:type="gramEnd"/>
      <w:r w:rsidR="008714A5" w:rsidRPr="002A680B">
        <w:t> </w:t>
      </w:r>
      <w:r w:rsidRPr="002A680B">
        <w:t>ГГц геостационарн</w:t>
      </w:r>
      <w:r w:rsidR="00E27652" w:rsidRPr="002A680B">
        <w:t xml:space="preserve">ыми </w:t>
      </w:r>
      <w:r w:rsidRPr="002A680B">
        <w:t xml:space="preserve">спутниковыми сетями ФСС </w:t>
      </w:r>
      <w:r w:rsidR="00E27652" w:rsidRPr="002A680B">
        <w:t xml:space="preserve">подпадает под действие Приложения </w:t>
      </w:r>
      <w:r w:rsidR="00E27652" w:rsidRPr="002A680B">
        <w:rPr>
          <w:b/>
        </w:rPr>
        <w:t>30B</w:t>
      </w:r>
      <w:r w:rsidR="00E27652" w:rsidRPr="002A680B">
        <w:t xml:space="preserve"> к РР, в котором содержится всемирный План выделений фиксированной спутниковой службы и присвоения в Списке и которое имеет собственные регламентарные процедуры и технические критерии</w:t>
      </w:r>
      <w:r w:rsidR="008714A5" w:rsidRPr="002A680B">
        <w:t xml:space="preserve">. Полоса частот </w:t>
      </w:r>
      <w:proofErr w:type="gramStart"/>
      <w:r w:rsidR="008714A5" w:rsidRPr="002A680B">
        <w:t>12,75</w:t>
      </w:r>
      <w:r w:rsidR="00E27652" w:rsidRPr="002A680B">
        <w:t>−</w:t>
      </w:r>
      <w:r w:rsidR="008714A5" w:rsidRPr="002A680B">
        <w:t>13,25</w:t>
      </w:r>
      <w:proofErr w:type="gramEnd"/>
      <w:r w:rsidR="008714A5" w:rsidRPr="002A680B">
        <w:t> </w:t>
      </w:r>
      <w:r w:rsidRPr="002A680B">
        <w:t xml:space="preserve">ГГц также </w:t>
      </w:r>
      <w:r w:rsidR="00E27652" w:rsidRPr="002A680B">
        <w:t>распределена</w:t>
      </w:r>
      <w:r w:rsidRPr="002A680B">
        <w:t xml:space="preserve"> во всем мире фиксированной и подвижной служб</w:t>
      </w:r>
      <w:r w:rsidR="00E27652" w:rsidRPr="002A680B">
        <w:t>ам</w:t>
      </w:r>
      <w:r w:rsidRPr="002A680B">
        <w:t xml:space="preserve"> на первичной основе. Отчет ПСК предусматривает два способа </w:t>
      </w:r>
      <w:r w:rsidR="00E27652" w:rsidRPr="002A680B">
        <w:t>выполнения</w:t>
      </w:r>
      <w:r w:rsidRPr="002A680B">
        <w:t xml:space="preserve"> данного пункта повестки дня</w:t>
      </w:r>
      <w:r w:rsidR="00B508CB" w:rsidRPr="002A680B">
        <w:t>:</w:t>
      </w:r>
    </w:p>
    <w:p w14:paraId="6A375877" w14:textId="3D24C997" w:rsidR="00B508CB" w:rsidRPr="002A680B" w:rsidRDefault="002A680B" w:rsidP="00B508CB">
      <w:pPr>
        <w:pStyle w:val="enumlev1"/>
      </w:pPr>
      <w:r w:rsidRPr="00B92EA9">
        <w:t>−</w:t>
      </w:r>
      <w:r w:rsidR="00B508CB" w:rsidRPr="002A680B">
        <w:tab/>
      </w:r>
      <w:r w:rsidR="00675A26" w:rsidRPr="002A680B">
        <w:t>метод A – в этом методе предлагается не вносить изменений в РР и исключить Резолюцию </w:t>
      </w:r>
      <w:r w:rsidR="00675A26" w:rsidRPr="002A680B">
        <w:rPr>
          <w:b/>
          <w:bCs/>
        </w:rPr>
        <w:t>172 (ВКР-19)</w:t>
      </w:r>
      <w:r w:rsidR="00675A26" w:rsidRPr="002A680B">
        <w:t xml:space="preserve"> ввиду наличия различных неопределенностей при выполнении нескольких направлений действий, упоминаемых в возможной Резолюции, связанной с методом </w:t>
      </w:r>
      <w:r w:rsidR="00675A26" w:rsidRPr="002A680B">
        <w:rPr>
          <w:iCs/>
        </w:rPr>
        <w:t>B;</w:t>
      </w:r>
    </w:p>
    <w:p w14:paraId="6849B1EF" w14:textId="286F320F" w:rsidR="00B508CB" w:rsidRPr="002A680B" w:rsidRDefault="002A680B" w:rsidP="00B508CB">
      <w:pPr>
        <w:pStyle w:val="enumlev1"/>
      </w:pPr>
      <w:r w:rsidRPr="00B92EA9">
        <w:t>−</w:t>
      </w:r>
      <w:r w:rsidR="00B508CB" w:rsidRPr="002A680B">
        <w:tab/>
      </w:r>
      <w:r w:rsidR="00675A26" w:rsidRPr="002A680B">
        <w:t>метод B – в этом методе предлагается добавить новое примечание п. </w:t>
      </w:r>
      <w:proofErr w:type="spellStart"/>
      <w:r w:rsidR="00675A26" w:rsidRPr="002A680B">
        <w:rPr>
          <w:b/>
          <w:bCs/>
        </w:rPr>
        <w:t>5.A115</w:t>
      </w:r>
      <w:proofErr w:type="spellEnd"/>
      <w:r w:rsidR="00675A26" w:rsidRPr="002A680B">
        <w:t xml:space="preserve"> в Статью </w:t>
      </w:r>
      <w:r w:rsidR="00675A26" w:rsidRPr="002A680B">
        <w:rPr>
          <w:b/>
          <w:bCs/>
        </w:rPr>
        <w:t>5</w:t>
      </w:r>
      <w:r w:rsidR="00675A26" w:rsidRPr="002A680B">
        <w:t> РР и ссылку на новую Резолюцию ВКР, обеспечивающую условия для работы ESIM и защиты служб, которым распределены полосы частот, и являющееся следствием этого исключение Резолюции </w:t>
      </w:r>
      <w:r w:rsidR="00675A26" w:rsidRPr="002A680B">
        <w:rPr>
          <w:b/>
          <w:bCs/>
          <w:spacing w:val="-4"/>
        </w:rPr>
        <w:t>172 (ВКР</w:t>
      </w:r>
      <w:r w:rsidR="00675A26" w:rsidRPr="002A680B">
        <w:rPr>
          <w:b/>
          <w:bCs/>
          <w:spacing w:val="-4"/>
        </w:rPr>
        <w:noBreakHyphen/>
        <w:t>19)</w:t>
      </w:r>
      <w:r w:rsidR="00675A26" w:rsidRPr="002A680B">
        <w:rPr>
          <w:spacing w:val="-4"/>
        </w:rPr>
        <w:t>.</w:t>
      </w:r>
    </w:p>
    <w:p w14:paraId="6E3C07EC" w14:textId="3C632A03" w:rsidR="00B508CB" w:rsidRPr="002A680B" w:rsidRDefault="008021B5" w:rsidP="00B508CB">
      <w:pPr>
        <w:rPr>
          <w:bCs/>
        </w:rPr>
      </w:pPr>
      <w:r w:rsidRPr="002A680B">
        <w:t xml:space="preserve">Были проведены исследования МСЭ-R по защите станций наземных служб от возможного нового применения работы ESIM ФСС. Эти исследования содержат существенные недостатки, которые не позволяют сделать вывод об обеспечении защиты </w:t>
      </w:r>
      <w:r w:rsidR="00E27652" w:rsidRPr="002A680B">
        <w:t>существующих</w:t>
      </w:r>
      <w:r w:rsidRPr="002A680B">
        <w:t xml:space="preserve"> и планируемых систем наземных служб. В исследованиях узко рассматривается одна широта 51° с</w:t>
      </w:r>
      <w:r w:rsidR="00E27652" w:rsidRPr="002A680B">
        <w:t>.</w:t>
      </w:r>
      <w:r w:rsidRPr="002A680B">
        <w:t xml:space="preserve"> ш</w:t>
      </w:r>
      <w:r w:rsidR="00E27652" w:rsidRPr="002A680B">
        <w:t>.</w:t>
      </w:r>
      <w:r w:rsidRPr="002A680B">
        <w:t xml:space="preserve"> для работы наземных служб, что в сочетании с примером расстояния между спутниками и покрытия спутников </w:t>
      </w:r>
      <w:r w:rsidR="00E27652" w:rsidRPr="002A680B">
        <w:t>узконаправленным</w:t>
      </w:r>
      <w:r w:rsidRPr="002A680B">
        <w:t xml:space="preserve"> лучом приводит к занижению числа видимых спутников ГСО и, как следствие, числа возможных источников помех A-ESIM. Кроме того, плотность развертывания A-ESIM дополнительно искажается в сторону уменьшения, если предположить, что воздушные суда будут равномерно распределены по </w:t>
      </w:r>
      <w:r w:rsidRPr="002A680B">
        <w:lastRenderedPageBreak/>
        <w:t xml:space="preserve">зоне </w:t>
      </w:r>
      <w:r w:rsidR="00A1189E" w:rsidRPr="002A680B">
        <w:t>покрытия</w:t>
      </w:r>
      <w:r w:rsidRPr="002A680B">
        <w:t xml:space="preserve"> приемного луча спутника, а видимая зона наземной станции будет лишь незначительно пересекаться с зоной </w:t>
      </w:r>
      <w:r w:rsidR="00A1189E" w:rsidRPr="002A680B">
        <w:t xml:space="preserve">покрытия </w:t>
      </w:r>
      <w:r w:rsidRPr="002A680B">
        <w:t>спутника в соотношении примерно 1 к 8. По</w:t>
      </w:r>
      <w:r w:rsidR="002A680B">
        <w:rPr>
          <w:lang w:val="en-US"/>
        </w:rPr>
        <w:t> </w:t>
      </w:r>
      <w:r w:rsidRPr="002A680B">
        <w:t xml:space="preserve">сравнению с другими полосами частот, используемыми для ESIM (например, 29 ГГц), </w:t>
      </w:r>
      <w:r w:rsidR="00A1189E" w:rsidRPr="002A680B">
        <w:t>на частоте</w:t>
      </w:r>
      <w:r w:rsidRPr="002A680B">
        <w:t xml:space="preserve"> 12,75 ГГц потери на трассе, через которую проходит мешающий сигнал, на 6 дБ меньше, а значит, и дальность его </w:t>
      </w:r>
      <w:r w:rsidR="00A1189E" w:rsidRPr="002A680B">
        <w:t>мешающего</w:t>
      </w:r>
      <w:r w:rsidRPr="002A680B">
        <w:t xml:space="preserve"> воздействия на наземные станции соответственно увеличивается. Как видно из других исследований МСЭ-R (например, ВКР-19, пункт 1.5 повестки дня, и ВКР-23, пункт</w:t>
      </w:r>
      <w:r w:rsidR="002A680B">
        <w:rPr>
          <w:lang w:val="en-US"/>
        </w:rPr>
        <w:t> </w:t>
      </w:r>
      <w:r w:rsidRPr="002A680B">
        <w:t xml:space="preserve">1.16 повестки дня), случай аэропортов и руления/взлета/посадки является предельным, а значит, равномерное распределение ESIM по лучу неправомерно. Сочетание этих предположений ведет к значительной недооценке потенциала </w:t>
      </w:r>
      <w:r w:rsidR="00A1189E" w:rsidRPr="002A680B">
        <w:t xml:space="preserve">создания </w:t>
      </w:r>
      <w:r w:rsidRPr="002A680B">
        <w:t>помех наземным службам. Для сравнения, эти предположения не согласуются с исследованиями, проведенными в отношении других действующих служб по данному пункту повестки дня, например воздушной радионавигаци</w:t>
      </w:r>
      <w:r w:rsidR="00A1189E" w:rsidRPr="002A680B">
        <w:t>онной службы</w:t>
      </w:r>
      <w:r w:rsidRPr="002A680B">
        <w:t xml:space="preserve">, </w:t>
      </w:r>
      <w:r w:rsidR="00A1189E" w:rsidRPr="002A680B">
        <w:t xml:space="preserve">которые </w:t>
      </w:r>
      <w:r w:rsidRPr="002A680B">
        <w:t>моделирую</w:t>
      </w:r>
      <w:r w:rsidR="00A1189E" w:rsidRPr="002A680B">
        <w:t>т</w:t>
      </w:r>
      <w:r w:rsidRPr="002A680B">
        <w:t xml:space="preserve"> реальное поведение воздушных судов, которые эти A-ESIM стремятся обслуживать. По</w:t>
      </w:r>
      <w:r w:rsidR="002A680B">
        <w:rPr>
          <w:lang w:val="en-US"/>
        </w:rPr>
        <w:t> </w:t>
      </w:r>
      <w:r w:rsidRPr="002A680B">
        <w:t>этим причинам исследования совместно</w:t>
      </w:r>
      <w:r w:rsidR="00A1189E" w:rsidRPr="002A680B">
        <w:t>го</w:t>
      </w:r>
      <w:r w:rsidRPr="002A680B">
        <w:t xml:space="preserve"> использовани</w:t>
      </w:r>
      <w:r w:rsidR="00A1189E" w:rsidRPr="002A680B">
        <w:t>я частот</w:t>
      </w:r>
      <w:r w:rsidRPr="002A680B">
        <w:t xml:space="preserve"> не смогли продемонстрировать, что для </w:t>
      </w:r>
      <w:r w:rsidR="00A1189E" w:rsidRPr="002A680B">
        <w:t xml:space="preserve">существующих </w:t>
      </w:r>
      <w:r w:rsidRPr="002A680B">
        <w:t>и планируемых систем действующих наземных служб обеспечивается защита. Учитывая отмеченную выше обеспокоенность по поводу проведенных исследований, Республика Корея и Соединенные Штаты Америки поддерживают метод A</w:t>
      </w:r>
      <w:r w:rsidR="00B508CB" w:rsidRPr="002A680B">
        <w:t>.</w:t>
      </w:r>
    </w:p>
    <w:p w14:paraId="1008CA5F" w14:textId="77777777" w:rsidR="009B5CC2" w:rsidRPr="002A680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A680B">
        <w:br w:type="page"/>
      </w:r>
    </w:p>
    <w:p w14:paraId="3C4845B3" w14:textId="77777777" w:rsidR="004B1810" w:rsidRPr="002A680B" w:rsidRDefault="00D94261">
      <w:pPr>
        <w:pStyle w:val="Proposal"/>
      </w:pPr>
      <w:r w:rsidRPr="002A680B">
        <w:rPr>
          <w:u w:val="single"/>
        </w:rPr>
        <w:lastRenderedPageBreak/>
        <w:t>NOC</w:t>
      </w:r>
      <w:r w:rsidRPr="002A680B">
        <w:tab/>
        <w:t>KOR/USA/133/1</w:t>
      </w:r>
      <w:r w:rsidRPr="002A680B">
        <w:rPr>
          <w:vanish/>
          <w:color w:val="7F7F7F" w:themeColor="text1" w:themeTint="80"/>
          <w:vertAlign w:val="superscript"/>
        </w:rPr>
        <w:t>#1871</w:t>
      </w:r>
    </w:p>
    <w:p w14:paraId="3BA6BDCB" w14:textId="77777777" w:rsidR="0055763C" w:rsidRPr="002A680B" w:rsidRDefault="00D94261" w:rsidP="006B08A1">
      <w:pPr>
        <w:pStyle w:val="Volumetitle"/>
        <w:rPr>
          <w:b/>
          <w:bCs/>
          <w:lang w:val="ru-RU"/>
        </w:rPr>
      </w:pPr>
      <w:r w:rsidRPr="002A680B">
        <w:rPr>
          <w:b/>
          <w:bCs/>
          <w:lang w:val="ru-RU"/>
        </w:rPr>
        <w:t>СТАТЬИ</w:t>
      </w:r>
    </w:p>
    <w:p w14:paraId="06CBDF74" w14:textId="654B5A17" w:rsidR="004B1810" w:rsidRPr="002A680B" w:rsidRDefault="00D94261" w:rsidP="002A680B">
      <w:pPr>
        <w:pStyle w:val="Reasons"/>
      </w:pPr>
      <w:r w:rsidRPr="002A680B">
        <w:rPr>
          <w:b/>
        </w:rPr>
        <w:t>Основания</w:t>
      </w:r>
      <w:r w:rsidRPr="002A680B">
        <w:t>:</w:t>
      </w:r>
      <w:r w:rsidRPr="002A680B">
        <w:tab/>
      </w:r>
      <w:r w:rsidR="00A1189E" w:rsidRPr="002A680B">
        <w:t xml:space="preserve">Обеспечение </w:t>
      </w:r>
      <w:r w:rsidR="00E9447C" w:rsidRPr="002A680B">
        <w:t>защит</w:t>
      </w:r>
      <w:r w:rsidR="00A1189E" w:rsidRPr="002A680B">
        <w:t>ы</w:t>
      </w:r>
      <w:r w:rsidR="00E9447C" w:rsidRPr="002A680B">
        <w:t xml:space="preserve"> действующих наземных служб и согласовани</w:t>
      </w:r>
      <w:r w:rsidR="00A1189E" w:rsidRPr="002A680B">
        <w:t>е</w:t>
      </w:r>
      <w:r w:rsidR="00E9447C" w:rsidRPr="002A680B">
        <w:t xml:space="preserve"> использования полосы частот </w:t>
      </w:r>
      <w:proofErr w:type="gramStart"/>
      <w:r w:rsidR="00E9447C" w:rsidRPr="002A680B">
        <w:t>12,75−13,25</w:t>
      </w:r>
      <w:proofErr w:type="gramEnd"/>
      <w:r w:rsidR="00E9447C" w:rsidRPr="002A680B">
        <w:t> ГГц для работы широкополосной подвижной связи</w:t>
      </w:r>
      <w:r w:rsidR="00B508CB" w:rsidRPr="002A680B">
        <w:t>.</w:t>
      </w:r>
    </w:p>
    <w:p w14:paraId="56481C49" w14:textId="77777777" w:rsidR="004B1810" w:rsidRPr="002A680B" w:rsidRDefault="00D94261">
      <w:pPr>
        <w:pStyle w:val="Proposal"/>
      </w:pPr>
      <w:r w:rsidRPr="002A680B">
        <w:rPr>
          <w:u w:val="single"/>
        </w:rPr>
        <w:t>NOC</w:t>
      </w:r>
      <w:r w:rsidRPr="002A680B">
        <w:tab/>
        <w:t>KOR/USA/133/2</w:t>
      </w:r>
      <w:r w:rsidRPr="002A680B">
        <w:rPr>
          <w:vanish/>
          <w:color w:val="7F7F7F" w:themeColor="text1" w:themeTint="80"/>
          <w:vertAlign w:val="superscript"/>
        </w:rPr>
        <w:t>#1872</w:t>
      </w:r>
    </w:p>
    <w:p w14:paraId="277210BC" w14:textId="77777777" w:rsidR="0055763C" w:rsidRPr="002A680B" w:rsidRDefault="00D94261" w:rsidP="006B08A1">
      <w:pPr>
        <w:pStyle w:val="Volumetitle"/>
        <w:rPr>
          <w:b/>
          <w:bCs/>
          <w:lang w:val="ru-RU"/>
        </w:rPr>
      </w:pPr>
      <w:r w:rsidRPr="002A680B">
        <w:rPr>
          <w:b/>
          <w:bCs/>
          <w:lang w:val="ru-RU"/>
        </w:rPr>
        <w:t>ПРИЛОЖЕНИЯ</w:t>
      </w:r>
    </w:p>
    <w:p w14:paraId="5DF8CB92" w14:textId="49F189EB" w:rsidR="004B1810" w:rsidRPr="002A680B" w:rsidRDefault="00D94261">
      <w:pPr>
        <w:pStyle w:val="Reasons"/>
      </w:pPr>
      <w:r w:rsidRPr="002A680B">
        <w:rPr>
          <w:b/>
        </w:rPr>
        <w:t>Основания</w:t>
      </w:r>
      <w:r w:rsidRPr="002A680B">
        <w:t>:</w:t>
      </w:r>
      <w:r w:rsidRPr="002A680B">
        <w:tab/>
      </w:r>
      <w:r w:rsidR="00A1189E" w:rsidRPr="002A680B">
        <w:t xml:space="preserve">Обеспечение защиты </w:t>
      </w:r>
      <w:r w:rsidR="00E9447C" w:rsidRPr="002A680B">
        <w:t>действующих наземных служб и согласовани</w:t>
      </w:r>
      <w:r w:rsidR="00A1189E" w:rsidRPr="002A680B">
        <w:t>е</w:t>
      </w:r>
      <w:r w:rsidR="00E9447C" w:rsidRPr="002A680B">
        <w:t xml:space="preserve"> использования полосы частот </w:t>
      </w:r>
      <w:proofErr w:type="gramStart"/>
      <w:r w:rsidR="00675A26" w:rsidRPr="002A680B">
        <w:t>12,75−13,25</w:t>
      </w:r>
      <w:proofErr w:type="gramEnd"/>
      <w:r w:rsidR="00675A26" w:rsidRPr="002A680B">
        <w:t xml:space="preserve"> ГГц </w:t>
      </w:r>
      <w:r w:rsidR="00E9447C" w:rsidRPr="002A680B">
        <w:t>для работы широкополосной подвижной связи</w:t>
      </w:r>
      <w:r w:rsidR="00B508CB" w:rsidRPr="002A680B">
        <w:t>.</w:t>
      </w:r>
    </w:p>
    <w:p w14:paraId="2CA680A0" w14:textId="77777777" w:rsidR="004B1810" w:rsidRPr="002A680B" w:rsidRDefault="00D94261">
      <w:pPr>
        <w:pStyle w:val="Proposal"/>
      </w:pPr>
      <w:r w:rsidRPr="002A680B">
        <w:t>SUP</w:t>
      </w:r>
      <w:r w:rsidRPr="002A680B">
        <w:tab/>
        <w:t>KOR/USA/133/3</w:t>
      </w:r>
      <w:r w:rsidRPr="002A680B">
        <w:rPr>
          <w:vanish/>
          <w:color w:val="7F7F7F" w:themeColor="text1" w:themeTint="80"/>
          <w:vertAlign w:val="superscript"/>
        </w:rPr>
        <w:t>#1873</w:t>
      </w:r>
    </w:p>
    <w:p w14:paraId="0AA132C6" w14:textId="77777777" w:rsidR="0055763C" w:rsidRPr="002A680B" w:rsidRDefault="00D94261" w:rsidP="006B08A1">
      <w:pPr>
        <w:pStyle w:val="ResNo"/>
      </w:pPr>
      <w:r w:rsidRPr="002A680B">
        <w:t>РЕЗОЛЮЦИЯ</w:t>
      </w:r>
      <w:r w:rsidR="00E9447C" w:rsidRPr="002A680B">
        <w:t xml:space="preserve"> 172</w:t>
      </w:r>
      <w:r w:rsidRPr="002A680B">
        <w:t xml:space="preserve"> (ВКР</w:t>
      </w:r>
      <w:r w:rsidRPr="002A680B">
        <w:noBreakHyphen/>
        <w:t>19)</w:t>
      </w:r>
    </w:p>
    <w:p w14:paraId="1BE79DBA" w14:textId="77777777" w:rsidR="002A680B" w:rsidRPr="00B4505C" w:rsidRDefault="002A680B" w:rsidP="002A680B">
      <w:pPr>
        <w:pStyle w:val="Restitle"/>
      </w:pPr>
      <w:bookmarkStart w:id="4" w:name="_Toc35863579"/>
      <w:bookmarkStart w:id="5" w:name="_Toc35863952"/>
      <w:bookmarkStart w:id="6" w:name="_Toc36020353"/>
      <w:bookmarkStart w:id="7" w:name="_Toc39740110"/>
      <w:r w:rsidRPr="00B4505C">
        <w:t xml:space="preserve">Работа земных станций на воздушных и морских судах, взаимодействующих с геостационарными космическими станциями фиксированной спутниковой службы в полосе частот </w:t>
      </w:r>
      <w:proofErr w:type="gramStart"/>
      <w:r w:rsidRPr="00B4505C">
        <w:t>12,75−13,25</w:t>
      </w:r>
      <w:proofErr w:type="gramEnd"/>
      <w:r w:rsidRPr="00B4505C">
        <w:t> ГГц (Земля</w:t>
      </w:r>
      <w:r w:rsidRPr="00B4505C">
        <w:noBreakHyphen/>
        <w:t>космос)</w:t>
      </w:r>
      <w:bookmarkEnd w:id="4"/>
      <w:bookmarkEnd w:id="5"/>
      <w:bookmarkEnd w:id="6"/>
      <w:bookmarkEnd w:id="7"/>
    </w:p>
    <w:p w14:paraId="652595B1" w14:textId="77777777" w:rsidR="00B508CB" w:rsidRPr="002A680B" w:rsidRDefault="00D94261" w:rsidP="002A680B">
      <w:pPr>
        <w:pStyle w:val="Reasons"/>
      </w:pPr>
      <w:r w:rsidRPr="00B92EA9">
        <w:rPr>
          <w:b/>
          <w:bCs/>
        </w:rPr>
        <w:t>Основания</w:t>
      </w:r>
      <w:proofErr w:type="gramStart"/>
      <w:r w:rsidRPr="002A680B">
        <w:t>:</w:t>
      </w:r>
      <w:r w:rsidRPr="002A680B">
        <w:tab/>
      </w:r>
      <w:r w:rsidR="00E9447C" w:rsidRPr="002A680B">
        <w:t>Логически</w:t>
      </w:r>
      <w:proofErr w:type="gramEnd"/>
      <w:r w:rsidR="00E9447C" w:rsidRPr="002A680B">
        <w:t xml:space="preserve"> вытекающее действие.</w:t>
      </w:r>
    </w:p>
    <w:p w14:paraId="6DEC973E" w14:textId="77777777" w:rsidR="00B508CB" w:rsidRPr="002A680B" w:rsidRDefault="00B508CB" w:rsidP="002A680B">
      <w:pPr>
        <w:spacing w:before="480"/>
        <w:jc w:val="center"/>
      </w:pPr>
      <w:r w:rsidRPr="002A680B">
        <w:t>______________</w:t>
      </w:r>
    </w:p>
    <w:sectPr w:rsidR="00B508CB" w:rsidRPr="002A680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107F" w14:textId="77777777" w:rsidR="00B958BD" w:rsidRDefault="00B958BD">
      <w:r>
        <w:separator/>
      </w:r>
    </w:p>
  </w:endnote>
  <w:endnote w:type="continuationSeparator" w:id="0">
    <w:p w14:paraId="60AC746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B13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8BD94D" w14:textId="69EA84B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2EA9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8F58" w14:textId="77777777" w:rsidR="00567276" w:rsidRPr="00B508CB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08CB">
      <w:rPr>
        <w:lang w:val="fr-FR"/>
      </w:rPr>
      <w:t>P:\RUS\ITU-R\CONF-R\CMR23\100\133R.docx</w:t>
    </w:r>
    <w:r>
      <w:fldChar w:fldCharType="end"/>
    </w:r>
    <w:r w:rsidR="00B508CB" w:rsidRPr="00B508CB">
      <w:rPr>
        <w:lang w:val="en-US"/>
      </w:rPr>
      <w:t xml:space="preserve"> (530314)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82F2" w14:textId="77777777" w:rsidR="00567276" w:rsidRPr="00B508CB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08CB">
      <w:rPr>
        <w:lang w:val="fr-FR"/>
      </w:rPr>
      <w:t>P:\RUS\ITU-R\CONF-R\CMR23\100\133R.docx</w:t>
    </w:r>
    <w:r>
      <w:fldChar w:fldCharType="end"/>
    </w:r>
    <w:r w:rsidR="00B508CB" w:rsidRPr="00B508CB">
      <w:rPr>
        <w:lang w:val="en-US"/>
      </w:rPr>
      <w:t xml:space="preserve"> (530314)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5CF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7A76894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396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9447C">
      <w:rPr>
        <w:noProof/>
      </w:rPr>
      <w:t>2</w:t>
    </w:r>
    <w:r>
      <w:fldChar w:fldCharType="end"/>
    </w:r>
  </w:p>
  <w:p w14:paraId="1DFC904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133-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42925496">
    <w:abstractNumId w:val="0"/>
  </w:num>
  <w:num w:numId="2" w16cid:durableId="11113190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A680B"/>
    <w:rsid w:val="002B0289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1810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5A26"/>
    <w:rsid w:val="00692C06"/>
    <w:rsid w:val="006A6E9B"/>
    <w:rsid w:val="00763F4F"/>
    <w:rsid w:val="00775720"/>
    <w:rsid w:val="007917AE"/>
    <w:rsid w:val="007A08B5"/>
    <w:rsid w:val="008021B5"/>
    <w:rsid w:val="00811633"/>
    <w:rsid w:val="00812452"/>
    <w:rsid w:val="00815749"/>
    <w:rsid w:val="008714A5"/>
    <w:rsid w:val="00872FC8"/>
    <w:rsid w:val="008B43F2"/>
    <w:rsid w:val="008C3257"/>
    <w:rsid w:val="008C401C"/>
    <w:rsid w:val="009119CC"/>
    <w:rsid w:val="00917C0A"/>
    <w:rsid w:val="009253C2"/>
    <w:rsid w:val="00941A02"/>
    <w:rsid w:val="00966C93"/>
    <w:rsid w:val="00987FA4"/>
    <w:rsid w:val="009B5CC2"/>
    <w:rsid w:val="009D3D63"/>
    <w:rsid w:val="009E5FC8"/>
    <w:rsid w:val="00A117A3"/>
    <w:rsid w:val="00A1189E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08CB"/>
    <w:rsid w:val="00B75113"/>
    <w:rsid w:val="00B92EA9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94261"/>
    <w:rsid w:val="00DE2EBA"/>
    <w:rsid w:val="00E2253F"/>
    <w:rsid w:val="00E27652"/>
    <w:rsid w:val="00E43E99"/>
    <w:rsid w:val="00E5155F"/>
    <w:rsid w:val="00E65919"/>
    <w:rsid w:val="00E9447C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033D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EA12C654-2182-4464-A45A-F0D2174075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3FFCC-255D-48C7-B445-3C17D58ECC23}">
  <ds:schemaRefs>
    <ds:schemaRef ds:uri="http://purl.org/dc/elements/1.1/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dcmitype/"/>
    <ds:schemaRef ds:uri="32a1a8c5-2265-4ebc-b7a0-2071e2c5c9b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587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R23-WRC23-C-0133!!MSW-R</vt:lpstr>
    </vt:vector>
  </TitlesOfParts>
  <Manager>General Secretariat - Pool</Manager>
  <Company>International Telecommunication Union (ITU)</Company>
  <LinksUpToDate>false</LinksUpToDate>
  <CharactersWithSpaces>4676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R23-WRC23-C-0133!!MSW-R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10</cp:revision>
  <cp:lastPrinted>2003-06-17T08:22:00Z</cp:lastPrinted>
  <dcterms:created xsi:type="dcterms:W3CDTF">2023-11-13T10:37:00Z</dcterms:created>
  <dcterms:modified xsi:type="dcterms:W3CDTF">2023-11-19T16:42:00Z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