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2430CDD" w14:textId="77777777" w:rsidTr="00F467B6">
        <w:trPr>
          <w:cantSplit/>
        </w:trPr>
        <w:tc>
          <w:tcPr>
            <w:tcW w:w="1560" w:type="dxa"/>
            <w:vAlign w:val="center"/>
          </w:tcPr>
          <w:p w14:paraId="44504C2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A0D3170" wp14:editId="572E5C3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786FA6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041AAD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893C115" wp14:editId="4763111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90BD85C" w14:textId="77777777">
        <w:trPr>
          <w:cantSplit/>
        </w:trPr>
        <w:tc>
          <w:tcPr>
            <w:tcW w:w="6911" w:type="dxa"/>
            <w:gridSpan w:val="2"/>
            <w:tcBorders>
              <w:bottom w:val="single" w:sz="12" w:space="0" w:color="auto"/>
            </w:tcBorders>
          </w:tcPr>
          <w:p w14:paraId="0151345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3525822" w14:textId="77777777" w:rsidR="00622560" w:rsidRPr="00622560" w:rsidRDefault="00622560" w:rsidP="00622560">
            <w:pPr>
              <w:spacing w:before="0" w:line="240" w:lineRule="atLeast"/>
              <w:rPr>
                <w:rFonts w:ascii="Verdana" w:hAnsi="Verdana"/>
                <w:sz w:val="20"/>
                <w:szCs w:val="24"/>
              </w:rPr>
            </w:pPr>
          </w:p>
        </w:tc>
      </w:tr>
      <w:tr w:rsidR="00622560" w:rsidRPr="00C324A8" w14:paraId="5308048D" w14:textId="77777777" w:rsidTr="00622560">
        <w:trPr>
          <w:cantSplit/>
        </w:trPr>
        <w:tc>
          <w:tcPr>
            <w:tcW w:w="6911" w:type="dxa"/>
            <w:gridSpan w:val="2"/>
            <w:tcBorders>
              <w:top w:val="single" w:sz="12" w:space="0" w:color="auto"/>
            </w:tcBorders>
          </w:tcPr>
          <w:p w14:paraId="467815C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7E76485" w14:textId="77777777" w:rsidR="00622560" w:rsidRPr="00CB4E5A" w:rsidRDefault="00622560" w:rsidP="001B6360">
            <w:pPr>
              <w:spacing w:line="240" w:lineRule="atLeast"/>
              <w:rPr>
                <w:rFonts w:ascii="Verdana" w:hAnsi="Verdana"/>
                <w:b/>
                <w:bCs/>
                <w:sz w:val="20"/>
              </w:rPr>
            </w:pPr>
          </w:p>
        </w:tc>
      </w:tr>
      <w:tr w:rsidR="00622560" w:rsidRPr="00C324A8" w14:paraId="516658A9" w14:textId="77777777" w:rsidTr="00622560">
        <w:trPr>
          <w:cantSplit/>
          <w:trHeight w:val="23"/>
        </w:trPr>
        <w:tc>
          <w:tcPr>
            <w:tcW w:w="6911" w:type="dxa"/>
            <w:gridSpan w:val="2"/>
          </w:tcPr>
          <w:p w14:paraId="75A384F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D2FE4B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128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35677E7" w14:textId="77777777" w:rsidTr="00622560">
        <w:trPr>
          <w:cantSplit/>
          <w:trHeight w:val="23"/>
        </w:trPr>
        <w:tc>
          <w:tcPr>
            <w:tcW w:w="6911" w:type="dxa"/>
            <w:gridSpan w:val="2"/>
          </w:tcPr>
          <w:p w14:paraId="5E6421DC" w14:textId="77777777" w:rsidR="008221A4" w:rsidRPr="00C324A8" w:rsidRDefault="008221A4" w:rsidP="00A466E6">
            <w:pPr>
              <w:spacing w:before="0"/>
              <w:rPr>
                <w:rFonts w:ascii="Verdana" w:hAnsi="Verdana"/>
                <w:b/>
                <w:smallCaps/>
                <w:sz w:val="20"/>
              </w:rPr>
            </w:pPr>
          </w:p>
        </w:tc>
        <w:tc>
          <w:tcPr>
            <w:tcW w:w="3120" w:type="dxa"/>
            <w:gridSpan w:val="2"/>
          </w:tcPr>
          <w:p w14:paraId="4273E64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1C3B9AA3" w14:textId="77777777" w:rsidTr="00622560">
        <w:trPr>
          <w:cantSplit/>
          <w:trHeight w:val="23"/>
        </w:trPr>
        <w:tc>
          <w:tcPr>
            <w:tcW w:w="6911" w:type="dxa"/>
            <w:gridSpan w:val="2"/>
          </w:tcPr>
          <w:p w14:paraId="5742BCA5" w14:textId="77777777" w:rsidR="008221A4" w:rsidRPr="00CB4E5A" w:rsidRDefault="008221A4" w:rsidP="00A466E6">
            <w:pPr>
              <w:spacing w:before="0"/>
              <w:rPr>
                <w:rFonts w:ascii="Verdana" w:hAnsi="Verdana"/>
                <w:b/>
                <w:bCs/>
                <w:sz w:val="20"/>
              </w:rPr>
            </w:pPr>
          </w:p>
        </w:tc>
        <w:tc>
          <w:tcPr>
            <w:tcW w:w="3120" w:type="dxa"/>
            <w:gridSpan w:val="2"/>
          </w:tcPr>
          <w:p w14:paraId="364BFD2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B2FA9FF" w14:textId="77777777" w:rsidTr="00FE20CB">
        <w:trPr>
          <w:cantSplit/>
          <w:trHeight w:val="23"/>
        </w:trPr>
        <w:tc>
          <w:tcPr>
            <w:tcW w:w="10031" w:type="dxa"/>
            <w:gridSpan w:val="4"/>
          </w:tcPr>
          <w:p w14:paraId="35A80E0C" w14:textId="77777777" w:rsidR="008221A4" w:rsidRDefault="008221A4" w:rsidP="008221A4">
            <w:pPr>
              <w:spacing w:before="0" w:line="240" w:lineRule="atLeast"/>
              <w:rPr>
                <w:rFonts w:ascii="Verdana" w:hAnsi="Verdana"/>
                <w:b/>
                <w:bCs/>
                <w:sz w:val="20"/>
              </w:rPr>
            </w:pPr>
          </w:p>
        </w:tc>
      </w:tr>
      <w:tr w:rsidR="008221A4" w14:paraId="1877747D" w14:textId="77777777">
        <w:trPr>
          <w:cantSplit/>
        </w:trPr>
        <w:tc>
          <w:tcPr>
            <w:tcW w:w="10031" w:type="dxa"/>
            <w:gridSpan w:val="4"/>
          </w:tcPr>
          <w:p w14:paraId="3E9941A0" w14:textId="77777777" w:rsidR="008221A4" w:rsidRDefault="008221A4" w:rsidP="008221A4">
            <w:pPr>
              <w:pStyle w:val="Source"/>
              <w:rPr>
                <w:lang w:eastAsia="zh-CN"/>
              </w:rPr>
            </w:pPr>
            <w:bookmarkStart w:id="4" w:name="dsource" w:colFirst="0" w:colLast="0"/>
            <w:r w:rsidRPr="000273B7">
              <w:rPr>
                <w:lang w:eastAsia="zh-CN"/>
              </w:rPr>
              <w:t>文莱达鲁萨兰国</w:t>
            </w:r>
            <w:r w:rsidRPr="000273B7">
              <w:rPr>
                <w:lang w:eastAsia="zh-CN"/>
              </w:rPr>
              <w:t>/</w:t>
            </w:r>
            <w:r w:rsidRPr="000273B7">
              <w:rPr>
                <w:lang w:eastAsia="zh-CN"/>
              </w:rPr>
              <w:t>印度尼西亚（共和国）</w:t>
            </w:r>
            <w:r w:rsidRPr="000273B7">
              <w:rPr>
                <w:lang w:eastAsia="zh-CN"/>
              </w:rPr>
              <w:t>/</w:t>
            </w:r>
            <w:r w:rsidRPr="000273B7">
              <w:rPr>
                <w:lang w:eastAsia="zh-CN"/>
              </w:rPr>
              <w:t>新加坡（共和国）</w:t>
            </w:r>
          </w:p>
        </w:tc>
      </w:tr>
      <w:tr w:rsidR="008221A4" w14:paraId="14390AAC" w14:textId="77777777">
        <w:trPr>
          <w:cantSplit/>
        </w:trPr>
        <w:tc>
          <w:tcPr>
            <w:tcW w:w="10031" w:type="dxa"/>
            <w:gridSpan w:val="4"/>
          </w:tcPr>
          <w:p w14:paraId="39BC9F53" w14:textId="23AFC86D" w:rsidR="008221A4" w:rsidRDefault="00DA1EF5" w:rsidP="008221A4">
            <w:pPr>
              <w:pStyle w:val="Title1"/>
            </w:pPr>
            <w:bookmarkStart w:id="5" w:name="dtitle1" w:colFirst="0" w:colLast="0"/>
            <w:bookmarkEnd w:id="4"/>
            <w:r>
              <w:rPr>
                <w:rFonts w:hint="eastAsia"/>
                <w:lang w:eastAsia="zh-CN"/>
              </w:rPr>
              <w:t>有关大会工作的提案</w:t>
            </w:r>
          </w:p>
        </w:tc>
      </w:tr>
      <w:tr w:rsidR="008221A4" w14:paraId="223273B2" w14:textId="77777777">
        <w:trPr>
          <w:cantSplit/>
        </w:trPr>
        <w:tc>
          <w:tcPr>
            <w:tcW w:w="10031" w:type="dxa"/>
            <w:gridSpan w:val="4"/>
          </w:tcPr>
          <w:p w14:paraId="6B5B21F4" w14:textId="77777777" w:rsidR="008221A4" w:rsidRDefault="008221A4" w:rsidP="008221A4">
            <w:pPr>
              <w:pStyle w:val="Title2"/>
            </w:pPr>
            <w:bookmarkStart w:id="6" w:name="dtitle2" w:colFirst="0" w:colLast="0"/>
            <w:bookmarkEnd w:id="5"/>
          </w:p>
        </w:tc>
      </w:tr>
      <w:tr w:rsidR="008221A4" w14:paraId="386DC75E" w14:textId="77777777">
        <w:trPr>
          <w:cantSplit/>
        </w:trPr>
        <w:tc>
          <w:tcPr>
            <w:tcW w:w="10031" w:type="dxa"/>
            <w:gridSpan w:val="4"/>
          </w:tcPr>
          <w:p w14:paraId="048D366E"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66863DD5" w14:textId="77777777" w:rsidR="0000501D" w:rsidRPr="001E0433" w:rsidRDefault="00947D6D"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7DA9DC76" w14:textId="2AD0603F" w:rsidR="00807E28" w:rsidRDefault="00432599" w:rsidP="00807E28">
      <w:pPr>
        <w:pStyle w:val="Headingb"/>
        <w:rPr>
          <w:rFonts w:eastAsiaTheme="minorEastAsia"/>
          <w:lang w:eastAsia="zh-CN"/>
        </w:rPr>
      </w:pPr>
      <w:r>
        <w:rPr>
          <w:rFonts w:eastAsiaTheme="minorEastAsia" w:hint="eastAsia"/>
          <w:lang w:eastAsia="zh-CN"/>
        </w:rPr>
        <w:t>引言</w:t>
      </w:r>
    </w:p>
    <w:p w14:paraId="10692E3F" w14:textId="4207AE5A" w:rsidR="00432599" w:rsidRDefault="00432599" w:rsidP="00947D6D">
      <w:pPr>
        <w:ind w:firstLineChars="200" w:firstLine="480"/>
        <w:rPr>
          <w:lang w:eastAsia="ja-JP"/>
        </w:rPr>
      </w:pPr>
      <w:r>
        <w:rPr>
          <w:rFonts w:hint="eastAsia"/>
          <w:lang w:eastAsia="zh-CN"/>
        </w:rPr>
        <w:t>亚太电信组织（</w:t>
      </w:r>
      <w:r w:rsidR="00807E28">
        <w:rPr>
          <w:lang w:eastAsia="zh-CN"/>
        </w:rPr>
        <w:t>APT</w:t>
      </w:r>
      <w:r>
        <w:rPr>
          <w:rFonts w:hint="eastAsia"/>
          <w:lang w:eastAsia="zh-CN"/>
        </w:rPr>
        <w:t>）</w:t>
      </w:r>
      <w:r>
        <w:rPr>
          <w:rFonts w:hint="eastAsia"/>
          <w:lang w:eastAsia="ja-JP"/>
        </w:rPr>
        <w:t>支持通过方法</w:t>
      </w:r>
      <w:r>
        <w:rPr>
          <w:rFonts w:hint="eastAsia"/>
          <w:lang w:eastAsia="ja-JP"/>
        </w:rPr>
        <w:t>5C</w:t>
      </w:r>
      <w:r>
        <w:rPr>
          <w:rFonts w:hint="eastAsia"/>
          <w:lang w:eastAsia="ja-JP"/>
        </w:rPr>
        <w:t>和新的</w:t>
      </w:r>
      <w:r>
        <w:rPr>
          <w:rFonts w:hint="eastAsia"/>
          <w:lang w:eastAsia="ja-JP"/>
        </w:rPr>
        <w:t>WRC</w:t>
      </w:r>
      <w:r>
        <w:rPr>
          <w:rFonts w:hint="eastAsia"/>
          <w:lang w:eastAsia="ja-JP"/>
        </w:rPr>
        <w:t>决议在全球范围内</w:t>
      </w:r>
      <w:r>
        <w:rPr>
          <w:rFonts w:hint="eastAsia"/>
          <w:lang w:eastAsia="zh-CN"/>
        </w:rPr>
        <w:t>将</w:t>
      </w:r>
      <w:r>
        <w:rPr>
          <w:rFonts w:hint="eastAsia"/>
          <w:lang w:eastAsia="ja-JP"/>
        </w:rPr>
        <w:t>7</w:t>
      </w:r>
      <w:r w:rsidR="000E49B6" w:rsidRPr="00A716CF">
        <w:rPr>
          <w:lang w:val="en-US" w:eastAsia="zh-CN"/>
        </w:rPr>
        <w:t> </w:t>
      </w:r>
      <w:r>
        <w:rPr>
          <w:rFonts w:hint="eastAsia"/>
          <w:lang w:eastAsia="ja-JP"/>
        </w:rPr>
        <w:t>025-7</w:t>
      </w:r>
      <w:r w:rsidR="000E49B6" w:rsidRPr="00A716CF">
        <w:rPr>
          <w:lang w:val="en-US" w:eastAsia="zh-CN"/>
        </w:rPr>
        <w:t> </w:t>
      </w:r>
      <w:r>
        <w:rPr>
          <w:rFonts w:hint="eastAsia"/>
          <w:lang w:eastAsia="ja-JP"/>
        </w:rPr>
        <w:t>125</w:t>
      </w:r>
      <w:r w:rsidR="000E49B6" w:rsidRPr="00A716CF">
        <w:rPr>
          <w:lang w:val="en-US" w:eastAsia="zh-CN"/>
        </w:rPr>
        <w:t> </w:t>
      </w:r>
      <w:r>
        <w:rPr>
          <w:rFonts w:hint="eastAsia"/>
          <w:lang w:eastAsia="ja-JP"/>
        </w:rPr>
        <w:t>MHz</w:t>
      </w:r>
      <w:r>
        <w:rPr>
          <w:rFonts w:hint="eastAsia"/>
          <w:lang w:eastAsia="ja-JP"/>
        </w:rPr>
        <w:t>频段确定</w:t>
      </w:r>
      <w:r>
        <w:rPr>
          <w:rFonts w:hint="eastAsia"/>
          <w:lang w:eastAsia="zh-CN"/>
        </w:rPr>
        <w:t>用于</w:t>
      </w:r>
      <w:r>
        <w:rPr>
          <w:rFonts w:hint="eastAsia"/>
          <w:lang w:eastAsia="ja-JP"/>
        </w:rPr>
        <w:t>IMT</w:t>
      </w:r>
      <w:r>
        <w:rPr>
          <w:rFonts w:hint="eastAsia"/>
          <w:lang w:eastAsia="ja-JP"/>
        </w:rPr>
        <w:t>，其中包括确保</w:t>
      </w:r>
      <w:r>
        <w:rPr>
          <w:rFonts w:hint="eastAsia"/>
          <w:lang w:eastAsia="zh-CN"/>
        </w:rPr>
        <w:t>对</w:t>
      </w:r>
      <w:r>
        <w:rPr>
          <w:rFonts w:hint="eastAsia"/>
          <w:lang w:eastAsia="ja-JP"/>
        </w:rPr>
        <w:t>卫星固定</w:t>
      </w:r>
      <w:r>
        <w:rPr>
          <w:rFonts w:hint="eastAsia"/>
          <w:lang w:eastAsia="zh-CN"/>
        </w:rPr>
        <w:t>业务（</w:t>
      </w:r>
      <w:r>
        <w:rPr>
          <w:rFonts w:hint="eastAsia"/>
          <w:lang w:eastAsia="ja-JP"/>
        </w:rPr>
        <w:t>地对空和空对地</w:t>
      </w:r>
      <w:r>
        <w:rPr>
          <w:rFonts w:hint="eastAsia"/>
          <w:lang w:eastAsia="ja-JP"/>
        </w:rPr>
        <w:t>)</w:t>
      </w:r>
      <w:r>
        <w:rPr>
          <w:rFonts w:hint="eastAsia"/>
          <w:lang w:eastAsia="ja-JP"/>
        </w:rPr>
        <w:t>和的保护、持续使用和未来发展的规定</w:t>
      </w:r>
      <w:r>
        <w:rPr>
          <w:rFonts w:hint="eastAsia"/>
          <w:lang w:eastAsia="zh-CN"/>
        </w:rPr>
        <w:t>，</w:t>
      </w:r>
      <w:r>
        <w:rPr>
          <w:rFonts w:hint="eastAsia"/>
          <w:lang w:eastAsia="ja-JP"/>
        </w:rPr>
        <w:t>固定</w:t>
      </w:r>
      <w:r>
        <w:rPr>
          <w:rFonts w:hint="eastAsia"/>
          <w:lang w:eastAsia="zh-CN"/>
        </w:rPr>
        <w:t>业务包含其中</w:t>
      </w:r>
      <w:r>
        <w:rPr>
          <w:rFonts w:hint="eastAsia"/>
          <w:lang w:eastAsia="ja-JP"/>
        </w:rPr>
        <w:t>。</w:t>
      </w:r>
    </w:p>
    <w:p w14:paraId="2E1FF078" w14:textId="31675BC8" w:rsidR="00432599" w:rsidRDefault="00432599" w:rsidP="00947D6D">
      <w:pPr>
        <w:ind w:firstLineChars="200" w:firstLine="480"/>
        <w:rPr>
          <w:lang w:eastAsia="ja-JP"/>
        </w:rPr>
      </w:pPr>
      <w:r>
        <w:rPr>
          <w:rFonts w:hint="eastAsia"/>
          <w:lang w:eastAsia="ja-JP"/>
        </w:rPr>
        <w:t>这些</w:t>
      </w:r>
      <w:r>
        <w:rPr>
          <w:rFonts w:hint="eastAsia"/>
          <w:lang w:eastAsia="zh-CN"/>
        </w:rPr>
        <w:t>业务</w:t>
      </w:r>
      <w:r>
        <w:rPr>
          <w:rFonts w:hint="eastAsia"/>
          <w:lang w:eastAsia="ja-JP"/>
        </w:rPr>
        <w:t>不限于</w:t>
      </w:r>
      <w:r>
        <w:rPr>
          <w:rFonts w:hint="eastAsia"/>
          <w:lang w:eastAsia="ja-JP"/>
        </w:rPr>
        <w:t>7 025-7 125 MHz</w:t>
      </w:r>
      <w:r>
        <w:rPr>
          <w:rFonts w:hint="eastAsia"/>
          <w:lang w:eastAsia="ja-JP"/>
        </w:rPr>
        <w:t>，而是</w:t>
      </w:r>
      <w:r>
        <w:rPr>
          <w:rFonts w:hint="eastAsia"/>
          <w:lang w:eastAsia="zh-CN"/>
        </w:rPr>
        <w:t>得到</w:t>
      </w:r>
      <w:r>
        <w:rPr>
          <w:rFonts w:hint="eastAsia"/>
          <w:lang w:eastAsia="ja-JP"/>
        </w:rPr>
        <w:t>整个</w:t>
      </w:r>
      <w:r>
        <w:rPr>
          <w:rFonts w:hint="eastAsia"/>
          <w:lang w:eastAsia="ja-JP"/>
        </w:rPr>
        <w:t>6 425-7 125 MHz</w:t>
      </w:r>
      <w:r>
        <w:rPr>
          <w:rFonts w:hint="eastAsia"/>
          <w:lang w:eastAsia="ja-JP"/>
        </w:rPr>
        <w:t>或其</w:t>
      </w:r>
      <w:r>
        <w:rPr>
          <w:rFonts w:hint="eastAsia"/>
          <w:lang w:eastAsia="zh-CN"/>
        </w:rPr>
        <w:t>中一</w:t>
      </w:r>
      <w:r>
        <w:rPr>
          <w:rFonts w:hint="eastAsia"/>
          <w:lang w:eastAsia="ja-JP"/>
        </w:rPr>
        <w:t>部分</w:t>
      </w:r>
      <w:r>
        <w:rPr>
          <w:rFonts w:hint="eastAsia"/>
          <w:lang w:eastAsia="zh-CN"/>
        </w:rPr>
        <w:t>频段的划分</w:t>
      </w:r>
      <w:r>
        <w:rPr>
          <w:rFonts w:hint="eastAsia"/>
          <w:lang w:eastAsia="ja-JP"/>
        </w:rPr>
        <w:t>，即</w:t>
      </w:r>
      <w:r>
        <w:rPr>
          <w:rFonts w:hint="eastAsia"/>
          <w:lang w:eastAsia="ja-JP"/>
        </w:rPr>
        <w:t>FSS</w:t>
      </w:r>
      <w:r>
        <w:rPr>
          <w:rFonts w:hint="eastAsia"/>
          <w:lang w:eastAsia="ja-JP"/>
        </w:rPr>
        <w:t>上行链路</w:t>
      </w:r>
      <w:r>
        <w:rPr>
          <w:rFonts w:hint="eastAsia"/>
          <w:lang w:eastAsia="zh-CN"/>
        </w:rPr>
        <w:t>（</w:t>
      </w:r>
      <w:r>
        <w:rPr>
          <w:rFonts w:hint="eastAsia"/>
          <w:lang w:eastAsia="ja-JP"/>
        </w:rPr>
        <w:t>6 425-7 075 MHz</w:t>
      </w:r>
      <w:r>
        <w:rPr>
          <w:rFonts w:hint="eastAsia"/>
          <w:lang w:eastAsia="zh-CN"/>
        </w:rPr>
        <w:t>）</w:t>
      </w:r>
      <w:r>
        <w:rPr>
          <w:rFonts w:hint="eastAsia"/>
          <w:lang w:eastAsia="ja-JP"/>
        </w:rPr>
        <w:t>、</w:t>
      </w:r>
      <w:r>
        <w:rPr>
          <w:rFonts w:hint="eastAsia"/>
          <w:lang w:eastAsia="ja-JP"/>
        </w:rPr>
        <w:t>FSS</w:t>
      </w:r>
      <w:r>
        <w:rPr>
          <w:rFonts w:hint="eastAsia"/>
          <w:lang w:eastAsia="ja-JP"/>
        </w:rPr>
        <w:t>下行链路</w:t>
      </w:r>
      <w:r>
        <w:rPr>
          <w:rFonts w:hint="eastAsia"/>
          <w:lang w:eastAsia="zh-CN"/>
        </w:rPr>
        <w:t>（</w:t>
      </w:r>
      <w:r>
        <w:rPr>
          <w:rFonts w:hint="eastAsia"/>
          <w:lang w:eastAsia="ja-JP"/>
        </w:rPr>
        <w:t>6 700-7 075 MHz</w:t>
      </w:r>
      <w:r>
        <w:rPr>
          <w:rFonts w:hint="eastAsia"/>
          <w:lang w:eastAsia="zh-CN"/>
        </w:rPr>
        <w:t>）</w:t>
      </w:r>
      <w:r>
        <w:rPr>
          <w:rFonts w:hint="eastAsia"/>
          <w:lang w:eastAsia="ja-JP"/>
        </w:rPr>
        <w:t>和</w:t>
      </w:r>
      <w:r>
        <w:rPr>
          <w:rFonts w:hint="eastAsia"/>
          <w:lang w:eastAsia="ja-JP"/>
        </w:rPr>
        <w:t>FS</w:t>
      </w:r>
      <w:r>
        <w:rPr>
          <w:rFonts w:hint="eastAsia"/>
          <w:lang w:eastAsia="zh-CN"/>
        </w:rPr>
        <w:t>（</w:t>
      </w:r>
      <w:r>
        <w:rPr>
          <w:rFonts w:hint="eastAsia"/>
          <w:lang w:eastAsia="ja-JP"/>
        </w:rPr>
        <w:t>6</w:t>
      </w:r>
      <w:r w:rsidR="000E49B6" w:rsidRPr="00A716CF">
        <w:rPr>
          <w:lang w:val="en-US" w:eastAsia="zh-CN"/>
        </w:rPr>
        <w:t> </w:t>
      </w:r>
      <w:r>
        <w:rPr>
          <w:rFonts w:hint="eastAsia"/>
          <w:lang w:eastAsia="ja-JP"/>
        </w:rPr>
        <w:t>425-7 125 MHz</w:t>
      </w:r>
      <w:r>
        <w:rPr>
          <w:rFonts w:hint="eastAsia"/>
          <w:lang w:eastAsia="zh-CN"/>
        </w:rPr>
        <w:t>）</w:t>
      </w:r>
      <w:r>
        <w:rPr>
          <w:rFonts w:hint="eastAsia"/>
          <w:lang w:eastAsia="ja-JP"/>
        </w:rPr>
        <w:t>。</w:t>
      </w:r>
      <w:r>
        <w:rPr>
          <w:rFonts w:hint="eastAsia"/>
          <w:lang w:eastAsia="ja-JP"/>
        </w:rPr>
        <w:t>ITU-R</w:t>
      </w:r>
      <w:r>
        <w:rPr>
          <w:lang w:eastAsia="ja-JP"/>
        </w:rPr>
        <w:t xml:space="preserve"> </w:t>
      </w:r>
      <w:r>
        <w:rPr>
          <w:rFonts w:hint="eastAsia"/>
          <w:lang w:eastAsia="ja-JP"/>
        </w:rPr>
        <w:t>5D</w:t>
      </w:r>
      <w:r>
        <w:rPr>
          <w:rFonts w:hint="eastAsia"/>
          <w:lang w:eastAsia="ja-JP"/>
        </w:rPr>
        <w:t>工作组</w:t>
      </w:r>
      <w:r>
        <w:rPr>
          <w:rFonts w:hint="eastAsia"/>
          <w:lang w:eastAsia="zh-CN"/>
        </w:rPr>
        <w:t>（</w:t>
      </w:r>
      <w:r>
        <w:rPr>
          <w:rFonts w:hint="eastAsia"/>
          <w:lang w:eastAsia="ja-JP"/>
        </w:rPr>
        <w:t>WP</w:t>
      </w:r>
      <w:r>
        <w:rPr>
          <w:rFonts w:hint="eastAsia"/>
          <w:lang w:eastAsia="zh-CN"/>
        </w:rPr>
        <w:t>）针对</w:t>
      </w:r>
      <w:r>
        <w:rPr>
          <w:rFonts w:hint="eastAsia"/>
          <w:lang w:eastAsia="ja-JP"/>
        </w:rPr>
        <w:t>6 425-7 125 MHz</w:t>
      </w:r>
      <w:r>
        <w:rPr>
          <w:rFonts w:hint="eastAsia"/>
          <w:lang w:eastAsia="ja-JP"/>
        </w:rPr>
        <w:t>的频率范围内，利用相关参数，认真地进行了</w:t>
      </w:r>
      <w:r>
        <w:rPr>
          <w:rFonts w:hint="eastAsia"/>
          <w:lang w:eastAsia="ja-JP"/>
        </w:rPr>
        <w:t>IMT</w:t>
      </w:r>
      <w:r>
        <w:rPr>
          <w:rFonts w:hint="eastAsia"/>
          <w:lang w:eastAsia="ja-JP"/>
        </w:rPr>
        <w:t>和现有</w:t>
      </w:r>
      <w:r>
        <w:rPr>
          <w:rFonts w:hint="eastAsia"/>
          <w:lang w:eastAsia="zh-CN"/>
        </w:rPr>
        <w:t>业务</w:t>
      </w:r>
      <w:r>
        <w:rPr>
          <w:rFonts w:hint="eastAsia"/>
          <w:lang w:eastAsia="ja-JP"/>
        </w:rPr>
        <w:t>之间的</w:t>
      </w:r>
      <w:r>
        <w:rPr>
          <w:rFonts w:hint="eastAsia"/>
          <w:lang w:eastAsia="zh-CN"/>
        </w:rPr>
        <w:t>共用</w:t>
      </w:r>
      <w:r>
        <w:rPr>
          <w:rFonts w:hint="eastAsia"/>
          <w:lang w:eastAsia="ja-JP"/>
        </w:rPr>
        <w:t>和兼容性研究。由</w:t>
      </w:r>
      <w:r>
        <w:rPr>
          <w:rFonts w:hint="eastAsia"/>
          <w:lang w:eastAsia="ja-JP"/>
        </w:rPr>
        <w:t>ITU-R</w:t>
      </w:r>
      <w:r>
        <w:rPr>
          <w:rFonts w:hint="eastAsia"/>
          <w:lang w:eastAsia="ja-JP"/>
        </w:rPr>
        <w:t>专家组提供的</w:t>
      </w:r>
      <w:r>
        <w:rPr>
          <w:rFonts w:hint="eastAsia"/>
          <w:lang w:eastAsia="ja-JP"/>
        </w:rPr>
        <w:t>FSS</w:t>
      </w:r>
      <w:r>
        <w:rPr>
          <w:rFonts w:hint="eastAsia"/>
          <w:lang w:eastAsia="ja-JP"/>
        </w:rPr>
        <w:t>上行链路、</w:t>
      </w:r>
      <w:r>
        <w:rPr>
          <w:rFonts w:hint="eastAsia"/>
          <w:lang w:eastAsia="ja-JP"/>
        </w:rPr>
        <w:t>FSS</w:t>
      </w:r>
      <w:r>
        <w:rPr>
          <w:rFonts w:hint="eastAsia"/>
          <w:lang w:eastAsia="ja-JP"/>
        </w:rPr>
        <w:t>下行链路和</w:t>
      </w:r>
      <w:r>
        <w:rPr>
          <w:rFonts w:hint="eastAsia"/>
          <w:lang w:eastAsia="ja-JP"/>
        </w:rPr>
        <w:t>FS</w:t>
      </w:r>
      <w:r>
        <w:rPr>
          <w:rFonts w:hint="eastAsia"/>
          <w:lang w:eastAsia="ja-JP"/>
        </w:rPr>
        <w:t>的参数对于整个</w:t>
      </w:r>
      <w:r>
        <w:rPr>
          <w:rFonts w:hint="eastAsia"/>
          <w:lang w:eastAsia="zh-CN"/>
        </w:rPr>
        <w:t>划分</w:t>
      </w:r>
      <w:r>
        <w:rPr>
          <w:rFonts w:hint="eastAsia"/>
          <w:lang w:eastAsia="ja-JP"/>
        </w:rPr>
        <w:t>是相同的，并且它们</w:t>
      </w:r>
      <w:r>
        <w:rPr>
          <w:rFonts w:hint="eastAsia"/>
          <w:lang w:eastAsia="zh-CN"/>
        </w:rPr>
        <w:t>并未因不同的频段</w:t>
      </w:r>
      <w:r>
        <w:rPr>
          <w:rFonts w:hint="eastAsia"/>
          <w:lang w:eastAsia="ja-JP"/>
        </w:rPr>
        <w:t>6 425-7 025 MHz</w:t>
      </w:r>
      <w:r>
        <w:rPr>
          <w:rFonts w:hint="eastAsia"/>
          <w:lang w:eastAsia="ja-JP"/>
        </w:rPr>
        <w:t>和</w:t>
      </w:r>
      <w:r>
        <w:rPr>
          <w:rFonts w:hint="eastAsia"/>
          <w:lang w:eastAsia="ja-JP"/>
        </w:rPr>
        <w:t>7 025-7 125 MHz</w:t>
      </w:r>
      <w:r>
        <w:rPr>
          <w:rFonts w:hint="eastAsia"/>
          <w:lang w:eastAsia="zh-CN"/>
        </w:rPr>
        <w:t>而有所区分（</w:t>
      </w:r>
      <w:r>
        <w:rPr>
          <w:rFonts w:hint="eastAsia"/>
          <w:lang w:eastAsia="ja-JP"/>
        </w:rPr>
        <w:t>(</w:t>
      </w:r>
      <w:r>
        <w:rPr>
          <w:rFonts w:hint="eastAsia"/>
          <w:lang w:eastAsia="ja-JP"/>
        </w:rPr>
        <w:t>如本议项所定义的</w:t>
      </w:r>
      <w:r>
        <w:rPr>
          <w:rFonts w:hint="eastAsia"/>
          <w:lang w:eastAsia="ja-JP"/>
        </w:rPr>
        <w:t>)</w:t>
      </w:r>
      <w:r>
        <w:rPr>
          <w:rFonts w:hint="eastAsia"/>
          <w:lang w:eastAsia="ja-JP"/>
        </w:rPr>
        <w:t>。</w:t>
      </w:r>
    </w:p>
    <w:p w14:paraId="46FF08AB" w14:textId="29B70597" w:rsidR="000E49B6" w:rsidRDefault="00432599" w:rsidP="00947D6D">
      <w:pPr>
        <w:ind w:firstLineChars="200" w:firstLine="480"/>
        <w:rPr>
          <w:lang w:eastAsia="zh-CN"/>
        </w:rPr>
      </w:pPr>
      <w:r>
        <w:rPr>
          <w:rFonts w:hint="eastAsia"/>
          <w:lang w:eastAsia="ja-JP"/>
        </w:rPr>
        <w:t>在</w:t>
      </w:r>
      <w:r>
        <w:rPr>
          <w:rFonts w:hint="eastAsia"/>
          <w:lang w:eastAsia="zh-CN"/>
        </w:rPr>
        <w:t>此</w:t>
      </w:r>
      <w:r>
        <w:rPr>
          <w:rFonts w:hint="eastAsia"/>
          <w:lang w:eastAsia="ja-JP"/>
        </w:rPr>
        <w:t>方面，包含在</w:t>
      </w:r>
      <w:r>
        <w:rPr>
          <w:rFonts w:hint="eastAsia"/>
          <w:lang w:eastAsia="ja-JP"/>
        </w:rPr>
        <w:t>APT</w:t>
      </w:r>
      <w:r>
        <w:rPr>
          <w:rFonts w:hint="eastAsia"/>
          <w:lang w:eastAsia="ja-JP"/>
        </w:rPr>
        <w:t>共同提案中的新</w:t>
      </w:r>
      <w:r>
        <w:rPr>
          <w:rFonts w:hint="eastAsia"/>
          <w:lang w:eastAsia="ja-JP"/>
        </w:rPr>
        <w:t>WRC</w:t>
      </w:r>
      <w:r>
        <w:rPr>
          <w:rFonts w:hint="eastAsia"/>
          <w:lang w:eastAsia="ja-JP"/>
        </w:rPr>
        <w:t>决议中为</w:t>
      </w:r>
      <w:r>
        <w:rPr>
          <w:rFonts w:hint="eastAsia"/>
          <w:lang w:eastAsia="ja-JP"/>
        </w:rPr>
        <w:t>7 025-7 125 MHz</w:t>
      </w:r>
      <w:r>
        <w:rPr>
          <w:rFonts w:hint="eastAsia"/>
          <w:lang w:eastAsia="zh-CN"/>
        </w:rPr>
        <w:t>确定</w:t>
      </w:r>
      <w:r>
        <w:rPr>
          <w:rFonts w:hint="eastAsia"/>
          <w:lang w:eastAsia="ja-JP"/>
        </w:rPr>
        <w:t>的规定足以保护</w:t>
      </w:r>
      <w:r>
        <w:rPr>
          <w:rFonts w:hint="eastAsia"/>
          <w:lang w:eastAsia="ja-JP"/>
        </w:rPr>
        <w:t>6 425-7 025 MHz</w:t>
      </w:r>
      <w:r>
        <w:rPr>
          <w:rFonts w:hint="eastAsia"/>
          <w:lang w:eastAsia="ja-JP"/>
        </w:rPr>
        <w:t>中的相同</w:t>
      </w:r>
      <w:r>
        <w:rPr>
          <w:rFonts w:hint="eastAsia"/>
          <w:lang w:eastAsia="zh-CN"/>
        </w:rPr>
        <w:t>划分</w:t>
      </w:r>
      <w:r>
        <w:rPr>
          <w:rFonts w:hint="eastAsia"/>
          <w:lang w:eastAsia="ja-JP"/>
        </w:rPr>
        <w:t>。因此，新的</w:t>
      </w:r>
      <w:r>
        <w:rPr>
          <w:rFonts w:hint="eastAsia"/>
          <w:lang w:eastAsia="ja-JP"/>
        </w:rPr>
        <w:t>WRC</w:t>
      </w:r>
      <w:r>
        <w:rPr>
          <w:rFonts w:hint="eastAsia"/>
          <w:lang w:eastAsia="ja-JP"/>
        </w:rPr>
        <w:t>决议可以努力在两个</w:t>
      </w:r>
      <w:r>
        <w:rPr>
          <w:rFonts w:hint="eastAsia"/>
          <w:lang w:eastAsia="zh-CN"/>
        </w:rPr>
        <w:t>频段</w:t>
      </w:r>
      <w:r>
        <w:rPr>
          <w:rFonts w:hint="eastAsia"/>
          <w:lang w:eastAsia="ja-JP"/>
        </w:rPr>
        <w:t>的规定上实现通用性。为了保护</w:t>
      </w:r>
      <w:r>
        <w:rPr>
          <w:rFonts w:hint="eastAsia"/>
          <w:lang w:eastAsia="ja-JP"/>
        </w:rPr>
        <w:t>FSS</w:t>
      </w:r>
      <w:r>
        <w:rPr>
          <w:rFonts w:hint="eastAsia"/>
          <w:lang w:eastAsia="ja-JP"/>
        </w:rPr>
        <w:t>上行链路，</w:t>
      </w:r>
      <w:r w:rsidR="00947D6D">
        <w:rPr>
          <w:rFonts w:hint="eastAsia"/>
          <w:lang w:eastAsia="ja-JP"/>
        </w:rPr>
        <w:t>支持方</w:t>
      </w:r>
      <w:r>
        <w:rPr>
          <w:rFonts w:hint="eastAsia"/>
          <w:lang w:eastAsia="ja-JP"/>
        </w:rPr>
        <w:t>认为</w:t>
      </w:r>
      <w:r>
        <w:rPr>
          <w:rFonts w:hint="eastAsia"/>
          <w:lang w:eastAsia="zh-CN"/>
        </w:rPr>
        <w:t>共用</w:t>
      </w:r>
      <w:r>
        <w:rPr>
          <w:rFonts w:hint="eastAsia"/>
          <w:lang w:eastAsia="ja-JP"/>
        </w:rPr>
        <w:t>是可行的，不需要附加条件。但是，如果附加条件被认为是必要的，</w:t>
      </w:r>
      <w:r w:rsidR="00947D6D">
        <w:rPr>
          <w:rFonts w:hint="eastAsia"/>
          <w:lang w:eastAsia="ja-JP"/>
        </w:rPr>
        <w:t>支持方</w:t>
      </w:r>
      <w:r>
        <w:rPr>
          <w:rFonts w:hint="eastAsia"/>
          <w:lang w:eastAsia="ja-JP"/>
        </w:rPr>
        <w:t>支持</w:t>
      </w:r>
      <w:r>
        <w:rPr>
          <w:rFonts w:hint="eastAsia"/>
          <w:lang w:eastAsia="ja-JP"/>
        </w:rPr>
        <w:t>CPM</w:t>
      </w:r>
      <w:r>
        <w:rPr>
          <w:rFonts w:hint="eastAsia"/>
          <w:lang w:eastAsia="ja-JP"/>
        </w:rPr>
        <w:t>报告中方法</w:t>
      </w:r>
      <w:r>
        <w:rPr>
          <w:rFonts w:hint="eastAsia"/>
          <w:lang w:eastAsia="ja-JP"/>
        </w:rPr>
        <w:t>5C</w:t>
      </w:r>
      <w:r>
        <w:rPr>
          <w:rFonts w:hint="eastAsia"/>
          <w:lang w:eastAsia="ja-JP"/>
        </w:rPr>
        <w:t>下备选方案</w:t>
      </w:r>
      <w:r>
        <w:rPr>
          <w:rFonts w:hint="eastAsia"/>
          <w:lang w:eastAsia="ja-JP"/>
        </w:rPr>
        <w:t>2</w:t>
      </w:r>
      <w:r>
        <w:rPr>
          <w:rFonts w:hint="eastAsia"/>
          <w:lang w:eastAsia="ja-JP"/>
        </w:rPr>
        <w:t>的示例</w:t>
      </w:r>
      <w:r>
        <w:rPr>
          <w:rFonts w:hint="eastAsia"/>
          <w:lang w:eastAsia="ja-JP"/>
        </w:rPr>
        <w:t>3</w:t>
      </w:r>
      <w:r w:rsidR="00947D6D">
        <w:rPr>
          <w:rFonts w:hint="eastAsia"/>
          <w:lang w:eastAsia="zh-CN"/>
        </w:rPr>
        <w:t>。</w:t>
      </w:r>
    </w:p>
    <w:p w14:paraId="6D5E2926" w14:textId="77777777" w:rsidR="000E49B6" w:rsidRDefault="000E49B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D946F03" w14:textId="3E1B2602" w:rsidR="00807E28" w:rsidRDefault="00947D6D" w:rsidP="00807E28">
      <w:pPr>
        <w:pStyle w:val="Headingb"/>
        <w:rPr>
          <w:rFonts w:eastAsiaTheme="minorEastAsia"/>
          <w:lang w:eastAsia="zh-CN"/>
        </w:rPr>
      </w:pPr>
      <w:r>
        <w:rPr>
          <w:rFonts w:eastAsiaTheme="minorEastAsia" w:hint="eastAsia"/>
          <w:lang w:eastAsia="zh-CN"/>
        </w:rPr>
        <w:lastRenderedPageBreak/>
        <w:t>提案</w:t>
      </w:r>
    </w:p>
    <w:p w14:paraId="6BBB5668" w14:textId="7003D7A3" w:rsidR="00807E28" w:rsidRDefault="00947D6D" w:rsidP="00947D6D">
      <w:pPr>
        <w:ind w:firstLineChars="200" w:firstLine="480"/>
        <w:rPr>
          <w:lang w:eastAsia="zh-CN"/>
        </w:rPr>
      </w:pPr>
      <w:r>
        <w:rPr>
          <w:rFonts w:hint="eastAsia"/>
          <w:lang w:eastAsia="zh-CN"/>
        </w:rPr>
        <w:t>支持方</w:t>
      </w:r>
      <w:r w:rsidR="00807E28" w:rsidRPr="00E73EBC">
        <w:rPr>
          <w:rFonts w:hint="eastAsia"/>
          <w:lang w:eastAsia="zh-CN"/>
        </w:rPr>
        <w:t>支持通过方法</w:t>
      </w:r>
      <w:r w:rsidR="00807E28" w:rsidRPr="00E73EBC">
        <w:rPr>
          <w:rFonts w:hint="eastAsia"/>
          <w:lang w:eastAsia="zh-CN"/>
        </w:rPr>
        <w:t>5C</w:t>
      </w:r>
      <w:r w:rsidR="00807E28" w:rsidRPr="00E73EBC">
        <w:rPr>
          <w:rFonts w:hint="eastAsia"/>
          <w:lang w:eastAsia="zh-CN"/>
        </w:rPr>
        <w:t>和一项</w:t>
      </w:r>
      <w:r w:rsidR="00807E28" w:rsidRPr="00E73EBC">
        <w:rPr>
          <w:rFonts w:hint="eastAsia"/>
          <w:lang w:eastAsia="zh-CN"/>
        </w:rPr>
        <w:t>WRC</w:t>
      </w:r>
      <w:r w:rsidR="00807E28" w:rsidRPr="00E73EBC">
        <w:rPr>
          <w:rFonts w:hint="eastAsia"/>
          <w:lang w:eastAsia="zh-CN"/>
        </w:rPr>
        <w:t>新决议</w:t>
      </w:r>
      <w:r w:rsidR="00807E28">
        <w:rPr>
          <w:rFonts w:hint="eastAsia"/>
          <w:lang w:eastAsia="zh-CN"/>
        </w:rPr>
        <w:t>，</w:t>
      </w:r>
      <w:r w:rsidR="00807E28" w:rsidRPr="00E73EBC">
        <w:rPr>
          <w:rFonts w:hint="eastAsia"/>
          <w:lang w:eastAsia="zh-CN"/>
        </w:rPr>
        <w:t>在全球范围内将</w:t>
      </w:r>
      <w:r w:rsidR="00807E28" w:rsidRPr="00E73EBC">
        <w:rPr>
          <w:rFonts w:hint="eastAsia"/>
          <w:lang w:eastAsia="zh-CN"/>
        </w:rPr>
        <w:t>7 025-7 125 MHz</w:t>
      </w:r>
      <w:r w:rsidR="00807E28" w:rsidRPr="00E73EBC">
        <w:rPr>
          <w:rFonts w:hint="eastAsia"/>
          <w:lang w:eastAsia="zh-CN"/>
        </w:rPr>
        <w:t>频段确定用于</w:t>
      </w:r>
      <w:r w:rsidR="00807E28" w:rsidRPr="00E73EBC">
        <w:rPr>
          <w:rFonts w:hint="eastAsia"/>
          <w:lang w:eastAsia="zh-CN"/>
        </w:rPr>
        <w:t>IMT</w:t>
      </w:r>
      <w:r w:rsidR="00807E28" w:rsidRPr="00E73EBC">
        <w:rPr>
          <w:rFonts w:hint="eastAsia"/>
          <w:lang w:eastAsia="zh-CN"/>
        </w:rPr>
        <w:t>。</w:t>
      </w:r>
      <w:r>
        <w:rPr>
          <w:rFonts w:hint="eastAsia"/>
          <w:lang w:eastAsia="zh-CN"/>
        </w:rPr>
        <w:t>支持方特别支持</w:t>
      </w:r>
      <w:r>
        <w:rPr>
          <w:rFonts w:hint="eastAsia"/>
          <w:lang w:eastAsia="ja-JP"/>
        </w:rPr>
        <w:t>CPM</w:t>
      </w:r>
      <w:r>
        <w:rPr>
          <w:rFonts w:hint="eastAsia"/>
          <w:lang w:eastAsia="ja-JP"/>
        </w:rPr>
        <w:t>报告中方法</w:t>
      </w:r>
      <w:r>
        <w:rPr>
          <w:rFonts w:hint="eastAsia"/>
          <w:lang w:eastAsia="ja-JP"/>
        </w:rPr>
        <w:t>5C</w:t>
      </w:r>
      <w:r>
        <w:rPr>
          <w:rFonts w:hint="eastAsia"/>
          <w:lang w:eastAsia="ja-JP"/>
        </w:rPr>
        <w:t>下备选方案</w:t>
      </w:r>
      <w:r>
        <w:rPr>
          <w:rFonts w:hint="eastAsia"/>
          <w:lang w:eastAsia="ja-JP"/>
        </w:rPr>
        <w:t>2</w:t>
      </w:r>
      <w:r>
        <w:rPr>
          <w:rFonts w:hint="eastAsia"/>
          <w:lang w:eastAsia="ja-JP"/>
        </w:rPr>
        <w:t>的示例</w:t>
      </w:r>
      <w:r>
        <w:rPr>
          <w:rFonts w:hint="eastAsia"/>
          <w:lang w:eastAsia="ja-JP"/>
        </w:rPr>
        <w:t>3</w:t>
      </w:r>
      <w:r>
        <w:rPr>
          <w:rFonts w:hint="eastAsia"/>
          <w:lang w:eastAsia="zh-CN"/>
        </w:rPr>
        <w:t>。支持方</w:t>
      </w:r>
      <w:r w:rsidR="00807E28" w:rsidRPr="00E73EBC">
        <w:rPr>
          <w:rFonts w:hint="eastAsia"/>
          <w:lang w:eastAsia="zh-CN"/>
        </w:rPr>
        <w:t>正在考虑，如</w:t>
      </w:r>
      <w:r>
        <w:rPr>
          <w:rFonts w:hint="eastAsia"/>
          <w:lang w:eastAsia="zh-CN"/>
        </w:rPr>
        <w:t>获</w:t>
      </w:r>
      <w:r w:rsidR="00807E28" w:rsidRPr="00E73EBC">
        <w:rPr>
          <w:rFonts w:hint="eastAsia"/>
          <w:lang w:eastAsia="zh-CN"/>
        </w:rPr>
        <w:t>同意，这项拟议的</w:t>
      </w:r>
      <w:r w:rsidR="00807E28" w:rsidRPr="00E73EBC">
        <w:rPr>
          <w:rFonts w:hint="eastAsia"/>
          <w:lang w:eastAsia="zh-CN"/>
        </w:rPr>
        <w:t>WRC</w:t>
      </w:r>
      <w:r w:rsidR="00807E28" w:rsidRPr="00E73EBC">
        <w:rPr>
          <w:rFonts w:hint="eastAsia"/>
          <w:lang w:eastAsia="zh-CN"/>
        </w:rPr>
        <w:t>新决议是否可以与</w:t>
      </w:r>
      <w:r w:rsidRPr="00E73EBC">
        <w:rPr>
          <w:rFonts w:hint="eastAsia"/>
          <w:lang w:eastAsia="zh-CN"/>
        </w:rPr>
        <w:t>可能</w:t>
      </w:r>
      <w:r>
        <w:rPr>
          <w:rFonts w:hint="eastAsia"/>
          <w:lang w:eastAsia="zh-CN"/>
        </w:rPr>
        <w:t>拟定的</w:t>
      </w:r>
      <w:r w:rsidR="00807E28">
        <w:rPr>
          <w:rFonts w:hint="eastAsia"/>
          <w:lang w:eastAsia="zh-CN"/>
        </w:rPr>
        <w:t>关于</w:t>
      </w:r>
      <w:r w:rsidR="00807E28" w:rsidRPr="00E73EBC">
        <w:rPr>
          <w:rFonts w:hint="eastAsia"/>
          <w:lang w:eastAsia="zh-CN"/>
        </w:rPr>
        <w:t>1</w:t>
      </w:r>
      <w:r w:rsidR="00807E28" w:rsidRPr="00E73EBC">
        <w:rPr>
          <w:rFonts w:hint="eastAsia"/>
          <w:lang w:eastAsia="zh-CN"/>
        </w:rPr>
        <w:t>区</w:t>
      </w:r>
      <w:r w:rsidR="00807E28" w:rsidRPr="00E73EBC">
        <w:rPr>
          <w:rFonts w:hint="eastAsia"/>
          <w:lang w:eastAsia="zh-CN"/>
        </w:rPr>
        <w:t>6</w:t>
      </w:r>
      <w:r w:rsidR="00807E28">
        <w:rPr>
          <w:lang w:val="en-US" w:eastAsia="zh-CN"/>
        </w:rPr>
        <w:t> </w:t>
      </w:r>
      <w:r w:rsidR="00807E28" w:rsidRPr="00E73EBC">
        <w:rPr>
          <w:rFonts w:hint="eastAsia"/>
          <w:lang w:eastAsia="zh-CN"/>
        </w:rPr>
        <w:t>425-7</w:t>
      </w:r>
      <w:r w:rsidR="00807E28">
        <w:rPr>
          <w:lang w:val="en-US" w:eastAsia="zh-CN"/>
        </w:rPr>
        <w:t> </w:t>
      </w:r>
      <w:r w:rsidR="00807E28" w:rsidRPr="00E73EBC">
        <w:rPr>
          <w:rFonts w:hint="eastAsia"/>
          <w:lang w:eastAsia="zh-CN"/>
        </w:rPr>
        <w:t>125</w:t>
      </w:r>
      <w:r w:rsidR="00807E28">
        <w:rPr>
          <w:lang w:val="en-US" w:eastAsia="zh-CN"/>
        </w:rPr>
        <w:t> </w:t>
      </w:r>
      <w:r w:rsidR="00807E28" w:rsidRPr="00E73EBC">
        <w:rPr>
          <w:rFonts w:hint="eastAsia"/>
          <w:lang w:eastAsia="zh-CN"/>
        </w:rPr>
        <w:t>MHz</w:t>
      </w:r>
      <w:r w:rsidR="00807E28">
        <w:rPr>
          <w:rFonts w:hint="eastAsia"/>
          <w:lang w:eastAsia="zh-CN"/>
        </w:rPr>
        <w:t>频段</w:t>
      </w:r>
      <w:r w:rsidR="00807E28" w:rsidRPr="00E73EBC">
        <w:rPr>
          <w:rFonts w:hint="eastAsia"/>
          <w:lang w:eastAsia="zh-CN"/>
        </w:rPr>
        <w:t>的</w:t>
      </w:r>
      <w:r w:rsidR="00807E28" w:rsidRPr="00E73EBC">
        <w:rPr>
          <w:rFonts w:hint="eastAsia"/>
          <w:lang w:eastAsia="zh-CN"/>
        </w:rPr>
        <w:t>WRC</w:t>
      </w:r>
      <w:r w:rsidR="00807E28" w:rsidRPr="00E73EBC">
        <w:rPr>
          <w:rFonts w:hint="eastAsia"/>
          <w:lang w:eastAsia="zh-CN"/>
        </w:rPr>
        <w:t>决议合并。</w:t>
      </w:r>
    </w:p>
    <w:p w14:paraId="40FC5E5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CBCF240" w14:textId="77777777" w:rsidR="00076011" w:rsidRDefault="00947D6D" w:rsidP="00807E28">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7A63A45" w14:textId="77777777" w:rsidR="00076011" w:rsidRDefault="00947D6D"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F164BAB" w14:textId="77777777" w:rsidR="00076011" w:rsidRDefault="00947D6D"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61E0D2" w14:textId="77777777" w:rsidR="00DC4EDB" w:rsidRDefault="00947D6D">
      <w:pPr>
        <w:pStyle w:val="Proposal"/>
      </w:pPr>
      <w:r>
        <w:t>MOD</w:t>
      </w:r>
      <w:r>
        <w:tab/>
        <w:t>BRU/INS/SNG/128A2/1</w:t>
      </w:r>
    </w:p>
    <w:p w14:paraId="56FAC250" w14:textId="77777777" w:rsidR="00076011" w:rsidRDefault="00947D6D" w:rsidP="00076011">
      <w:pPr>
        <w:pStyle w:val="Tabletitle"/>
      </w:pPr>
      <w:r>
        <w:t>6 700-7 250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4D351E2B"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CFD51B9" w14:textId="77777777" w:rsidR="00076011" w:rsidRPr="00E478CC" w:rsidRDefault="00947D6D" w:rsidP="00052AB5">
            <w:pPr>
              <w:pStyle w:val="TableTextS5"/>
              <w:tabs>
                <w:tab w:val="clear" w:pos="3119"/>
                <w:tab w:val="left" w:pos="2977"/>
              </w:tabs>
              <w:jc w:val="center"/>
              <w:rPr>
                <w:b/>
                <w:lang w:eastAsia="zh-CN"/>
              </w:rPr>
            </w:pPr>
            <w:r>
              <w:rPr>
                <w:b/>
                <w:lang w:eastAsia="zh-CN"/>
              </w:rPr>
              <w:t>划分给以</w:t>
            </w:r>
            <w:proofErr w:type="gramStart"/>
            <w:r>
              <w:rPr>
                <w:b/>
                <w:lang w:eastAsia="zh-CN"/>
              </w:rPr>
              <w:t>下业务</w:t>
            </w:r>
            <w:proofErr w:type="gramEnd"/>
          </w:p>
        </w:tc>
      </w:tr>
      <w:tr w:rsidR="00076011" w14:paraId="0EFCAF09" w14:textId="77777777" w:rsidTr="00052AB5">
        <w:trPr>
          <w:cantSplit/>
          <w:jc w:val="center"/>
        </w:trPr>
        <w:tc>
          <w:tcPr>
            <w:tcW w:w="3118" w:type="dxa"/>
          </w:tcPr>
          <w:p w14:paraId="09D32A1F" w14:textId="77777777" w:rsidR="00076011" w:rsidRDefault="00947D6D" w:rsidP="00052AB5">
            <w:pPr>
              <w:pStyle w:val="Tablehead"/>
            </w:pPr>
            <w:r>
              <w:t>1</w:t>
            </w:r>
            <w:r>
              <w:t>区</w:t>
            </w:r>
          </w:p>
        </w:tc>
        <w:tc>
          <w:tcPr>
            <w:tcW w:w="3118" w:type="dxa"/>
          </w:tcPr>
          <w:p w14:paraId="05039A38" w14:textId="77777777" w:rsidR="00076011" w:rsidRDefault="00947D6D" w:rsidP="00052AB5">
            <w:pPr>
              <w:pStyle w:val="Tablehead"/>
            </w:pPr>
            <w:r>
              <w:t>2</w:t>
            </w:r>
            <w:r>
              <w:t>区</w:t>
            </w:r>
          </w:p>
        </w:tc>
        <w:tc>
          <w:tcPr>
            <w:tcW w:w="3118" w:type="dxa"/>
          </w:tcPr>
          <w:p w14:paraId="763FF73C" w14:textId="77777777" w:rsidR="00076011" w:rsidRDefault="00947D6D" w:rsidP="00052AB5">
            <w:pPr>
              <w:pStyle w:val="Tablehead"/>
            </w:pPr>
            <w:r>
              <w:t>3</w:t>
            </w:r>
            <w:r>
              <w:t>区</w:t>
            </w:r>
          </w:p>
        </w:tc>
      </w:tr>
      <w:tr w:rsidR="00DC4EDB" w14:paraId="47282DBB" w14:textId="77777777">
        <w:trPr>
          <w:cantSplit/>
          <w:jc w:val="center"/>
        </w:trPr>
        <w:tc>
          <w:tcPr>
            <w:tcW w:w="9354" w:type="dxa"/>
            <w:gridSpan w:val="3"/>
          </w:tcPr>
          <w:p w14:paraId="237B3A67" w14:textId="77777777" w:rsidR="00DC4EDB" w:rsidRDefault="00947D6D">
            <w:pPr>
              <w:pStyle w:val="TableTextS5"/>
              <w:keepNext/>
              <w:keepLines/>
              <w:tabs>
                <w:tab w:val="clear" w:pos="3119"/>
                <w:tab w:val="left" w:pos="2977"/>
              </w:tabs>
              <w:rPr>
                <w:lang w:eastAsia="zh-CN"/>
              </w:rPr>
            </w:pPr>
            <w:r>
              <w:rPr>
                <w:rStyle w:val="Tablefreq"/>
                <w:lang w:eastAsia="zh-CN"/>
              </w:rPr>
              <w:t>6 700-7 075</w:t>
            </w:r>
            <w:r>
              <w:rPr>
                <w:lang w:eastAsia="zh-CN"/>
              </w:rPr>
              <w:tab/>
            </w:r>
            <w:r>
              <w:rPr>
                <w:rStyle w:val="capS5"/>
              </w:rPr>
              <w:t>固定</w:t>
            </w:r>
          </w:p>
          <w:p w14:paraId="497C4155" w14:textId="77777777" w:rsidR="00DC4EDB" w:rsidRDefault="00947D6D">
            <w:pPr>
              <w:pStyle w:val="TableTextS5"/>
              <w:keepNext/>
              <w:keepLines/>
              <w:tabs>
                <w:tab w:val="clear" w:pos="3119"/>
                <w:tab w:val="left" w:pos="2977"/>
              </w:tabs>
              <w:rPr>
                <w:lang w:eastAsia="zh-CN"/>
              </w:rPr>
            </w:pPr>
            <w:r>
              <w:rPr>
                <w:lang w:eastAsia="zh-CN"/>
              </w:rPr>
              <w:tab/>
            </w:r>
            <w:r>
              <w:rPr>
                <w:lang w:eastAsia="zh-CN"/>
              </w:rPr>
              <w:tab/>
            </w:r>
            <w:r>
              <w:rPr>
                <w:rStyle w:val="capS5"/>
              </w:rPr>
              <w:t>卫星固定</w:t>
            </w:r>
            <w:r>
              <w:rPr>
                <w:lang w:eastAsia="zh-CN"/>
              </w:rPr>
              <w:t>（</w:t>
            </w:r>
            <w:r>
              <w:rPr>
                <w:rFonts w:hint="eastAsia"/>
                <w:lang w:eastAsia="zh-CN"/>
              </w:rPr>
              <w:t>地</w:t>
            </w:r>
            <w:r>
              <w:rPr>
                <w:lang w:eastAsia="zh-CN"/>
              </w:rPr>
              <w:t>对</w:t>
            </w:r>
            <w:r>
              <w:rPr>
                <w:rFonts w:hint="eastAsia"/>
                <w:lang w:eastAsia="zh-CN"/>
              </w:rPr>
              <w:t>空</w:t>
            </w:r>
            <w:r>
              <w:rPr>
                <w:lang w:eastAsia="zh-CN"/>
              </w:rPr>
              <w:t>）（空对地）</w:t>
            </w:r>
            <w:r>
              <w:rPr>
                <w:lang w:eastAsia="zh-CN"/>
              </w:rPr>
              <w:t xml:space="preserve">  5.441</w:t>
            </w:r>
          </w:p>
          <w:p w14:paraId="3EE33165" w14:textId="77777777" w:rsidR="00DC4EDB" w:rsidRDefault="00947D6D">
            <w:pPr>
              <w:pStyle w:val="TableTextS5"/>
              <w:keepNext/>
              <w:keepLines/>
              <w:tabs>
                <w:tab w:val="clear" w:pos="3119"/>
                <w:tab w:val="left" w:pos="2977"/>
              </w:tabs>
              <w:rPr>
                <w:rStyle w:val="capS5"/>
              </w:rPr>
            </w:pPr>
            <w:r>
              <w:rPr>
                <w:lang w:eastAsia="zh-CN"/>
              </w:rPr>
              <w:tab/>
            </w:r>
            <w:r>
              <w:rPr>
                <w:lang w:eastAsia="zh-CN"/>
              </w:rPr>
              <w:tab/>
            </w:r>
            <w:r>
              <w:rPr>
                <w:rStyle w:val="capS5"/>
              </w:rPr>
              <w:t>移动</w:t>
            </w:r>
            <w:ins w:id="11" w:author=" CPM/3/48 : " w:date="2023-11-08T16:50:00Z">
              <w:r>
                <w:rPr>
                  <w:color w:val="000000"/>
                </w:rPr>
                <w:t xml:space="preserve">  ADD 5.C12</w:t>
              </w:r>
            </w:ins>
          </w:p>
          <w:p w14:paraId="2CEACF87" w14:textId="77777777" w:rsidR="00DC4EDB" w:rsidRDefault="00947D6D">
            <w:pPr>
              <w:pStyle w:val="TableTextS5"/>
              <w:keepNext/>
              <w:keepLines/>
              <w:tabs>
                <w:tab w:val="clear" w:pos="3119"/>
                <w:tab w:val="left" w:pos="2977"/>
              </w:tabs>
            </w:pPr>
            <w:r>
              <w:tab/>
            </w:r>
            <w:r>
              <w:tab/>
            </w:r>
            <w:proofErr w:type="gramStart"/>
            <w:r>
              <w:t>5.458  5.458A</w:t>
            </w:r>
            <w:proofErr w:type="gramEnd"/>
            <w:r>
              <w:t xml:space="preserve">  5.458B</w:t>
            </w:r>
          </w:p>
        </w:tc>
      </w:tr>
      <w:tr w:rsidR="00DC4EDB" w14:paraId="011D506E" w14:textId="77777777">
        <w:trPr>
          <w:cantSplit/>
          <w:jc w:val="center"/>
        </w:trPr>
        <w:tc>
          <w:tcPr>
            <w:tcW w:w="9354" w:type="dxa"/>
            <w:gridSpan w:val="3"/>
          </w:tcPr>
          <w:p w14:paraId="6B6F47E8" w14:textId="77777777" w:rsidR="00DC4EDB" w:rsidRDefault="00947D6D">
            <w:pPr>
              <w:pStyle w:val="TableTextS5"/>
              <w:tabs>
                <w:tab w:val="clear" w:pos="3119"/>
                <w:tab w:val="left" w:pos="2977"/>
              </w:tabs>
            </w:pPr>
            <w:r>
              <w:rPr>
                <w:rStyle w:val="Tablefreq"/>
              </w:rPr>
              <w:t>7 075-7 145</w:t>
            </w:r>
            <w:r>
              <w:tab/>
            </w:r>
            <w:r>
              <w:rPr>
                <w:rStyle w:val="capS5"/>
              </w:rPr>
              <w:t>固定</w:t>
            </w:r>
          </w:p>
          <w:p w14:paraId="27267B7B" w14:textId="77777777" w:rsidR="00DC4EDB" w:rsidRDefault="00947D6D">
            <w:pPr>
              <w:pStyle w:val="TableTextS5"/>
              <w:tabs>
                <w:tab w:val="clear" w:pos="3119"/>
                <w:tab w:val="left" w:pos="2977"/>
              </w:tabs>
              <w:rPr>
                <w:rStyle w:val="capS5"/>
              </w:rPr>
            </w:pPr>
            <w:r>
              <w:tab/>
            </w:r>
            <w:r>
              <w:tab/>
            </w:r>
            <w:r>
              <w:rPr>
                <w:rStyle w:val="capS5"/>
              </w:rPr>
              <w:t>移动</w:t>
            </w:r>
            <w:ins w:id="12" w:author=" CPM/3/48 : " w:date="2023-11-08T16:50:00Z">
              <w:r>
                <w:rPr>
                  <w:color w:val="000000"/>
                </w:rPr>
                <w:t xml:space="preserve">  ADD 5.C12</w:t>
              </w:r>
            </w:ins>
          </w:p>
          <w:p w14:paraId="0A5BDC41" w14:textId="77777777" w:rsidR="00DC4EDB" w:rsidRDefault="00947D6D">
            <w:pPr>
              <w:pStyle w:val="TableTextS5"/>
              <w:tabs>
                <w:tab w:val="clear" w:pos="3119"/>
                <w:tab w:val="left" w:pos="2977"/>
              </w:tabs>
            </w:pPr>
            <w:r>
              <w:tab/>
            </w:r>
            <w:r>
              <w:tab/>
            </w:r>
            <w:proofErr w:type="gramStart"/>
            <w:r>
              <w:t>5.458  5</w:t>
            </w:r>
            <w:proofErr w:type="gramEnd"/>
            <w:r>
              <w:t>.459</w:t>
            </w:r>
          </w:p>
        </w:tc>
      </w:tr>
    </w:tbl>
    <w:p w14:paraId="4DC12AFB" w14:textId="326AB1B7" w:rsidR="00DC4EDB" w:rsidRDefault="00947D6D">
      <w:pPr>
        <w:pStyle w:val="Reasons"/>
        <w:rPr>
          <w:lang w:eastAsia="zh-CN"/>
        </w:rPr>
      </w:pPr>
      <w:r>
        <w:rPr>
          <w:b/>
          <w:lang w:eastAsia="zh-CN"/>
        </w:rPr>
        <w:t>理由：</w:t>
      </w:r>
      <w:r>
        <w:rPr>
          <w:lang w:eastAsia="zh-CN"/>
        </w:rPr>
        <w:tab/>
      </w:r>
      <w:r w:rsidR="00807E28">
        <w:rPr>
          <w:rFonts w:hint="eastAsia"/>
          <w:lang w:eastAsia="zh-CN"/>
        </w:rPr>
        <w:t>这是</w:t>
      </w:r>
      <w:r w:rsidR="00807E28">
        <w:rPr>
          <w:lang w:eastAsia="zh-CN"/>
        </w:rPr>
        <w:t>在一份</w:t>
      </w:r>
      <w:r w:rsidR="00807E28">
        <w:rPr>
          <w:lang w:eastAsia="zh-CN"/>
        </w:rPr>
        <w:t>WRC</w:t>
      </w:r>
      <w:r w:rsidR="00807E28">
        <w:rPr>
          <w:lang w:eastAsia="zh-CN"/>
        </w:rPr>
        <w:t>新决议草案所载条件下，通过创建新的《无线电规则》脚注，</w:t>
      </w:r>
      <w:r w:rsidR="00807E28">
        <w:rPr>
          <w:rFonts w:hint="eastAsia"/>
          <w:lang w:eastAsia="zh-CN"/>
        </w:rPr>
        <w:t>在全球范围内</w:t>
      </w:r>
      <w:r w:rsidR="00807E28">
        <w:rPr>
          <w:lang w:eastAsia="zh-CN"/>
        </w:rPr>
        <w:t>将</w:t>
      </w:r>
      <w:r w:rsidR="00807E28">
        <w:rPr>
          <w:lang w:eastAsia="zh-CN"/>
        </w:rPr>
        <w:t>7 025-7 125 MHz</w:t>
      </w:r>
      <w:r w:rsidR="00807E28">
        <w:rPr>
          <w:lang w:eastAsia="zh-CN"/>
        </w:rPr>
        <w:t>频段确定用于</w:t>
      </w:r>
      <w:r w:rsidR="00807E28">
        <w:rPr>
          <w:lang w:eastAsia="zh-CN"/>
        </w:rPr>
        <w:t>IMT</w:t>
      </w:r>
      <w:r w:rsidR="00807E28">
        <w:rPr>
          <w:rFonts w:ascii="SimSun" w:hAnsi="SimSun" w:cs="SimSun" w:hint="eastAsia"/>
          <w:lang w:eastAsia="zh-CN"/>
        </w:rPr>
        <w:t>。</w:t>
      </w:r>
    </w:p>
    <w:p w14:paraId="069AC16B" w14:textId="77777777" w:rsidR="00DC4EDB" w:rsidRDefault="00947D6D">
      <w:pPr>
        <w:pStyle w:val="Proposal"/>
      </w:pPr>
      <w:r>
        <w:t>ADD</w:t>
      </w:r>
      <w:r>
        <w:tab/>
        <w:t>BRU/INS/SNG/128A2/2</w:t>
      </w:r>
      <w:r>
        <w:rPr>
          <w:vanish/>
          <w:color w:val="7F7F7F" w:themeColor="text1" w:themeTint="80"/>
          <w:vertAlign w:val="superscript"/>
        </w:rPr>
        <w:t>#1373</w:t>
      </w:r>
    </w:p>
    <w:p w14:paraId="79FADE5D" w14:textId="49481D47" w:rsidR="00032700" w:rsidRPr="00AE79CD" w:rsidRDefault="00947D6D" w:rsidP="00E94A5A">
      <w:pPr>
        <w:pStyle w:val="Note"/>
        <w:rPr>
          <w:spacing w:val="-2"/>
          <w:sz w:val="16"/>
          <w:szCs w:val="16"/>
          <w:lang w:eastAsia="zh-CN"/>
        </w:rPr>
      </w:pPr>
      <w:r w:rsidRPr="00AE79CD">
        <w:rPr>
          <w:rStyle w:val="Artdef"/>
          <w:lang w:eastAsia="zh-CN"/>
        </w:rPr>
        <w:t>5.C12</w:t>
      </w:r>
      <w:r w:rsidRPr="00AE79CD">
        <w:rPr>
          <w:iCs/>
          <w:lang w:eastAsia="zh-CN"/>
        </w:rPr>
        <w:tab/>
        <w:t>7 025-7 125 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r w:rsidRPr="00450AA7">
        <w:rPr>
          <w:rFonts w:hint="eastAsia"/>
          <w:lang w:eastAsia="zh-CN"/>
        </w:rPr>
        <w:t>第</w:t>
      </w:r>
      <w:r w:rsidR="00807E28" w:rsidRPr="00FD2279">
        <w:rPr>
          <w:b/>
          <w:bCs/>
          <w:lang w:eastAsia="zh-CN"/>
        </w:rPr>
        <w:t>[</w:t>
      </w:r>
      <w:r w:rsidR="00807E28">
        <w:rPr>
          <w:b/>
          <w:bCs/>
          <w:lang w:eastAsia="zh-CN"/>
        </w:rPr>
        <w:t>BRU/INS/SNG/</w:t>
      </w:r>
      <w:r w:rsidR="00807E28" w:rsidRPr="00200742">
        <w:rPr>
          <w:b/>
          <w:bCs/>
          <w:lang w:eastAsia="zh-CN"/>
        </w:rPr>
        <w:t>A12</w:t>
      </w:r>
      <w:r w:rsidR="00807E28">
        <w:rPr>
          <w:b/>
          <w:bCs/>
          <w:lang w:eastAsia="zh-CN"/>
        </w:rPr>
        <w:t>/</w:t>
      </w:r>
      <w:r w:rsidR="00807E28" w:rsidRPr="00200742">
        <w:rPr>
          <w:b/>
          <w:bCs/>
          <w:lang w:eastAsia="zh-CN"/>
        </w:rPr>
        <w:t>7</w:t>
      </w:r>
      <w:proofErr w:type="gramStart"/>
      <w:r w:rsidR="00807E28" w:rsidRPr="00200742">
        <w:rPr>
          <w:b/>
          <w:bCs/>
          <w:lang w:eastAsia="zh-CN"/>
        </w:rPr>
        <w:t>GHz</w:t>
      </w:r>
      <w:r w:rsidR="00807E28" w:rsidRPr="00FD2279">
        <w:rPr>
          <w:b/>
          <w:bCs/>
          <w:lang w:eastAsia="zh-CN"/>
        </w:rPr>
        <w:t>]</w:t>
      </w:r>
      <w:r w:rsidRPr="00450AA7">
        <w:rPr>
          <w:rFonts w:hint="eastAsia"/>
          <w:lang w:eastAsia="zh-CN"/>
        </w:rPr>
        <w:t>号决议</w:t>
      </w:r>
      <w:proofErr w:type="gramEnd"/>
      <w:r w:rsidRPr="00450AA7">
        <w:rPr>
          <w:rFonts w:hint="eastAsia"/>
          <w:b/>
          <w:bCs/>
          <w:lang w:eastAsia="zh-CN"/>
        </w:rPr>
        <w:t>（</w:t>
      </w:r>
      <w:r w:rsidRPr="00450AA7">
        <w:rPr>
          <w:b/>
          <w:bCs/>
          <w:lang w:eastAsia="zh-CN"/>
        </w:rPr>
        <w:t>WRC</w:t>
      </w:r>
      <w:r w:rsidRPr="00450AA7">
        <w:rPr>
          <w:b/>
          <w:bCs/>
          <w:lang w:eastAsia="zh-CN"/>
        </w:rPr>
        <w:noBreakHyphen/>
        <w:t>23</w:t>
      </w:r>
      <w:r w:rsidRPr="00450AA7">
        <w:rPr>
          <w:rFonts w:hint="eastAsia"/>
          <w:lang w:eastAsia="zh-CN"/>
        </w:rPr>
        <w:t>）适用。</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28319457" w14:textId="25674DF0" w:rsidR="00DC4EDB" w:rsidRDefault="00947D6D">
      <w:pPr>
        <w:pStyle w:val="Reasons"/>
        <w:rPr>
          <w:lang w:eastAsia="zh-CN"/>
        </w:rPr>
      </w:pPr>
      <w:r>
        <w:rPr>
          <w:b/>
          <w:lang w:eastAsia="zh-CN"/>
        </w:rPr>
        <w:t>理由：</w:t>
      </w:r>
      <w:r>
        <w:rPr>
          <w:lang w:eastAsia="zh-CN"/>
        </w:rPr>
        <w:tab/>
      </w:r>
      <w:r w:rsidR="00807E28">
        <w:rPr>
          <w:rFonts w:hint="eastAsia"/>
          <w:lang w:eastAsia="zh-CN"/>
        </w:rPr>
        <w:t>这是</w:t>
      </w:r>
      <w:r w:rsidR="00807E28">
        <w:rPr>
          <w:lang w:eastAsia="zh-CN"/>
        </w:rPr>
        <w:t>在一份</w:t>
      </w:r>
      <w:r w:rsidR="00807E28">
        <w:rPr>
          <w:lang w:eastAsia="zh-CN"/>
        </w:rPr>
        <w:t>WRC</w:t>
      </w:r>
      <w:r w:rsidR="00807E28">
        <w:rPr>
          <w:lang w:eastAsia="zh-CN"/>
        </w:rPr>
        <w:t>新决议草案所载条件下，通过创建新的《无线电规则》脚注，</w:t>
      </w:r>
      <w:r w:rsidR="00807E28">
        <w:rPr>
          <w:rFonts w:hint="eastAsia"/>
          <w:lang w:eastAsia="zh-CN"/>
        </w:rPr>
        <w:t>在全球范围内</w:t>
      </w:r>
      <w:r w:rsidR="00807E28">
        <w:rPr>
          <w:lang w:eastAsia="zh-CN"/>
        </w:rPr>
        <w:t>将</w:t>
      </w:r>
      <w:r w:rsidR="00807E28">
        <w:rPr>
          <w:lang w:eastAsia="zh-CN"/>
        </w:rPr>
        <w:t>7 025-7 125 MHz</w:t>
      </w:r>
      <w:r w:rsidR="00807E28">
        <w:rPr>
          <w:lang w:eastAsia="zh-CN"/>
        </w:rPr>
        <w:t>频段确定用于</w:t>
      </w:r>
      <w:r w:rsidR="00807E28">
        <w:rPr>
          <w:lang w:eastAsia="zh-CN"/>
        </w:rPr>
        <w:t>IMT</w:t>
      </w:r>
      <w:r w:rsidR="00807E28">
        <w:rPr>
          <w:rFonts w:ascii="SimSun" w:hAnsi="SimSun" w:cs="SimSun" w:hint="eastAsia"/>
          <w:lang w:eastAsia="zh-CN"/>
        </w:rPr>
        <w:t>。</w:t>
      </w:r>
    </w:p>
    <w:p w14:paraId="11149F81" w14:textId="77777777" w:rsidR="00DC4EDB" w:rsidRDefault="00947D6D">
      <w:pPr>
        <w:pStyle w:val="Proposal"/>
      </w:pPr>
      <w:r>
        <w:t>ADD</w:t>
      </w:r>
      <w:r>
        <w:tab/>
        <w:t>BRU/INS/SNG/128A2/3</w:t>
      </w:r>
      <w:r>
        <w:rPr>
          <w:vanish/>
          <w:color w:val="7F7F7F" w:themeColor="text1" w:themeTint="80"/>
          <w:vertAlign w:val="superscript"/>
        </w:rPr>
        <w:t>#1370</w:t>
      </w:r>
    </w:p>
    <w:p w14:paraId="5F37DFCB" w14:textId="50E05D4A" w:rsidR="00032700" w:rsidRPr="00E24021" w:rsidRDefault="00947D6D" w:rsidP="00E94A5A">
      <w:pPr>
        <w:pStyle w:val="ResNo"/>
        <w:rPr>
          <w:lang w:eastAsia="zh-CN"/>
        </w:rPr>
      </w:pPr>
      <w:r>
        <w:rPr>
          <w:rFonts w:hint="eastAsia"/>
          <w:lang w:eastAsia="zh-CN"/>
        </w:rPr>
        <w:t>第</w:t>
      </w:r>
      <w:r w:rsidR="00807E28" w:rsidRPr="00807E28">
        <w:rPr>
          <w:lang w:eastAsia="zh-CN"/>
        </w:rPr>
        <w:t>[BRU/INS/SNG/A12/7</w:t>
      </w:r>
      <w:r w:rsidR="00051254">
        <w:rPr>
          <w:lang w:val="en-US" w:eastAsia="zh-CN"/>
        </w:rPr>
        <w:t> </w:t>
      </w:r>
      <w:r w:rsidR="00807E28" w:rsidRPr="00807E28">
        <w:rPr>
          <w:lang w:eastAsia="zh-CN"/>
        </w:rPr>
        <w:t>GHz]</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4BC25B55" w14:textId="039F0BB7" w:rsidR="00032700" w:rsidRPr="000A04C4" w:rsidRDefault="00947D6D" w:rsidP="00E94A5A">
      <w:pPr>
        <w:pStyle w:val="Restitle"/>
        <w:rPr>
          <w:highlight w:val="cyan"/>
          <w:lang w:eastAsia="zh-CN"/>
        </w:rPr>
      </w:pPr>
      <w:bookmarkStart w:id="13" w:name="_Hlk120091323"/>
      <w:bookmarkStart w:id="14" w:name="_Toc36108069"/>
      <w:bookmarkStart w:id="15" w:name="_Toc39850100"/>
      <w:bookmarkStart w:id="16" w:name="_Toc39853912"/>
      <w:bookmarkStart w:id="17" w:name="_Toc40086684"/>
      <w:bookmarkStart w:id="18" w:name="_Toc40098216"/>
      <w:r>
        <w:rPr>
          <w:rFonts w:hint="eastAsia"/>
          <w:lang w:eastAsia="zh-CN"/>
        </w:rPr>
        <w:t>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Pr="00B507B5">
        <w:rPr>
          <w:rFonts w:hint="eastAsia"/>
          <w:lang w:eastAsia="zh-CN"/>
        </w:rPr>
        <w:t>频段</w:t>
      </w:r>
      <w:bookmarkEnd w:id="13"/>
      <w:r w:rsidRPr="00B507B5">
        <w:rPr>
          <w:rFonts w:hint="eastAsia"/>
          <w:lang w:eastAsia="zh-CN"/>
        </w:rPr>
        <w:t>内</w:t>
      </w:r>
      <w:r w:rsidR="00807E28">
        <w:rPr>
          <w:lang w:eastAsia="zh-CN"/>
        </w:rPr>
        <w:br/>
      </w:r>
      <w:r w:rsidRPr="00B507B5">
        <w:rPr>
          <w:rFonts w:hint="eastAsia"/>
          <w:lang w:eastAsia="zh-CN"/>
        </w:rPr>
        <w:t>国际移动通信的地面部分</w:t>
      </w:r>
      <w:bookmarkEnd w:id="14"/>
      <w:bookmarkEnd w:id="15"/>
      <w:bookmarkEnd w:id="16"/>
      <w:bookmarkEnd w:id="17"/>
      <w:bookmarkEnd w:id="18"/>
    </w:p>
    <w:p w14:paraId="7A36B3CD" w14:textId="77777777" w:rsidR="00032700" w:rsidRPr="000A04C4" w:rsidRDefault="00947D6D"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1F9CBD34" w14:textId="77777777" w:rsidR="00032700" w:rsidRPr="000A04C4" w:rsidRDefault="00947D6D" w:rsidP="00E94A5A">
      <w:pPr>
        <w:pStyle w:val="Call"/>
        <w:rPr>
          <w:highlight w:val="yellow"/>
          <w:lang w:eastAsia="zh-CN"/>
        </w:rPr>
      </w:pPr>
      <w:r w:rsidRPr="00B507B5">
        <w:rPr>
          <w:rFonts w:hint="eastAsia"/>
          <w:lang w:eastAsia="zh-CN"/>
        </w:rPr>
        <w:t>考虑到</w:t>
      </w:r>
    </w:p>
    <w:p w14:paraId="5B1345F0" w14:textId="77777777" w:rsidR="00032700" w:rsidRPr="000A04C4" w:rsidRDefault="00947D6D"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0D6EDE0F" w14:textId="77777777" w:rsidR="00032700" w:rsidRPr="00AE79CD" w:rsidRDefault="00947D6D" w:rsidP="00E94A5A">
      <w:pPr>
        <w:rPr>
          <w:i/>
          <w:lang w:eastAsia="zh-CN"/>
        </w:rPr>
      </w:pPr>
      <w:r w:rsidRPr="00AE79CD">
        <w:rPr>
          <w:i/>
          <w:color w:val="000000"/>
          <w:lang w:eastAsia="zh-CN"/>
        </w:rPr>
        <w:lastRenderedPageBreak/>
        <w:t>b)</w:t>
      </w:r>
      <w:r w:rsidRPr="00AE79CD">
        <w:rPr>
          <w:i/>
          <w:color w:val="000000"/>
          <w:lang w:eastAsia="zh-CN"/>
        </w:rPr>
        <w:tab/>
      </w:r>
      <w:r w:rsidRPr="00AF3EA0">
        <w:rPr>
          <w:rFonts w:hint="eastAsia"/>
          <w:lang w:eastAsia="zh-CN"/>
        </w:rPr>
        <w:t>为了实现全球漫游和规模经济效益，</w:t>
      </w:r>
      <w:proofErr w:type="gramStart"/>
      <w:r w:rsidRPr="00AF3EA0">
        <w:rPr>
          <w:rFonts w:hint="eastAsia"/>
          <w:lang w:eastAsia="zh-CN"/>
        </w:rPr>
        <w:t>需要全球统一的</w:t>
      </w:r>
      <w:r w:rsidRPr="00AF3EA0">
        <w:rPr>
          <w:lang w:eastAsia="zh-CN"/>
        </w:rPr>
        <w:t>IMT</w:t>
      </w:r>
      <w:r w:rsidRPr="00AF3EA0">
        <w:rPr>
          <w:rFonts w:hint="eastAsia"/>
          <w:lang w:eastAsia="zh-CN"/>
        </w:rPr>
        <w:t>频段</w:t>
      </w:r>
      <w:r>
        <w:rPr>
          <w:rFonts w:hint="eastAsia"/>
          <w:lang w:eastAsia="zh-CN"/>
        </w:rPr>
        <w:t>；</w:t>
      </w:r>
      <w:proofErr w:type="gramEnd"/>
    </w:p>
    <w:p w14:paraId="71499F11" w14:textId="77777777" w:rsidR="00032700" w:rsidRPr="00AE79CD" w:rsidRDefault="00947D6D"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w:t>
      </w:r>
      <w:proofErr w:type="gramStart"/>
      <w:r w:rsidRPr="00D73CEC">
        <w:rPr>
          <w:rFonts w:hint="eastAsia"/>
          <w:lang w:eastAsia="zh-CN"/>
        </w:rPr>
        <w:t>因此可能需要规则行动；</w:t>
      </w:r>
      <w:proofErr w:type="gramEnd"/>
    </w:p>
    <w:p w14:paraId="3068432B" w14:textId="07910E07" w:rsidR="00032700" w:rsidRPr="00744FC4" w:rsidRDefault="00947D6D"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w:t>
      </w:r>
      <w:proofErr w:type="gramStart"/>
      <w:r w:rsidRPr="00744FC4">
        <w:rPr>
          <w:rFonts w:hint="eastAsia"/>
          <w:lang w:eastAsia="zh-CN"/>
        </w:rPr>
        <w:t>结果可能会发生变化；</w:t>
      </w:r>
      <w:proofErr w:type="gramEnd"/>
    </w:p>
    <w:p w14:paraId="19A402BF" w14:textId="2A2A7B76" w:rsidR="00032700" w:rsidRPr="00744FC4" w:rsidRDefault="00947D6D" w:rsidP="00E94A5A">
      <w:pPr>
        <w:rPr>
          <w:rFonts w:eastAsia="MS Mincho"/>
          <w:lang w:eastAsia="zh-CN"/>
        </w:rPr>
      </w:pPr>
      <w:r w:rsidRPr="00744FC4">
        <w:rPr>
          <w:rFonts w:eastAsia="MS Mincho"/>
          <w:i/>
          <w:iCs/>
          <w:lang w:eastAsia="zh-CN"/>
        </w:rPr>
        <w:t>e)</w:t>
      </w:r>
      <w:r w:rsidRPr="00744FC4">
        <w:rPr>
          <w:rFonts w:eastAsia="MS Mincho"/>
          <w:lang w:eastAsia="zh-CN"/>
        </w:rPr>
        <w:tab/>
      </w:r>
      <w:proofErr w:type="gramStart"/>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roofErr w:type="gramEnd"/>
    </w:p>
    <w:p w14:paraId="440A140E" w14:textId="7B8B3006" w:rsidR="00032700" w:rsidRPr="00744FC4" w:rsidRDefault="00947D6D" w:rsidP="00E94A5A">
      <w:pPr>
        <w:rPr>
          <w:lang w:eastAsia="zh-CN"/>
        </w:rPr>
      </w:pPr>
      <w:r w:rsidRPr="00744FC4">
        <w:rPr>
          <w:rFonts w:eastAsia="MS Mincho"/>
          <w:i/>
          <w:iCs/>
          <w:lang w:eastAsia="zh-CN"/>
        </w:rPr>
        <w:t>f)</w:t>
      </w:r>
      <w:r w:rsidRPr="00744FC4">
        <w:rPr>
          <w:rFonts w:eastAsia="MS Mincho"/>
          <w:i/>
          <w:iCs/>
          <w:lang w:eastAsia="zh-CN"/>
        </w:rPr>
        <w:tab/>
      </w:r>
      <w:r w:rsidR="005C0C44">
        <w:rPr>
          <w:lang w:eastAsia="zh-CN"/>
        </w:rPr>
        <w:t>7</w:t>
      </w:r>
      <w:r w:rsidRPr="00744FC4">
        <w:rPr>
          <w:lang w:val="en-US" w:eastAsia="zh-CN"/>
        </w:rPr>
        <w:t> </w:t>
      </w:r>
      <w:r w:rsidR="005C0C44">
        <w:rPr>
          <w:lang w:eastAsia="zh-CN"/>
        </w:rPr>
        <w:t>0</w:t>
      </w:r>
      <w:r w:rsidRPr="00744FC4">
        <w:rPr>
          <w:lang w:eastAsia="zh-CN"/>
        </w:rPr>
        <w:t>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r w:rsidR="005C0C44">
        <w:rPr>
          <w:rFonts w:hint="eastAsia"/>
          <w:lang w:eastAsia="zh-CN"/>
        </w:rPr>
        <w:t>，</w:t>
      </w:r>
    </w:p>
    <w:p w14:paraId="3DAB409F" w14:textId="77777777" w:rsidR="00032700" w:rsidRPr="00744FC4" w:rsidRDefault="00947D6D" w:rsidP="00E94A5A">
      <w:pPr>
        <w:pStyle w:val="Call"/>
        <w:rPr>
          <w:lang w:eastAsia="zh-CN"/>
        </w:rPr>
      </w:pPr>
      <w:r w:rsidRPr="00744FC4">
        <w:rPr>
          <w:rFonts w:hint="eastAsia"/>
          <w:iCs/>
          <w:lang w:eastAsia="zh-CN"/>
        </w:rPr>
        <w:t>注意到</w:t>
      </w:r>
    </w:p>
    <w:p w14:paraId="6DDAE8CE" w14:textId="77777777" w:rsidR="00032700" w:rsidRPr="002E77A0" w:rsidRDefault="00947D6D"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proofErr w:type="gramStart"/>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roofErr w:type="gramEnd"/>
    </w:p>
    <w:p w14:paraId="022206E6" w14:textId="77777777" w:rsidR="00032700" w:rsidRPr="00744FC4" w:rsidRDefault="00947D6D"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w:t>
      </w:r>
      <w:proofErr w:type="gramStart"/>
      <w:r w:rsidRPr="00744FC4">
        <w:rPr>
          <w:rFonts w:hint="eastAsia"/>
          <w:lang w:eastAsia="zh-CN"/>
        </w:rPr>
        <w:t>以提供增强服务和超出初期部署设想的服务；</w:t>
      </w:r>
      <w:proofErr w:type="gramEnd"/>
    </w:p>
    <w:p w14:paraId="0A4052AC" w14:textId="241CD32C" w:rsidR="00032700" w:rsidRPr="00744FC4" w:rsidRDefault="00947D6D" w:rsidP="00E94A5A">
      <w:pPr>
        <w:jc w:val="both"/>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r w:rsidR="005C0C44">
        <w:rPr>
          <w:rFonts w:hint="eastAsia"/>
          <w:lang w:eastAsia="zh-CN"/>
        </w:rPr>
        <w:t>，</w:t>
      </w:r>
    </w:p>
    <w:p w14:paraId="60B04322" w14:textId="77777777" w:rsidR="00032700" w:rsidRPr="00744FC4" w:rsidRDefault="00947D6D" w:rsidP="00E94A5A">
      <w:pPr>
        <w:pStyle w:val="Call"/>
        <w:rPr>
          <w:iCs/>
          <w:lang w:eastAsia="zh-CN"/>
        </w:rPr>
      </w:pPr>
      <w:r w:rsidRPr="00744FC4">
        <w:rPr>
          <w:rFonts w:hint="eastAsia"/>
          <w:iCs/>
          <w:lang w:eastAsia="zh-CN"/>
        </w:rPr>
        <w:t>认识到</w:t>
      </w:r>
    </w:p>
    <w:p w14:paraId="650C6776" w14:textId="77777777" w:rsidR="00032700" w:rsidRPr="00744FC4" w:rsidRDefault="00947D6D"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w:t>
      </w:r>
      <w:proofErr w:type="gramStart"/>
      <w:r w:rsidRPr="00744FC4">
        <w:rPr>
          <w:rFonts w:ascii="SimSun" w:hAnsi="SimSun" w:cs="SimSun" w:hint="eastAsia"/>
          <w:lang w:eastAsia="zh-CN"/>
        </w:rPr>
        <w:t>且不妨碍将该频段用于已划分业务的任何应用；</w:t>
      </w:r>
      <w:proofErr w:type="gramEnd"/>
    </w:p>
    <w:p w14:paraId="56314D2C" w14:textId="77777777" w:rsidR="00032700" w:rsidRPr="00744FC4" w:rsidRDefault="00947D6D"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w:t>
      </w:r>
      <w:proofErr w:type="gramStart"/>
      <w:r w:rsidRPr="00744FC4">
        <w:rPr>
          <w:rFonts w:ascii="SimSun" w:hAnsi="SimSun" w:cs="SimSun" w:hint="eastAsia"/>
          <w:iCs/>
          <w:lang w:eastAsia="zh-CN"/>
        </w:rPr>
        <w:t>馈线链路</w:t>
      </w:r>
      <w:r w:rsidRPr="00744FC4">
        <w:rPr>
          <w:rFonts w:hint="eastAsia"/>
          <w:lang w:eastAsia="zh-CN"/>
        </w:rPr>
        <w:t>的台站和轨道参数；</w:t>
      </w:r>
      <w:proofErr w:type="gramEnd"/>
    </w:p>
    <w:p w14:paraId="661968D1" w14:textId="77777777" w:rsidR="005C0C44" w:rsidRPr="0022023A" w:rsidRDefault="00947D6D" w:rsidP="005C0C44">
      <w:pPr>
        <w:keepNext/>
        <w:rPr>
          <w:rFonts w:eastAsia="???"/>
          <w:i/>
          <w:lang w:eastAsia="zh-CN"/>
        </w:rPr>
      </w:pPr>
      <w:r w:rsidRPr="00F35821">
        <w:rPr>
          <w:i/>
          <w:iCs/>
          <w:lang w:eastAsia="zh-CN"/>
        </w:rPr>
        <w:t>c</w:t>
      </w:r>
      <w:r w:rsidRPr="00744FC4">
        <w:rPr>
          <w:i/>
          <w:iCs/>
          <w:lang w:eastAsia="zh-CN"/>
        </w:rPr>
        <w:t>)</w:t>
      </w:r>
      <w:r w:rsidRPr="00744FC4">
        <w:rPr>
          <w:lang w:eastAsia="zh-CN"/>
        </w:rPr>
        <w:tab/>
      </w:r>
      <w:r w:rsidR="005C0C44" w:rsidRPr="00DC30AF">
        <w:rPr>
          <w:rFonts w:ascii="SimSun" w:hAnsi="SimSun" w:cs="SimSun" w:hint="eastAsia"/>
          <w:iCs/>
          <w:lang w:eastAsia="zh-CN"/>
        </w:rPr>
        <w:t>一些主管部门正在规划将</w:t>
      </w:r>
      <w:r w:rsidR="005C0C44" w:rsidRPr="00744FC4">
        <w:rPr>
          <w:lang w:eastAsia="zh-CN"/>
        </w:rPr>
        <w:t>7</w:t>
      </w:r>
      <w:r w:rsidR="005C0C44" w:rsidRPr="00744FC4">
        <w:rPr>
          <w:lang w:val="en-US" w:eastAsia="zh-CN"/>
        </w:rPr>
        <w:t> </w:t>
      </w:r>
      <w:r w:rsidR="005C0C44" w:rsidRPr="00744FC4">
        <w:rPr>
          <w:lang w:eastAsia="zh-CN"/>
        </w:rPr>
        <w:t>025-7</w:t>
      </w:r>
      <w:r w:rsidR="005C0C44" w:rsidRPr="00744FC4">
        <w:rPr>
          <w:lang w:val="en-US" w:eastAsia="zh-CN"/>
        </w:rPr>
        <w:t> </w:t>
      </w:r>
      <w:r w:rsidR="005C0C44" w:rsidRPr="00744FC4">
        <w:rPr>
          <w:lang w:eastAsia="zh-CN"/>
        </w:rPr>
        <w:t>125</w:t>
      </w:r>
      <w:r w:rsidR="005C0C44" w:rsidRPr="00744FC4">
        <w:rPr>
          <w:lang w:val="en-US" w:eastAsia="zh-CN"/>
        </w:rPr>
        <w:t> </w:t>
      </w:r>
      <w:proofErr w:type="gramStart"/>
      <w:r w:rsidR="005C0C44" w:rsidRPr="00DC30AF">
        <w:rPr>
          <w:rFonts w:eastAsia="???" w:hint="eastAsia"/>
          <w:iCs/>
          <w:lang w:eastAsia="zh-CN"/>
        </w:rPr>
        <w:t>MHz</w:t>
      </w:r>
      <w:r w:rsidR="005C0C44" w:rsidRPr="00DC30AF">
        <w:rPr>
          <w:rFonts w:ascii="SimSun" w:hAnsi="SimSun" w:cs="SimSun" w:hint="eastAsia"/>
          <w:iCs/>
          <w:lang w:eastAsia="zh-CN"/>
        </w:rPr>
        <w:t>或其部分频段用于</w:t>
      </w:r>
      <w:r w:rsidR="005C0C44" w:rsidRPr="00DC30AF">
        <w:rPr>
          <w:rFonts w:eastAsia="???" w:hint="eastAsia"/>
          <w:iCs/>
          <w:lang w:eastAsia="zh-CN"/>
        </w:rPr>
        <w:t>IMT</w:t>
      </w:r>
      <w:r w:rsidR="005C0C44" w:rsidRPr="00DC30AF">
        <w:rPr>
          <w:rFonts w:ascii="SimSun" w:hAnsi="SimSun" w:cs="SimSun" w:hint="eastAsia"/>
          <w:iCs/>
          <w:lang w:eastAsia="zh-CN"/>
        </w:rPr>
        <w:t>；</w:t>
      </w:r>
      <w:proofErr w:type="gramEnd"/>
    </w:p>
    <w:p w14:paraId="5D42A7C6" w14:textId="77D6FEC7" w:rsidR="005C0C44" w:rsidRPr="00744FC4" w:rsidRDefault="005C0C44" w:rsidP="005C0C44">
      <w:pPr>
        <w:rPr>
          <w:lang w:eastAsia="zh-CN"/>
        </w:rPr>
      </w:pPr>
      <w:r w:rsidRPr="0022023A">
        <w:rPr>
          <w:rFonts w:eastAsia="???"/>
          <w:i/>
          <w:lang w:eastAsia="zh-CN"/>
        </w:rPr>
        <w:t>d)</w:t>
      </w:r>
      <w:r w:rsidRPr="0022023A">
        <w:rPr>
          <w:rFonts w:eastAsia="???"/>
          <w:iCs/>
          <w:lang w:eastAsia="zh-CN"/>
        </w:rPr>
        <w:tab/>
      </w:r>
      <w:r w:rsidRPr="00DC30AF">
        <w:rPr>
          <w:rFonts w:hint="eastAsia"/>
          <w:lang w:eastAsia="zh-CN"/>
        </w:rPr>
        <w:t>一些主管部门正在并规划将</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DC30AF">
        <w:rPr>
          <w:rFonts w:hint="eastAsia"/>
          <w:lang w:eastAsia="zh-CN"/>
        </w:rPr>
        <w:t>MHz</w:t>
      </w:r>
      <w:r w:rsidRPr="00DC30AF">
        <w:rPr>
          <w:rFonts w:hint="eastAsia"/>
          <w:lang w:eastAsia="zh-CN"/>
        </w:rPr>
        <w:t>或其部分</w:t>
      </w:r>
      <w:r>
        <w:rPr>
          <w:rFonts w:hint="eastAsia"/>
          <w:lang w:eastAsia="zh-CN"/>
        </w:rPr>
        <w:t>频段</w:t>
      </w:r>
      <w:r w:rsidRPr="00DC30AF">
        <w:rPr>
          <w:rFonts w:hint="eastAsia"/>
          <w:lang w:eastAsia="zh-CN"/>
        </w:rPr>
        <w:t>用于其它移动业务应用</w:t>
      </w:r>
      <w:r>
        <w:rPr>
          <w:rFonts w:hint="eastAsia"/>
          <w:lang w:eastAsia="zh-CN"/>
        </w:rPr>
        <w:t>（包括其他无线接入系统）</w:t>
      </w:r>
      <w:r w:rsidRPr="00DC30AF">
        <w:rPr>
          <w:rFonts w:hint="eastAsia"/>
          <w:lang w:eastAsia="zh-CN"/>
        </w:rPr>
        <w:t>，</w:t>
      </w:r>
    </w:p>
    <w:p w14:paraId="5A4CD9AB" w14:textId="77777777" w:rsidR="00032700" w:rsidRPr="00744FC4" w:rsidRDefault="00947D6D" w:rsidP="00E94A5A">
      <w:pPr>
        <w:pStyle w:val="Call"/>
        <w:rPr>
          <w:lang w:eastAsia="zh-CN"/>
        </w:rPr>
      </w:pPr>
      <w:r w:rsidRPr="00744FC4">
        <w:rPr>
          <w:rFonts w:hint="eastAsia"/>
          <w:iCs/>
          <w:lang w:eastAsia="zh-CN"/>
        </w:rPr>
        <w:t>做出决议</w:t>
      </w:r>
    </w:p>
    <w:p w14:paraId="5147496A" w14:textId="63C598CA" w:rsidR="00032700" w:rsidRPr="00744FC4" w:rsidRDefault="00947D6D"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5.C12</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r>
      <w:proofErr w:type="gramStart"/>
      <w:r w:rsidRPr="00744FC4">
        <w:rPr>
          <w:lang w:eastAsia="zh-CN"/>
        </w:rPr>
        <w:t>R</w:t>
      </w:r>
      <w:r w:rsidRPr="00744FC4">
        <w:rPr>
          <w:rFonts w:ascii="SimSun" w:hAnsi="SimSun" w:cs="SimSun" w:hint="eastAsia"/>
          <w:lang w:eastAsia="zh-CN"/>
        </w:rPr>
        <w:t>建议书；</w:t>
      </w:r>
      <w:proofErr w:type="gramEnd"/>
    </w:p>
    <w:p w14:paraId="2B927E3B" w14:textId="3460C26D" w:rsidR="00032700" w:rsidRPr="00744FC4" w:rsidRDefault="00947D6D"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005C0C44">
        <w:rPr>
          <w:lang w:eastAsia="zh-CN"/>
        </w:rPr>
        <w:t>7</w:t>
      </w:r>
      <w:r w:rsidRPr="00744FC4">
        <w:rPr>
          <w:lang w:val="en-US" w:eastAsia="zh-CN"/>
        </w:rPr>
        <w:t> </w:t>
      </w:r>
      <w:r w:rsidR="005C0C44">
        <w:rPr>
          <w:lang w:eastAsia="zh-CN"/>
        </w:rPr>
        <w:t>0</w:t>
      </w:r>
      <w:r w:rsidRPr="00744FC4">
        <w:rPr>
          <w:rFonts w:hint="eastAsia"/>
          <w:lang w:eastAsia="zh-CN"/>
        </w:rPr>
        <w:t>25-</w:t>
      </w:r>
      <w:r w:rsidRPr="00744FC4">
        <w:rPr>
          <w:lang w:eastAsia="ja-JP"/>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2F10FAB5" w14:textId="3883FCD8" w:rsidR="00032700" w:rsidRPr="00F35821" w:rsidRDefault="00947D6D" w:rsidP="00E94A5A">
      <w:pPr>
        <w:rPr>
          <w:lang w:eastAsia="zh-CN"/>
        </w:rPr>
      </w:pPr>
      <w:r w:rsidRPr="00744FC4">
        <w:rPr>
          <w:lang w:eastAsia="zh-CN"/>
        </w:rPr>
        <w:t>2.1</w:t>
      </w:r>
      <w:r w:rsidRPr="00744FC4">
        <w:rPr>
          <w:lang w:eastAsia="zh-CN"/>
        </w:rPr>
        <w:tab/>
      </w:r>
      <w:r w:rsidRPr="00744FC4">
        <w:rPr>
          <w:rFonts w:hint="eastAsia"/>
          <w:lang w:eastAsia="zh-CN"/>
        </w:rPr>
        <w:t>在</w:t>
      </w:r>
      <w:r w:rsidR="00DA1EF5">
        <w:rPr>
          <w:lang w:eastAsia="zh-CN"/>
        </w:rPr>
        <w:t>7</w:t>
      </w:r>
      <w:r w:rsidRPr="00744FC4">
        <w:rPr>
          <w:lang w:eastAsia="zh-CN"/>
        </w:rPr>
        <w:t> </w:t>
      </w:r>
      <w:r w:rsidR="00DA1EF5">
        <w:rPr>
          <w:lang w:eastAsia="zh-CN"/>
        </w:rPr>
        <w:t>0</w:t>
      </w:r>
      <w:r w:rsidRPr="00744FC4">
        <w:rPr>
          <w:lang w:eastAsia="zh-CN"/>
        </w:rPr>
        <w:t>25-7 0</w:t>
      </w:r>
      <w:r w:rsidR="00DA1EF5">
        <w:rPr>
          <w:lang w:eastAsia="zh-CN"/>
        </w:rPr>
        <w:t>7</w:t>
      </w:r>
      <w:r w:rsidRPr="00744FC4">
        <w:rPr>
          <w:lang w:eastAsia="zh-CN"/>
        </w:rPr>
        <w:t>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tbl>
      <w:tblPr>
        <w:tblW w:w="0" w:type="auto"/>
        <w:tblLayout w:type="fixed"/>
        <w:tblLook w:val="04A0" w:firstRow="1" w:lastRow="0" w:firstColumn="1" w:lastColumn="0" w:noHBand="0" w:noVBand="1"/>
      </w:tblPr>
      <w:tblGrid>
        <w:gridCol w:w="4814"/>
        <w:gridCol w:w="4815"/>
      </w:tblGrid>
      <w:tr w:rsidR="00032700" w:rsidRPr="00744FC4" w14:paraId="4801B55B"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396EC347" w14:textId="3A87BD91" w:rsidR="00032700" w:rsidRPr="00744FC4" w:rsidRDefault="00947D6D" w:rsidP="00C747BA">
            <w:pPr>
              <w:pStyle w:val="Tablehead"/>
              <w:rPr>
                <w:rFonts w:cs="Times New Roman Bold"/>
                <w:bCs/>
                <w:lang w:val="en-US" w:eastAsia="zh-CN"/>
              </w:rPr>
            </w:pPr>
            <w:r w:rsidRPr="00744FC4">
              <w:rPr>
                <w:rFonts w:hint="eastAsia"/>
                <w:lang w:val="en-US" w:eastAsia="zh-CN"/>
              </w:rPr>
              <w:lastRenderedPageBreak/>
              <w:t>垂直角度测量窗口</w:t>
            </w:r>
            <w:r w:rsidRPr="00744FC4">
              <w:rPr>
                <w:lang w:val="en-US" w:eastAsia="zh-CN"/>
              </w:rPr>
              <w:br/>
            </w:r>
            <w:proofErr w:type="spellStart"/>
            <w:r w:rsidRPr="00F35821">
              <w:rPr>
                <w:lang w:eastAsia="zh-CN"/>
              </w:rPr>
              <w:t>θ</w:t>
            </w:r>
            <w:r w:rsidRPr="00F35821">
              <w:rPr>
                <w:i/>
                <w:iCs/>
                <w:vertAlign w:val="subscript"/>
                <w:lang w:eastAsia="zh-CN"/>
              </w:rPr>
              <w:t>L</w:t>
            </w:r>
            <w:proofErr w:type="spellEnd"/>
            <w:r w:rsidRPr="00F35821">
              <w:rPr>
                <w:i/>
                <w:iCs/>
                <w:vertAlign w:val="subscript"/>
                <w:lang w:eastAsia="zh-CN"/>
              </w:rPr>
              <w:t xml:space="preserve"> </w:t>
            </w:r>
            <w:r w:rsidRPr="00F35821">
              <w:rPr>
                <w:rFonts w:hint="eastAsia"/>
                <w:i/>
                <w:iCs/>
                <w:lang w:eastAsia="zh-CN"/>
              </w:rPr>
              <w:t>≤</w:t>
            </w:r>
            <w:r w:rsidRPr="00F35821">
              <w:rPr>
                <w:i/>
                <w:iCs/>
                <w:lang w:eastAsia="zh-CN"/>
              </w:rPr>
              <w:t xml:space="preserve"> </w:t>
            </w:r>
            <w:r w:rsidRPr="00F35821">
              <w:rPr>
                <w:lang w:eastAsia="zh-CN"/>
              </w:rPr>
              <w:t>θ</w:t>
            </w:r>
            <w:r w:rsidRPr="00F35821">
              <w:rPr>
                <w:i/>
                <w:iCs/>
                <w:lang w:eastAsia="zh-CN"/>
              </w:rPr>
              <w:t xml:space="preserve"> &lt; </w:t>
            </w:r>
            <w:proofErr w:type="spellStart"/>
            <w:r w:rsidRPr="00F35821">
              <w:rPr>
                <w:lang w:eastAsia="zh-CN"/>
              </w:rPr>
              <w:t>θ</w:t>
            </w:r>
            <w:r w:rsidRPr="00F35821">
              <w:rPr>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6946463E" w14:textId="77777777" w:rsidR="00032700" w:rsidRPr="00744FC4" w:rsidRDefault="00947D6D" w:rsidP="00C747BA">
            <w:pPr>
              <w:pStyle w:val="Tablehead"/>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A75403" w:rsidRPr="00744FC4" w14:paraId="7B6B0E1B"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4972F11" w14:textId="284B84EC" w:rsidR="00A75403" w:rsidRPr="00744FC4" w:rsidRDefault="00A75403" w:rsidP="00A75403">
            <w:pPr>
              <w:pStyle w:val="Tabletext"/>
              <w:jc w:val="center"/>
              <w:rPr>
                <w:lang w:val="en-US" w:eastAsia="zh-CN"/>
              </w:rPr>
            </w:pPr>
            <w:r w:rsidRPr="00C5538E">
              <w:t>0</w:t>
            </w:r>
            <w:r w:rsidRPr="00C5538E">
              <w:sym w:font="Symbol" w:char="F0B0"/>
            </w:r>
            <w:r w:rsidRPr="00C5538E">
              <w:t xml:space="preserve"> </w:t>
            </w:r>
            <w:r w:rsidRPr="00C5538E">
              <w:rPr>
                <w:lang w:eastAsia="zh-CN"/>
              </w:rPr>
              <w:t>≤</w:t>
            </w:r>
            <w:r w:rsidRPr="00C5538E">
              <w:rPr>
                <w:i/>
                <w:iCs/>
                <w:lang w:eastAsia="zh-CN"/>
              </w:rPr>
              <w:t xml:space="preserve"> </w:t>
            </w:r>
            <w:r w:rsidRPr="00C5538E">
              <w:rPr>
                <w:lang w:eastAsia="zh-CN"/>
              </w:rPr>
              <w:t>θ &lt;</w:t>
            </w:r>
            <w:r w:rsidRPr="00C5538E">
              <w:t xml:space="preserve"> 5</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6F54BD5" w14:textId="77777777" w:rsidR="00A75403" w:rsidRPr="00744FC4" w:rsidRDefault="00A75403" w:rsidP="00A75403">
            <w:pPr>
              <w:pStyle w:val="Tabletext"/>
              <w:jc w:val="center"/>
              <w:rPr>
                <w:lang w:val="en-US" w:eastAsia="zh-CN"/>
              </w:rPr>
            </w:pPr>
            <w:r w:rsidRPr="00F35821">
              <w:rPr>
                <w:lang w:eastAsia="zh-CN"/>
              </w:rPr>
              <w:t>32</w:t>
            </w:r>
          </w:p>
        </w:tc>
      </w:tr>
      <w:tr w:rsidR="00A75403" w:rsidRPr="00744FC4" w14:paraId="28172B34"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50918F2" w14:textId="7FE6623B" w:rsidR="00A75403" w:rsidRPr="00744FC4" w:rsidRDefault="00A75403" w:rsidP="00A75403">
            <w:pPr>
              <w:pStyle w:val="Tabletext"/>
              <w:jc w:val="center"/>
              <w:rPr>
                <w:lang w:val="en-US" w:eastAsia="zh-CN"/>
              </w:rPr>
            </w:pPr>
            <w:r w:rsidRPr="00C5538E">
              <w:t>5</w:t>
            </w:r>
            <w:r w:rsidRPr="00C5538E">
              <w:sym w:font="Symbol" w:char="F0B0"/>
            </w:r>
            <w:r w:rsidRPr="00C5538E">
              <w:t xml:space="preserve"> </w:t>
            </w:r>
            <w:r w:rsidRPr="00C5538E">
              <w:rPr>
                <w:lang w:eastAsia="zh-CN"/>
              </w:rPr>
              <w:t>≤</w:t>
            </w:r>
            <w:r w:rsidRPr="00C5538E">
              <w:rPr>
                <w:i/>
                <w:iCs/>
                <w:lang w:eastAsia="zh-CN"/>
              </w:rPr>
              <w:t xml:space="preserve"> </w:t>
            </w:r>
            <w:r w:rsidRPr="00C5538E">
              <w:rPr>
                <w:lang w:eastAsia="zh-CN"/>
              </w:rPr>
              <w:t>θ</w:t>
            </w:r>
            <w:r w:rsidRPr="00C5538E">
              <w:rPr>
                <w:i/>
                <w:iCs/>
                <w:lang w:eastAsia="zh-CN"/>
              </w:rPr>
              <w:t xml:space="preserve"> </w:t>
            </w:r>
            <w:r w:rsidRPr="00C5538E">
              <w:rPr>
                <w:lang w:eastAsia="zh-CN"/>
              </w:rPr>
              <w:t>&lt;</w:t>
            </w:r>
            <w:r w:rsidRPr="00C5538E">
              <w:t xml:space="preserve"> 10</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90ECE8F" w14:textId="77777777" w:rsidR="00A75403" w:rsidRPr="00744FC4" w:rsidRDefault="00A75403" w:rsidP="00A75403">
            <w:pPr>
              <w:pStyle w:val="Tabletext"/>
              <w:jc w:val="center"/>
              <w:rPr>
                <w:lang w:val="en-US" w:eastAsia="zh-CN"/>
              </w:rPr>
            </w:pPr>
            <w:r w:rsidRPr="00F35821">
              <w:rPr>
                <w:lang w:eastAsia="zh-CN"/>
              </w:rPr>
              <w:t>28</w:t>
            </w:r>
          </w:p>
        </w:tc>
      </w:tr>
      <w:tr w:rsidR="00A75403" w:rsidRPr="00744FC4" w14:paraId="01C0B4D8"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BE128E8" w14:textId="5046CB72" w:rsidR="00A75403" w:rsidRPr="00744FC4" w:rsidRDefault="00A75403" w:rsidP="00A75403">
            <w:pPr>
              <w:pStyle w:val="Tabletext"/>
              <w:jc w:val="center"/>
              <w:rPr>
                <w:lang w:val="en-US" w:eastAsia="zh-CN"/>
              </w:rPr>
            </w:pPr>
            <w:r w:rsidRPr="00C5538E">
              <w:t>10</w:t>
            </w:r>
            <w:r w:rsidRPr="00C5538E">
              <w:sym w:font="Symbol" w:char="F0B0"/>
            </w:r>
            <w:r w:rsidRPr="00C5538E">
              <w:t xml:space="preserve"> </w:t>
            </w:r>
            <w:r w:rsidRPr="00C5538E">
              <w:rPr>
                <w:lang w:eastAsia="zh-CN"/>
              </w:rPr>
              <w:t>≤ θ</w:t>
            </w:r>
            <w:r w:rsidRPr="00C5538E">
              <w:rPr>
                <w:i/>
                <w:iCs/>
                <w:lang w:eastAsia="zh-CN"/>
              </w:rPr>
              <w:t xml:space="preserve"> </w:t>
            </w:r>
            <w:r w:rsidRPr="00C5538E">
              <w:rPr>
                <w:lang w:eastAsia="zh-CN"/>
              </w:rPr>
              <w:t>&lt;</w:t>
            </w:r>
            <w:r w:rsidRPr="00C5538E">
              <w:t xml:space="preserve"> 15</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7EB1CE8" w14:textId="77777777" w:rsidR="00A75403" w:rsidRPr="00744FC4" w:rsidRDefault="00A75403" w:rsidP="00A75403">
            <w:pPr>
              <w:pStyle w:val="Tabletext"/>
              <w:jc w:val="center"/>
              <w:rPr>
                <w:lang w:val="en-US" w:eastAsia="zh-CN"/>
              </w:rPr>
            </w:pPr>
            <w:r w:rsidRPr="00F35821">
              <w:rPr>
                <w:lang w:eastAsia="zh-CN"/>
              </w:rPr>
              <w:t>24</w:t>
            </w:r>
          </w:p>
        </w:tc>
      </w:tr>
      <w:tr w:rsidR="00A75403" w:rsidRPr="00744FC4" w14:paraId="5FBD839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8E67DA9" w14:textId="2566767D" w:rsidR="00A75403" w:rsidRPr="00744FC4" w:rsidRDefault="00A75403" w:rsidP="00A75403">
            <w:pPr>
              <w:pStyle w:val="Tabletext"/>
              <w:jc w:val="center"/>
              <w:rPr>
                <w:lang w:val="en-US" w:eastAsia="zh-CN"/>
              </w:rPr>
            </w:pPr>
            <w:r w:rsidRPr="00C5538E">
              <w:t>15</w:t>
            </w:r>
            <w:r w:rsidRPr="00C5538E">
              <w:sym w:font="Symbol" w:char="F0B0"/>
            </w:r>
            <w:r w:rsidRPr="00C5538E">
              <w:t xml:space="preserve"> </w:t>
            </w:r>
            <w:r w:rsidRPr="00C5538E">
              <w:rPr>
                <w:lang w:eastAsia="zh-CN"/>
              </w:rPr>
              <w:t>≤ θ &lt;</w:t>
            </w:r>
            <w:r w:rsidRPr="00C5538E">
              <w:t xml:space="preserve"> 20</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D6FA945" w14:textId="77777777" w:rsidR="00A75403" w:rsidRPr="00744FC4" w:rsidRDefault="00A75403" w:rsidP="00A75403">
            <w:pPr>
              <w:pStyle w:val="Tabletext"/>
              <w:jc w:val="center"/>
              <w:rPr>
                <w:lang w:val="en-US" w:eastAsia="zh-CN"/>
              </w:rPr>
            </w:pPr>
            <w:r w:rsidRPr="00F35821">
              <w:rPr>
                <w:lang w:eastAsia="zh-CN"/>
              </w:rPr>
              <w:t>24</w:t>
            </w:r>
          </w:p>
        </w:tc>
      </w:tr>
      <w:tr w:rsidR="00A75403" w:rsidRPr="00744FC4" w14:paraId="1B79F7A9"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46F5683" w14:textId="2E13BFE7" w:rsidR="00A75403" w:rsidRPr="00744FC4" w:rsidRDefault="00A75403" w:rsidP="00A75403">
            <w:pPr>
              <w:pStyle w:val="Tabletext"/>
              <w:jc w:val="center"/>
              <w:rPr>
                <w:lang w:val="en-US" w:eastAsia="zh-CN"/>
              </w:rPr>
            </w:pPr>
            <w:r w:rsidRPr="00C5538E">
              <w:t>20</w:t>
            </w:r>
            <w:r w:rsidRPr="00C5538E">
              <w:sym w:font="Symbol" w:char="F0B0"/>
            </w:r>
            <w:r w:rsidRPr="00C5538E">
              <w:t xml:space="preserve"> </w:t>
            </w:r>
            <w:r w:rsidRPr="00C5538E">
              <w:rPr>
                <w:lang w:eastAsia="zh-CN"/>
              </w:rPr>
              <w:t>≤ θ &lt;</w:t>
            </w:r>
            <w:r w:rsidRPr="00C5538E">
              <w:t xml:space="preserve"> 30</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E569AB5" w14:textId="77777777" w:rsidR="00A75403" w:rsidRPr="00744FC4" w:rsidRDefault="00A75403" w:rsidP="00A75403">
            <w:pPr>
              <w:pStyle w:val="Tabletext"/>
              <w:jc w:val="center"/>
              <w:rPr>
                <w:lang w:val="en-US" w:eastAsia="zh-CN"/>
              </w:rPr>
            </w:pPr>
            <w:r w:rsidRPr="00F35821">
              <w:rPr>
                <w:lang w:eastAsia="zh-CN"/>
              </w:rPr>
              <w:t>20</w:t>
            </w:r>
          </w:p>
        </w:tc>
      </w:tr>
      <w:tr w:rsidR="00A75403" w:rsidRPr="00744FC4" w14:paraId="00E40638"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11EC312" w14:textId="48AD40A0" w:rsidR="00A75403" w:rsidRPr="00744FC4" w:rsidRDefault="00A75403" w:rsidP="00A75403">
            <w:pPr>
              <w:pStyle w:val="Tabletext"/>
              <w:jc w:val="center"/>
              <w:rPr>
                <w:lang w:val="en-US" w:eastAsia="zh-CN"/>
              </w:rPr>
            </w:pPr>
            <w:r w:rsidRPr="00C5538E">
              <w:t>30</w:t>
            </w:r>
            <w:r w:rsidRPr="00C5538E">
              <w:sym w:font="Symbol" w:char="F0B0"/>
            </w:r>
            <w:r w:rsidRPr="00C5538E">
              <w:t xml:space="preserve"> </w:t>
            </w:r>
            <w:r w:rsidRPr="00C5538E">
              <w:rPr>
                <w:lang w:eastAsia="zh-CN"/>
              </w:rPr>
              <w:t>≤ θ &lt;</w:t>
            </w:r>
            <w:r w:rsidRPr="00C5538E">
              <w:t xml:space="preserve"> 60</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42E579E" w14:textId="77777777" w:rsidR="00A75403" w:rsidRPr="00744FC4" w:rsidRDefault="00A75403" w:rsidP="00A75403">
            <w:pPr>
              <w:pStyle w:val="Tabletext"/>
              <w:jc w:val="center"/>
              <w:rPr>
                <w:lang w:val="en-US" w:eastAsia="zh-CN"/>
              </w:rPr>
            </w:pPr>
            <w:r w:rsidRPr="00F35821">
              <w:rPr>
                <w:lang w:eastAsia="zh-CN"/>
              </w:rPr>
              <w:t>18</w:t>
            </w:r>
          </w:p>
        </w:tc>
      </w:tr>
      <w:tr w:rsidR="00A75403" w:rsidRPr="00744FC4" w14:paraId="582B6E6B"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6CF4033" w14:textId="2562B0F8" w:rsidR="00A75403" w:rsidRPr="00744FC4" w:rsidRDefault="00A75403" w:rsidP="00A75403">
            <w:pPr>
              <w:pStyle w:val="Tabletext"/>
              <w:jc w:val="center"/>
              <w:rPr>
                <w:lang w:val="en-US" w:eastAsia="zh-CN"/>
              </w:rPr>
            </w:pPr>
            <w:r w:rsidRPr="00C5538E">
              <w:t>60</w:t>
            </w:r>
            <w:r w:rsidRPr="00C5538E">
              <w:sym w:font="Symbol" w:char="F0B0"/>
            </w:r>
            <w:r w:rsidRPr="00C5538E">
              <w:t xml:space="preserve"> </w:t>
            </w:r>
            <w:r w:rsidRPr="00C5538E">
              <w:rPr>
                <w:lang w:eastAsia="zh-CN"/>
              </w:rPr>
              <w:t>≤ θ</w:t>
            </w:r>
            <w:r w:rsidRPr="00C5538E">
              <w:rPr>
                <w:i/>
                <w:iCs/>
                <w:lang w:eastAsia="zh-CN"/>
              </w:rPr>
              <w:t xml:space="preserve"> </w:t>
            </w:r>
            <w:r w:rsidRPr="00C5538E">
              <w:rPr>
                <w:lang w:eastAsia="zh-CN"/>
              </w:rPr>
              <w:t>≤</w:t>
            </w:r>
            <w:r w:rsidRPr="00C5538E">
              <w:t xml:space="preserve"> 90</w:t>
            </w:r>
            <w:r w:rsidRPr="00C5538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7DEC4AA" w14:textId="77777777" w:rsidR="00A75403" w:rsidRPr="00744FC4" w:rsidRDefault="00A75403" w:rsidP="00A75403">
            <w:pPr>
              <w:pStyle w:val="Tabletext"/>
              <w:jc w:val="center"/>
              <w:rPr>
                <w:lang w:val="en-US" w:eastAsia="zh-CN"/>
              </w:rPr>
            </w:pPr>
            <w:r w:rsidRPr="00F35821">
              <w:rPr>
                <w:lang w:eastAsia="zh-CN"/>
              </w:rPr>
              <w:t>17</w:t>
            </w:r>
          </w:p>
        </w:tc>
      </w:tr>
      <w:tr w:rsidR="00032700" w:rsidRPr="00744FC4" w14:paraId="72030915"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1537F5B6" w14:textId="77777777" w:rsidR="00032700" w:rsidRPr="00F35821" w:rsidRDefault="00947D6D" w:rsidP="00C747BA">
            <w:pPr>
              <w:pStyle w:val="Tablelegend"/>
              <w:spacing w:before="40"/>
              <w:rPr>
                <w:sz w:val="18"/>
                <w:szCs w:val="18"/>
                <w:lang w:eastAsia="zh-CN"/>
              </w:rPr>
            </w:pPr>
            <w:r w:rsidRPr="005C0C44">
              <w:rPr>
                <w:rFonts w:hint="eastAsia"/>
                <w:sz w:val="18"/>
                <w:szCs w:val="18"/>
                <w:lang w:eastAsia="zh-CN"/>
              </w:rPr>
              <w:t>注</w:t>
            </w:r>
            <w:r w:rsidRPr="005C0C44">
              <w:rPr>
                <w:sz w:val="18"/>
                <w:szCs w:val="18"/>
                <w:lang w:eastAsia="zh-CN"/>
              </w:rPr>
              <w:t>1</w:t>
            </w:r>
            <w:r w:rsidRPr="00F35821">
              <w:rPr>
                <w:rFonts w:hint="eastAsia"/>
                <w:b/>
                <w:bCs/>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1ED9FDBE" w14:textId="77777777" w:rsidR="00032700" w:rsidRPr="00F35821" w:rsidRDefault="00947D6D"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2BE82576" w14:textId="77777777" w:rsidR="00032700" w:rsidRPr="00F35821" w:rsidRDefault="00947D6D"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03F1E5A1" w14:textId="77777777" w:rsidR="00032700" w:rsidRPr="00744FC4" w:rsidRDefault="00947D6D" w:rsidP="00F358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r w:rsidRPr="00744FC4">
              <w:rPr>
                <w:rFonts w:hint="eastAsia"/>
                <w:sz w:val="18"/>
                <w:szCs w:val="18"/>
                <w:lang w:eastAsia="zh-CN"/>
              </w:rPr>
              <w:t>（</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744FC4">
              <w:rPr>
                <w:rFonts w:hint="eastAsia"/>
                <w:sz w:val="18"/>
                <w:szCs w:val="18"/>
                <w:lang w:eastAsia="zh-CN"/>
              </w:rPr>
              <w:t>）</w:t>
            </w:r>
            <w:r w:rsidRPr="00F35821">
              <w:rPr>
                <w:rFonts w:hint="eastAsia"/>
                <w:sz w:val="18"/>
                <w:szCs w:val="18"/>
                <w:lang w:eastAsia="zh-CN"/>
              </w:rPr>
              <w:t>上。</w:t>
            </w:r>
          </w:p>
        </w:tc>
      </w:tr>
    </w:tbl>
    <w:p w14:paraId="64187D84" w14:textId="77777777" w:rsidR="00A75403" w:rsidRDefault="00A75403" w:rsidP="00A75403">
      <w:pPr>
        <w:pStyle w:val="Tablefin"/>
      </w:pPr>
    </w:p>
    <w:p w14:paraId="2D1DF25C" w14:textId="1BA3559F" w:rsidR="00032700" w:rsidRPr="00FB7DA2" w:rsidRDefault="00947D6D" w:rsidP="00E94A5A">
      <w:pPr>
        <w:pStyle w:val="Call"/>
        <w:rPr>
          <w:lang w:eastAsia="zh-CN"/>
        </w:rPr>
      </w:pPr>
      <w:r w:rsidRPr="00FB7DA2">
        <w:rPr>
          <w:rFonts w:hint="eastAsia"/>
          <w:lang w:eastAsia="zh-CN"/>
        </w:rPr>
        <w:t>请</w:t>
      </w:r>
      <w:r w:rsidR="005C0C44">
        <w:rPr>
          <w:rFonts w:hint="eastAsia"/>
          <w:lang w:eastAsia="zh-CN"/>
        </w:rPr>
        <w:t>各</w:t>
      </w:r>
      <w:r w:rsidRPr="00FB7DA2">
        <w:rPr>
          <w:rFonts w:hint="eastAsia"/>
          <w:lang w:eastAsia="zh-CN"/>
        </w:rPr>
        <w:t>主管部门</w:t>
      </w:r>
    </w:p>
    <w:p w14:paraId="70E779ED" w14:textId="77777777" w:rsidR="00032700" w:rsidRPr="00F47661" w:rsidRDefault="00947D6D"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7B3D7660" w14:textId="77777777" w:rsidR="00032700" w:rsidRPr="000A04C4" w:rsidRDefault="00947D6D"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7FF335AF" w14:textId="4DF14E55" w:rsidR="00032700" w:rsidRPr="00AE79CD" w:rsidRDefault="00947D6D" w:rsidP="00E94A5A">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proofErr w:type="gramStart"/>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roofErr w:type="gramEnd"/>
    </w:p>
    <w:p w14:paraId="305F81AC" w14:textId="77777777" w:rsidR="00032700" w:rsidRPr="00744FC4" w:rsidRDefault="00947D6D" w:rsidP="00E94A5A">
      <w:pPr>
        <w:rPr>
          <w:lang w:eastAsia="zh-CN"/>
        </w:rPr>
      </w:pPr>
      <w:r w:rsidRPr="00744FC4">
        <w:rPr>
          <w:lang w:eastAsia="zh-CN"/>
        </w:rPr>
        <w:t>2</w:t>
      </w:r>
      <w:r w:rsidRPr="00744FC4">
        <w:rPr>
          <w:lang w:eastAsia="zh-CN"/>
        </w:rPr>
        <w:tab/>
      </w:r>
      <w:r w:rsidRPr="00744FC4">
        <w:rPr>
          <w:rFonts w:hint="eastAsia"/>
          <w:lang w:eastAsia="zh-CN"/>
        </w:rPr>
        <w:t>继续提供指导意见，</w:t>
      </w:r>
      <w:proofErr w:type="gramStart"/>
      <w:r w:rsidRPr="00744FC4">
        <w:rPr>
          <w:rFonts w:hint="eastAsia"/>
          <w:lang w:eastAsia="zh-CN"/>
        </w:rPr>
        <w:t>以确保</w:t>
      </w:r>
      <w:r w:rsidRPr="00744FC4">
        <w:rPr>
          <w:lang w:eastAsia="zh-CN"/>
        </w:rPr>
        <w:t>IMT</w:t>
      </w:r>
      <w:r w:rsidRPr="00744FC4">
        <w:rPr>
          <w:rFonts w:hint="eastAsia"/>
          <w:lang w:eastAsia="zh-CN"/>
        </w:rPr>
        <w:t>满足发展中国家的电信需求；</w:t>
      </w:r>
      <w:proofErr w:type="gramEnd"/>
    </w:p>
    <w:p w14:paraId="6D3ACBEE" w14:textId="4A26436B" w:rsidR="00032700" w:rsidRPr="00744FC4" w:rsidRDefault="00947D6D" w:rsidP="00E94A5A">
      <w:pPr>
        <w:rPr>
          <w:lang w:eastAsia="zh-CN"/>
        </w:rPr>
      </w:pPr>
      <w:bookmarkStart w:id="19" w:name="_Hlk24450799"/>
      <w:r w:rsidRPr="00744FC4">
        <w:rPr>
          <w:lang w:eastAsia="zh-CN"/>
        </w:rPr>
        <w:t>3</w:t>
      </w:r>
      <w:r w:rsidRPr="00744FC4">
        <w:rPr>
          <w:lang w:eastAsia="zh-CN"/>
        </w:rPr>
        <w:tab/>
      </w:r>
      <w:r w:rsidR="005C0C44" w:rsidRPr="00744FC4">
        <w:rPr>
          <w:rFonts w:hint="eastAsia"/>
          <w:lang w:eastAsia="zh-CN"/>
        </w:rPr>
        <w:t>制定一项建议书，提出确定</w:t>
      </w:r>
      <w:r w:rsidR="005C0C44" w:rsidRPr="0022023A">
        <w:rPr>
          <w:lang w:eastAsia="zh-CN"/>
        </w:rPr>
        <w:t>7 025-7 125</w:t>
      </w:r>
      <w:r w:rsidR="005C0C44" w:rsidRPr="00744FC4">
        <w:rPr>
          <w:lang w:val="en-US" w:eastAsia="zh-CN"/>
        </w:rPr>
        <w:t> </w:t>
      </w:r>
      <w:r w:rsidR="005C0C44" w:rsidRPr="00744FC4">
        <w:rPr>
          <w:lang w:eastAsia="zh-CN"/>
        </w:rPr>
        <w:t>MHz</w:t>
      </w:r>
      <w:r w:rsidR="005C0C44" w:rsidRPr="00744FC4">
        <w:rPr>
          <w:rFonts w:hint="eastAsia"/>
          <w:lang w:eastAsia="zh-CN"/>
        </w:rPr>
        <w:t>频段内</w:t>
      </w:r>
      <w:r w:rsidR="005C0C44" w:rsidRPr="00744FC4">
        <w:rPr>
          <w:rFonts w:hint="eastAsia"/>
          <w:lang w:eastAsia="zh-CN"/>
        </w:rPr>
        <w:t>IMT</w:t>
      </w:r>
      <w:r w:rsidR="005C0C44" w:rsidRPr="00744FC4">
        <w:rPr>
          <w:rFonts w:hint="eastAsia"/>
          <w:lang w:eastAsia="zh-CN"/>
        </w:rPr>
        <w:t>基站</w:t>
      </w:r>
      <w:r w:rsidR="005C0C44">
        <w:rPr>
          <w:rFonts w:hint="eastAsia"/>
          <w:lang w:eastAsia="zh-CN"/>
        </w:rPr>
        <w:t>和</w:t>
      </w:r>
      <w:r w:rsidR="005C0C44" w:rsidRPr="00B42D29">
        <w:rPr>
          <w:rFonts w:hint="eastAsia"/>
          <w:lang w:eastAsia="zh-CN"/>
        </w:rPr>
        <w:t>6 700-7 075 MHz</w:t>
      </w:r>
      <w:r w:rsidR="005C0C44" w:rsidRPr="00B42D29">
        <w:rPr>
          <w:rFonts w:hint="eastAsia"/>
          <w:lang w:eastAsia="zh-CN"/>
        </w:rPr>
        <w:t>频段内</w:t>
      </w:r>
      <w:r w:rsidR="005C0C44" w:rsidRPr="00B42D29">
        <w:rPr>
          <w:rFonts w:hint="eastAsia"/>
          <w:lang w:eastAsia="zh-CN"/>
        </w:rPr>
        <w:t>non-</w:t>
      </w:r>
      <w:proofErr w:type="gramStart"/>
      <w:r w:rsidR="005C0C44" w:rsidRPr="00B42D29">
        <w:rPr>
          <w:rFonts w:hint="eastAsia"/>
          <w:lang w:eastAsia="zh-CN"/>
        </w:rPr>
        <w:t>GSO</w:t>
      </w:r>
      <w:r w:rsidR="005C0C44" w:rsidRPr="00B42D29">
        <w:rPr>
          <w:rFonts w:hint="eastAsia"/>
          <w:lang w:eastAsia="zh-CN"/>
        </w:rPr>
        <w:t>地球站</w:t>
      </w:r>
      <w:r w:rsidR="005C0C44">
        <w:rPr>
          <w:rFonts w:hint="eastAsia"/>
          <w:lang w:eastAsia="zh-CN"/>
        </w:rPr>
        <w:t>共存</w:t>
      </w:r>
      <w:r w:rsidR="005C0C44" w:rsidRPr="00744FC4">
        <w:rPr>
          <w:rFonts w:hint="eastAsia"/>
          <w:lang w:eastAsia="zh-CN"/>
        </w:rPr>
        <w:t>的</w:t>
      </w:r>
      <w:r w:rsidR="005C0C44">
        <w:rPr>
          <w:rFonts w:hint="eastAsia"/>
          <w:lang w:eastAsia="zh-CN"/>
        </w:rPr>
        <w:t>地理区域的</w:t>
      </w:r>
      <w:r w:rsidR="005C0C44" w:rsidRPr="00744FC4">
        <w:rPr>
          <w:rFonts w:hint="eastAsia"/>
          <w:lang w:eastAsia="zh-CN"/>
        </w:rPr>
        <w:t>方法；</w:t>
      </w:r>
      <w:proofErr w:type="gramEnd"/>
    </w:p>
    <w:p w14:paraId="7AE5A047" w14:textId="77777777" w:rsidR="00DA1EF5" w:rsidRDefault="00947D6D" w:rsidP="00E94A5A">
      <w:pPr>
        <w:rPr>
          <w:rFonts w:eastAsia="MS Mincho"/>
          <w:lang w:val="en-US" w:eastAsia="ja-JP"/>
        </w:rPr>
      </w:pPr>
      <w:r w:rsidRPr="00744FC4">
        <w:rPr>
          <w:lang w:eastAsia="zh-CN"/>
        </w:rPr>
        <w:t>4</w:t>
      </w:r>
      <w:r w:rsidRPr="00744FC4">
        <w:rPr>
          <w:lang w:eastAsia="zh-CN"/>
        </w:rPr>
        <w:tab/>
      </w:r>
      <w:bookmarkStart w:id="20" w:name="_Hlk129963274"/>
      <w:bookmarkEnd w:id="19"/>
      <w:r w:rsidRPr="00744FC4">
        <w:rPr>
          <w:rFonts w:hint="eastAsia"/>
          <w:lang w:val="en-US" w:eastAsia="ja-JP"/>
        </w:rPr>
        <w:t>酌情更新现有</w:t>
      </w:r>
      <w:r w:rsidRPr="00744FC4">
        <w:rPr>
          <w:rFonts w:hint="eastAsia"/>
          <w:lang w:val="en-US" w:eastAsia="zh-CN"/>
        </w:rPr>
        <w:t>的</w:t>
      </w:r>
      <w:r w:rsidRPr="00744FC4">
        <w:rPr>
          <w:lang w:val="en-US" w:eastAsia="ja-JP"/>
        </w:rPr>
        <w:t>ITU-R</w:t>
      </w:r>
      <w:r w:rsidRPr="00744FC4">
        <w:rPr>
          <w:rFonts w:hint="eastAsia"/>
          <w:lang w:val="en-US" w:eastAsia="ja-JP"/>
        </w:rPr>
        <w:t>建议书</w:t>
      </w:r>
      <w:r w:rsidRPr="00744FC4">
        <w:rPr>
          <w:lang w:val="en-US" w:eastAsia="zh-CN"/>
        </w:rPr>
        <w:t>/</w:t>
      </w:r>
      <w:r w:rsidRPr="00744FC4">
        <w:rPr>
          <w:rFonts w:hint="eastAsia"/>
          <w:lang w:val="en-US" w:eastAsia="zh-CN"/>
        </w:rPr>
        <w:t>报告</w:t>
      </w:r>
      <w:r w:rsidRPr="00744FC4">
        <w:rPr>
          <w:rFonts w:hint="eastAsia"/>
          <w:lang w:val="en-US" w:eastAsia="ja-JP"/>
        </w:rPr>
        <w:t>或制定新</w:t>
      </w:r>
      <w:r w:rsidRPr="00744FC4">
        <w:rPr>
          <w:rFonts w:hint="eastAsia"/>
          <w:lang w:val="en-US" w:eastAsia="zh-CN"/>
        </w:rPr>
        <w:t>的</w:t>
      </w:r>
      <w:r w:rsidRPr="00744FC4">
        <w:rPr>
          <w:lang w:val="en-US" w:eastAsia="ja-JP"/>
        </w:rPr>
        <w:t>ITU-R</w:t>
      </w:r>
      <w:r w:rsidRPr="00744FC4">
        <w:rPr>
          <w:rFonts w:hint="eastAsia"/>
          <w:lang w:val="en-US" w:eastAsia="ja-JP"/>
        </w:rPr>
        <w:t>建议书，就有关</w:t>
      </w:r>
      <w:r w:rsidR="00DA1EF5">
        <w:rPr>
          <w:lang w:val="en-US" w:eastAsia="ja-JP"/>
        </w:rPr>
        <w:t>7</w:t>
      </w:r>
      <w:r w:rsidRPr="00744FC4">
        <w:rPr>
          <w:lang w:val="en-US" w:eastAsia="ja-JP"/>
        </w:rPr>
        <w:t xml:space="preserve"> </w:t>
      </w:r>
      <w:r w:rsidR="00DA1EF5">
        <w:rPr>
          <w:lang w:val="en-US" w:eastAsia="ja-JP"/>
        </w:rPr>
        <w:t>0</w:t>
      </w:r>
      <w:r w:rsidRPr="00744FC4">
        <w:rPr>
          <w:lang w:val="en-US" w:eastAsia="ja-JP"/>
        </w:rPr>
        <w:t>25-7 125 </w:t>
      </w:r>
      <w:proofErr w:type="gramStart"/>
      <w:r w:rsidRPr="00744FC4">
        <w:rPr>
          <w:lang w:val="en-US" w:eastAsia="ja-JP"/>
        </w:rPr>
        <w:t>MHz</w:t>
      </w:r>
      <w:r w:rsidRPr="00744FC4">
        <w:rPr>
          <w:rFonts w:hint="eastAsia"/>
          <w:lang w:val="en-US" w:eastAsia="ja-JP"/>
        </w:rPr>
        <w:t>频段内</w:t>
      </w:r>
      <w:r w:rsidRPr="00744FC4">
        <w:rPr>
          <w:lang w:val="en-US" w:eastAsia="zh-CN"/>
        </w:rPr>
        <w:t>FS</w:t>
      </w:r>
      <w:r w:rsidRPr="00744FC4">
        <w:rPr>
          <w:rFonts w:hint="eastAsia"/>
          <w:lang w:val="en-US" w:eastAsia="ja-JP"/>
        </w:rPr>
        <w:t>台站</w:t>
      </w:r>
      <w:r w:rsidRPr="00744FC4">
        <w:rPr>
          <w:rFonts w:hint="eastAsia"/>
          <w:lang w:val="en-US" w:eastAsia="zh-CN"/>
        </w:rPr>
        <w:t>与</w:t>
      </w:r>
      <w:r w:rsidRPr="00744FC4">
        <w:rPr>
          <w:lang w:val="en-US" w:eastAsia="zh-CN"/>
        </w:rPr>
        <w:t>IMT</w:t>
      </w:r>
      <w:r w:rsidRPr="00744FC4">
        <w:rPr>
          <w:rFonts w:hint="eastAsia"/>
          <w:lang w:val="en-US" w:eastAsia="zh-CN"/>
        </w:rPr>
        <w:t>台站</w:t>
      </w:r>
      <w:r w:rsidRPr="00744FC4">
        <w:rPr>
          <w:rFonts w:hint="eastAsia"/>
          <w:lang w:val="en-US" w:eastAsia="ja-JP"/>
        </w:rPr>
        <w:t>可能的协调</w:t>
      </w:r>
      <w:r w:rsidRPr="00744FC4">
        <w:rPr>
          <w:rFonts w:hint="eastAsia"/>
          <w:lang w:val="en-US" w:eastAsia="zh-CN"/>
        </w:rPr>
        <w:t>向相关</w:t>
      </w:r>
      <w:r w:rsidRPr="00744FC4">
        <w:rPr>
          <w:rFonts w:hint="eastAsia"/>
          <w:lang w:val="en-US" w:eastAsia="ja-JP"/>
        </w:rPr>
        <w:t>主管部门提供</w:t>
      </w:r>
      <w:r w:rsidRPr="00744FC4">
        <w:rPr>
          <w:rFonts w:hint="eastAsia"/>
          <w:lang w:val="en-US" w:eastAsia="zh-CN"/>
        </w:rPr>
        <w:t>信息和</w:t>
      </w:r>
      <w:r w:rsidRPr="00744FC4">
        <w:rPr>
          <w:rFonts w:hint="eastAsia"/>
          <w:lang w:val="en-US" w:eastAsia="ja-JP"/>
        </w:rPr>
        <w:t>协助</w:t>
      </w:r>
      <w:r w:rsidR="00DA1EF5">
        <w:rPr>
          <w:rFonts w:hint="eastAsia"/>
          <w:lang w:val="en-US" w:eastAsia="zh-CN"/>
        </w:rPr>
        <w:t>；</w:t>
      </w:r>
      <w:proofErr w:type="gramEnd"/>
    </w:p>
    <w:p w14:paraId="44F0FD45" w14:textId="06634A65" w:rsidR="00032700" w:rsidRPr="00F35821" w:rsidRDefault="00DA1EF5" w:rsidP="00DA1EF5">
      <w:pPr>
        <w:rPr>
          <w:lang w:eastAsia="ja-JP"/>
        </w:rPr>
      </w:pPr>
      <w:r>
        <w:rPr>
          <w:rFonts w:hint="eastAsia"/>
          <w:lang w:eastAsia="zh-CN"/>
        </w:rPr>
        <w:t>5</w:t>
      </w:r>
      <w:r>
        <w:rPr>
          <w:lang w:eastAsia="zh-CN"/>
        </w:rPr>
        <w:tab/>
      </w:r>
      <w:r>
        <w:rPr>
          <w:rFonts w:hint="eastAsia"/>
          <w:lang w:eastAsia="zh-CN"/>
        </w:rPr>
        <w:t>酌情</w:t>
      </w:r>
      <w:r>
        <w:rPr>
          <w:rFonts w:hint="eastAsia"/>
          <w:lang w:val="nl-NL" w:eastAsia="nl-NL"/>
        </w:rPr>
        <w:t>制定</w:t>
      </w:r>
      <w:r>
        <w:rPr>
          <w:lang w:eastAsia="nl-NL"/>
        </w:rPr>
        <w:t>ITU-R</w:t>
      </w:r>
      <w:r>
        <w:rPr>
          <w:rFonts w:hint="eastAsia"/>
          <w:lang w:val="nl-NL" w:eastAsia="nl-NL"/>
        </w:rPr>
        <w:t>建议书和</w:t>
      </w:r>
      <w:r>
        <w:rPr>
          <w:lang w:eastAsia="zh-CN"/>
        </w:rPr>
        <w:t>/</w:t>
      </w:r>
      <w:r>
        <w:rPr>
          <w:rFonts w:hint="eastAsia"/>
          <w:lang w:eastAsia="zh-CN"/>
        </w:rPr>
        <w:t>或</w:t>
      </w:r>
      <w:r>
        <w:rPr>
          <w:rFonts w:hint="eastAsia"/>
          <w:lang w:val="nl-NL" w:eastAsia="nl-NL"/>
        </w:rPr>
        <w:t>报告，</w:t>
      </w:r>
      <w:r>
        <w:rPr>
          <w:rFonts w:hint="eastAsia"/>
          <w:lang w:eastAsia="zh-CN"/>
        </w:rPr>
        <w:t>以</w:t>
      </w:r>
      <w:r>
        <w:rPr>
          <w:rFonts w:hint="eastAsia"/>
          <w:lang w:val="nl-NL" w:eastAsia="nl-NL"/>
        </w:rPr>
        <w:t>协助各主管部门</w:t>
      </w:r>
      <w:r>
        <w:rPr>
          <w:rFonts w:hint="eastAsia"/>
          <w:lang w:eastAsia="zh-CN"/>
        </w:rPr>
        <w:t>通过制定</w:t>
      </w:r>
      <w:r>
        <w:rPr>
          <w:lang w:eastAsia="zh-CN"/>
        </w:rPr>
        <w:t>IMT</w:t>
      </w:r>
      <w:r>
        <w:rPr>
          <w:rFonts w:hint="eastAsia"/>
          <w:lang w:eastAsia="zh-CN"/>
        </w:rPr>
        <w:t>和移动业务的其他应用（包括其他无线接入系统）之间的共存机制，确保有效利用</w:t>
      </w:r>
      <w:r w:rsidRPr="00C85FBA">
        <w:rPr>
          <w:lang w:eastAsia="zh-CN"/>
        </w:rPr>
        <w:t>7 025-7 125 MHz</w:t>
      </w:r>
      <w:r>
        <w:rPr>
          <w:rFonts w:hint="eastAsia"/>
          <w:lang w:eastAsia="zh-CN"/>
        </w:rPr>
        <w:t>频段</w:t>
      </w:r>
      <w:r w:rsidR="00947D6D" w:rsidRPr="00744FC4">
        <w:rPr>
          <w:rFonts w:hint="eastAsia"/>
          <w:lang w:val="en-US" w:eastAsia="zh-CN"/>
        </w:rPr>
        <w:t>，</w:t>
      </w:r>
      <w:bookmarkEnd w:id="20"/>
    </w:p>
    <w:p w14:paraId="6C311449" w14:textId="77777777" w:rsidR="00032700" w:rsidRPr="00DD3085" w:rsidRDefault="00947D6D" w:rsidP="00E94A5A">
      <w:pPr>
        <w:pStyle w:val="Call"/>
        <w:rPr>
          <w:lang w:eastAsia="zh-CN"/>
        </w:rPr>
      </w:pPr>
      <w:r w:rsidRPr="00DD3085">
        <w:rPr>
          <w:lang w:eastAsia="zh-CN"/>
        </w:rPr>
        <w:t>责成无线电通信局主</w:t>
      </w:r>
      <w:r w:rsidRPr="00DD3085">
        <w:rPr>
          <w:rFonts w:hint="eastAsia"/>
          <w:lang w:eastAsia="zh-CN"/>
        </w:rPr>
        <w:t>任</w:t>
      </w:r>
    </w:p>
    <w:p w14:paraId="31E42BA8" w14:textId="77777777" w:rsidR="00032700" w:rsidRPr="00A869FE" w:rsidRDefault="00947D6D"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196B9EAE" w14:textId="5D5AD8DD" w:rsidR="00DC4EDB" w:rsidRDefault="00947D6D">
      <w:pPr>
        <w:pStyle w:val="Reasons"/>
        <w:rPr>
          <w:lang w:eastAsia="zh-CN"/>
        </w:rPr>
      </w:pPr>
      <w:r>
        <w:rPr>
          <w:b/>
          <w:lang w:eastAsia="zh-CN"/>
        </w:rPr>
        <w:t>理由：</w:t>
      </w:r>
      <w:r>
        <w:rPr>
          <w:lang w:eastAsia="zh-CN"/>
        </w:rPr>
        <w:tab/>
      </w:r>
      <w:r w:rsidR="00DA1EF5">
        <w:rPr>
          <w:rFonts w:hint="eastAsia"/>
          <w:lang w:eastAsia="zh-CN"/>
        </w:rPr>
        <w:t>这是</w:t>
      </w:r>
      <w:r w:rsidR="00DA1EF5">
        <w:rPr>
          <w:lang w:eastAsia="zh-CN"/>
        </w:rPr>
        <w:t>在一份</w:t>
      </w:r>
      <w:r w:rsidR="00DA1EF5">
        <w:rPr>
          <w:lang w:eastAsia="zh-CN"/>
        </w:rPr>
        <w:t>WRC</w:t>
      </w:r>
      <w:r w:rsidR="00DA1EF5">
        <w:rPr>
          <w:lang w:eastAsia="zh-CN"/>
        </w:rPr>
        <w:t>新决议草案所载条件下，通过创建新的《无线电规则》脚注，</w:t>
      </w:r>
      <w:r w:rsidR="00DA1EF5">
        <w:rPr>
          <w:rFonts w:hint="eastAsia"/>
          <w:lang w:eastAsia="zh-CN"/>
        </w:rPr>
        <w:t>在全球范围内</w:t>
      </w:r>
      <w:r w:rsidR="00DA1EF5">
        <w:rPr>
          <w:lang w:eastAsia="zh-CN"/>
        </w:rPr>
        <w:t>将</w:t>
      </w:r>
      <w:r w:rsidR="00DA1EF5">
        <w:rPr>
          <w:lang w:eastAsia="zh-CN"/>
        </w:rPr>
        <w:t>7 025-7 125 MHz</w:t>
      </w:r>
      <w:r w:rsidR="00DA1EF5">
        <w:rPr>
          <w:lang w:eastAsia="zh-CN"/>
        </w:rPr>
        <w:t>频段确定用于</w:t>
      </w:r>
      <w:r w:rsidR="00DA1EF5">
        <w:rPr>
          <w:lang w:eastAsia="zh-CN"/>
        </w:rPr>
        <w:t>IMT</w:t>
      </w:r>
      <w:r w:rsidR="00DA1EF5">
        <w:rPr>
          <w:rFonts w:ascii="SimSun" w:hAnsi="SimSun" w:cs="SimSun" w:hint="eastAsia"/>
          <w:lang w:eastAsia="zh-CN"/>
        </w:rPr>
        <w:t>。</w:t>
      </w:r>
    </w:p>
    <w:p w14:paraId="50B33A19" w14:textId="77777777" w:rsidR="00DC4EDB" w:rsidRDefault="00947D6D">
      <w:pPr>
        <w:pStyle w:val="Proposal"/>
      </w:pPr>
      <w:r>
        <w:lastRenderedPageBreak/>
        <w:t>SUP</w:t>
      </w:r>
      <w:r>
        <w:tab/>
        <w:t>BRU/INS/SNG/128A2/4</w:t>
      </w:r>
      <w:r>
        <w:rPr>
          <w:vanish/>
          <w:color w:val="7F7F7F" w:themeColor="text1" w:themeTint="80"/>
          <w:vertAlign w:val="superscript"/>
        </w:rPr>
        <w:t>#1391</w:t>
      </w:r>
    </w:p>
    <w:p w14:paraId="06C8B677" w14:textId="77777777" w:rsidR="00032700" w:rsidRDefault="00947D6D"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5D0C9D7D" w14:textId="77777777" w:rsidR="00032700" w:rsidRPr="00543435" w:rsidRDefault="00947D6D"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46F44B30" w14:textId="77777777" w:rsidR="00DA1EF5" w:rsidRDefault="00947D6D" w:rsidP="000E49B6">
      <w:pPr>
        <w:pStyle w:val="Reasons"/>
        <w:keepNext/>
        <w:rPr>
          <w:lang w:eastAsia="zh-CN"/>
        </w:rPr>
      </w:pPr>
      <w:r>
        <w:rPr>
          <w:b/>
          <w:lang w:eastAsia="zh-CN"/>
        </w:rPr>
        <w:t>理由：</w:t>
      </w:r>
      <w:r>
        <w:rPr>
          <w:lang w:eastAsia="zh-CN"/>
        </w:rPr>
        <w:tab/>
      </w:r>
      <w:r w:rsidR="00DA1EF5" w:rsidRPr="00C85FBA">
        <w:rPr>
          <w:rFonts w:hint="eastAsia"/>
          <w:lang w:eastAsia="zh-CN"/>
        </w:rPr>
        <w:t>WRC-23</w:t>
      </w:r>
      <w:r w:rsidR="00DA1EF5" w:rsidRPr="00C85FBA">
        <w:rPr>
          <w:rFonts w:hint="eastAsia"/>
          <w:lang w:eastAsia="zh-CN"/>
        </w:rPr>
        <w:t>议项</w:t>
      </w:r>
      <w:r w:rsidR="00DA1EF5" w:rsidRPr="00C85FBA">
        <w:rPr>
          <w:rFonts w:hint="eastAsia"/>
          <w:lang w:eastAsia="zh-CN"/>
        </w:rPr>
        <w:t>1.2</w:t>
      </w:r>
      <w:r w:rsidR="00DA1EF5" w:rsidRPr="00C85FBA">
        <w:rPr>
          <w:rFonts w:hint="eastAsia"/>
          <w:lang w:eastAsia="zh-CN"/>
        </w:rPr>
        <w:t>的工作现已完成。</w:t>
      </w:r>
    </w:p>
    <w:p w14:paraId="4802AF55" w14:textId="5FFFCAD1" w:rsidR="00DC4EDB" w:rsidRDefault="00DA1EF5" w:rsidP="00DA1EF5">
      <w:pPr>
        <w:jc w:val="center"/>
        <w:rPr>
          <w:lang w:eastAsia="zh-CN"/>
        </w:rPr>
      </w:pPr>
      <w:r>
        <w:t>______________</w:t>
      </w:r>
    </w:p>
    <w:sectPr w:rsidR="00DC4ED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B653" w14:textId="77777777" w:rsidR="00E8717D" w:rsidRDefault="00E8717D">
      <w:r>
        <w:separator/>
      </w:r>
    </w:p>
  </w:endnote>
  <w:endnote w:type="continuationSeparator" w:id="0">
    <w:p w14:paraId="2D8BDEF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904E" w14:textId="4E486229" w:rsidR="00B851D4" w:rsidRPr="00DA0469" w:rsidRDefault="00A75403" w:rsidP="00060B2F">
    <w:pPr>
      <w:pStyle w:val="Footer"/>
      <w:rPr>
        <w:lang w:val="en-US"/>
      </w:rPr>
    </w:pPr>
    <w:fldSimple w:instr=" FILENAME \p  \* MERGEFORMAT ">
      <w:r w:rsidR="000E49B6">
        <w:t>P:\CHI\ITU-R\CONF-R\CMR23\100\128ADD02C.docx</w:t>
      </w:r>
    </w:fldSimple>
    <w:r w:rsidR="00807E28">
      <w:t xml:space="preserve"> (530294)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11CD" w14:textId="315F1E6A" w:rsidR="00B851D4" w:rsidRPr="00DA0469" w:rsidRDefault="00051254" w:rsidP="00807E28">
    <w:pPr>
      <w:pStyle w:val="Footer"/>
      <w:rPr>
        <w:lang w:val="en-US"/>
      </w:rPr>
    </w:pPr>
    <w:r>
      <w:fldChar w:fldCharType="begin"/>
    </w:r>
    <w:r>
      <w:instrText xml:space="preserve"> FILENAME \p  \* MERGEFORMAT </w:instrText>
    </w:r>
    <w:r>
      <w:fldChar w:fldCharType="separate"/>
    </w:r>
    <w:r w:rsidR="000E49B6">
      <w:t>P:\CHI\ITU-R\CONF-R\CMR23\100\128ADD02C.docx</w:t>
    </w:r>
    <w:r>
      <w:fldChar w:fldCharType="end"/>
    </w:r>
    <w:r w:rsidR="00807E28">
      <w:t xml:space="preserve"> (530294)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0CEC" w14:textId="77777777" w:rsidR="00E8717D" w:rsidRDefault="00E8717D">
      <w:r>
        <w:t>____________________</w:t>
      </w:r>
    </w:p>
  </w:footnote>
  <w:footnote w:type="continuationSeparator" w:id="0">
    <w:p w14:paraId="4AF2EB20"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1E8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2CC433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128(Add.2)-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1254"/>
    <w:rsid w:val="00060B2F"/>
    <w:rsid w:val="000C0212"/>
    <w:rsid w:val="000C09BA"/>
    <w:rsid w:val="000C1F1E"/>
    <w:rsid w:val="000C6AA7"/>
    <w:rsid w:val="000E26F6"/>
    <w:rsid w:val="000E49B6"/>
    <w:rsid w:val="00106535"/>
    <w:rsid w:val="00123C07"/>
    <w:rsid w:val="00166859"/>
    <w:rsid w:val="001765EC"/>
    <w:rsid w:val="001853E8"/>
    <w:rsid w:val="001A4E73"/>
    <w:rsid w:val="001B6360"/>
    <w:rsid w:val="001D2861"/>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2599"/>
    <w:rsid w:val="00437869"/>
    <w:rsid w:val="00465A34"/>
    <w:rsid w:val="004B4C76"/>
    <w:rsid w:val="004C4554"/>
    <w:rsid w:val="004D2DEC"/>
    <w:rsid w:val="004F2BE6"/>
    <w:rsid w:val="00527E8A"/>
    <w:rsid w:val="00532EA3"/>
    <w:rsid w:val="00542E85"/>
    <w:rsid w:val="00562479"/>
    <w:rsid w:val="00576849"/>
    <w:rsid w:val="005A0ACB"/>
    <w:rsid w:val="005C0C44"/>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07E28"/>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47D6D"/>
    <w:rsid w:val="009657F9"/>
    <w:rsid w:val="00982F93"/>
    <w:rsid w:val="0099525B"/>
    <w:rsid w:val="009C72B7"/>
    <w:rsid w:val="00A0052C"/>
    <w:rsid w:val="00A31B14"/>
    <w:rsid w:val="00A323DC"/>
    <w:rsid w:val="00A466E6"/>
    <w:rsid w:val="00A75403"/>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A1EF5"/>
    <w:rsid w:val="00DC4EDB"/>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91A1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7fbcf9c-98f5-4484-85c9-c30513074227">DPM</DPM_x0020_Author>
    <DPM_x0020_File_x0020_name xmlns="77fbcf9c-98f5-4484-85c9-c30513074227">R23-WRC23-C-0128!A2!MSW-C</DPM_x0020_File_x0020_name>
    <DPM_x0020_Version xmlns="77fbcf9c-98f5-4484-85c9-c3051307422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fbcf9c-98f5-4484-85c9-c30513074227" targetNamespace="http://schemas.microsoft.com/office/2006/metadata/properties" ma:root="true" ma:fieldsID="d41af5c836d734370eb92e7ee5f83852" ns2:_="" ns3:_="">
    <xsd:import namespace="996b2e75-67fd-4955-a3b0-5ab9934cb50b"/>
    <xsd:import namespace="77fbcf9c-98f5-4484-85c9-c305130742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fbcf9c-98f5-4484-85c9-c305130742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bcf9c-98f5-4484-85c9-c3051307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fbcf9c-98f5-4484-85c9-c3051307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2522</Words>
  <Characters>1355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R23-WRC23-C-0128!A2!MSW-C</vt:lpstr>
    </vt:vector>
  </TitlesOfParts>
  <Manager>General Secretariat - Pool</Manager>
  <Company>International Telecommunication Union (ITU)</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R23-WRC23-C-0128!A2!MSW-C</dc:title>
  <dc:subject>World Radiocommunication Conference - 2019</dc:subject>
  <dc:creator>Documents Proposals Manager (DPM)</dc:creator>
  <cp:keywords>DPM_v2023.11.6.1_prod</cp:keywords>
  <dc:description/>
  <cp:lastModifiedBy>Zhou, Ting</cp:lastModifiedBy>
  <cp:revision>4</cp:revision>
  <cp:lastPrinted>2006-07-03T06:56:00Z</cp:lastPrinted>
  <dcterms:created xsi:type="dcterms:W3CDTF">2023-11-10T18:24:00Z</dcterms:created>
  <dcterms:modified xsi:type="dcterms:W3CDTF">2023-11-11T13:05:00Z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