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A04BA7" w14:paraId="0071F73B" w14:textId="77777777">
        <w:trPr>
          <w:cantSplit/>
        </w:trPr>
        <w:tc>
          <w:tcPr>
            <w:tcW w:w="1560" w:type="dxa"/>
            <w:vAlign w:val="center"/>
          </w:tcPr>
          <w:p w14:paraId="4DFDA9E6" w14:textId="77777777" w:rsidR="00A04BA7" w:rsidRDefault="00201DC1">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DDDE5AC" wp14:editId="74C0DBA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76BBD37" w14:textId="77777777" w:rsidR="00A04BA7" w:rsidRDefault="00201DC1">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1B46A699" w14:textId="77777777" w:rsidR="00A04BA7" w:rsidRDefault="00201DC1">
            <w:pPr>
              <w:spacing w:before="0" w:line="240" w:lineRule="atLeast"/>
              <w:rPr>
                <w:rFonts w:ascii="Verdana" w:hAnsi="Verdana"/>
                <w:sz w:val="20"/>
              </w:rPr>
            </w:pPr>
            <w:bookmarkStart w:id="2" w:name="ditulogo"/>
            <w:bookmarkEnd w:id="2"/>
            <w:r>
              <w:rPr>
                <w:noProof/>
              </w:rPr>
              <w:drawing>
                <wp:inline distT="0" distB="0" distL="0" distR="0" wp14:anchorId="25B7DD0E" wp14:editId="19A822E7">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A04BA7" w14:paraId="0005D080" w14:textId="77777777">
        <w:trPr>
          <w:cantSplit/>
        </w:trPr>
        <w:tc>
          <w:tcPr>
            <w:tcW w:w="6911" w:type="dxa"/>
            <w:gridSpan w:val="2"/>
            <w:tcBorders>
              <w:bottom w:val="single" w:sz="12" w:space="0" w:color="auto"/>
            </w:tcBorders>
          </w:tcPr>
          <w:p w14:paraId="2F263607" w14:textId="77777777" w:rsidR="00A04BA7" w:rsidRDefault="00A04BA7">
            <w:pPr>
              <w:spacing w:after="48" w:line="240" w:lineRule="atLeast"/>
              <w:rPr>
                <w:b/>
                <w:smallCaps/>
                <w:szCs w:val="24"/>
              </w:rPr>
            </w:pPr>
            <w:bookmarkStart w:id="3" w:name="dhead"/>
          </w:p>
        </w:tc>
        <w:tc>
          <w:tcPr>
            <w:tcW w:w="3120" w:type="dxa"/>
            <w:gridSpan w:val="2"/>
            <w:tcBorders>
              <w:bottom w:val="single" w:sz="12" w:space="0" w:color="auto"/>
            </w:tcBorders>
          </w:tcPr>
          <w:p w14:paraId="67F368BC" w14:textId="77777777" w:rsidR="00A04BA7" w:rsidRDefault="00A04BA7">
            <w:pPr>
              <w:spacing w:before="0" w:line="240" w:lineRule="atLeast"/>
              <w:rPr>
                <w:rFonts w:ascii="Verdana" w:hAnsi="Verdana"/>
                <w:sz w:val="20"/>
                <w:szCs w:val="24"/>
              </w:rPr>
            </w:pPr>
          </w:p>
        </w:tc>
      </w:tr>
      <w:tr w:rsidR="00A04BA7" w14:paraId="4935BB7A" w14:textId="77777777">
        <w:trPr>
          <w:cantSplit/>
        </w:trPr>
        <w:tc>
          <w:tcPr>
            <w:tcW w:w="6911" w:type="dxa"/>
            <w:gridSpan w:val="2"/>
            <w:tcBorders>
              <w:top w:val="single" w:sz="12" w:space="0" w:color="auto"/>
            </w:tcBorders>
          </w:tcPr>
          <w:p w14:paraId="7A1C7259" w14:textId="77777777" w:rsidR="00A04BA7" w:rsidRDefault="00A04BA7">
            <w:pPr>
              <w:spacing w:line="240" w:lineRule="atLeast"/>
              <w:rPr>
                <w:rFonts w:ascii="Verdana" w:hAnsi="Verdana"/>
                <w:b/>
                <w:bCs/>
                <w:sz w:val="20"/>
              </w:rPr>
            </w:pPr>
          </w:p>
        </w:tc>
        <w:tc>
          <w:tcPr>
            <w:tcW w:w="3120" w:type="dxa"/>
            <w:gridSpan w:val="2"/>
            <w:tcBorders>
              <w:top w:val="single" w:sz="12" w:space="0" w:color="auto"/>
            </w:tcBorders>
          </w:tcPr>
          <w:p w14:paraId="305BB4D9" w14:textId="77777777" w:rsidR="00A04BA7" w:rsidRDefault="00A04BA7">
            <w:pPr>
              <w:spacing w:line="240" w:lineRule="atLeast"/>
              <w:rPr>
                <w:rFonts w:ascii="Verdana" w:hAnsi="Verdana"/>
                <w:b/>
                <w:bCs/>
                <w:sz w:val="20"/>
              </w:rPr>
            </w:pPr>
          </w:p>
        </w:tc>
      </w:tr>
      <w:tr w:rsidR="00A04BA7" w14:paraId="0B76557F" w14:textId="77777777">
        <w:trPr>
          <w:cantSplit/>
          <w:trHeight w:val="23"/>
        </w:trPr>
        <w:tc>
          <w:tcPr>
            <w:tcW w:w="6911" w:type="dxa"/>
            <w:gridSpan w:val="2"/>
          </w:tcPr>
          <w:p w14:paraId="2D661E93" w14:textId="77777777" w:rsidR="00A04BA7" w:rsidRDefault="00201DC1">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41AFAC6B" w14:textId="77777777" w:rsidR="00A04BA7" w:rsidRDefault="00201DC1">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127 (Add.27)-C</w:t>
            </w:r>
          </w:p>
        </w:tc>
      </w:tr>
      <w:bookmarkEnd w:id="0"/>
      <w:bookmarkEnd w:id="3"/>
      <w:tr w:rsidR="00A04BA7" w14:paraId="0BD2BC38" w14:textId="77777777">
        <w:trPr>
          <w:cantSplit/>
          <w:trHeight w:val="23"/>
        </w:trPr>
        <w:tc>
          <w:tcPr>
            <w:tcW w:w="6911" w:type="dxa"/>
            <w:gridSpan w:val="2"/>
          </w:tcPr>
          <w:p w14:paraId="55BAADB2" w14:textId="77777777" w:rsidR="00A04BA7" w:rsidRDefault="00A04BA7">
            <w:pPr>
              <w:spacing w:before="0"/>
              <w:rPr>
                <w:rFonts w:ascii="Verdana" w:hAnsi="Verdana"/>
                <w:b/>
                <w:smallCaps/>
                <w:sz w:val="20"/>
              </w:rPr>
            </w:pPr>
          </w:p>
        </w:tc>
        <w:tc>
          <w:tcPr>
            <w:tcW w:w="3120" w:type="dxa"/>
            <w:gridSpan w:val="2"/>
          </w:tcPr>
          <w:p w14:paraId="75A66738" w14:textId="77777777" w:rsidR="00A04BA7" w:rsidRDefault="00201DC1">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29</w:t>
            </w:r>
            <w:r>
              <w:rPr>
                <w:rFonts w:ascii="Verdana" w:hAnsi="Verdana"/>
                <w:b/>
                <w:bCs/>
                <w:sz w:val="20"/>
              </w:rPr>
              <w:t>日</w:t>
            </w:r>
          </w:p>
        </w:tc>
      </w:tr>
      <w:tr w:rsidR="00A04BA7" w14:paraId="7F323EE8" w14:textId="77777777">
        <w:trPr>
          <w:cantSplit/>
          <w:trHeight w:val="23"/>
        </w:trPr>
        <w:tc>
          <w:tcPr>
            <w:tcW w:w="6911" w:type="dxa"/>
            <w:gridSpan w:val="2"/>
          </w:tcPr>
          <w:p w14:paraId="2E8B60F9" w14:textId="77777777" w:rsidR="00A04BA7" w:rsidRDefault="00A04BA7">
            <w:pPr>
              <w:spacing w:before="0"/>
              <w:rPr>
                <w:rFonts w:ascii="Verdana" w:hAnsi="Verdana"/>
                <w:b/>
                <w:bCs/>
                <w:sz w:val="20"/>
              </w:rPr>
            </w:pPr>
          </w:p>
        </w:tc>
        <w:tc>
          <w:tcPr>
            <w:tcW w:w="3120" w:type="dxa"/>
            <w:gridSpan w:val="2"/>
          </w:tcPr>
          <w:p w14:paraId="341405E0" w14:textId="77777777" w:rsidR="00A04BA7" w:rsidRDefault="00201DC1">
            <w:pPr>
              <w:spacing w:before="0"/>
              <w:rPr>
                <w:rFonts w:ascii="Verdana" w:hAnsi="Verdana"/>
                <w:sz w:val="20"/>
              </w:rPr>
            </w:pPr>
            <w:proofErr w:type="spellStart"/>
            <w:r>
              <w:rPr>
                <w:rFonts w:ascii="Verdana" w:hAnsi="Verdana"/>
                <w:b/>
                <w:bCs/>
                <w:sz w:val="20"/>
              </w:rPr>
              <w:t>原文：西班牙文</w:t>
            </w:r>
            <w:proofErr w:type="spellEnd"/>
          </w:p>
        </w:tc>
      </w:tr>
      <w:tr w:rsidR="00A04BA7" w14:paraId="4CAA5345" w14:textId="77777777">
        <w:trPr>
          <w:cantSplit/>
          <w:trHeight w:val="23"/>
        </w:trPr>
        <w:tc>
          <w:tcPr>
            <w:tcW w:w="10031" w:type="dxa"/>
            <w:gridSpan w:val="4"/>
          </w:tcPr>
          <w:p w14:paraId="45A456FF" w14:textId="77777777" w:rsidR="00A04BA7" w:rsidRDefault="00A04BA7">
            <w:pPr>
              <w:spacing w:before="0" w:line="240" w:lineRule="atLeast"/>
              <w:rPr>
                <w:rFonts w:ascii="Verdana" w:hAnsi="Verdana"/>
                <w:b/>
                <w:bCs/>
                <w:sz w:val="20"/>
              </w:rPr>
            </w:pPr>
          </w:p>
        </w:tc>
      </w:tr>
      <w:tr w:rsidR="00A04BA7" w14:paraId="441CB5AA" w14:textId="77777777">
        <w:trPr>
          <w:cantSplit/>
        </w:trPr>
        <w:tc>
          <w:tcPr>
            <w:tcW w:w="10031" w:type="dxa"/>
            <w:gridSpan w:val="4"/>
          </w:tcPr>
          <w:p w14:paraId="3D4967B7" w14:textId="77777777" w:rsidR="00A04BA7" w:rsidRDefault="00201DC1">
            <w:pPr>
              <w:pStyle w:val="Source"/>
            </w:pPr>
            <w:bookmarkStart w:id="4" w:name="dsource" w:colFirst="0" w:colLast="0"/>
            <w:proofErr w:type="spellStart"/>
            <w:r>
              <w:t>墨西哥</w:t>
            </w:r>
            <w:proofErr w:type="spellEnd"/>
          </w:p>
        </w:tc>
      </w:tr>
      <w:tr w:rsidR="00A04BA7" w14:paraId="61674DEA" w14:textId="77777777">
        <w:trPr>
          <w:cantSplit/>
        </w:trPr>
        <w:tc>
          <w:tcPr>
            <w:tcW w:w="10031" w:type="dxa"/>
            <w:gridSpan w:val="4"/>
          </w:tcPr>
          <w:p w14:paraId="1C7220F6" w14:textId="77777777" w:rsidR="00A04BA7" w:rsidRDefault="00201DC1">
            <w:pPr>
              <w:pStyle w:val="Title1"/>
            </w:pPr>
            <w:bookmarkStart w:id="5" w:name="dtitle1" w:colFirst="0" w:colLast="0"/>
            <w:bookmarkEnd w:id="4"/>
            <w:r>
              <w:rPr>
                <w:rFonts w:hint="eastAsia"/>
                <w:lang w:eastAsia="zh-CN"/>
              </w:rPr>
              <w:t>有关大会工作的提案</w:t>
            </w:r>
          </w:p>
        </w:tc>
      </w:tr>
      <w:tr w:rsidR="00A04BA7" w14:paraId="4AC9DC0B" w14:textId="77777777">
        <w:trPr>
          <w:cantSplit/>
        </w:trPr>
        <w:tc>
          <w:tcPr>
            <w:tcW w:w="10031" w:type="dxa"/>
            <w:gridSpan w:val="4"/>
          </w:tcPr>
          <w:p w14:paraId="5324EDF6" w14:textId="77777777" w:rsidR="00A04BA7" w:rsidRDefault="00A04BA7">
            <w:pPr>
              <w:pStyle w:val="Title2"/>
            </w:pPr>
            <w:bookmarkStart w:id="6" w:name="dtitle2" w:colFirst="0" w:colLast="0"/>
            <w:bookmarkEnd w:id="5"/>
          </w:p>
        </w:tc>
      </w:tr>
      <w:tr w:rsidR="00A04BA7" w14:paraId="7D008235" w14:textId="77777777">
        <w:trPr>
          <w:cantSplit/>
        </w:trPr>
        <w:tc>
          <w:tcPr>
            <w:tcW w:w="10031" w:type="dxa"/>
            <w:gridSpan w:val="4"/>
          </w:tcPr>
          <w:p w14:paraId="3D0B7E7E" w14:textId="77777777" w:rsidR="00A04BA7" w:rsidRDefault="00201DC1">
            <w:pPr>
              <w:pStyle w:val="Agendaitem"/>
            </w:pPr>
            <w:bookmarkStart w:id="7" w:name="dtitle3" w:colFirst="0" w:colLast="0"/>
            <w:bookmarkEnd w:id="6"/>
            <w:r>
              <w:t>议项</w:t>
            </w:r>
            <w:r>
              <w:t>10</w:t>
            </w:r>
          </w:p>
        </w:tc>
      </w:tr>
    </w:tbl>
    <w:bookmarkEnd w:id="7"/>
    <w:p w14:paraId="179034AD" w14:textId="77777777" w:rsidR="00A04BA7" w:rsidRDefault="00201DC1">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1241896C" w14:textId="77777777" w:rsidR="00A04BA7" w:rsidRDefault="00A04BA7">
      <w:pPr>
        <w:rPr>
          <w:lang w:eastAsia="zh-CN"/>
        </w:rPr>
      </w:pPr>
    </w:p>
    <w:p w14:paraId="7741AD07" w14:textId="77777777" w:rsidR="00A04BA7" w:rsidRDefault="00201DC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97D99C" w14:textId="77777777" w:rsidR="00A04BA7" w:rsidRDefault="00201DC1">
      <w:pPr>
        <w:pStyle w:val="Proposal"/>
        <w:rPr>
          <w:lang w:eastAsia="zh-CN"/>
        </w:rPr>
      </w:pPr>
      <w:r>
        <w:rPr>
          <w:lang w:eastAsia="zh-CN"/>
        </w:rPr>
        <w:lastRenderedPageBreak/>
        <w:t>SUP</w:t>
      </w:r>
      <w:r>
        <w:rPr>
          <w:lang w:eastAsia="zh-CN"/>
        </w:rPr>
        <w:tab/>
        <w:t>MEX/127A27/1</w:t>
      </w:r>
    </w:p>
    <w:p w14:paraId="3583F716" w14:textId="77777777" w:rsidR="00A04BA7" w:rsidRDefault="00201DC1" w:rsidP="0076275C">
      <w:pPr>
        <w:pStyle w:val="ResNo"/>
        <w:rPr>
          <w:lang w:eastAsia="zh-CN"/>
        </w:rPr>
      </w:pPr>
      <w:bookmarkStart w:id="8" w:name="_Toc39854099"/>
      <w:bookmarkStart w:id="9" w:name="_Toc40098403"/>
      <w:bookmarkStart w:id="10" w:name="_Toc36108188"/>
      <w:bookmarkStart w:id="11" w:name="_Toc40086889"/>
      <w:bookmarkStart w:id="12" w:name="_Toc39850287"/>
      <w:bookmarkStart w:id="13" w:name="_Toc40095539"/>
      <w:r>
        <w:rPr>
          <w:rFonts w:hint="eastAsia"/>
          <w:lang w:eastAsia="zh-CN"/>
        </w:rPr>
        <w:t>第</w:t>
      </w:r>
      <w:r>
        <w:rPr>
          <w:rStyle w:val="href"/>
          <w:rFonts w:hint="eastAsia"/>
          <w:lang w:eastAsia="zh-CN"/>
        </w:rPr>
        <w:t>812</w:t>
      </w:r>
      <w:r>
        <w:rPr>
          <w:rFonts w:hint="eastAsia"/>
          <w:lang w:eastAsia="zh-CN"/>
        </w:rPr>
        <w:t>号决议（</w:t>
      </w:r>
      <w:r>
        <w:rPr>
          <w:rFonts w:hint="eastAsia"/>
          <w:lang w:eastAsia="zh-CN"/>
        </w:rPr>
        <w:t>WRC-19</w:t>
      </w:r>
      <w:r>
        <w:rPr>
          <w:rFonts w:hint="eastAsia"/>
          <w:lang w:eastAsia="zh-CN"/>
        </w:rPr>
        <w:t>）</w:t>
      </w:r>
      <w:bookmarkStart w:id="14" w:name="_Toc450722771"/>
      <w:bookmarkEnd w:id="8"/>
      <w:bookmarkEnd w:id="9"/>
      <w:bookmarkEnd w:id="10"/>
      <w:bookmarkEnd w:id="11"/>
      <w:bookmarkEnd w:id="12"/>
      <w:bookmarkEnd w:id="13"/>
    </w:p>
    <w:p w14:paraId="22AAD06D" w14:textId="77777777" w:rsidR="00A04BA7" w:rsidRDefault="00201DC1">
      <w:pPr>
        <w:pStyle w:val="Restitle"/>
        <w:rPr>
          <w:lang w:eastAsia="zh-CN"/>
        </w:rPr>
      </w:pPr>
      <w:bookmarkStart w:id="15" w:name="_Toc36108189"/>
      <w:bookmarkStart w:id="16" w:name="_Toc39850288"/>
      <w:bookmarkStart w:id="17" w:name="_Toc39854100"/>
      <w:bookmarkStart w:id="18" w:name="_Toc40086890"/>
      <w:bookmarkStart w:id="19" w:name="_Toc40098404"/>
      <w:r>
        <w:rPr>
          <w:lang w:eastAsia="zh-CN"/>
        </w:rPr>
        <w:t>2027</w:t>
      </w:r>
      <w:r>
        <w:rPr>
          <w:lang w:eastAsia="zh-CN"/>
        </w:rPr>
        <w:t>年世界无线电通信大会的初步议程</w:t>
      </w:r>
      <w:bookmarkEnd w:id="14"/>
      <w:r>
        <w:rPr>
          <w:rStyle w:val="FootnoteReference"/>
          <w:lang w:eastAsia="zh-CN"/>
        </w:rPr>
        <w:footnoteReference w:customMarkFollows="1" w:id="1"/>
        <w:t>*</w:t>
      </w:r>
      <w:bookmarkEnd w:id="15"/>
      <w:bookmarkEnd w:id="16"/>
      <w:bookmarkEnd w:id="17"/>
      <w:bookmarkEnd w:id="18"/>
      <w:bookmarkEnd w:id="19"/>
    </w:p>
    <w:p w14:paraId="0E0A9960" w14:textId="77777777" w:rsidR="00A04BA7" w:rsidRDefault="00201DC1">
      <w:pPr>
        <w:pStyle w:val="Reasons"/>
        <w:rPr>
          <w:szCs w:val="24"/>
          <w:lang w:eastAsia="zh-CN"/>
        </w:rPr>
      </w:pPr>
      <w:r>
        <w:rPr>
          <w:b/>
          <w:lang w:eastAsia="zh-CN"/>
        </w:rPr>
        <w:t>理由：</w:t>
      </w:r>
      <w:r>
        <w:rPr>
          <w:lang w:eastAsia="zh-CN"/>
        </w:rPr>
        <w:tab/>
      </w:r>
      <w:r>
        <w:rPr>
          <w:szCs w:val="24"/>
          <w:lang w:eastAsia="zh-CN"/>
        </w:rPr>
        <w:t>应</w:t>
      </w:r>
      <w:proofErr w:type="gramStart"/>
      <w:r>
        <w:rPr>
          <w:szCs w:val="24"/>
          <w:lang w:eastAsia="zh-CN"/>
        </w:rPr>
        <w:t>删除</w:t>
      </w:r>
      <w:r>
        <w:rPr>
          <w:rFonts w:hint="eastAsia"/>
          <w:szCs w:val="24"/>
          <w:lang w:eastAsia="zh-CN"/>
        </w:rPr>
        <w:t>此</w:t>
      </w:r>
      <w:proofErr w:type="gramEnd"/>
      <w:r>
        <w:rPr>
          <w:szCs w:val="24"/>
          <w:lang w:eastAsia="zh-CN"/>
        </w:rPr>
        <w:t>决议</w:t>
      </w:r>
      <w:r>
        <w:rPr>
          <w:rFonts w:hint="eastAsia"/>
          <w:szCs w:val="24"/>
          <w:lang w:eastAsia="zh-CN"/>
        </w:rPr>
        <w:t>，原因是</w:t>
      </w:r>
      <w:r>
        <w:rPr>
          <w:szCs w:val="24"/>
          <w:lang w:eastAsia="zh-CN"/>
        </w:rPr>
        <w:t>将提出一项</w:t>
      </w:r>
      <w:r>
        <w:rPr>
          <w:rFonts w:hint="eastAsia"/>
          <w:szCs w:val="24"/>
          <w:lang w:eastAsia="zh-CN"/>
        </w:rPr>
        <w:t>新决议</w:t>
      </w:r>
      <w:r>
        <w:rPr>
          <w:szCs w:val="24"/>
          <w:lang w:eastAsia="zh-CN"/>
        </w:rPr>
        <w:t>，</w:t>
      </w:r>
      <w:r>
        <w:rPr>
          <w:rFonts w:hint="eastAsia"/>
          <w:szCs w:val="24"/>
          <w:lang w:val="en-US" w:eastAsia="zh-CN"/>
        </w:rPr>
        <w:t>以</w:t>
      </w:r>
      <w:r>
        <w:rPr>
          <w:szCs w:val="24"/>
          <w:lang w:eastAsia="zh-CN"/>
        </w:rPr>
        <w:t>确定</w:t>
      </w:r>
      <w:r>
        <w:rPr>
          <w:rFonts w:hint="eastAsia"/>
          <w:szCs w:val="24"/>
          <w:lang w:val="en-US" w:eastAsia="zh-CN"/>
        </w:rPr>
        <w:t>将于</w:t>
      </w:r>
      <w:r>
        <w:rPr>
          <w:szCs w:val="24"/>
          <w:lang w:eastAsia="zh-CN"/>
        </w:rPr>
        <w:t>2027</w:t>
      </w:r>
      <w:r>
        <w:rPr>
          <w:szCs w:val="24"/>
          <w:lang w:eastAsia="zh-CN"/>
        </w:rPr>
        <w:t>年</w:t>
      </w:r>
      <w:r>
        <w:rPr>
          <w:rFonts w:hint="eastAsia"/>
          <w:szCs w:val="24"/>
          <w:lang w:val="en-US" w:eastAsia="zh-CN"/>
        </w:rPr>
        <w:t>召开的</w:t>
      </w:r>
      <w:r>
        <w:rPr>
          <w:szCs w:val="24"/>
          <w:lang w:eastAsia="zh-CN"/>
        </w:rPr>
        <w:t>下届世界无线电通信大会的议程。</w:t>
      </w:r>
    </w:p>
    <w:p w14:paraId="47AABF0F" w14:textId="77777777" w:rsidR="00A04BA7" w:rsidRDefault="00201DC1">
      <w:pPr>
        <w:pStyle w:val="Proposal"/>
        <w:rPr>
          <w:lang w:eastAsia="zh-CN"/>
        </w:rPr>
      </w:pPr>
      <w:r>
        <w:rPr>
          <w:lang w:eastAsia="zh-CN"/>
        </w:rPr>
        <w:t>ADD</w:t>
      </w:r>
      <w:r>
        <w:rPr>
          <w:lang w:eastAsia="zh-CN"/>
        </w:rPr>
        <w:tab/>
        <w:t>MEX/127A27/2</w:t>
      </w:r>
    </w:p>
    <w:p w14:paraId="7C706B5A" w14:textId="77777777" w:rsidR="00A04BA7" w:rsidRDefault="00201DC1">
      <w:pPr>
        <w:pStyle w:val="ResNo"/>
        <w:rPr>
          <w:lang w:eastAsia="zh-CN"/>
        </w:rPr>
      </w:pPr>
      <w:r>
        <w:rPr>
          <w:rFonts w:hint="eastAsia"/>
          <w:lang w:eastAsia="zh-CN"/>
        </w:rPr>
        <w:t>第</w:t>
      </w:r>
      <w:r>
        <w:rPr>
          <w:lang w:eastAsia="zh-CN"/>
        </w:rPr>
        <w:t>[MEX-WRC-27]</w:t>
      </w:r>
      <w:r>
        <w:rPr>
          <w:rFonts w:hint="eastAsia"/>
          <w:lang w:eastAsia="zh-CN"/>
        </w:rPr>
        <w:t>号</w:t>
      </w:r>
      <w:r>
        <w:rPr>
          <w:lang w:eastAsia="zh-CN"/>
        </w:rPr>
        <w:t>新决议草案</w:t>
      </w:r>
      <w:r>
        <w:rPr>
          <w:rFonts w:hint="eastAsia"/>
          <w:lang w:eastAsia="zh-CN"/>
        </w:rPr>
        <w:t>（</w:t>
      </w:r>
      <w:r>
        <w:rPr>
          <w:rFonts w:hint="eastAsia"/>
          <w:lang w:eastAsia="zh-CN"/>
        </w:rPr>
        <w:t>WRC</w:t>
      </w:r>
      <w:r>
        <w:rPr>
          <w:lang w:eastAsia="zh-CN"/>
        </w:rPr>
        <w:t>-23</w:t>
      </w:r>
      <w:r>
        <w:rPr>
          <w:rFonts w:hint="eastAsia"/>
          <w:lang w:eastAsia="zh-CN"/>
        </w:rPr>
        <w:t>）</w:t>
      </w:r>
    </w:p>
    <w:p w14:paraId="7FD351C7" w14:textId="77777777" w:rsidR="00A04BA7" w:rsidRDefault="00201DC1">
      <w:pPr>
        <w:pStyle w:val="Restitle"/>
        <w:rPr>
          <w:lang w:eastAsia="zh-CN"/>
        </w:rPr>
      </w:pPr>
      <w:r>
        <w:rPr>
          <w:rFonts w:hint="eastAsia"/>
          <w:lang w:eastAsia="zh-CN"/>
        </w:rPr>
        <w:t>2027</w:t>
      </w:r>
      <w:r>
        <w:rPr>
          <w:rFonts w:hint="eastAsia"/>
          <w:lang w:eastAsia="zh-CN"/>
        </w:rPr>
        <w:t>年世界无线电通信大会</w:t>
      </w:r>
      <w:r>
        <w:rPr>
          <w:rFonts w:hint="eastAsia"/>
          <w:lang w:val="en-US" w:eastAsia="zh-CN"/>
        </w:rPr>
        <w:t>的议程</w:t>
      </w:r>
    </w:p>
    <w:p w14:paraId="68F549AF" w14:textId="77777777" w:rsidR="00A04BA7" w:rsidRDefault="00201DC1">
      <w:pPr>
        <w:pStyle w:val="Normalaftertitle0"/>
        <w:rPr>
          <w:lang w:eastAsia="zh-CN"/>
        </w:rPr>
      </w:pPr>
      <w:r>
        <w:rPr>
          <w:rFonts w:ascii="SimSun" w:hAnsi="SimSun" w:cs="SimSun" w:hint="eastAsia"/>
          <w:lang w:eastAsia="zh-CN"/>
        </w:rPr>
        <w:t>世界无线电通信大会（</w:t>
      </w:r>
      <w:r>
        <w:rPr>
          <w:rFonts w:eastAsia="Times New Roman" w:hint="eastAsia"/>
          <w:lang w:eastAsia="zh-CN"/>
        </w:rPr>
        <w:t>2023</w:t>
      </w:r>
      <w:r>
        <w:rPr>
          <w:rFonts w:ascii="SimSun" w:hAnsi="SimSun" w:cs="SimSun" w:hint="eastAsia"/>
          <w:lang w:eastAsia="zh-CN"/>
        </w:rPr>
        <w:t>年，迪拜），</w:t>
      </w:r>
    </w:p>
    <w:p w14:paraId="2518AB4C" w14:textId="77777777" w:rsidR="00A04BA7" w:rsidRDefault="00201DC1">
      <w:pPr>
        <w:rPr>
          <w:lang w:eastAsia="zh-CN"/>
        </w:rPr>
      </w:pPr>
      <w:r>
        <w:rPr>
          <w:lang w:eastAsia="zh-CN"/>
        </w:rPr>
        <w:t>…</w:t>
      </w:r>
    </w:p>
    <w:p w14:paraId="3E704B97" w14:textId="77777777" w:rsidR="00A04BA7" w:rsidRDefault="00201DC1">
      <w:pPr>
        <w:pStyle w:val="Call"/>
        <w:rPr>
          <w:lang w:eastAsia="zh-CN"/>
        </w:rPr>
      </w:pPr>
      <w:r>
        <w:rPr>
          <w:rFonts w:cs="SimSun" w:hint="eastAsia"/>
          <w:iCs/>
          <w:lang w:eastAsia="zh-CN"/>
        </w:rPr>
        <w:t>做出决议</w:t>
      </w:r>
    </w:p>
    <w:p w14:paraId="7510B68B" w14:textId="77777777" w:rsidR="00A04BA7" w:rsidRDefault="00201DC1" w:rsidP="0076275C">
      <w:pPr>
        <w:ind w:firstLineChars="200" w:firstLine="480"/>
        <w:rPr>
          <w:lang w:val="en-US" w:eastAsia="zh-CN"/>
        </w:rPr>
      </w:pPr>
      <w:r>
        <w:rPr>
          <w:rFonts w:ascii="SimSun" w:hAnsi="SimSun" w:cs="SimSun" w:hint="eastAsia"/>
          <w:lang w:eastAsia="zh-CN"/>
        </w:rPr>
        <w:t>向理事会提出建议，在</w:t>
      </w:r>
      <w:r>
        <w:rPr>
          <w:rFonts w:eastAsia="Times New Roman" w:hint="eastAsia"/>
          <w:lang w:eastAsia="zh-CN"/>
        </w:rPr>
        <w:t>2027</w:t>
      </w:r>
      <w:r>
        <w:rPr>
          <w:rFonts w:ascii="SimSun" w:hAnsi="SimSun" w:cs="SimSun" w:hint="eastAsia"/>
          <w:lang w:eastAsia="zh-CN"/>
        </w:rPr>
        <w:t>年</w:t>
      </w:r>
      <w:r>
        <w:rPr>
          <w:rFonts w:hint="eastAsia"/>
          <w:szCs w:val="24"/>
          <w:lang w:eastAsia="zh-CN"/>
        </w:rPr>
        <w:t>召开</w:t>
      </w:r>
      <w:r>
        <w:rPr>
          <w:rFonts w:ascii="SimSun" w:hAnsi="SimSun" w:cs="SimSun" w:hint="eastAsia"/>
          <w:lang w:eastAsia="zh-CN"/>
        </w:rPr>
        <w:t>一届为期四周的世界无线电通信大会，议程如下：</w:t>
      </w:r>
    </w:p>
    <w:p w14:paraId="1D37F8C5" w14:textId="77777777" w:rsidR="00A04BA7" w:rsidRDefault="00201DC1">
      <w:pPr>
        <w:rPr>
          <w:lang w:val="en-US" w:eastAsia="zh-CN"/>
        </w:rPr>
      </w:pPr>
      <w:r>
        <w:rPr>
          <w:lang w:eastAsia="zh-CN"/>
        </w:rPr>
        <w:t>1</w:t>
      </w:r>
      <w:r>
        <w:rPr>
          <w:lang w:eastAsia="zh-CN"/>
        </w:rPr>
        <w:tab/>
      </w:r>
      <w:r>
        <w:rPr>
          <w:rFonts w:ascii="SimSun" w:hAnsi="SimSun" w:cs="SimSun" w:hint="eastAsia"/>
          <w:lang w:eastAsia="zh-CN"/>
        </w:rPr>
        <w:t>根据各主管部门提交的提案，考虑到</w:t>
      </w:r>
      <w:r>
        <w:rPr>
          <w:rFonts w:eastAsia="Times New Roman" w:hint="eastAsia"/>
          <w:lang w:eastAsia="zh-CN"/>
        </w:rPr>
        <w:t>WRC-23</w:t>
      </w:r>
      <w:r>
        <w:rPr>
          <w:rFonts w:ascii="SimSun" w:hAnsi="SimSun" w:cs="SimSun" w:hint="eastAsia"/>
          <w:lang w:eastAsia="zh-CN"/>
        </w:rPr>
        <w:t>的成果和大会筹备会议的报告，并</w:t>
      </w:r>
      <w:r>
        <w:rPr>
          <w:szCs w:val="24"/>
          <w:lang w:eastAsia="zh-CN"/>
        </w:rPr>
        <w:t>适当</w:t>
      </w:r>
      <w:r>
        <w:rPr>
          <w:rFonts w:ascii="SimSun" w:hAnsi="SimSun" w:cs="SimSun" w:hint="eastAsia"/>
          <w:lang w:eastAsia="zh-CN"/>
        </w:rPr>
        <w:t>考虑到频段内现有和未来业务的需求：</w:t>
      </w:r>
    </w:p>
    <w:p w14:paraId="074F643A" w14:textId="77777777" w:rsidR="00A04BA7" w:rsidRDefault="00201DC1">
      <w:pPr>
        <w:rPr>
          <w:lang w:eastAsia="zh-CN"/>
        </w:rPr>
      </w:pPr>
      <w:r>
        <w:rPr>
          <w:lang w:eastAsia="zh-CN"/>
        </w:rPr>
        <w:t>…</w:t>
      </w:r>
    </w:p>
    <w:p w14:paraId="0BC4C390" w14:textId="6EE650FE" w:rsidR="00A04BA7" w:rsidRDefault="00201DC1">
      <w:pPr>
        <w:rPr>
          <w:lang w:val="en-US" w:eastAsia="zh-CN"/>
        </w:rPr>
      </w:pPr>
      <w:r>
        <w:rPr>
          <w:lang w:eastAsia="zh-CN"/>
        </w:rPr>
        <w:t>1.[X]</w:t>
      </w:r>
      <w:r>
        <w:rPr>
          <w:lang w:eastAsia="zh-CN"/>
        </w:rPr>
        <w:tab/>
      </w:r>
      <w:proofErr w:type="gramStart"/>
      <w:r>
        <w:rPr>
          <w:rFonts w:ascii="SimSun" w:hAnsi="SimSun" w:cs="SimSun" w:hint="eastAsia"/>
          <w:lang w:eastAsia="zh-CN"/>
        </w:rPr>
        <w:t>根据第</w:t>
      </w:r>
      <w:r>
        <w:rPr>
          <w:rFonts w:eastAsia="Times New Roman"/>
          <w:b/>
          <w:bCs/>
          <w:lang w:eastAsia="zh-CN"/>
        </w:rPr>
        <w:t>[</w:t>
      </w:r>
      <w:proofErr w:type="gramEnd"/>
      <w:r>
        <w:rPr>
          <w:rFonts w:eastAsia="Times New Roman" w:hint="eastAsia"/>
          <w:b/>
          <w:bCs/>
          <w:lang w:eastAsia="zh-CN"/>
        </w:rPr>
        <w:t>MEX-IMT.WRC-27</w:t>
      </w:r>
      <w:r>
        <w:rPr>
          <w:rFonts w:eastAsia="Times New Roman"/>
          <w:b/>
          <w:bCs/>
          <w:lang w:eastAsia="zh-CN"/>
        </w:rPr>
        <w:t>]</w:t>
      </w:r>
      <w:r>
        <w:rPr>
          <w:rFonts w:ascii="SimSun" w:hAnsi="SimSun" w:cs="SimSun" w:hint="eastAsia"/>
          <w:lang w:eastAsia="zh-CN"/>
        </w:rPr>
        <w:t>号决议</w:t>
      </w:r>
      <w:r>
        <w:rPr>
          <w:rFonts w:ascii="SimSun" w:hAnsi="SimSun" w:cs="SimSun" w:hint="eastAsia"/>
          <w:b/>
          <w:bCs/>
          <w:lang w:eastAsia="zh-CN"/>
        </w:rPr>
        <w:t>（</w:t>
      </w:r>
      <w:r>
        <w:rPr>
          <w:rFonts w:eastAsia="Times New Roman"/>
          <w:b/>
          <w:bCs/>
          <w:lang w:eastAsia="zh-CN"/>
        </w:rPr>
        <w:t>WRC-23</w:t>
      </w:r>
      <w:r>
        <w:rPr>
          <w:rFonts w:ascii="SimSun" w:hAnsi="SimSun" w:cs="SimSun" w:hint="eastAsia"/>
          <w:b/>
          <w:bCs/>
          <w:lang w:eastAsia="zh-CN"/>
        </w:rPr>
        <w:t>）</w:t>
      </w:r>
      <w:r>
        <w:rPr>
          <w:rFonts w:ascii="SimSun" w:hAnsi="SimSun" w:cs="SimSun" w:hint="eastAsia"/>
          <w:lang w:eastAsia="zh-CN"/>
        </w:rPr>
        <w:t>，</w:t>
      </w:r>
      <w:r>
        <w:rPr>
          <w:rFonts w:ascii="SimSun" w:hAnsi="SimSun" w:cs="SimSun" w:hint="eastAsia"/>
          <w:lang w:val="en-US" w:eastAsia="zh-CN"/>
        </w:rPr>
        <w:t>考虑</w:t>
      </w:r>
      <w:r>
        <w:rPr>
          <w:rFonts w:ascii="SimSun" w:hAnsi="SimSun" w:cs="SimSun" w:hint="eastAsia"/>
          <w:lang w:eastAsia="zh-CN"/>
        </w:rPr>
        <w:t>为国际移动通信（</w:t>
      </w:r>
      <w:r>
        <w:rPr>
          <w:rFonts w:eastAsia="Times New Roman"/>
          <w:lang w:eastAsia="zh-CN"/>
        </w:rPr>
        <w:t>IMT</w:t>
      </w:r>
      <w:r>
        <w:rPr>
          <w:rFonts w:ascii="SimSun" w:hAnsi="SimSun" w:cs="SimSun" w:hint="eastAsia"/>
          <w:lang w:eastAsia="zh-CN"/>
        </w:rPr>
        <w:t>）地面部分的未来发展确定频段，包括</w:t>
      </w:r>
      <w:r>
        <w:rPr>
          <w:rFonts w:hint="eastAsia"/>
          <w:szCs w:val="24"/>
          <w:lang w:eastAsia="zh-CN"/>
        </w:rPr>
        <w:t>以主要使用条件</w:t>
      </w:r>
      <w:r>
        <w:rPr>
          <w:rFonts w:ascii="SimSun" w:hAnsi="SimSun" w:cs="SimSun" w:hint="eastAsia"/>
          <w:lang w:eastAsia="zh-CN"/>
        </w:rPr>
        <w:t>为移动业务做出附加划分的可能性；</w:t>
      </w:r>
    </w:p>
    <w:p w14:paraId="168F3186" w14:textId="14BE0940" w:rsidR="00A04BA7" w:rsidRDefault="00201DC1">
      <w:pPr>
        <w:rPr>
          <w:lang w:eastAsia="zh-CN"/>
        </w:rPr>
      </w:pPr>
      <w:r>
        <w:rPr>
          <w:lang w:eastAsia="zh-CN"/>
        </w:rPr>
        <w:t>…</w:t>
      </w:r>
    </w:p>
    <w:p w14:paraId="5975A228" w14:textId="77777777" w:rsidR="0076275C" w:rsidRDefault="0076275C">
      <w:pPr>
        <w:rPr>
          <w:lang w:eastAsia="zh-CN"/>
        </w:rPr>
      </w:pPr>
    </w:p>
    <w:p w14:paraId="0E6B9CBA" w14:textId="77777777" w:rsidR="00A04BA7" w:rsidRDefault="00201DC1">
      <w:pPr>
        <w:pStyle w:val="Reasons"/>
        <w:rPr>
          <w:lang w:eastAsia="zh-CN"/>
        </w:rPr>
      </w:pPr>
      <w:r>
        <w:rPr>
          <w:b/>
          <w:lang w:eastAsia="zh-CN"/>
        </w:rPr>
        <w:t>理由：</w:t>
      </w:r>
      <w:r>
        <w:rPr>
          <w:lang w:eastAsia="zh-CN"/>
        </w:rPr>
        <w:tab/>
      </w:r>
      <w:r>
        <w:rPr>
          <w:rFonts w:hint="eastAsia"/>
          <w:szCs w:val="24"/>
          <w:lang w:val="en-US" w:eastAsia="zh-CN"/>
        </w:rPr>
        <w:t>为</w:t>
      </w:r>
      <w:r>
        <w:rPr>
          <w:szCs w:val="24"/>
          <w:lang w:eastAsia="zh-CN"/>
        </w:rPr>
        <w:t>WRC-27</w:t>
      </w:r>
      <w:r>
        <w:rPr>
          <w:rFonts w:hint="eastAsia"/>
          <w:szCs w:val="24"/>
          <w:lang w:val="en-US" w:eastAsia="zh-CN"/>
        </w:rPr>
        <w:t>纳入</w:t>
      </w:r>
      <w:r>
        <w:rPr>
          <w:szCs w:val="24"/>
          <w:lang w:eastAsia="zh-CN"/>
        </w:rPr>
        <w:t>一个</w:t>
      </w:r>
      <w:r>
        <w:rPr>
          <w:rFonts w:hint="eastAsia"/>
          <w:szCs w:val="24"/>
          <w:lang w:eastAsia="zh-CN"/>
        </w:rPr>
        <w:t>议项</w:t>
      </w:r>
      <w:r>
        <w:rPr>
          <w:szCs w:val="24"/>
          <w:lang w:eastAsia="zh-CN"/>
        </w:rPr>
        <w:t>，目的是研究</w:t>
      </w:r>
      <w:r>
        <w:rPr>
          <w:rFonts w:hint="eastAsia"/>
          <w:szCs w:val="24"/>
          <w:lang w:val="en-US" w:eastAsia="zh-CN"/>
        </w:rPr>
        <w:t>用于</w:t>
      </w:r>
      <w:r>
        <w:rPr>
          <w:lang w:eastAsia="zh-CN"/>
        </w:rPr>
        <w:t>IMT</w:t>
      </w:r>
      <w:r>
        <w:rPr>
          <w:szCs w:val="24"/>
          <w:lang w:eastAsia="zh-CN"/>
        </w:rPr>
        <w:t>未来部署</w:t>
      </w:r>
      <w:r>
        <w:rPr>
          <w:rFonts w:hint="eastAsia"/>
          <w:szCs w:val="24"/>
          <w:lang w:val="en-US" w:eastAsia="zh-CN"/>
        </w:rPr>
        <w:t>的</w:t>
      </w:r>
      <w:r>
        <w:rPr>
          <w:szCs w:val="24"/>
          <w:lang w:eastAsia="zh-CN"/>
        </w:rPr>
        <w:t>某些频段，包括</w:t>
      </w:r>
      <w:r>
        <w:rPr>
          <w:rFonts w:hint="eastAsia"/>
          <w:szCs w:val="24"/>
          <w:lang w:eastAsia="zh-CN"/>
        </w:rPr>
        <w:t>以主要使用条件</w:t>
      </w:r>
      <w:r>
        <w:rPr>
          <w:rFonts w:hint="eastAsia"/>
          <w:szCs w:val="24"/>
          <w:lang w:val="en-US" w:eastAsia="zh-CN"/>
        </w:rPr>
        <w:t>为</w:t>
      </w:r>
      <w:r>
        <w:rPr>
          <w:szCs w:val="24"/>
          <w:lang w:eastAsia="zh-CN"/>
        </w:rPr>
        <w:t>移动</w:t>
      </w:r>
      <w:r>
        <w:rPr>
          <w:rFonts w:hint="eastAsia"/>
          <w:szCs w:val="24"/>
          <w:lang w:eastAsia="zh-CN"/>
        </w:rPr>
        <w:t>业务</w:t>
      </w:r>
      <w:r>
        <w:rPr>
          <w:rFonts w:hint="eastAsia"/>
          <w:szCs w:val="24"/>
          <w:lang w:val="en-US" w:eastAsia="zh-CN"/>
        </w:rPr>
        <w:t>做出</w:t>
      </w:r>
      <w:r>
        <w:rPr>
          <w:rFonts w:hint="eastAsia"/>
          <w:szCs w:val="24"/>
          <w:lang w:eastAsia="zh-CN"/>
        </w:rPr>
        <w:t>附加划分</w:t>
      </w:r>
      <w:r>
        <w:rPr>
          <w:rFonts w:hint="eastAsia"/>
          <w:szCs w:val="24"/>
          <w:lang w:val="en-US" w:eastAsia="zh-CN"/>
        </w:rPr>
        <w:t>的</w:t>
      </w:r>
      <w:r>
        <w:rPr>
          <w:szCs w:val="24"/>
          <w:lang w:eastAsia="zh-CN"/>
        </w:rPr>
        <w:t>可能</w:t>
      </w:r>
      <w:r>
        <w:rPr>
          <w:rFonts w:hint="eastAsia"/>
          <w:szCs w:val="24"/>
          <w:lang w:val="en-US" w:eastAsia="zh-CN"/>
        </w:rPr>
        <w:t>性</w:t>
      </w:r>
      <w:r>
        <w:rPr>
          <w:szCs w:val="24"/>
          <w:lang w:eastAsia="zh-CN"/>
        </w:rPr>
        <w:t>，以</w:t>
      </w:r>
      <w:r>
        <w:rPr>
          <w:rFonts w:hint="eastAsia"/>
          <w:szCs w:val="24"/>
          <w:lang w:val="en-US" w:eastAsia="zh-CN"/>
        </w:rPr>
        <w:t>补充</w:t>
      </w:r>
      <w:r>
        <w:rPr>
          <w:szCs w:val="24"/>
          <w:lang w:eastAsia="zh-CN"/>
        </w:rPr>
        <w:t>目前已为</w:t>
      </w:r>
      <w:r>
        <w:rPr>
          <w:lang w:eastAsia="zh-CN"/>
        </w:rPr>
        <w:t>IMT</w:t>
      </w:r>
      <w:r>
        <w:rPr>
          <w:szCs w:val="24"/>
          <w:lang w:eastAsia="zh-CN"/>
        </w:rPr>
        <w:t>确定的频谱。</w:t>
      </w:r>
    </w:p>
    <w:p w14:paraId="51684424" w14:textId="77777777" w:rsidR="00A04BA7" w:rsidRDefault="00201DC1">
      <w:pPr>
        <w:pStyle w:val="Proposal"/>
      </w:pPr>
      <w:r>
        <w:lastRenderedPageBreak/>
        <w:t>ADD</w:t>
      </w:r>
      <w:r>
        <w:tab/>
        <w:t>MEX/127A27/3</w:t>
      </w:r>
    </w:p>
    <w:p w14:paraId="280AF83D" w14:textId="77777777" w:rsidR="00A04BA7" w:rsidRDefault="00201DC1">
      <w:pPr>
        <w:pStyle w:val="ResNo"/>
        <w:rPr>
          <w:lang w:eastAsia="zh-CN"/>
        </w:rPr>
      </w:pPr>
      <w:r>
        <w:rPr>
          <w:rFonts w:hint="eastAsia"/>
          <w:lang w:eastAsia="zh-CN"/>
        </w:rPr>
        <w:t>第</w:t>
      </w:r>
      <w:r>
        <w:rPr>
          <w:lang w:eastAsia="zh-CN"/>
        </w:rPr>
        <w:t>[MEX-IMT.WRC-27]</w:t>
      </w:r>
      <w:r>
        <w:rPr>
          <w:rFonts w:hint="eastAsia"/>
          <w:lang w:eastAsia="zh-CN"/>
        </w:rPr>
        <w:t>号</w:t>
      </w:r>
      <w:r>
        <w:rPr>
          <w:lang w:eastAsia="zh-CN"/>
        </w:rPr>
        <w:t>新决议草案</w:t>
      </w:r>
      <w:r>
        <w:rPr>
          <w:rFonts w:hint="eastAsia"/>
          <w:lang w:eastAsia="zh-CN"/>
        </w:rPr>
        <w:t>（</w:t>
      </w:r>
      <w:r>
        <w:rPr>
          <w:rFonts w:hint="eastAsia"/>
          <w:lang w:eastAsia="zh-CN"/>
        </w:rPr>
        <w:t>WRC</w:t>
      </w:r>
      <w:r>
        <w:rPr>
          <w:lang w:eastAsia="zh-CN"/>
        </w:rPr>
        <w:t>-23</w:t>
      </w:r>
      <w:r>
        <w:rPr>
          <w:rFonts w:hint="eastAsia"/>
          <w:lang w:eastAsia="zh-CN"/>
        </w:rPr>
        <w:t>）</w:t>
      </w:r>
    </w:p>
    <w:p w14:paraId="47E209DC" w14:textId="0DDDB16D" w:rsidR="00A04BA7" w:rsidRDefault="00201DC1">
      <w:pPr>
        <w:pStyle w:val="Restitle"/>
        <w:rPr>
          <w:lang w:val="en-US" w:eastAsia="zh-CN"/>
        </w:rPr>
      </w:pPr>
      <w:r>
        <w:rPr>
          <w:rFonts w:hint="eastAsia"/>
          <w:lang w:val="en-US" w:eastAsia="zh-CN"/>
        </w:rPr>
        <w:t>在为国际移动通信地面部分确定的</w:t>
      </w:r>
      <w:r>
        <w:rPr>
          <w:rFonts w:hint="eastAsia"/>
          <w:lang w:val="en-US" w:eastAsia="zh-CN"/>
        </w:rPr>
        <w:t>4</w:t>
      </w:r>
      <w:r w:rsidR="0076275C">
        <w:rPr>
          <w:lang w:val="en-US" w:eastAsia="zh-CN"/>
        </w:rPr>
        <w:t> </w:t>
      </w:r>
      <w:r>
        <w:rPr>
          <w:rFonts w:hint="eastAsia"/>
          <w:lang w:val="en-US" w:eastAsia="zh-CN"/>
        </w:rPr>
        <w:t>800-4</w:t>
      </w:r>
      <w:r w:rsidR="0076275C">
        <w:rPr>
          <w:lang w:val="en-US" w:eastAsia="zh-CN"/>
        </w:rPr>
        <w:t> </w:t>
      </w:r>
      <w:r>
        <w:rPr>
          <w:rFonts w:hint="eastAsia"/>
          <w:lang w:val="en-US" w:eastAsia="zh-CN"/>
        </w:rPr>
        <w:t>990</w:t>
      </w:r>
      <w:r w:rsidR="0076275C">
        <w:rPr>
          <w:lang w:val="en-US" w:eastAsia="zh-CN"/>
        </w:rPr>
        <w:t> </w:t>
      </w:r>
      <w:r>
        <w:rPr>
          <w:rFonts w:hint="eastAsia"/>
          <w:lang w:val="en-US" w:eastAsia="zh-CN"/>
        </w:rPr>
        <w:t>MHz</w:t>
      </w:r>
      <w:r>
        <w:rPr>
          <w:rFonts w:hint="eastAsia"/>
          <w:lang w:val="en-US" w:eastAsia="zh-CN"/>
        </w:rPr>
        <w:t>、</w:t>
      </w:r>
      <w:r>
        <w:rPr>
          <w:rFonts w:hint="eastAsia"/>
          <w:lang w:val="en-US" w:eastAsia="zh-CN"/>
        </w:rPr>
        <w:br/>
        <w:t>6</w:t>
      </w:r>
      <w:r w:rsidR="0076275C">
        <w:rPr>
          <w:lang w:val="en-US" w:eastAsia="zh-CN"/>
        </w:rPr>
        <w:t> </w:t>
      </w:r>
      <w:r>
        <w:rPr>
          <w:rFonts w:hint="eastAsia"/>
          <w:lang w:val="en-US" w:eastAsia="zh-CN"/>
        </w:rPr>
        <w:t>425-7</w:t>
      </w:r>
      <w:r w:rsidR="0076275C">
        <w:rPr>
          <w:lang w:val="en-US" w:eastAsia="zh-CN"/>
        </w:rPr>
        <w:t> </w:t>
      </w:r>
      <w:r>
        <w:rPr>
          <w:rFonts w:hint="eastAsia"/>
          <w:lang w:val="en-US" w:eastAsia="zh-CN"/>
        </w:rPr>
        <w:t>025</w:t>
      </w:r>
      <w:r w:rsidR="0076275C">
        <w:rPr>
          <w:lang w:val="en-US" w:eastAsia="zh-CN"/>
        </w:rPr>
        <w:t> </w:t>
      </w:r>
      <w:r>
        <w:rPr>
          <w:rFonts w:hint="eastAsia"/>
          <w:lang w:val="en-US" w:eastAsia="zh-CN"/>
        </w:rPr>
        <w:t>MHz</w:t>
      </w:r>
      <w:r>
        <w:rPr>
          <w:rFonts w:hint="eastAsia"/>
          <w:lang w:val="en-US" w:eastAsia="zh-CN"/>
        </w:rPr>
        <w:t>、</w:t>
      </w:r>
      <w:r>
        <w:rPr>
          <w:rFonts w:hint="eastAsia"/>
          <w:lang w:val="en-US" w:eastAsia="zh-CN"/>
        </w:rPr>
        <w:t>7</w:t>
      </w:r>
      <w:r w:rsidR="0076275C">
        <w:rPr>
          <w:lang w:val="en-US" w:eastAsia="zh-CN"/>
        </w:rPr>
        <w:t> </w:t>
      </w:r>
      <w:r>
        <w:rPr>
          <w:rFonts w:hint="eastAsia"/>
          <w:lang w:val="en-US" w:eastAsia="zh-CN"/>
        </w:rPr>
        <w:t>025-7</w:t>
      </w:r>
      <w:r w:rsidR="0076275C">
        <w:rPr>
          <w:lang w:val="en-US" w:eastAsia="zh-CN"/>
        </w:rPr>
        <w:t> </w:t>
      </w:r>
      <w:r>
        <w:rPr>
          <w:rFonts w:hint="eastAsia"/>
          <w:lang w:val="en-US" w:eastAsia="zh-CN"/>
        </w:rPr>
        <w:t>125</w:t>
      </w:r>
      <w:r w:rsidR="0076275C">
        <w:rPr>
          <w:lang w:val="en-US" w:eastAsia="zh-CN"/>
        </w:rPr>
        <w:t> </w:t>
      </w:r>
      <w:r>
        <w:rPr>
          <w:rFonts w:hint="eastAsia"/>
          <w:lang w:val="en-US" w:eastAsia="zh-CN"/>
        </w:rPr>
        <w:t>MHz</w:t>
      </w:r>
      <w:r>
        <w:rPr>
          <w:rFonts w:hint="eastAsia"/>
          <w:lang w:val="en-US" w:eastAsia="zh-CN"/>
        </w:rPr>
        <w:t>和</w:t>
      </w:r>
      <w:r>
        <w:rPr>
          <w:rFonts w:hint="eastAsia"/>
          <w:lang w:val="en-US" w:eastAsia="zh-CN"/>
        </w:rPr>
        <w:t>10.5-10.68</w:t>
      </w:r>
      <w:r w:rsidR="0076275C">
        <w:rPr>
          <w:lang w:val="en-US" w:eastAsia="zh-CN"/>
        </w:rPr>
        <w:t> </w:t>
      </w:r>
      <w:r>
        <w:rPr>
          <w:rFonts w:hint="eastAsia"/>
          <w:lang w:val="en-US" w:eastAsia="zh-CN"/>
        </w:rPr>
        <w:t>GHz</w:t>
      </w:r>
      <w:r>
        <w:rPr>
          <w:rFonts w:hint="eastAsia"/>
          <w:lang w:val="en-US" w:eastAsia="zh-CN"/>
        </w:rPr>
        <w:t>频段内</w:t>
      </w:r>
      <w:r w:rsidR="0076275C">
        <w:rPr>
          <w:lang w:val="en-US" w:eastAsia="zh-CN"/>
        </w:rPr>
        <w:br/>
      </w:r>
      <w:r>
        <w:rPr>
          <w:rFonts w:hint="eastAsia"/>
          <w:lang w:val="en-US" w:eastAsia="zh-CN"/>
        </w:rPr>
        <w:t>有关频率事宜的研究</w:t>
      </w:r>
    </w:p>
    <w:p w14:paraId="45A1249F" w14:textId="77777777" w:rsidR="00A04BA7" w:rsidRDefault="00201DC1" w:rsidP="00252DAF">
      <w:pPr>
        <w:pStyle w:val="Normalaftertitle"/>
        <w:keepNext/>
        <w:rPr>
          <w:lang w:eastAsia="zh-CN"/>
        </w:rPr>
      </w:pPr>
      <w:r>
        <w:rPr>
          <w:lang w:eastAsia="zh-CN"/>
        </w:rPr>
        <w:t>世界无线电通信大会（</w:t>
      </w:r>
      <w:r>
        <w:rPr>
          <w:lang w:eastAsia="zh-CN"/>
        </w:rPr>
        <w:t>2023</w:t>
      </w:r>
      <w:r>
        <w:rPr>
          <w:lang w:eastAsia="zh-CN"/>
        </w:rPr>
        <w:t>年，</w:t>
      </w:r>
      <w:r>
        <w:rPr>
          <w:rFonts w:hint="eastAsia"/>
          <w:lang w:eastAsia="zh-CN"/>
        </w:rPr>
        <w:t>迪拜</w:t>
      </w:r>
      <w:r>
        <w:rPr>
          <w:lang w:eastAsia="zh-CN"/>
        </w:rPr>
        <w:t>）</w:t>
      </w:r>
      <w:r>
        <w:rPr>
          <w:rFonts w:hint="eastAsia"/>
          <w:lang w:eastAsia="zh-CN"/>
        </w:rPr>
        <w:t>，</w:t>
      </w:r>
    </w:p>
    <w:p w14:paraId="5206D096" w14:textId="77777777" w:rsidR="00A04BA7" w:rsidRDefault="00201DC1">
      <w:pPr>
        <w:pStyle w:val="Call"/>
        <w:rPr>
          <w:lang w:eastAsia="zh-CN"/>
        </w:rPr>
      </w:pPr>
      <w:r>
        <w:rPr>
          <w:rFonts w:hint="eastAsia"/>
          <w:lang w:eastAsia="zh-CN"/>
        </w:rPr>
        <w:t>考虑到</w:t>
      </w:r>
    </w:p>
    <w:p w14:paraId="6A7CE8C0" w14:textId="77777777" w:rsidR="00A04BA7" w:rsidRDefault="00201DC1">
      <w:pPr>
        <w:rPr>
          <w:lang w:eastAsia="zh-CN"/>
        </w:rPr>
      </w:pPr>
      <w:r>
        <w:rPr>
          <w:i/>
          <w:lang w:eastAsia="zh-CN"/>
        </w:rPr>
        <w:t>a)</w:t>
      </w:r>
      <w:r>
        <w:rPr>
          <w:lang w:eastAsia="zh-CN"/>
        </w:rPr>
        <w:tab/>
      </w:r>
      <w:r>
        <w:rPr>
          <w:rFonts w:hint="eastAsia"/>
          <w:lang w:eastAsia="zh-CN"/>
        </w:rPr>
        <w:t>国际</w:t>
      </w:r>
      <w:r>
        <w:rPr>
          <w:lang w:eastAsia="zh-CN"/>
        </w:rPr>
        <w:t>移动通信</w:t>
      </w:r>
      <w:r>
        <w:rPr>
          <w:rFonts w:hint="eastAsia"/>
          <w:lang w:eastAsia="zh-CN"/>
        </w:rPr>
        <w:t>（</w:t>
      </w:r>
      <w:r>
        <w:rPr>
          <w:rFonts w:hint="eastAsia"/>
          <w:lang w:eastAsia="zh-CN"/>
        </w:rPr>
        <w:t>IMT</w:t>
      </w:r>
      <w:r>
        <w:rPr>
          <w:lang w:eastAsia="zh-CN"/>
        </w:rPr>
        <w:t>）</w:t>
      </w:r>
      <w:r>
        <w:rPr>
          <w:rFonts w:hint="eastAsia"/>
          <w:lang w:eastAsia="zh-CN"/>
        </w:rPr>
        <w:t>旨在</w:t>
      </w:r>
      <w:r>
        <w:rPr>
          <w:lang w:eastAsia="zh-CN"/>
        </w:rPr>
        <w:t>世界范围内提供电信业务，无需考虑</w:t>
      </w:r>
      <w:r>
        <w:rPr>
          <w:rFonts w:hint="eastAsia"/>
          <w:lang w:eastAsia="zh-CN"/>
        </w:rPr>
        <w:t>地点</w:t>
      </w:r>
      <w:r>
        <w:rPr>
          <w:lang w:eastAsia="zh-CN"/>
        </w:rPr>
        <w:t>以及网络</w:t>
      </w:r>
      <w:r>
        <w:rPr>
          <w:rFonts w:hint="eastAsia"/>
          <w:lang w:eastAsia="zh-CN"/>
        </w:rPr>
        <w:t>或终端</w:t>
      </w:r>
      <w:r>
        <w:rPr>
          <w:lang w:eastAsia="zh-CN"/>
        </w:rPr>
        <w:t>类型；</w:t>
      </w:r>
    </w:p>
    <w:p w14:paraId="54F9FAEB" w14:textId="77777777" w:rsidR="00A04BA7" w:rsidRDefault="00201DC1">
      <w:pPr>
        <w:rPr>
          <w:lang w:eastAsia="zh-CN"/>
        </w:rPr>
      </w:pPr>
      <w:r>
        <w:rPr>
          <w:i/>
          <w:lang w:eastAsia="ko-KR"/>
        </w:rPr>
        <w:t>b</w:t>
      </w:r>
      <w:r>
        <w:rPr>
          <w:i/>
          <w:lang w:eastAsia="zh-CN"/>
        </w:rPr>
        <w:t>)</w:t>
      </w:r>
      <w:r>
        <w:rPr>
          <w:i/>
          <w:lang w:eastAsia="zh-CN"/>
        </w:rPr>
        <w:tab/>
      </w:r>
      <w:r>
        <w:rPr>
          <w:lang w:eastAsia="zh-CN"/>
        </w:rPr>
        <w:t>IMT</w:t>
      </w:r>
      <w:r>
        <w:rPr>
          <w:lang w:eastAsia="zh-CN"/>
        </w:rPr>
        <w:t>系统</w:t>
      </w:r>
      <w:r>
        <w:rPr>
          <w:rFonts w:hint="eastAsia"/>
          <w:lang w:eastAsia="zh-CN"/>
        </w:rPr>
        <w:t>有助于</w:t>
      </w:r>
      <w:r>
        <w:rPr>
          <w:lang w:eastAsia="zh-CN"/>
        </w:rPr>
        <w:t>全球经济和</w:t>
      </w:r>
      <w:r>
        <w:rPr>
          <w:rFonts w:hint="eastAsia"/>
          <w:lang w:eastAsia="zh-CN"/>
        </w:rPr>
        <w:t>社会</w:t>
      </w:r>
      <w:r>
        <w:rPr>
          <w:lang w:eastAsia="zh-CN"/>
        </w:rPr>
        <w:t>发展；</w:t>
      </w:r>
    </w:p>
    <w:p w14:paraId="151BFC2A" w14:textId="77777777" w:rsidR="00A04BA7" w:rsidRDefault="00201DC1">
      <w:pPr>
        <w:rPr>
          <w:lang w:eastAsia="zh-CN"/>
        </w:rPr>
      </w:pPr>
      <w:r>
        <w:rPr>
          <w:i/>
          <w:iCs/>
          <w:lang w:eastAsia="ko-KR"/>
        </w:rPr>
        <w:t>c</w:t>
      </w:r>
      <w:r>
        <w:rPr>
          <w:i/>
          <w:iCs/>
          <w:lang w:eastAsia="zh-CN"/>
        </w:rPr>
        <w:t>)</w:t>
      </w:r>
      <w:r>
        <w:rPr>
          <w:lang w:eastAsia="zh-CN"/>
        </w:rPr>
        <w:tab/>
      </w:r>
      <w:r>
        <w:rPr>
          <w:rFonts w:hint="eastAsia"/>
          <w:lang w:eastAsia="zh-CN"/>
        </w:rPr>
        <w:t>目前</w:t>
      </w:r>
      <w:r>
        <w:rPr>
          <w:rFonts w:hint="eastAsia"/>
          <w:lang w:eastAsia="zh-CN"/>
        </w:rPr>
        <w:t>IMT</w:t>
      </w:r>
      <w:r>
        <w:rPr>
          <w:rFonts w:hint="eastAsia"/>
          <w:lang w:eastAsia="zh-CN"/>
        </w:rPr>
        <w:t>系统</w:t>
      </w:r>
      <w:r>
        <w:rPr>
          <w:lang w:eastAsia="zh-CN"/>
        </w:rPr>
        <w:t>正在发展，</w:t>
      </w:r>
      <w:r>
        <w:rPr>
          <w:rFonts w:hint="eastAsia"/>
          <w:lang w:eastAsia="zh-CN"/>
        </w:rPr>
        <w:t>以</w:t>
      </w:r>
      <w:r>
        <w:rPr>
          <w:lang w:eastAsia="zh-CN"/>
        </w:rPr>
        <w:t>提供</w:t>
      </w:r>
      <w:r>
        <w:rPr>
          <w:rFonts w:hint="eastAsia"/>
          <w:lang w:eastAsia="zh-CN"/>
        </w:rPr>
        <w:t>多样化</w:t>
      </w:r>
      <w:r>
        <w:rPr>
          <w:lang w:eastAsia="zh-CN"/>
        </w:rPr>
        <w:t>的使用</w:t>
      </w:r>
      <w:r>
        <w:rPr>
          <w:szCs w:val="24"/>
          <w:lang w:eastAsia="zh-CN"/>
        </w:rPr>
        <w:t>场景</w:t>
      </w:r>
      <w:r>
        <w:rPr>
          <w:lang w:eastAsia="zh-CN"/>
        </w:rPr>
        <w:t>，</w:t>
      </w:r>
      <w:r>
        <w:rPr>
          <w:rFonts w:hint="eastAsia"/>
          <w:lang w:eastAsia="zh-CN"/>
        </w:rPr>
        <w:t>如</w:t>
      </w:r>
      <w:r>
        <w:rPr>
          <w:lang w:eastAsia="zh-CN"/>
        </w:rPr>
        <w:t>增强型移动</w:t>
      </w:r>
      <w:r>
        <w:rPr>
          <w:rFonts w:hint="eastAsia"/>
          <w:lang w:eastAsia="zh-CN"/>
        </w:rPr>
        <w:t>宽带、</w:t>
      </w:r>
      <w:r>
        <w:rPr>
          <w:lang w:eastAsia="zh-CN"/>
        </w:rPr>
        <w:t>大规模</w:t>
      </w:r>
      <w:r>
        <w:rPr>
          <w:rFonts w:hint="eastAsia"/>
          <w:lang w:eastAsia="zh-CN"/>
        </w:rPr>
        <w:t>机器类通信、</w:t>
      </w:r>
      <w:r>
        <w:rPr>
          <w:rFonts w:hint="eastAsia"/>
          <w:lang w:val="en-US" w:eastAsia="zh-CN"/>
        </w:rPr>
        <w:t>超</w:t>
      </w:r>
      <w:r>
        <w:rPr>
          <w:lang w:eastAsia="zh-CN"/>
        </w:rPr>
        <w:t>可靠</w:t>
      </w:r>
      <w:r>
        <w:rPr>
          <w:rFonts w:hint="eastAsia"/>
          <w:lang w:eastAsia="zh-CN"/>
        </w:rPr>
        <w:t>低</w:t>
      </w:r>
      <w:r>
        <w:rPr>
          <w:lang w:eastAsia="zh-CN"/>
        </w:rPr>
        <w:t>时延</w:t>
      </w:r>
      <w:r>
        <w:rPr>
          <w:rFonts w:hint="eastAsia"/>
          <w:lang w:eastAsia="zh-CN"/>
        </w:rPr>
        <w:t>通信以及固定宽带等应用</w:t>
      </w:r>
      <w:r>
        <w:rPr>
          <w:lang w:eastAsia="zh-CN"/>
        </w:rPr>
        <w:t>；</w:t>
      </w:r>
    </w:p>
    <w:p w14:paraId="6DA59539" w14:textId="77777777" w:rsidR="00A04BA7" w:rsidRDefault="00201DC1">
      <w:pPr>
        <w:snapToGrid w:val="0"/>
        <w:rPr>
          <w:lang w:eastAsia="zh-CN"/>
        </w:rPr>
      </w:pPr>
      <w:bookmarkStart w:id="20" w:name="lt_pId124"/>
      <w:r>
        <w:rPr>
          <w:rFonts w:eastAsia="Batang"/>
          <w:i/>
          <w:iCs/>
          <w:lang w:eastAsia="ko-KR"/>
        </w:rPr>
        <w:t>d)</w:t>
      </w:r>
      <w:bookmarkEnd w:id="20"/>
      <w:r>
        <w:rPr>
          <w:rFonts w:eastAsia="Batang"/>
          <w:lang w:eastAsia="ko-KR"/>
        </w:rPr>
        <w:tab/>
      </w:r>
      <w:r>
        <w:rPr>
          <w:rFonts w:hint="eastAsia"/>
          <w:lang w:eastAsia="zh-CN"/>
        </w:rPr>
        <w:t>IMT</w:t>
      </w:r>
      <w:r>
        <w:rPr>
          <w:rFonts w:hint="eastAsia"/>
          <w:lang w:eastAsia="zh-CN"/>
        </w:rPr>
        <w:t>超低时延和极高比特率应用要求连续大段频谱，供希望实施</w:t>
      </w:r>
      <w:r>
        <w:rPr>
          <w:rFonts w:hint="eastAsia"/>
          <w:lang w:eastAsia="zh-CN"/>
        </w:rPr>
        <w:t>IMT</w:t>
      </w:r>
      <w:r>
        <w:rPr>
          <w:rFonts w:hint="eastAsia"/>
          <w:lang w:eastAsia="zh-CN"/>
        </w:rPr>
        <w:t>的主管部门使用；</w:t>
      </w:r>
    </w:p>
    <w:p w14:paraId="045A8DDE" w14:textId="12D801A6" w:rsidR="00A04BA7" w:rsidRDefault="00201DC1">
      <w:pPr>
        <w:rPr>
          <w:lang w:val="en-US" w:eastAsia="zh-CN"/>
        </w:rPr>
      </w:pPr>
      <w:r>
        <w:rPr>
          <w:i/>
          <w:lang w:eastAsia="zh-CN"/>
        </w:rPr>
        <w:t>e)</w:t>
      </w:r>
      <w:r>
        <w:rPr>
          <w:i/>
          <w:lang w:eastAsia="zh-CN"/>
        </w:rPr>
        <w:tab/>
      </w:r>
      <w:r>
        <w:rPr>
          <w:rFonts w:hint="eastAsia"/>
          <w:iCs/>
          <w:lang w:eastAsia="zh-CN"/>
        </w:rPr>
        <w:t>与更</w:t>
      </w:r>
      <w:r>
        <w:rPr>
          <w:lang w:eastAsia="zh-CN"/>
        </w:rPr>
        <w:t>低频段和</w:t>
      </w:r>
      <w:r>
        <w:rPr>
          <w:rFonts w:hint="eastAsia"/>
          <w:lang w:eastAsia="zh-CN"/>
        </w:rPr>
        <w:t>更</w:t>
      </w:r>
      <w:r>
        <w:rPr>
          <w:lang w:eastAsia="zh-CN"/>
        </w:rPr>
        <w:t>高频段相比，</w:t>
      </w:r>
      <w:r>
        <w:rPr>
          <w:rFonts w:hint="eastAsia"/>
          <w:lang w:eastAsia="zh-CN"/>
        </w:rPr>
        <w:t>中频段在满足</w:t>
      </w:r>
      <w:r>
        <w:rPr>
          <w:lang w:eastAsia="zh-CN"/>
        </w:rPr>
        <w:t>覆盖和容量</w:t>
      </w:r>
      <w:r>
        <w:rPr>
          <w:rFonts w:hint="eastAsia"/>
          <w:lang w:eastAsia="zh-CN"/>
        </w:rPr>
        <w:t>需求</w:t>
      </w:r>
      <w:r>
        <w:rPr>
          <w:lang w:eastAsia="zh-CN"/>
        </w:rPr>
        <w:t>上可以提供更好的平衡</w:t>
      </w:r>
      <w:r>
        <w:rPr>
          <w:rFonts w:hint="eastAsia"/>
          <w:lang w:eastAsia="zh-CN"/>
        </w:rPr>
        <w:t>；</w:t>
      </w:r>
    </w:p>
    <w:p w14:paraId="21012F54" w14:textId="77777777" w:rsidR="00A04BA7" w:rsidRDefault="00201DC1">
      <w:pPr>
        <w:rPr>
          <w:lang w:eastAsia="zh-CN"/>
        </w:rPr>
      </w:pPr>
      <w:r>
        <w:rPr>
          <w:rFonts w:hint="eastAsia"/>
          <w:i/>
          <w:lang w:eastAsia="zh-CN"/>
        </w:rPr>
        <w:t>f</w:t>
      </w:r>
      <w:r>
        <w:rPr>
          <w:i/>
          <w:lang w:eastAsia="zh-CN"/>
        </w:rPr>
        <w:t>)</w:t>
      </w:r>
      <w:r>
        <w:rPr>
          <w:lang w:eastAsia="zh-CN"/>
        </w:rPr>
        <w:tab/>
      </w:r>
      <w:r>
        <w:rPr>
          <w:lang w:eastAsia="zh-CN"/>
        </w:rPr>
        <w:t>有必要持续不断利用技术发展优势，从而提高频谱使用效率和促进对频谱的获取</w:t>
      </w:r>
      <w:r>
        <w:rPr>
          <w:rFonts w:hint="eastAsia"/>
          <w:lang w:eastAsia="zh-CN"/>
        </w:rPr>
        <w:t>；</w:t>
      </w:r>
    </w:p>
    <w:p w14:paraId="45816D67" w14:textId="77777777" w:rsidR="00A04BA7" w:rsidRDefault="00201DC1">
      <w:pPr>
        <w:rPr>
          <w:lang w:val="en-US" w:eastAsia="zh-CN"/>
        </w:rPr>
      </w:pPr>
      <w:r>
        <w:rPr>
          <w:rFonts w:hint="eastAsia"/>
          <w:i/>
          <w:lang w:eastAsia="zh-CN"/>
        </w:rPr>
        <w:t>g</w:t>
      </w:r>
      <w:r>
        <w:rPr>
          <w:i/>
          <w:lang w:eastAsia="zh-CN"/>
        </w:rPr>
        <w:t>)</w:t>
      </w:r>
      <w:r>
        <w:rPr>
          <w:lang w:eastAsia="zh-CN"/>
        </w:rPr>
        <w:tab/>
      </w:r>
      <w:r>
        <w:rPr>
          <w:iCs/>
          <w:szCs w:val="24"/>
          <w:lang w:eastAsia="zh-CN"/>
        </w:rPr>
        <w:t>IMT</w:t>
      </w:r>
      <w:r>
        <w:rPr>
          <w:iCs/>
          <w:szCs w:val="24"/>
          <w:lang w:eastAsia="zh-CN"/>
        </w:rPr>
        <w:noBreakHyphen/>
        <w:t>2030</w:t>
      </w:r>
      <w:r>
        <w:rPr>
          <w:iCs/>
          <w:szCs w:val="24"/>
          <w:lang w:eastAsia="zh-CN"/>
        </w:rPr>
        <w:t>的发展将继续</w:t>
      </w:r>
      <w:r>
        <w:rPr>
          <w:rFonts w:hint="eastAsia"/>
          <w:lang w:eastAsia="zh-CN"/>
        </w:rPr>
        <w:t>改进</w:t>
      </w:r>
      <w:r>
        <w:rPr>
          <w:iCs/>
          <w:szCs w:val="24"/>
          <w:lang w:eastAsia="zh-CN"/>
        </w:rPr>
        <w:t>无线通信，从而提高人们的生活质量，并将其目标扩大到社会经济、环境和文化的可持续</w:t>
      </w:r>
      <w:r>
        <w:rPr>
          <w:rFonts w:hint="eastAsia"/>
          <w:iCs/>
          <w:szCs w:val="24"/>
          <w:lang w:val="en-US" w:eastAsia="zh-CN"/>
        </w:rPr>
        <w:t>发展方面</w:t>
      </w:r>
      <w:r>
        <w:rPr>
          <w:iCs/>
          <w:szCs w:val="24"/>
          <w:lang w:eastAsia="zh-CN"/>
        </w:rPr>
        <w:t>；</w:t>
      </w:r>
    </w:p>
    <w:p w14:paraId="114ED1A0" w14:textId="77777777" w:rsidR="00A04BA7" w:rsidRDefault="00201DC1">
      <w:pPr>
        <w:rPr>
          <w:lang w:val="en-US" w:eastAsia="zh-CN"/>
        </w:rPr>
      </w:pPr>
      <w:r>
        <w:rPr>
          <w:rFonts w:hint="eastAsia"/>
          <w:i/>
          <w:lang w:eastAsia="zh-CN"/>
        </w:rPr>
        <w:t>h</w:t>
      </w:r>
      <w:r>
        <w:rPr>
          <w:i/>
          <w:lang w:eastAsia="zh-CN"/>
        </w:rPr>
        <w:t>)</w:t>
      </w:r>
      <w:r>
        <w:rPr>
          <w:lang w:eastAsia="zh-CN"/>
        </w:rPr>
        <w:tab/>
      </w:r>
      <w:r>
        <w:rPr>
          <w:iCs/>
          <w:szCs w:val="24"/>
          <w:lang w:eastAsia="zh-CN"/>
        </w:rPr>
        <w:t>为了支持</w:t>
      </w:r>
      <w:r>
        <w:rPr>
          <w:iCs/>
          <w:szCs w:val="24"/>
          <w:lang w:eastAsia="zh-CN"/>
        </w:rPr>
        <w:t>IMT</w:t>
      </w:r>
      <w:r>
        <w:rPr>
          <w:iCs/>
          <w:szCs w:val="24"/>
          <w:lang w:eastAsia="zh-CN"/>
        </w:rPr>
        <w:t>的未来发展和总体目标，充分</w:t>
      </w:r>
      <w:r>
        <w:rPr>
          <w:rFonts w:hint="eastAsia"/>
          <w:iCs/>
          <w:szCs w:val="24"/>
          <w:lang w:val="en-US" w:eastAsia="zh-CN"/>
        </w:rPr>
        <w:t>和</w:t>
      </w:r>
      <w:r>
        <w:rPr>
          <w:iCs/>
          <w:szCs w:val="24"/>
          <w:lang w:eastAsia="zh-CN"/>
        </w:rPr>
        <w:t>及时地提供频谱</w:t>
      </w:r>
      <w:r>
        <w:rPr>
          <w:rFonts w:hint="eastAsia"/>
          <w:iCs/>
          <w:szCs w:val="24"/>
          <w:lang w:val="en-US" w:eastAsia="zh-CN"/>
        </w:rPr>
        <w:t>及</w:t>
      </w:r>
      <w:r>
        <w:rPr>
          <w:iCs/>
          <w:szCs w:val="24"/>
          <w:lang w:eastAsia="zh-CN"/>
        </w:rPr>
        <w:t>相应的</w:t>
      </w:r>
      <w:r>
        <w:rPr>
          <w:rFonts w:hint="eastAsia"/>
          <w:iCs/>
          <w:szCs w:val="24"/>
          <w:lang w:eastAsia="zh-CN"/>
        </w:rPr>
        <w:t>规则</w:t>
      </w:r>
      <w:r>
        <w:rPr>
          <w:rFonts w:hint="eastAsia"/>
          <w:iCs/>
          <w:szCs w:val="24"/>
          <w:lang w:val="en-US" w:eastAsia="zh-CN"/>
        </w:rPr>
        <w:t>条款</w:t>
      </w:r>
      <w:r>
        <w:rPr>
          <w:iCs/>
          <w:szCs w:val="24"/>
          <w:lang w:eastAsia="zh-CN"/>
        </w:rPr>
        <w:t>至关重要；</w:t>
      </w:r>
    </w:p>
    <w:p w14:paraId="17CCAC5D" w14:textId="77777777" w:rsidR="00A04BA7" w:rsidRDefault="00201DC1">
      <w:pPr>
        <w:rPr>
          <w:lang w:eastAsia="zh-CN"/>
        </w:rPr>
      </w:pPr>
      <w:proofErr w:type="spellStart"/>
      <w:r>
        <w:rPr>
          <w:rFonts w:hint="eastAsia"/>
          <w:i/>
          <w:lang w:eastAsia="zh-CN"/>
        </w:rPr>
        <w:t>i</w:t>
      </w:r>
      <w:proofErr w:type="spellEnd"/>
      <w:r>
        <w:rPr>
          <w:i/>
          <w:lang w:eastAsia="zh-CN"/>
        </w:rPr>
        <w:t>)</w:t>
      </w:r>
      <w:r>
        <w:rPr>
          <w:lang w:eastAsia="zh-CN"/>
        </w:rPr>
        <w:tab/>
      </w:r>
      <w:r>
        <w:rPr>
          <w:rFonts w:hint="eastAsia"/>
          <w:lang w:eastAsia="zh-CN"/>
        </w:rPr>
        <w:t>为实现全球漫游并</w:t>
      </w:r>
      <w:r>
        <w:rPr>
          <w:lang w:eastAsia="zh-CN"/>
        </w:rPr>
        <w:t>获得</w:t>
      </w:r>
      <w:r>
        <w:rPr>
          <w:rFonts w:hint="eastAsia"/>
          <w:lang w:eastAsia="zh-CN"/>
        </w:rPr>
        <w:t>规模经济效益，非常需要为</w:t>
      </w:r>
      <w:r>
        <w:rPr>
          <w:lang w:eastAsia="zh-CN"/>
        </w:rPr>
        <w:t>IMT</w:t>
      </w:r>
      <w:r>
        <w:rPr>
          <w:rFonts w:hint="eastAsia"/>
          <w:lang w:eastAsia="zh-CN"/>
        </w:rPr>
        <w:t>提供全球统一频段和统一频率安排；</w:t>
      </w:r>
    </w:p>
    <w:p w14:paraId="21FD18F8" w14:textId="77777777" w:rsidR="00A04BA7" w:rsidRDefault="00201DC1">
      <w:pPr>
        <w:rPr>
          <w:lang w:val="en-US" w:eastAsia="zh-CN"/>
        </w:rPr>
      </w:pPr>
      <w:bookmarkStart w:id="21" w:name="lt_pId136"/>
      <w:r>
        <w:rPr>
          <w:i/>
          <w:lang w:eastAsia="zh-CN"/>
        </w:rPr>
        <w:t>j)</w:t>
      </w:r>
      <w:r>
        <w:rPr>
          <w:lang w:eastAsia="zh-CN"/>
        </w:rPr>
        <w:tab/>
      </w:r>
      <w:r>
        <w:rPr>
          <w:color w:val="000000"/>
          <w:lang w:eastAsia="zh-CN"/>
        </w:rPr>
        <w:t>将</w:t>
      </w:r>
      <w:r>
        <w:rPr>
          <w:rFonts w:ascii="STKaiti" w:eastAsia="STKaiti" w:hAnsi="STKaiti" w:hint="eastAsia"/>
          <w:color w:val="000000"/>
          <w:lang w:eastAsia="zh-CN"/>
        </w:rPr>
        <w:t>考虑到</w:t>
      </w:r>
      <w:proofErr w:type="gramStart"/>
      <w:r>
        <w:rPr>
          <w:i/>
          <w:iCs/>
          <w:color w:val="000000"/>
          <w:lang w:eastAsia="zh-CN"/>
        </w:rPr>
        <w:t>e)</w:t>
      </w:r>
      <w:r>
        <w:rPr>
          <w:color w:val="000000"/>
          <w:lang w:eastAsia="zh-CN"/>
        </w:rPr>
        <w:t>中</w:t>
      </w:r>
      <w:r>
        <w:rPr>
          <w:rFonts w:hint="eastAsia"/>
          <w:szCs w:val="24"/>
          <w:lang w:eastAsia="zh-CN"/>
        </w:rPr>
        <w:t>提及的</w:t>
      </w:r>
      <w:r>
        <w:rPr>
          <w:color w:val="000000"/>
          <w:lang w:eastAsia="zh-CN"/>
        </w:rPr>
        <w:t>频段确定用于</w:t>
      </w:r>
      <w:proofErr w:type="gramEnd"/>
      <w:r>
        <w:rPr>
          <w:color w:val="000000"/>
          <w:lang w:eastAsia="zh-CN"/>
        </w:rPr>
        <w:t>IMT</w:t>
      </w:r>
      <w:r>
        <w:rPr>
          <w:szCs w:val="24"/>
          <w:lang w:eastAsia="zh-CN"/>
        </w:rPr>
        <w:t>可能会改变已</w:t>
      </w:r>
      <w:r>
        <w:rPr>
          <w:color w:val="000000"/>
          <w:lang w:eastAsia="zh-CN"/>
        </w:rPr>
        <w:t>在相关</w:t>
      </w:r>
      <w:r>
        <w:rPr>
          <w:rFonts w:hint="eastAsia"/>
          <w:color w:val="000000"/>
          <w:lang w:eastAsia="zh-CN"/>
        </w:rPr>
        <w:t>频段内</w:t>
      </w:r>
      <w:r>
        <w:rPr>
          <w:color w:val="000000"/>
          <w:lang w:eastAsia="zh-CN"/>
        </w:rPr>
        <w:t>获得频率划分</w:t>
      </w:r>
      <w:r>
        <w:rPr>
          <w:rFonts w:hint="eastAsia"/>
          <w:color w:val="000000"/>
          <w:lang w:val="en-US" w:eastAsia="zh-CN"/>
        </w:rPr>
        <w:t>的</w:t>
      </w:r>
      <w:r>
        <w:rPr>
          <w:rFonts w:hint="eastAsia"/>
          <w:szCs w:val="24"/>
          <w:lang w:eastAsia="zh-CN"/>
        </w:rPr>
        <w:t>业务</w:t>
      </w:r>
      <w:r>
        <w:rPr>
          <w:szCs w:val="24"/>
          <w:lang w:eastAsia="zh-CN"/>
        </w:rPr>
        <w:t>应用</w:t>
      </w:r>
      <w:r>
        <w:rPr>
          <w:color w:val="000000"/>
          <w:lang w:eastAsia="zh-CN"/>
        </w:rPr>
        <w:t>之间的共用格局</w:t>
      </w:r>
      <w:r>
        <w:rPr>
          <w:szCs w:val="24"/>
          <w:lang w:eastAsia="zh-CN"/>
        </w:rPr>
        <w:t>，并且可能需要</w:t>
      </w:r>
      <w:r>
        <w:rPr>
          <w:rFonts w:hint="eastAsia"/>
          <w:szCs w:val="24"/>
          <w:lang w:val="en-US" w:eastAsia="zh-CN"/>
        </w:rPr>
        <w:t>采取额外</w:t>
      </w:r>
      <w:r>
        <w:rPr>
          <w:szCs w:val="24"/>
          <w:lang w:eastAsia="zh-CN"/>
        </w:rPr>
        <w:t>的</w:t>
      </w:r>
      <w:r>
        <w:rPr>
          <w:rFonts w:hint="eastAsia"/>
          <w:szCs w:val="24"/>
          <w:lang w:eastAsia="zh-CN"/>
        </w:rPr>
        <w:t>规则</w:t>
      </w:r>
      <w:r>
        <w:rPr>
          <w:rFonts w:hint="eastAsia"/>
          <w:szCs w:val="24"/>
          <w:lang w:val="en-US" w:eastAsia="zh-CN"/>
        </w:rPr>
        <w:t>行动，</w:t>
      </w:r>
      <w:r>
        <w:rPr>
          <w:szCs w:val="24"/>
          <w:lang w:eastAsia="zh-CN"/>
        </w:rPr>
        <w:t>以确保正常</w:t>
      </w:r>
      <w:r>
        <w:rPr>
          <w:rFonts w:hint="eastAsia"/>
          <w:szCs w:val="24"/>
          <w:lang w:val="en-US" w:eastAsia="zh-CN"/>
        </w:rPr>
        <w:t>运作</w:t>
      </w:r>
      <w:r>
        <w:rPr>
          <w:szCs w:val="24"/>
          <w:lang w:eastAsia="zh-CN"/>
        </w:rPr>
        <w:t>；</w:t>
      </w:r>
    </w:p>
    <w:p w14:paraId="05B3A9E1" w14:textId="550F182A" w:rsidR="00A04BA7" w:rsidRDefault="00201DC1">
      <w:pPr>
        <w:rPr>
          <w:lang w:eastAsia="zh-CN"/>
        </w:rPr>
      </w:pPr>
      <w:r>
        <w:rPr>
          <w:i/>
          <w:lang w:eastAsia="zh-CN"/>
        </w:rPr>
        <w:t>k)</w:t>
      </w:r>
      <w:r>
        <w:rPr>
          <w:lang w:eastAsia="zh-CN"/>
        </w:rPr>
        <w:tab/>
      </w:r>
      <w:r>
        <w:rPr>
          <w:szCs w:val="24"/>
          <w:lang w:eastAsia="zh-CN"/>
        </w:rPr>
        <w:t>在筹备</w:t>
      </w:r>
      <w:r>
        <w:rPr>
          <w:szCs w:val="24"/>
          <w:lang w:eastAsia="zh-CN"/>
        </w:rPr>
        <w:t>WRC</w:t>
      </w:r>
      <w:r>
        <w:rPr>
          <w:rFonts w:hint="eastAsia"/>
          <w:szCs w:val="24"/>
          <w:lang w:val="en-US" w:eastAsia="zh-CN"/>
        </w:rPr>
        <w:t>-</w:t>
      </w:r>
      <w:r>
        <w:rPr>
          <w:szCs w:val="24"/>
          <w:lang w:eastAsia="zh-CN"/>
        </w:rPr>
        <w:t>15</w:t>
      </w:r>
      <w:r>
        <w:rPr>
          <w:szCs w:val="24"/>
          <w:lang w:eastAsia="zh-CN"/>
        </w:rPr>
        <w:t>、</w:t>
      </w:r>
      <w:r>
        <w:rPr>
          <w:szCs w:val="24"/>
          <w:lang w:eastAsia="zh-CN"/>
        </w:rPr>
        <w:t>WRC</w:t>
      </w:r>
      <w:r>
        <w:rPr>
          <w:rFonts w:hint="eastAsia"/>
          <w:szCs w:val="24"/>
          <w:lang w:val="en-US" w:eastAsia="zh-CN"/>
        </w:rPr>
        <w:t>-</w:t>
      </w:r>
      <w:r>
        <w:rPr>
          <w:szCs w:val="24"/>
          <w:lang w:eastAsia="zh-CN"/>
        </w:rPr>
        <w:t>19</w:t>
      </w:r>
      <w:r>
        <w:rPr>
          <w:szCs w:val="24"/>
          <w:lang w:eastAsia="zh-CN"/>
        </w:rPr>
        <w:t>和</w:t>
      </w:r>
      <w:r>
        <w:rPr>
          <w:szCs w:val="24"/>
          <w:lang w:eastAsia="zh-CN"/>
        </w:rPr>
        <w:t>WRC</w:t>
      </w:r>
      <w:r>
        <w:rPr>
          <w:rFonts w:hint="eastAsia"/>
          <w:szCs w:val="24"/>
          <w:lang w:val="en-US" w:eastAsia="zh-CN"/>
        </w:rPr>
        <w:t>-</w:t>
      </w:r>
      <w:r>
        <w:rPr>
          <w:szCs w:val="24"/>
          <w:lang w:eastAsia="zh-CN"/>
        </w:rPr>
        <w:t>23</w:t>
      </w:r>
      <w:r>
        <w:rPr>
          <w:szCs w:val="24"/>
          <w:lang w:eastAsia="zh-CN"/>
        </w:rPr>
        <w:t>的过程中，</w:t>
      </w:r>
      <w:r>
        <w:rPr>
          <w:rFonts w:hint="eastAsia"/>
          <w:szCs w:val="24"/>
          <w:lang w:eastAsia="zh-CN"/>
        </w:rPr>
        <w:t>ITU-R</w:t>
      </w:r>
      <w:r>
        <w:rPr>
          <w:szCs w:val="24"/>
          <w:lang w:eastAsia="zh-CN"/>
        </w:rPr>
        <w:t>研究了</w:t>
      </w:r>
      <w:r>
        <w:rPr>
          <w:szCs w:val="24"/>
          <w:lang w:eastAsia="zh-CN"/>
        </w:rPr>
        <w:t>4</w:t>
      </w:r>
      <w:r w:rsidR="00252DAF">
        <w:rPr>
          <w:szCs w:val="24"/>
          <w:lang w:eastAsia="zh-CN"/>
        </w:rPr>
        <w:t> </w:t>
      </w:r>
      <w:r>
        <w:rPr>
          <w:szCs w:val="24"/>
          <w:lang w:eastAsia="zh-CN"/>
        </w:rPr>
        <w:t>800-4</w:t>
      </w:r>
      <w:r w:rsidR="00252DAF">
        <w:rPr>
          <w:szCs w:val="24"/>
          <w:lang w:eastAsia="zh-CN"/>
        </w:rPr>
        <w:t> </w:t>
      </w:r>
      <w:r>
        <w:rPr>
          <w:szCs w:val="24"/>
          <w:lang w:eastAsia="zh-CN"/>
        </w:rPr>
        <w:t>990</w:t>
      </w:r>
      <w:r w:rsidR="00252DAF">
        <w:rPr>
          <w:szCs w:val="24"/>
          <w:lang w:eastAsia="zh-CN"/>
        </w:rPr>
        <w:t> </w:t>
      </w:r>
      <w:r>
        <w:rPr>
          <w:szCs w:val="24"/>
          <w:lang w:eastAsia="zh-CN"/>
        </w:rPr>
        <w:t>MHz</w:t>
      </w:r>
      <w:r>
        <w:rPr>
          <w:szCs w:val="24"/>
          <w:lang w:eastAsia="zh-CN"/>
        </w:rPr>
        <w:t>频段，以</w:t>
      </w:r>
      <w:r>
        <w:rPr>
          <w:rFonts w:hint="eastAsia"/>
          <w:szCs w:val="24"/>
          <w:lang w:val="en-US" w:eastAsia="zh-CN"/>
        </w:rPr>
        <w:t>在可能的情况下</w:t>
      </w:r>
      <w:r>
        <w:rPr>
          <w:szCs w:val="24"/>
          <w:lang w:eastAsia="zh-CN"/>
        </w:rPr>
        <w:t>供</w:t>
      </w:r>
      <w:r>
        <w:rPr>
          <w:szCs w:val="24"/>
          <w:lang w:eastAsia="zh-CN"/>
        </w:rPr>
        <w:t>IMT</w:t>
      </w:r>
      <w:r>
        <w:rPr>
          <w:szCs w:val="24"/>
          <w:lang w:eastAsia="zh-CN"/>
        </w:rPr>
        <w:t>地面部分使用该频段，同时保护</w:t>
      </w:r>
      <w:r>
        <w:rPr>
          <w:rFonts w:hint="eastAsia"/>
          <w:szCs w:val="24"/>
          <w:lang w:val="en-US" w:eastAsia="zh-CN"/>
        </w:rPr>
        <w:t>在</w:t>
      </w:r>
      <w:r>
        <w:rPr>
          <w:szCs w:val="24"/>
          <w:lang w:eastAsia="zh-CN"/>
        </w:rPr>
        <w:t>相同频段</w:t>
      </w:r>
      <w:r>
        <w:rPr>
          <w:rFonts w:hint="eastAsia"/>
          <w:szCs w:val="24"/>
          <w:lang w:val="en-US" w:eastAsia="zh-CN"/>
        </w:rPr>
        <w:t>获得</w:t>
      </w:r>
      <w:r>
        <w:rPr>
          <w:rFonts w:hint="eastAsia"/>
          <w:szCs w:val="24"/>
          <w:lang w:eastAsia="zh-CN"/>
        </w:rPr>
        <w:t>划分</w:t>
      </w:r>
      <w:r>
        <w:rPr>
          <w:szCs w:val="24"/>
          <w:lang w:eastAsia="zh-CN"/>
        </w:rPr>
        <w:t>的</w:t>
      </w:r>
      <w:r>
        <w:rPr>
          <w:rFonts w:hint="eastAsia"/>
          <w:szCs w:val="24"/>
          <w:lang w:eastAsia="zh-CN"/>
        </w:rPr>
        <w:t>业务</w:t>
      </w:r>
      <w:r>
        <w:rPr>
          <w:szCs w:val="24"/>
          <w:lang w:eastAsia="zh-CN"/>
        </w:rPr>
        <w:t>；</w:t>
      </w:r>
    </w:p>
    <w:p w14:paraId="5888D0AA" w14:textId="066C8F78" w:rsidR="00A04BA7" w:rsidRDefault="00201DC1">
      <w:pPr>
        <w:rPr>
          <w:szCs w:val="24"/>
          <w:lang w:eastAsia="zh-CN"/>
        </w:rPr>
      </w:pPr>
      <w:r>
        <w:rPr>
          <w:i/>
          <w:iCs/>
          <w:lang w:eastAsia="zh-CN"/>
        </w:rPr>
        <w:t>l)</w:t>
      </w:r>
      <w:r>
        <w:rPr>
          <w:lang w:eastAsia="zh-CN"/>
        </w:rPr>
        <w:tab/>
      </w:r>
      <w:r>
        <w:rPr>
          <w:szCs w:val="24"/>
          <w:lang w:eastAsia="zh-CN"/>
        </w:rPr>
        <w:t>在筹备</w:t>
      </w:r>
      <w:r>
        <w:rPr>
          <w:szCs w:val="24"/>
          <w:lang w:eastAsia="zh-CN"/>
        </w:rPr>
        <w:t>WRC</w:t>
      </w:r>
      <w:r>
        <w:rPr>
          <w:rFonts w:hint="eastAsia"/>
          <w:szCs w:val="24"/>
          <w:lang w:val="en-US" w:eastAsia="zh-CN"/>
        </w:rPr>
        <w:t>-</w:t>
      </w:r>
      <w:r>
        <w:rPr>
          <w:szCs w:val="24"/>
          <w:lang w:eastAsia="zh-CN"/>
        </w:rPr>
        <w:t>23</w:t>
      </w:r>
      <w:r>
        <w:rPr>
          <w:szCs w:val="24"/>
          <w:lang w:eastAsia="zh-CN"/>
        </w:rPr>
        <w:t>的过程中，</w:t>
      </w:r>
      <w:r>
        <w:rPr>
          <w:szCs w:val="24"/>
          <w:lang w:eastAsia="zh-CN"/>
        </w:rPr>
        <w:t>ITU</w:t>
      </w:r>
      <w:r>
        <w:rPr>
          <w:rFonts w:hint="eastAsia"/>
          <w:szCs w:val="24"/>
          <w:lang w:val="en-US" w:eastAsia="zh-CN"/>
        </w:rPr>
        <w:t>-</w:t>
      </w:r>
      <w:r>
        <w:rPr>
          <w:szCs w:val="24"/>
          <w:lang w:eastAsia="zh-CN"/>
        </w:rPr>
        <w:t>R</w:t>
      </w:r>
      <w:r>
        <w:rPr>
          <w:szCs w:val="24"/>
          <w:lang w:eastAsia="zh-CN"/>
        </w:rPr>
        <w:t>研究了</w:t>
      </w:r>
      <w:r>
        <w:rPr>
          <w:szCs w:val="24"/>
          <w:lang w:eastAsia="zh-CN"/>
        </w:rPr>
        <w:t>6</w:t>
      </w:r>
      <w:r w:rsidR="00252DAF">
        <w:rPr>
          <w:szCs w:val="24"/>
          <w:lang w:eastAsia="zh-CN"/>
        </w:rPr>
        <w:t> </w:t>
      </w:r>
      <w:r>
        <w:rPr>
          <w:szCs w:val="24"/>
          <w:lang w:eastAsia="zh-CN"/>
        </w:rPr>
        <w:t>425-7</w:t>
      </w:r>
      <w:r w:rsidR="00252DAF">
        <w:rPr>
          <w:szCs w:val="24"/>
          <w:lang w:eastAsia="zh-CN"/>
        </w:rPr>
        <w:t> </w:t>
      </w:r>
      <w:r>
        <w:rPr>
          <w:szCs w:val="24"/>
          <w:lang w:eastAsia="zh-CN"/>
        </w:rPr>
        <w:t>025</w:t>
      </w:r>
      <w:r w:rsidR="00252DAF">
        <w:rPr>
          <w:szCs w:val="24"/>
          <w:lang w:eastAsia="zh-CN"/>
        </w:rPr>
        <w:t> </w:t>
      </w:r>
      <w:r>
        <w:rPr>
          <w:szCs w:val="24"/>
          <w:lang w:eastAsia="zh-CN"/>
        </w:rPr>
        <w:t>MHz</w:t>
      </w:r>
      <w:r>
        <w:rPr>
          <w:rFonts w:hint="eastAsia"/>
          <w:szCs w:val="24"/>
          <w:lang w:eastAsia="zh-CN"/>
        </w:rPr>
        <w:t>（</w:t>
      </w:r>
      <w:r>
        <w:rPr>
          <w:rFonts w:hint="eastAsia"/>
          <w:szCs w:val="24"/>
          <w:lang w:eastAsia="zh-CN"/>
        </w:rPr>
        <w:t>1</w:t>
      </w:r>
      <w:r>
        <w:rPr>
          <w:rFonts w:hint="eastAsia"/>
          <w:szCs w:val="24"/>
          <w:lang w:eastAsia="zh-CN"/>
        </w:rPr>
        <w:t>区）</w:t>
      </w:r>
      <w:r>
        <w:rPr>
          <w:szCs w:val="24"/>
          <w:lang w:eastAsia="zh-CN"/>
        </w:rPr>
        <w:t>、</w:t>
      </w:r>
      <w:r>
        <w:rPr>
          <w:szCs w:val="24"/>
          <w:lang w:eastAsia="zh-CN"/>
        </w:rPr>
        <w:t>7</w:t>
      </w:r>
      <w:r w:rsidR="00252DAF">
        <w:rPr>
          <w:szCs w:val="24"/>
          <w:lang w:eastAsia="zh-CN"/>
        </w:rPr>
        <w:t> </w:t>
      </w:r>
      <w:r>
        <w:rPr>
          <w:szCs w:val="24"/>
          <w:lang w:eastAsia="zh-CN"/>
        </w:rPr>
        <w:t>025-7</w:t>
      </w:r>
      <w:r w:rsidR="00252DAF">
        <w:rPr>
          <w:szCs w:val="24"/>
          <w:lang w:eastAsia="zh-CN"/>
        </w:rPr>
        <w:t> </w:t>
      </w:r>
      <w:r>
        <w:rPr>
          <w:szCs w:val="24"/>
          <w:lang w:eastAsia="zh-CN"/>
        </w:rPr>
        <w:t>125</w:t>
      </w:r>
      <w:r w:rsidR="00252DAF">
        <w:rPr>
          <w:szCs w:val="24"/>
          <w:lang w:eastAsia="zh-CN"/>
        </w:rPr>
        <w:t> </w:t>
      </w:r>
      <w:r>
        <w:rPr>
          <w:szCs w:val="24"/>
          <w:lang w:eastAsia="zh-CN"/>
        </w:rPr>
        <w:t>MHz</w:t>
      </w:r>
      <w:r>
        <w:rPr>
          <w:szCs w:val="24"/>
          <w:lang w:eastAsia="zh-CN"/>
        </w:rPr>
        <w:t>和</w:t>
      </w:r>
      <w:r>
        <w:rPr>
          <w:szCs w:val="24"/>
          <w:lang w:eastAsia="zh-CN"/>
        </w:rPr>
        <w:t>10-10.5</w:t>
      </w:r>
      <w:r w:rsidR="00252DAF">
        <w:rPr>
          <w:szCs w:val="24"/>
          <w:lang w:eastAsia="zh-CN"/>
        </w:rPr>
        <w:t> </w:t>
      </w:r>
      <w:r>
        <w:rPr>
          <w:szCs w:val="24"/>
          <w:lang w:eastAsia="zh-CN"/>
        </w:rPr>
        <w:t>GHz</w:t>
      </w:r>
      <w:r>
        <w:rPr>
          <w:rFonts w:hint="eastAsia"/>
          <w:szCs w:val="24"/>
          <w:lang w:eastAsia="zh-CN"/>
        </w:rPr>
        <w:t>频段</w:t>
      </w:r>
      <w:r>
        <w:rPr>
          <w:szCs w:val="24"/>
          <w:lang w:eastAsia="zh-CN"/>
        </w:rPr>
        <w:t>，以</w:t>
      </w:r>
      <w:r>
        <w:rPr>
          <w:rFonts w:hint="eastAsia"/>
          <w:szCs w:val="24"/>
          <w:lang w:val="en-US" w:eastAsia="zh-CN"/>
        </w:rPr>
        <w:t>在可能的情况下</w:t>
      </w:r>
      <w:r>
        <w:rPr>
          <w:szCs w:val="24"/>
          <w:lang w:eastAsia="zh-CN"/>
        </w:rPr>
        <w:t>供</w:t>
      </w:r>
      <w:r>
        <w:rPr>
          <w:szCs w:val="24"/>
          <w:lang w:eastAsia="zh-CN"/>
        </w:rPr>
        <w:t>IMT</w:t>
      </w:r>
      <w:r>
        <w:rPr>
          <w:szCs w:val="24"/>
          <w:lang w:eastAsia="zh-CN"/>
        </w:rPr>
        <w:t>地面部分使用</w:t>
      </w:r>
      <w:r>
        <w:rPr>
          <w:rFonts w:hint="eastAsia"/>
          <w:szCs w:val="24"/>
          <w:lang w:val="en-US" w:eastAsia="zh-CN"/>
        </w:rPr>
        <w:t>上述</w:t>
      </w:r>
      <w:r>
        <w:rPr>
          <w:szCs w:val="24"/>
          <w:lang w:eastAsia="zh-CN"/>
        </w:rPr>
        <w:t>频段；</w:t>
      </w:r>
    </w:p>
    <w:p w14:paraId="13B9DEE1" w14:textId="7812FDD0" w:rsidR="00A04BA7" w:rsidRDefault="00201DC1">
      <w:pPr>
        <w:rPr>
          <w:szCs w:val="24"/>
          <w:lang w:eastAsia="zh-CN"/>
        </w:rPr>
      </w:pPr>
      <w:r>
        <w:rPr>
          <w:i/>
          <w:iCs/>
          <w:szCs w:val="24"/>
          <w:lang w:eastAsia="zh-CN"/>
        </w:rPr>
        <w:t>m)</w:t>
      </w:r>
      <w:r>
        <w:rPr>
          <w:szCs w:val="24"/>
          <w:lang w:eastAsia="zh-CN"/>
        </w:rPr>
        <w:tab/>
      </w:r>
      <w:r>
        <w:rPr>
          <w:szCs w:val="24"/>
          <w:lang w:eastAsia="zh-CN"/>
        </w:rPr>
        <w:t>在</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proofErr w:type="gramStart"/>
      <w:r>
        <w:rPr>
          <w:i/>
          <w:iCs/>
          <w:szCs w:val="24"/>
          <w:lang w:eastAsia="zh-CN"/>
        </w:rPr>
        <w:t>l</w:t>
      </w:r>
      <w:r>
        <w:rPr>
          <w:rFonts w:hint="eastAsia"/>
          <w:szCs w:val="24"/>
          <w:lang w:val="en-US" w:eastAsia="zh-CN"/>
        </w:rPr>
        <w:t>)</w:t>
      </w:r>
      <w:r>
        <w:rPr>
          <w:szCs w:val="24"/>
          <w:lang w:eastAsia="zh-CN"/>
        </w:rPr>
        <w:t>中</w:t>
      </w:r>
      <w:r>
        <w:rPr>
          <w:rFonts w:hint="eastAsia"/>
          <w:szCs w:val="24"/>
          <w:lang w:eastAsia="zh-CN"/>
        </w:rPr>
        <w:t>提及的</w:t>
      </w:r>
      <w:r>
        <w:rPr>
          <w:szCs w:val="24"/>
          <w:lang w:eastAsia="zh-CN"/>
        </w:rPr>
        <w:t>研究</w:t>
      </w:r>
      <w:r>
        <w:rPr>
          <w:rFonts w:hint="eastAsia"/>
          <w:szCs w:val="24"/>
          <w:lang w:val="en-US" w:eastAsia="zh-CN"/>
        </w:rPr>
        <w:t>同时审议了</w:t>
      </w:r>
      <w:proofErr w:type="gramEnd"/>
      <w:r>
        <w:rPr>
          <w:szCs w:val="24"/>
          <w:lang w:eastAsia="zh-CN"/>
        </w:rPr>
        <w:t>6</w:t>
      </w:r>
      <w:r w:rsidR="00252DAF">
        <w:rPr>
          <w:szCs w:val="24"/>
          <w:lang w:eastAsia="zh-CN"/>
        </w:rPr>
        <w:t> </w:t>
      </w:r>
      <w:r>
        <w:rPr>
          <w:szCs w:val="24"/>
          <w:lang w:eastAsia="zh-CN"/>
        </w:rPr>
        <w:t>425-7</w:t>
      </w:r>
      <w:r w:rsidR="00252DAF">
        <w:rPr>
          <w:szCs w:val="24"/>
          <w:lang w:eastAsia="zh-CN"/>
        </w:rPr>
        <w:t> </w:t>
      </w:r>
      <w:r>
        <w:rPr>
          <w:szCs w:val="24"/>
          <w:lang w:eastAsia="zh-CN"/>
        </w:rPr>
        <w:t>025</w:t>
      </w:r>
      <w:r w:rsidR="00252DAF">
        <w:rPr>
          <w:szCs w:val="24"/>
          <w:lang w:eastAsia="zh-CN"/>
        </w:rPr>
        <w:t> </w:t>
      </w:r>
      <w:r>
        <w:rPr>
          <w:szCs w:val="24"/>
          <w:lang w:eastAsia="zh-CN"/>
        </w:rPr>
        <w:t>MHz</w:t>
      </w:r>
      <w:r>
        <w:rPr>
          <w:szCs w:val="24"/>
          <w:lang w:eastAsia="zh-CN"/>
        </w:rPr>
        <w:t>和</w:t>
      </w:r>
      <w:r>
        <w:rPr>
          <w:szCs w:val="24"/>
          <w:lang w:eastAsia="zh-CN"/>
        </w:rPr>
        <w:t>7</w:t>
      </w:r>
      <w:r w:rsidR="00252DAF">
        <w:rPr>
          <w:szCs w:val="24"/>
          <w:lang w:eastAsia="zh-CN"/>
        </w:rPr>
        <w:t> </w:t>
      </w:r>
      <w:r>
        <w:rPr>
          <w:szCs w:val="24"/>
          <w:lang w:eastAsia="zh-CN"/>
        </w:rPr>
        <w:t>025-7</w:t>
      </w:r>
      <w:r w:rsidR="00252DAF">
        <w:rPr>
          <w:szCs w:val="24"/>
          <w:lang w:eastAsia="zh-CN"/>
        </w:rPr>
        <w:t> </w:t>
      </w:r>
      <w:r>
        <w:rPr>
          <w:szCs w:val="24"/>
          <w:lang w:eastAsia="zh-CN"/>
        </w:rPr>
        <w:t>125</w:t>
      </w:r>
      <w:r w:rsidR="00252DAF">
        <w:rPr>
          <w:szCs w:val="24"/>
          <w:lang w:eastAsia="zh-CN"/>
        </w:rPr>
        <w:t> </w:t>
      </w:r>
      <w:r>
        <w:rPr>
          <w:szCs w:val="24"/>
          <w:lang w:eastAsia="zh-CN"/>
        </w:rPr>
        <w:t>MHz</w:t>
      </w:r>
      <w:r>
        <w:rPr>
          <w:szCs w:val="24"/>
          <w:lang w:eastAsia="zh-CN"/>
        </w:rPr>
        <w:t>频段，</w:t>
      </w:r>
      <w:r>
        <w:rPr>
          <w:rFonts w:hint="eastAsia"/>
          <w:szCs w:val="24"/>
          <w:lang w:val="en-US" w:eastAsia="zh-CN"/>
        </w:rPr>
        <w:t>且对</w:t>
      </w:r>
      <w:r>
        <w:rPr>
          <w:szCs w:val="24"/>
          <w:lang w:eastAsia="zh-CN"/>
        </w:rPr>
        <w:t>这两个</w:t>
      </w:r>
      <w:r>
        <w:rPr>
          <w:rFonts w:hint="eastAsia"/>
          <w:szCs w:val="24"/>
          <w:lang w:eastAsia="zh-CN"/>
        </w:rPr>
        <w:t>频段</w:t>
      </w:r>
      <w:r>
        <w:rPr>
          <w:szCs w:val="24"/>
          <w:lang w:eastAsia="zh-CN"/>
        </w:rPr>
        <w:t>可能</w:t>
      </w:r>
      <w:r>
        <w:rPr>
          <w:rFonts w:hint="eastAsia"/>
          <w:szCs w:val="24"/>
          <w:lang w:val="en-US" w:eastAsia="zh-CN"/>
        </w:rPr>
        <w:t>分别考虑了特定</w:t>
      </w:r>
      <w:r>
        <w:rPr>
          <w:szCs w:val="24"/>
          <w:lang w:eastAsia="zh-CN"/>
        </w:rPr>
        <w:t>因素；</w:t>
      </w:r>
    </w:p>
    <w:p w14:paraId="5CA81E66" w14:textId="77777777" w:rsidR="00A04BA7" w:rsidRDefault="00201DC1">
      <w:pPr>
        <w:rPr>
          <w:szCs w:val="24"/>
          <w:lang w:eastAsia="zh-CN"/>
        </w:rPr>
      </w:pPr>
      <w:r>
        <w:rPr>
          <w:i/>
          <w:iCs/>
          <w:lang w:eastAsia="zh-CN"/>
        </w:rPr>
        <w:t>n)</w:t>
      </w:r>
      <w:r>
        <w:rPr>
          <w:lang w:eastAsia="zh-CN"/>
        </w:rPr>
        <w:tab/>
      </w:r>
      <w:r>
        <w:rPr>
          <w:szCs w:val="24"/>
          <w:lang w:eastAsia="zh-CN"/>
        </w:rPr>
        <w:t>在</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proofErr w:type="gramStart"/>
      <w:r>
        <w:rPr>
          <w:i/>
          <w:iCs/>
          <w:szCs w:val="24"/>
          <w:lang w:eastAsia="zh-CN"/>
        </w:rPr>
        <w:t>l</w:t>
      </w:r>
      <w:r>
        <w:rPr>
          <w:rFonts w:hint="eastAsia"/>
          <w:szCs w:val="24"/>
          <w:lang w:val="en-US" w:eastAsia="zh-CN"/>
        </w:rPr>
        <w:t>)</w:t>
      </w:r>
      <w:r>
        <w:rPr>
          <w:szCs w:val="24"/>
          <w:lang w:eastAsia="zh-CN"/>
        </w:rPr>
        <w:t>中提及的研究主要考虑了</w:t>
      </w:r>
      <w:proofErr w:type="gramEnd"/>
      <w:r>
        <w:rPr>
          <w:rFonts w:hint="eastAsia"/>
          <w:szCs w:val="24"/>
          <w:lang w:eastAsia="zh-CN"/>
        </w:rPr>
        <w:t>1</w:t>
      </w:r>
      <w:r>
        <w:rPr>
          <w:rFonts w:hint="eastAsia"/>
          <w:szCs w:val="24"/>
          <w:lang w:eastAsia="zh-CN"/>
        </w:rPr>
        <w:t>区</w:t>
      </w:r>
      <w:r>
        <w:rPr>
          <w:szCs w:val="24"/>
          <w:lang w:eastAsia="zh-CN"/>
        </w:rPr>
        <w:t>6 425-7 025 MHz</w:t>
      </w:r>
      <w:r>
        <w:rPr>
          <w:szCs w:val="24"/>
          <w:lang w:eastAsia="zh-CN"/>
        </w:rPr>
        <w:t>频段的</w:t>
      </w:r>
      <w:r>
        <w:rPr>
          <w:rFonts w:hint="eastAsia"/>
          <w:szCs w:val="24"/>
          <w:lang w:val="en-US" w:eastAsia="zh-CN"/>
        </w:rPr>
        <w:t>特定</w:t>
      </w:r>
      <w:r>
        <w:rPr>
          <w:szCs w:val="24"/>
          <w:lang w:eastAsia="zh-CN"/>
        </w:rPr>
        <w:t>因素，在某些情况下，</w:t>
      </w:r>
      <w:r>
        <w:rPr>
          <w:rFonts w:hint="eastAsia"/>
          <w:szCs w:val="24"/>
          <w:lang w:eastAsia="zh-CN"/>
        </w:rPr>
        <w:t>2</w:t>
      </w:r>
      <w:r>
        <w:rPr>
          <w:rFonts w:hint="eastAsia"/>
          <w:szCs w:val="24"/>
          <w:lang w:eastAsia="zh-CN"/>
        </w:rPr>
        <w:t>区</w:t>
      </w:r>
      <w:r>
        <w:rPr>
          <w:szCs w:val="24"/>
          <w:lang w:eastAsia="zh-CN"/>
        </w:rPr>
        <w:t>和</w:t>
      </w:r>
      <w:r>
        <w:rPr>
          <w:szCs w:val="24"/>
          <w:lang w:eastAsia="zh-CN"/>
        </w:rPr>
        <w:t>3</w:t>
      </w:r>
      <w:r>
        <w:rPr>
          <w:szCs w:val="24"/>
          <w:lang w:eastAsia="zh-CN"/>
        </w:rPr>
        <w:t>被排除在外；</w:t>
      </w:r>
    </w:p>
    <w:p w14:paraId="38A325E4" w14:textId="30B9A465" w:rsidR="00A04BA7" w:rsidRDefault="00201DC1">
      <w:pPr>
        <w:rPr>
          <w:lang w:eastAsia="zh-CN"/>
        </w:rPr>
      </w:pPr>
      <w:r>
        <w:rPr>
          <w:i/>
          <w:iCs/>
          <w:szCs w:val="24"/>
          <w:lang w:eastAsia="zh-CN"/>
        </w:rPr>
        <w:lastRenderedPageBreak/>
        <w:t>o)</w:t>
      </w:r>
      <w:r>
        <w:rPr>
          <w:szCs w:val="24"/>
          <w:lang w:eastAsia="zh-CN"/>
        </w:rPr>
        <w:tab/>
      </w:r>
      <w:r>
        <w:rPr>
          <w:szCs w:val="24"/>
          <w:lang w:eastAsia="zh-CN"/>
        </w:rPr>
        <w:t>在</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proofErr w:type="gramStart"/>
      <w:r w:rsidR="007A63B0" w:rsidRPr="007A63B0">
        <w:rPr>
          <w:i/>
          <w:iCs/>
          <w:szCs w:val="24"/>
          <w:lang w:eastAsia="zh-CN"/>
        </w:rPr>
        <w:t>l</w:t>
      </w:r>
      <w:r w:rsidRPr="007A63B0">
        <w:rPr>
          <w:rFonts w:hint="eastAsia"/>
          <w:i/>
          <w:iCs/>
          <w:szCs w:val="24"/>
          <w:lang w:val="en-US" w:eastAsia="zh-CN"/>
        </w:rPr>
        <w:t>)</w:t>
      </w:r>
      <w:r>
        <w:rPr>
          <w:szCs w:val="24"/>
          <w:lang w:eastAsia="zh-CN"/>
        </w:rPr>
        <w:t>中</w:t>
      </w:r>
      <w:r>
        <w:rPr>
          <w:rFonts w:hint="eastAsia"/>
          <w:szCs w:val="24"/>
          <w:lang w:eastAsia="zh-CN"/>
        </w:rPr>
        <w:t>提及的</w:t>
      </w:r>
      <w:r>
        <w:rPr>
          <w:szCs w:val="24"/>
          <w:lang w:eastAsia="zh-CN"/>
        </w:rPr>
        <w:t>研究</w:t>
      </w:r>
      <w:r>
        <w:rPr>
          <w:rFonts w:hint="eastAsia"/>
          <w:szCs w:val="24"/>
          <w:lang w:val="en-US" w:eastAsia="zh-CN"/>
        </w:rPr>
        <w:t>并未审议</w:t>
      </w:r>
      <w:r>
        <w:rPr>
          <w:szCs w:val="24"/>
          <w:lang w:eastAsia="zh-CN"/>
        </w:rPr>
        <w:t>卫星固定业务</w:t>
      </w:r>
      <w:proofErr w:type="gramEnd"/>
      <w:r>
        <w:rPr>
          <w:szCs w:val="24"/>
          <w:lang w:eastAsia="zh-CN"/>
        </w:rPr>
        <w:t>（</w:t>
      </w:r>
      <w:r>
        <w:rPr>
          <w:szCs w:val="24"/>
          <w:lang w:eastAsia="zh-CN"/>
        </w:rPr>
        <w:t>FSS</w:t>
      </w:r>
      <w:r>
        <w:rPr>
          <w:szCs w:val="24"/>
          <w:lang w:eastAsia="zh-CN"/>
        </w:rPr>
        <w:t>）地面发射</w:t>
      </w:r>
      <w:r>
        <w:rPr>
          <w:rFonts w:hint="eastAsia"/>
          <w:szCs w:val="24"/>
          <w:lang w:eastAsia="zh-CN"/>
        </w:rPr>
        <w:t>电台</w:t>
      </w:r>
      <w:r>
        <w:rPr>
          <w:szCs w:val="24"/>
          <w:lang w:eastAsia="zh-CN"/>
        </w:rPr>
        <w:t>和</w:t>
      </w:r>
      <w:r>
        <w:rPr>
          <w:szCs w:val="24"/>
          <w:lang w:eastAsia="zh-CN"/>
        </w:rPr>
        <w:t>IMT</w:t>
      </w:r>
      <w:r>
        <w:rPr>
          <w:szCs w:val="24"/>
          <w:lang w:eastAsia="zh-CN"/>
        </w:rPr>
        <w:t>接收</w:t>
      </w:r>
      <w:r>
        <w:rPr>
          <w:rFonts w:hint="eastAsia"/>
          <w:szCs w:val="24"/>
          <w:lang w:eastAsia="zh-CN"/>
        </w:rPr>
        <w:t>电台</w:t>
      </w:r>
      <w:r>
        <w:rPr>
          <w:szCs w:val="24"/>
          <w:lang w:eastAsia="zh-CN"/>
        </w:rPr>
        <w:t>之间的</w:t>
      </w:r>
      <w:r>
        <w:rPr>
          <w:rFonts w:hint="eastAsia"/>
          <w:szCs w:val="24"/>
          <w:lang w:eastAsia="zh-CN"/>
        </w:rPr>
        <w:t>共用</w:t>
      </w:r>
      <w:r>
        <w:rPr>
          <w:rFonts w:hint="eastAsia"/>
          <w:szCs w:val="24"/>
          <w:lang w:val="en-US" w:eastAsia="zh-CN"/>
        </w:rPr>
        <w:t>问题</w:t>
      </w:r>
      <w:r>
        <w:rPr>
          <w:rFonts w:hint="eastAsia"/>
          <w:szCs w:val="24"/>
          <w:lang w:eastAsia="zh-CN"/>
        </w:rPr>
        <w:t>，原因是</w:t>
      </w:r>
      <w:r>
        <w:rPr>
          <w:rFonts w:hint="eastAsia"/>
          <w:szCs w:val="24"/>
          <w:lang w:val="en-US" w:eastAsia="zh-CN"/>
        </w:rPr>
        <w:t>相关文稿较为匮乏</w:t>
      </w:r>
      <w:r>
        <w:rPr>
          <w:szCs w:val="24"/>
          <w:lang w:eastAsia="zh-CN"/>
        </w:rPr>
        <w:t>；</w:t>
      </w:r>
    </w:p>
    <w:p w14:paraId="65F178D0" w14:textId="7CB9A5C1" w:rsidR="00A04BA7" w:rsidRDefault="00201DC1">
      <w:pPr>
        <w:rPr>
          <w:lang w:val="en-US" w:eastAsia="zh-CN"/>
        </w:rPr>
      </w:pPr>
      <w:r>
        <w:rPr>
          <w:i/>
          <w:iCs/>
          <w:lang w:eastAsia="zh-CN"/>
        </w:rPr>
        <w:t>p)</w:t>
      </w:r>
      <w:r>
        <w:rPr>
          <w:lang w:eastAsia="zh-CN"/>
        </w:rPr>
        <w:tab/>
      </w:r>
      <w:r>
        <w:rPr>
          <w:szCs w:val="24"/>
          <w:lang w:eastAsia="zh-CN"/>
        </w:rPr>
        <w:t>WRC</w:t>
      </w:r>
      <w:r>
        <w:rPr>
          <w:rFonts w:hint="eastAsia"/>
          <w:szCs w:val="24"/>
          <w:lang w:val="en-US" w:eastAsia="zh-CN"/>
        </w:rPr>
        <w:t>-</w:t>
      </w:r>
      <w:r>
        <w:rPr>
          <w:szCs w:val="24"/>
          <w:lang w:eastAsia="zh-CN"/>
        </w:rPr>
        <w:t>15</w:t>
      </w:r>
      <w:r>
        <w:rPr>
          <w:szCs w:val="24"/>
          <w:lang w:eastAsia="zh-CN"/>
        </w:rPr>
        <w:t>和</w:t>
      </w:r>
      <w:r>
        <w:rPr>
          <w:szCs w:val="24"/>
          <w:lang w:eastAsia="zh-CN"/>
        </w:rPr>
        <w:t>WRC</w:t>
      </w:r>
      <w:r>
        <w:rPr>
          <w:rFonts w:hint="eastAsia"/>
          <w:szCs w:val="24"/>
          <w:lang w:val="en-US" w:eastAsia="zh-CN"/>
        </w:rPr>
        <w:t>-</w:t>
      </w:r>
      <w:r>
        <w:rPr>
          <w:szCs w:val="24"/>
          <w:lang w:eastAsia="zh-CN"/>
        </w:rPr>
        <w:t>19</w:t>
      </w:r>
      <w:r>
        <w:rPr>
          <w:szCs w:val="24"/>
          <w:lang w:eastAsia="zh-CN"/>
        </w:rPr>
        <w:t>确定了</w:t>
      </w:r>
      <w:r>
        <w:rPr>
          <w:szCs w:val="24"/>
          <w:lang w:eastAsia="zh-CN"/>
        </w:rPr>
        <w:t>4</w:t>
      </w:r>
      <w:r w:rsidR="007A63B0">
        <w:rPr>
          <w:szCs w:val="24"/>
          <w:lang w:eastAsia="zh-CN"/>
        </w:rPr>
        <w:t> </w:t>
      </w:r>
      <w:r>
        <w:rPr>
          <w:szCs w:val="24"/>
          <w:lang w:eastAsia="zh-CN"/>
        </w:rPr>
        <w:t>800-4</w:t>
      </w:r>
      <w:r w:rsidR="007A63B0">
        <w:rPr>
          <w:szCs w:val="24"/>
          <w:lang w:eastAsia="zh-CN"/>
        </w:rPr>
        <w:t> </w:t>
      </w:r>
      <w:r>
        <w:rPr>
          <w:szCs w:val="24"/>
          <w:lang w:eastAsia="zh-CN"/>
        </w:rPr>
        <w:t>990</w:t>
      </w:r>
      <w:r w:rsidR="007A63B0">
        <w:rPr>
          <w:szCs w:val="24"/>
          <w:lang w:eastAsia="zh-CN"/>
        </w:rPr>
        <w:t> </w:t>
      </w:r>
      <w:r>
        <w:rPr>
          <w:szCs w:val="24"/>
          <w:lang w:eastAsia="zh-CN"/>
        </w:rPr>
        <w:t>MHz</w:t>
      </w:r>
      <w:r>
        <w:rPr>
          <w:szCs w:val="24"/>
          <w:lang w:eastAsia="zh-CN"/>
        </w:rPr>
        <w:t>频段，供</w:t>
      </w:r>
      <w:r>
        <w:rPr>
          <w:color w:val="000000"/>
          <w:lang w:eastAsia="zh-CN"/>
        </w:rPr>
        <w:t>有意</w:t>
      </w:r>
      <w:r>
        <w:rPr>
          <w:szCs w:val="24"/>
          <w:lang w:eastAsia="zh-CN"/>
        </w:rPr>
        <w:t>在</w:t>
      </w:r>
      <w:r>
        <w:rPr>
          <w:rFonts w:hint="eastAsia"/>
          <w:szCs w:val="24"/>
          <w:lang w:eastAsia="zh-CN"/>
        </w:rPr>
        <w:t>第</w:t>
      </w:r>
      <w:r>
        <w:rPr>
          <w:b/>
          <w:bCs/>
          <w:szCs w:val="24"/>
          <w:lang w:eastAsia="zh-CN"/>
        </w:rPr>
        <w:t>5.441A</w:t>
      </w:r>
      <w:r>
        <w:rPr>
          <w:rFonts w:hint="eastAsia"/>
          <w:szCs w:val="24"/>
          <w:lang w:eastAsia="zh-CN"/>
        </w:rPr>
        <w:t>款</w:t>
      </w:r>
      <w:r>
        <w:rPr>
          <w:szCs w:val="24"/>
          <w:lang w:eastAsia="zh-CN"/>
        </w:rPr>
        <w:t>和</w:t>
      </w:r>
      <w:r>
        <w:rPr>
          <w:rFonts w:hint="eastAsia"/>
          <w:szCs w:val="24"/>
          <w:lang w:val="en-US" w:eastAsia="zh-CN"/>
        </w:rPr>
        <w:t>第</w:t>
      </w:r>
      <w:r>
        <w:rPr>
          <w:b/>
          <w:bCs/>
          <w:szCs w:val="24"/>
          <w:lang w:eastAsia="zh-CN"/>
        </w:rPr>
        <w:t>5.441B</w:t>
      </w:r>
      <w:r>
        <w:rPr>
          <w:rFonts w:hint="eastAsia"/>
          <w:szCs w:val="24"/>
          <w:lang w:val="en-US" w:eastAsia="zh-CN"/>
        </w:rPr>
        <w:t>款</w:t>
      </w:r>
      <w:r>
        <w:rPr>
          <w:szCs w:val="24"/>
          <w:lang w:eastAsia="zh-CN"/>
        </w:rPr>
        <w:t>中所列国家引入地面</w:t>
      </w:r>
      <w:r>
        <w:rPr>
          <w:szCs w:val="24"/>
          <w:lang w:eastAsia="zh-CN"/>
        </w:rPr>
        <w:t>IMT</w:t>
      </w:r>
      <w:r>
        <w:rPr>
          <w:szCs w:val="24"/>
          <w:lang w:eastAsia="zh-CN"/>
        </w:rPr>
        <w:t>系统的</w:t>
      </w:r>
      <w:r>
        <w:rPr>
          <w:rFonts w:hint="eastAsia"/>
          <w:szCs w:val="24"/>
          <w:lang w:eastAsia="zh-CN"/>
        </w:rPr>
        <w:t>主管部门</w:t>
      </w:r>
      <w:r>
        <w:rPr>
          <w:szCs w:val="24"/>
          <w:lang w:eastAsia="zh-CN"/>
        </w:rPr>
        <w:t>使用；</w:t>
      </w:r>
    </w:p>
    <w:p w14:paraId="7BB4AD5C" w14:textId="77777777" w:rsidR="00A04BA7" w:rsidRDefault="00201DC1">
      <w:pPr>
        <w:rPr>
          <w:lang w:val="en-US" w:eastAsia="zh-CN"/>
        </w:rPr>
      </w:pPr>
      <w:r>
        <w:rPr>
          <w:rFonts w:eastAsiaTheme="minorEastAsia"/>
          <w:i/>
          <w:iCs/>
          <w:lang w:eastAsia="zh-CN"/>
        </w:rPr>
        <w:t>q</w:t>
      </w:r>
      <w:r>
        <w:rPr>
          <w:rFonts w:eastAsia="Batang"/>
          <w:i/>
          <w:iCs/>
          <w:lang w:eastAsia="zh-CN"/>
        </w:rPr>
        <w:t>)</w:t>
      </w:r>
      <w:bookmarkEnd w:id="21"/>
      <w:r>
        <w:rPr>
          <w:rFonts w:eastAsia="Batang"/>
          <w:lang w:eastAsia="zh-CN"/>
        </w:rPr>
        <w:tab/>
      </w:r>
      <w:r>
        <w:rPr>
          <w:rFonts w:hint="eastAsia"/>
          <w:szCs w:val="24"/>
          <w:lang w:val="en-US" w:eastAsia="zh-CN"/>
        </w:rPr>
        <w:t>有必要</w:t>
      </w:r>
      <w:r>
        <w:rPr>
          <w:szCs w:val="24"/>
          <w:lang w:eastAsia="zh-CN"/>
        </w:rPr>
        <w:t>保护现有</w:t>
      </w:r>
      <w:r>
        <w:rPr>
          <w:rFonts w:hint="eastAsia"/>
          <w:szCs w:val="24"/>
          <w:lang w:eastAsia="zh-CN"/>
        </w:rPr>
        <w:t>业务</w:t>
      </w:r>
      <w:r>
        <w:rPr>
          <w:szCs w:val="24"/>
          <w:lang w:eastAsia="zh-CN"/>
        </w:rPr>
        <w:t>，并在考虑向任何</w:t>
      </w:r>
      <w:r>
        <w:rPr>
          <w:rFonts w:hint="eastAsia"/>
          <w:szCs w:val="24"/>
          <w:lang w:eastAsia="zh-CN"/>
        </w:rPr>
        <w:t>业务</w:t>
      </w:r>
      <w:r>
        <w:rPr>
          <w:rFonts w:hint="eastAsia"/>
          <w:szCs w:val="24"/>
          <w:lang w:val="en-US" w:eastAsia="zh-CN"/>
        </w:rPr>
        <w:t>做出可能的</w:t>
      </w:r>
      <w:r>
        <w:rPr>
          <w:rFonts w:hint="eastAsia"/>
          <w:szCs w:val="24"/>
          <w:lang w:eastAsia="zh-CN"/>
        </w:rPr>
        <w:t>附加频段划分</w:t>
      </w:r>
      <w:r>
        <w:rPr>
          <w:szCs w:val="24"/>
          <w:lang w:eastAsia="zh-CN"/>
        </w:rPr>
        <w:t>时允许</w:t>
      </w:r>
      <w:r>
        <w:rPr>
          <w:rFonts w:hint="eastAsia"/>
          <w:szCs w:val="24"/>
          <w:lang w:val="en-US" w:eastAsia="zh-CN"/>
        </w:rPr>
        <w:t>现有业务</w:t>
      </w:r>
      <w:r>
        <w:rPr>
          <w:szCs w:val="24"/>
          <w:lang w:eastAsia="zh-CN"/>
        </w:rPr>
        <w:t>继续发展；</w:t>
      </w:r>
    </w:p>
    <w:p w14:paraId="5D6B8E8B" w14:textId="77777777" w:rsidR="00A04BA7" w:rsidRDefault="00201DC1">
      <w:pPr>
        <w:snapToGrid w:val="0"/>
        <w:rPr>
          <w:rFonts w:eastAsia="Batang"/>
          <w:lang w:val="en-US" w:eastAsia="zh-CN"/>
        </w:rPr>
      </w:pPr>
      <w:r>
        <w:rPr>
          <w:rFonts w:hint="eastAsia"/>
          <w:i/>
          <w:iCs/>
          <w:lang w:eastAsia="zh-CN"/>
        </w:rPr>
        <w:t>r</w:t>
      </w:r>
      <w:r>
        <w:rPr>
          <w:i/>
          <w:iCs/>
          <w:lang w:eastAsia="zh-CN"/>
        </w:rPr>
        <w:t>)</w:t>
      </w:r>
      <w:r>
        <w:rPr>
          <w:lang w:eastAsia="zh-CN"/>
        </w:rPr>
        <w:tab/>
      </w:r>
      <w:r>
        <w:rPr>
          <w:szCs w:val="24"/>
          <w:lang w:eastAsia="zh-CN"/>
        </w:rPr>
        <w:t>在</w:t>
      </w:r>
      <w:r>
        <w:rPr>
          <w:rFonts w:hint="eastAsia"/>
          <w:szCs w:val="24"/>
          <w:lang w:val="en-US" w:eastAsia="zh-CN"/>
        </w:rPr>
        <w:t>为</w:t>
      </w:r>
      <w:r>
        <w:rPr>
          <w:szCs w:val="24"/>
          <w:lang w:eastAsia="zh-CN"/>
        </w:rPr>
        <w:t>IMT</w:t>
      </w:r>
      <w:r>
        <w:rPr>
          <w:rFonts w:hint="eastAsia"/>
          <w:szCs w:val="24"/>
          <w:lang w:eastAsia="zh-CN"/>
        </w:rPr>
        <w:t>确定</w:t>
      </w:r>
      <w:r>
        <w:rPr>
          <w:szCs w:val="24"/>
          <w:lang w:eastAsia="zh-CN"/>
        </w:rPr>
        <w:t>的</w:t>
      </w:r>
      <w:r>
        <w:rPr>
          <w:rFonts w:hint="eastAsia"/>
          <w:lang w:eastAsia="zh-CN"/>
        </w:rPr>
        <w:t>不同</w:t>
      </w:r>
      <w:r>
        <w:rPr>
          <w:rFonts w:hint="eastAsia"/>
          <w:szCs w:val="24"/>
          <w:lang w:eastAsia="zh-CN"/>
        </w:rPr>
        <w:t>频段</w:t>
      </w:r>
      <w:r>
        <w:rPr>
          <w:rFonts w:hint="eastAsia"/>
          <w:szCs w:val="24"/>
          <w:lang w:val="en-US" w:eastAsia="zh-CN"/>
        </w:rPr>
        <w:t>内，</w:t>
      </w:r>
      <w:r>
        <w:rPr>
          <w:szCs w:val="24"/>
          <w:lang w:eastAsia="zh-CN"/>
        </w:rPr>
        <w:t>IMT</w:t>
      </w:r>
      <w:r>
        <w:rPr>
          <w:rFonts w:hint="eastAsia"/>
          <w:szCs w:val="24"/>
          <w:lang w:val="en-US" w:eastAsia="zh-CN"/>
        </w:rPr>
        <w:t>的</w:t>
      </w:r>
      <w:r>
        <w:rPr>
          <w:szCs w:val="24"/>
          <w:lang w:eastAsia="zh-CN"/>
        </w:rPr>
        <w:t>实施条件</w:t>
      </w:r>
      <w:r>
        <w:rPr>
          <w:rFonts w:hint="eastAsia"/>
          <w:szCs w:val="24"/>
          <w:lang w:val="en-US" w:eastAsia="zh-CN"/>
        </w:rPr>
        <w:t>在不同主管部门之间</w:t>
      </w:r>
      <w:r>
        <w:rPr>
          <w:szCs w:val="24"/>
          <w:lang w:eastAsia="zh-CN"/>
        </w:rPr>
        <w:t>可能</w:t>
      </w:r>
      <w:r>
        <w:rPr>
          <w:rFonts w:hint="eastAsia"/>
          <w:szCs w:val="24"/>
          <w:lang w:val="en-US" w:eastAsia="zh-CN"/>
        </w:rPr>
        <w:t>有所</w:t>
      </w:r>
      <w:r>
        <w:rPr>
          <w:szCs w:val="24"/>
          <w:lang w:eastAsia="zh-CN"/>
        </w:rPr>
        <w:t>不同，</w:t>
      </w:r>
    </w:p>
    <w:p w14:paraId="02484889" w14:textId="77777777" w:rsidR="00A04BA7" w:rsidRDefault="00201DC1">
      <w:pPr>
        <w:pStyle w:val="Call"/>
        <w:rPr>
          <w:lang w:eastAsia="zh-CN"/>
        </w:rPr>
      </w:pPr>
      <w:r>
        <w:rPr>
          <w:rFonts w:hint="eastAsia"/>
          <w:lang w:eastAsia="zh-CN"/>
        </w:rPr>
        <w:t>注意到</w:t>
      </w:r>
    </w:p>
    <w:p w14:paraId="2A1361AC" w14:textId="77777777" w:rsidR="00A04BA7" w:rsidRDefault="00201DC1">
      <w:pPr>
        <w:rPr>
          <w:lang w:val="en-US" w:eastAsia="zh-CN"/>
        </w:rPr>
      </w:pPr>
      <w:r>
        <w:rPr>
          <w:i/>
          <w:iCs/>
          <w:szCs w:val="24"/>
          <w:lang w:eastAsia="zh-CN"/>
        </w:rPr>
        <w:t>a)</w:t>
      </w:r>
      <w:r>
        <w:rPr>
          <w:iCs/>
          <w:szCs w:val="24"/>
          <w:lang w:eastAsia="zh-CN"/>
        </w:rPr>
        <w:tab/>
      </w:r>
      <w:r>
        <w:rPr>
          <w:szCs w:val="24"/>
          <w:lang w:eastAsia="zh-CN"/>
        </w:rPr>
        <w:t>ITU</w:t>
      </w:r>
      <w:r>
        <w:rPr>
          <w:rFonts w:hint="eastAsia"/>
          <w:szCs w:val="24"/>
          <w:lang w:val="en-US" w:eastAsia="zh-CN"/>
        </w:rPr>
        <w:t>-</w:t>
      </w:r>
      <w:r>
        <w:rPr>
          <w:szCs w:val="24"/>
          <w:lang w:eastAsia="zh-CN"/>
        </w:rPr>
        <w:t>R</w:t>
      </w:r>
      <w:r>
        <w:rPr>
          <w:rFonts w:hint="eastAsia"/>
          <w:szCs w:val="24"/>
          <w:lang w:val="en-US" w:eastAsia="zh-CN"/>
        </w:rPr>
        <w:t>第</w:t>
      </w:r>
      <w:r>
        <w:rPr>
          <w:szCs w:val="24"/>
          <w:lang w:eastAsia="zh-CN"/>
        </w:rPr>
        <w:t>65</w:t>
      </w:r>
      <w:r>
        <w:rPr>
          <w:szCs w:val="24"/>
          <w:lang w:eastAsia="zh-CN"/>
        </w:rPr>
        <w:t>号决议阐述了</w:t>
      </w:r>
      <w:r>
        <w:rPr>
          <w:szCs w:val="24"/>
          <w:lang w:eastAsia="zh-CN"/>
        </w:rPr>
        <w:t>2020</w:t>
      </w:r>
      <w:r>
        <w:rPr>
          <w:szCs w:val="24"/>
          <w:lang w:eastAsia="zh-CN"/>
        </w:rPr>
        <w:t>年及</w:t>
      </w:r>
      <w:r>
        <w:rPr>
          <w:rFonts w:hint="eastAsia"/>
          <w:lang w:eastAsia="zh-CN"/>
        </w:rPr>
        <w:t>之</w:t>
      </w:r>
      <w:r>
        <w:rPr>
          <w:szCs w:val="24"/>
          <w:lang w:eastAsia="zh-CN"/>
        </w:rPr>
        <w:t>后</w:t>
      </w:r>
      <w:r>
        <w:rPr>
          <w:rFonts w:hint="eastAsia"/>
          <w:lang w:eastAsia="zh-CN"/>
        </w:rPr>
        <w:t>IMT</w:t>
      </w:r>
      <w:r>
        <w:rPr>
          <w:rFonts w:hint="eastAsia"/>
          <w:lang w:eastAsia="zh-CN"/>
        </w:rPr>
        <w:t>发展进程的</w:t>
      </w:r>
      <w:r>
        <w:rPr>
          <w:szCs w:val="24"/>
          <w:lang w:eastAsia="zh-CN"/>
        </w:rPr>
        <w:t>原则；</w:t>
      </w:r>
    </w:p>
    <w:p w14:paraId="4496DC47" w14:textId="5C23E5E3" w:rsidR="00A04BA7" w:rsidRDefault="00201DC1">
      <w:pPr>
        <w:rPr>
          <w:rFonts w:hint="eastAsia"/>
          <w:szCs w:val="24"/>
          <w:lang w:val="en-US" w:eastAsia="zh-CN"/>
        </w:rPr>
      </w:pPr>
      <w:r>
        <w:rPr>
          <w:i/>
          <w:szCs w:val="24"/>
          <w:lang w:eastAsia="zh-CN"/>
        </w:rPr>
        <w:t>b)</w:t>
      </w:r>
      <w:r>
        <w:rPr>
          <w:szCs w:val="24"/>
          <w:lang w:eastAsia="zh-CN"/>
        </w:rPr>
        <w:tab/>
      </w:r>
      <w:r>
        <w:rPr>
          <w:szCs w:val="24"/>
        </w:rPr>
        <w:t>如</w:t>
      </w:r>
      <w:r>
        <w:rPr>
          <w:rFonts w:hint="eastAsia"/>
          <w:szCs w:val="24"/>
          <w:lang w:eastAsia="zh-CN"/>
        </w:rPr>
        <w:t>ITU-R</w:t>
      </w:r>
      <w:r>
        <w:rPr>
          <w:rFonts w:hint="eastAsia"/>
          <w:szCs w:val="24"/>
          <w:lang w:val="en-US" w:eastAsia="zh-CN"/>
        </w:rPr>
        <w:t>第</w:t>
      </w:r>
      <w:r>
        <w:rPr>
          <w:szCs w:val="24"/>
        </w:rPr>
        <w:t>56</w:t>
      </w:r>
      <w:proofErr w:type="spellStart"/>
      <w:r>
        <w:rPr>
          <w:szCs w:val="24"/>
        </w:rPr>
        <w:t>号决议修订草案所述</w:t>
      </w:r>
      <w:proofErr w:type="spellEnd"/>
      <w:r>
        <w:rPr>
          <w:szCs w:val="24"/>
        </w:rPr>
        <w:t>，</w:t>
      </w:r>
      <w:r>
        <w:rPr>
          <w:szCs w:val="24"/>
        </w:rPr>
        <w:t>IMT</w:t>
      </w:r>
      <w:proofErr w:type="spellStart"/>
      <w:r>
        <w:rPr>
          <w:szCs w:val="24"/>
        </w:rPr>
        <w:t>包括</w:t>
      </w:r>
      <w:proofErr w:type="spellEnd"/>
      <w:r>
        <w:rPr>
          <w:szCs w:val="24"/>
        </w:rPr>
        <w:t>IMT-2000</w:t>
      </w:r>
      <w:r>
        <w:rPr>
          <w:szCs w:val="24"/>
        </w:rPr>
        <w:t>、</w:t>
      </w:r>
      <w:r>
        <w:rPr>
          <w:szCs w:val="24"/>
        </w:rPr>
        <w:t>IMT</w:t>
      </w:r>
      <w:r>
        <w:rPr>
          <w:rFonts w:hint="eastAsia"/>
          <w:szCs w:val="24"/>
          <w:lang w:val="en-US" w:eastAsia="zh-CN"/>
        </w:rPr>
        <w:t>-</w:t>
      </w:r>
      <w:r>
        <w:rPr>
          <w:szCs w:val="24"/>
        </w:rPr>
        <w:t>Advanced</w:t>
      </w:r>
      <w:r>
        <w:rPr>
          <w:szCs w:val="24"/>
        </w:rPr>
        <w:t>、</w:t>
      </w:r>
      <w:r>
        <w:rPr>
          <w:szCs w:val="24"/>
        </w:rPr>
        <w:t>IMT</w:t>
      </w:r>
      <w:r>
        <w:rPr>
          <w:rFonts w:hint="eastAsia"/>
          <w:szCs w:val="24"/>
          <w:lang w:val="en-US" w:eastAsia="zh-CN"/>
        </w:rPr>
        <w:t>-</w:t>
      </w:r>
      <w:r>
        <w:rPr>
          <w:szCs w:val="24"/>
        </w:rPr>
        <w:t>2020</w:t>
      </w:r>
      <w:r>
        <w:rPr>
          <w:szCs w:val="24"/>
        </w:rPr>
        <w:t>和</w:t>
      </w:r>
      <w:r>
        <w:rPr>
          <w:szCs w:val="24"/>
        </w:rPr>
        <w:t>IMT</w:t>
      </w:r>
      <w:r>
        <w:rPr>
          <w:rFonts w:hint="eastAsia"/>
          <w:szCs w:val="24"/>
          <w:lang w:val="en-US" w:eastAsia="zh-CN"/>
        </w:rPr>
        <w:t>-</w:t>
      </w:r>
      <w:r>
        <w:rPr>
          <w:szCs w:val="24"/>
        </w:rPr>
        <w:t>2030</w:t>
      </w:r>
      <w:r>
        <w:rPr>
          <w:rFonts w:hint="eastAsia"/>
          <w:szCs w:val="24"/>
          <w:lang w:eastAsia="zh-CN"/>
        </w:rPr>
        <w:t>的集合</w:t>
      </w:r>
      <w:r w:rsidR="007A63B0">
        <w:rPr>
          <w:rFonts w:hint="eastAsia"/>
          <w:szCs w:val="24"/>
          <w:lang w:eastAsia="zh-CN"/>
        </w:rPr>
        <w:t>；</w:t>
      </w:r>
    </w:p>
    <w:p w14:paraId="6A8D63A3" w14:textId="77777777" w:rsidR="00A04BA7" w:rsidRDefault="00201DC1">
      <w:pPr>
        <w:rPr>
          <w:iCs/>
          <w:szCs w:val="24"/>
          <w:lang w:val="en-US" w:eastAsia="zh-CN"/>
        </w:rPr>
      </w:pPr>
      <w:r>
        <w:rPr>
          <w:i/>
          <w:szCs w:val="24"/>
          <w:lang w:eastAsia="zh-CN"/>
        </w:rPr>
        <w:t>c)</w:t>
      </w:r>
      <w:r>
        <w:rPr>
          <w:iCs/>
          <w:szCs w:val="24"/>
          <w:lang w:eastAsia="zh-CN"/>
        </w:rPr>
        <w:tab/>
      </w:r>
      <w:r>
        <w:rPr>
          <w:szCs w:val="24"/>
          <w:lang w:eastAsia="zh-CN"/>
        </w:rPr>
        <w:t>ITU</w:t>
      </w:r>
      <w:r>
        <w:rPr>
          <w:rFonts w:hint="eastAsia"/>
          <w:szCs w:val="24"/>
          <w:lang w:val="en-US" w:eastAsia="zh-CN"/>
        </w:rPr>
        <w:t>-</w:t>
      </w:r>
      <w:r>
        <w:rPr>
          <w:szCs w:val="24"/>
          <w:lang w:eastAsia="zh-CN"/>
        </w:rPr>
        <w:t>R</w:t>
      </w:r>
      <w:r>
        <w:rPr>
          <w:rFonts w:hint="eastAsia"/>
          <w:szCs w:val="24"/>
          <w:lang w:val="en-US" w:eastAsia="zh-CN"/>
        </w:rPr>
        <w:t>第</w:t>
      </w:r>
      <w:r>
        <w:rPr>
          <w:szCs w:val="24"/>
          <w:lang w:eastAsia="zh-CN"/>
        </w:rPr>
        <w:t>77</w:t>
      </w:r>
      <w:r>
        <w:rPr>
          <w:rFonts w:hint="eastAsia"/>
          <w:szCs w:val="24"/>
          <w:lang w:val="en-US" w:eastAsia="zh-CN"/>
        </w:rPr>
        <w:t>-</w:t>
      </w:r>
      <w:r>
        <w:rPr>
          <w:szCs w:val="24"/>
          <w:lang w:eastAsia="zh-CN"/>
        </w:rPr>
        <w:t>8/5</w:t>
      </w:r>
      <w:r>
        <w:rPr>
          <w:rFonts w:hint="eastAsia"/>
          <w:szCs w:val="24"/>
          <w:lang w:val="en-US" w:eastAsia="zh-CN"/>
        </w:rPr>
        <w:t>号课题</w:t>
      </w:r>
      <w:r>
        <w:rPr>
          <w:rFonts w:hint="eastAsia"/>
          <w:szCs w:val="24"/>
          <w:lang w:val="en-US" w:eastAsia="zh-CN"/>
        </w:rPr>
        <w:t>审议</w:t>
      </w:r>
      <w:r>
        <w:rPr>
          <w:szCs w:val="24"/>
          <w:lang w:eastAsia="zh-CN"/>
        </w:rPr>
        <w:t>了发展中国家在设计和应用</w:t>
      </w:r>
      <w:r>
        <w:rPr>
          <w:szCs w:val="24"/>
          <w:lang w:eastAsia="zh-CN"/>
        </w:rPr>
        <w:t>IMT</w:t>
      </w:r>
      <w:r>
        <w:rPr>
          <w:szCs w:val="24"/>
          <w:lang w:eastAsia="zh-CN"/>
        </w:rPr>
        <w:t>方面的需</w:t>
      </w:r>
      <w:r>
        <w:rPr>
          <w:rFonts w:hint="eastAsia"/>
          <w:szCs w:val="24"/>
          <w:lang w:val="en-US" w:eastAsia="zh-CN"/>
        </w:rPr>
        <w:t>求</w:t>
      </w:r>
      <w:r>
        <w:rPr>
          <w:szCs w:val="24"/>
          <w:lang w:eastAsia="zh-CN"/>
        </w:rPr>
        <w:t>；</w:t>
      </w:r>
    </w:p>
    <w:p w14:paraId="4D3447DE" w14:textId="77777777" w:rsidR="00A04BA7" w:rsidRDefault="00201DC1">
      <w:pPr>
        <w:rPr>
          <w:iCs/>
          <w:szCs w:val="24"/>
          <w:lang w:eastAsia="zh-CN"/>
        </w:rPr>
      </w:pPr>
      <w:r>
        <w:rPr>
          <w:i/>
          <w:iCs/>
          <w:szCs w:val="24"/>
          <w:lang w:eastAsia="zh-CN"/>
        </w:rPr>
        <w:t>d)</w:t>
      </w:r>
      <w:r>
        <w:rPr>
          <w:iCs/>
          <w:szCs w:val="24"/>
          <w:lang w:eastAsia="zh-CN"/>
        </w:rPr>
        <w:tab/>
        <w:t>ITU</w:t>
      </w:r>
      <w:r>
        <w:rPr>
          <w:szCs w:val="24"/>
          <w:lang w:val="en-US" w:eastAsia="nl-NL"/>
        </w:rPr>
        <w:t>-</w:t>
      </w:r>
      <w:r>
        <w:rPr>
          <w:iCs/>
          <w:szCs w:val="24"/>
          <w:lang w:eastAsia="zh-CN"/>
        </w:rPr>
        <w:t>R</w:t>
      </w:r>
      <w:r>
        <w:rPr>
          <w:rFonts w:hint="eastAsia"/>
          <w:iCs/>
          <w:szCs w:val="24"/>
          <w:lang w:eastAsia="zh-CN"/>
        </w:rPr>
        <w:t>第</w:t>
      </w:r>
      <w:r>
        <w:rPr>
          <w:iCs/>
          <w:szCs w:val="24"/>
          <w:lang w:eastAsia="zh-CN"/>
        </w:rPr>
        <w:t>229/5</w:t>
      </w:r>
      <w:r>
        <w:rPr>
          <w:rFonts w:hint="eastAsia"/>
          <w:iCs/>
          <w:szCs w:val="24"/>
          <w:lang w:eastAsia="zh-CN"/>
        </w:rPr>
        <w:t>号课题寻求解决</w:t>
      </w:r>
      <w:r>
        <w:rPr>
          <w:rFonts w:hint="eastAsia"/>
          <w:iCs/>
          <w:szCs w:val="24"/>
          <w:lang w:eastAsia="zh-CN"/>
        </w:rPr>
        <w:t>IMT</w:t>
      </w:r>
      <w:r>
        <w:rPr>
          <w:rFonts w:hint="eastAsia"/>
          <w:iCs/>
          <w:szCs w:val="24"/>
          <w:lang w:eastAsia="zh-CN"/>
        </w:rPr>
        <w:t>的未来发展问题；</w:t>
      </w:r>
    </w:p>
    <w:p w14:paraId="69B5FFD0" w14:textId="77777777" w:rsidR="00A04BA7" w:rsidRDefault="00201DC1">
      <w:pPr>
        <w:rPr>
          <w:szCs w:val="24"/>
          <w:lang w:val="en-US" w:eastAsia="zh-CN"/>
        </w:rPr>
      </w:pPr>
      <w:r>
        <w:rPr>
          <w:i/>
          <w:iCs/>
          <w:szCs w:val="24"/>
          <w:lang w:val="en-US" w:eastAsia="zh-CN"/>
        </w:rPr>
        <w:t>e)</w:t>
      </w:r>
      <w:r>
        <w:rPr>
          <w:szCs w:val="24"/>
          <w:lang w:val="en-US" w:eastAsia="zh-CN"/>
        </w:rPr>
        <w:tab/>
        <w:t>ITU-R</w:t>
      </w:r>
      <w:r>
        <w:rPr>
          <w:rFonts w:hint="eastAsia"/>
          <w:iCs/>
          <w:szCs w:val="24"/>
          <w:lang w:eastAsia="zh-CN"/>
        </w:rPr>
        <w:t>第</w:t>
      </w:r>
      <w:r>
        <w:rPr>
          <w:szCs w:val="24"/>
          <w:lang w:val="en-US" w:eastAsia="zh-CN"/>
        </w:rPr>
        <w:t>262/</w:t>
      </w:r>
      <w:proofErr w:type="gramStart"/>
      <w:r>
        <w:rPr>
          <w:szCs w:val="24"/>
          <w:lang w:val="en-US" w:eastAsia="zh-CN"/>
        </w:rPr>
        <w:t>5</w:t>
      </w:r>
      <w:r>
        <w:rPr>
          <w:rFonts w:hint="eastAsia"/>
          <w:iCs/>
          <w:szCs w:val="24"/>
          <w:lang w:eastAsia="zh-CN"/>
        </w:rPr>
        <w:t>号</w:t>
      </w:r>
      <w:r>
        <w:rPr>
          <w:rFonts w:hint="eastAsia"/>
          <w:szCs w:val="24"/>
          <w:lang w:val="en-US" w:eastAsia="zh-CN"/>
        </w:rPr>
        <w:t>课题</w:t>
      </w:r>
      <w:r>
        <w:rPr>
          <w:szCs w:val="24"/>
          <w:lang w:val="en-US" w:eastAsia="zh-CN"/>
        </w:rPr>
        <w:t>对</w:t>
      </w:r>
      <w:r>
        <w:rPr>
          <w:rFonts w:hint="eastAsia"/>
          <w:szCs w:val="24"/>
          <w:lang w:val="en-US" w:eastAsia="zh-CN"/>
        </w:rPr>
        <w:t>将</w:t>
      </w:r>
      <w:r>
        <w:rPr>
          <w:szCs w:val="24"/>
          <w:lang w:val="en-US" w:eastAsia="zh-CN"/>
        </w:rPr>
        <w:t>IMT</w:t>
      </w:r>
      <w:r>
        <w:rPr>
          <w:szCs w:val="24"/>
          <w:lang w:val="en-US" w:eastAsia="zh-CN"/>
        </w:rPr>
        <w:t>系统</w:t>
      </w:r>
      <w:r>
        <w:rPr>
          <w:rFonts w:hint="eastAsia"/>
          <w:szCs w:val="24"/>
          <w:lang w:val="en-US" w:eastAsia="zh-CN"/>
        </w:rPr>
        <w:t>用于特定应用的</w:t>
      </w:r>
      <w:r>
        <w:rPr>
          <w:szCs w:val="24"/>
          <w:lang w:val="en-US" w:eastAsia="zh-CN"/>
        </w:rPr>
        <w:t>情况</w:t>
      </w:r>
      <w:r>
        <w:rPr>
          <w:rFonts w:hint="eastAsia"/>
          <w:szCs w:val="24"/>
          <w:lang w:val="en-US" w:eastAsia="zh-CN"/>
        </w:rPr>
        <w:t>进行</w:t>
      </w:r>
      <w:r>
        <w:rPr>
          <w:szCs w:val="24"/>
          <w:lang w:val="en-US" w:eastAsia="zh-CN"/>
        </w:rPr>
        <w:t>研</w:t>
      </w:r>
      <w:r>
        <w:rPr>
          <w:rFonts w:hint="eastAsia"/>
          <w:szCs w:val="24"/>
          <w:lang w:val="en-US" w:eastAsia="zh-CN"/>
        </w:rPr>
        <w:t>究；</w:t>
      </w:r>
      <w:proofErr w:type="gramEnd"/>
    </w:p>
    <w:p w14:paraId="0623CB8C" w14:textId="77777777" w:rsidR="00A04BA7" w:rsidRDefault="00201DC1">
      <w:pPr>
        <w:rPr>
          <w:szCs w:val="24"/>
          <w:lang w:val="en-US" w:eastAsia="zh-CN"/>
        </w:rPr>
      </w:pPr>
      <w:r>
        <w:rPr>
          <w:i/>
          <w:szCs w:val="24"/>
          <w:lang w:eastAsia="zh-CN"/>
        </w:rPr>
        <w:t>f)</w:t>
      </w:r>
      <w:r>
        <w:rPr>
          <w:szCs w:val="24"/>
          <w:lang w:eastAsia="zh-CN"/>
        </w:rPr>
        <w:tab/>
      </w:r>
      <w:r>
        <w:rPr>
          <w:rFonts w:hint="eastAsia"/>
          <w:szCs w:val="24"/>
          <w:lang w:eastAsia="zh-CN"/>
        </w:rPr>
        <w:t>ITU-R</w:t>
      </w:r>
      <w:r>
        <w:rPr>
          <w:szCs w:val="24"/>
          <w:lang w:eastAsia="zh-CN"/>
        </w:rPr>
        <w:t xml:space="preserve"> M.2083</w:t>
      </w:r>
      <w:r>
        <w:rPr>
          <w:szCs w:val="24"/>
          <w:lang w:eastAsia="zh-CN"/>
        </w:rPr>
        <w:t>建议</w:t>
      </w:r>
      <w:r>
        <w:rPr>
          <w:rFonts w:hint="eastAsia"/>
          <w:szCs w:val="24"/>
          <w:lang w:val="en-US" w:eastAsia="zh-CN"/>
        </w:rPr>
        <w:t>书</w:t>
      </w:r>
      <w:r>
        <w:rPr>
          <w:szCs w:val="24"/>
          <w:lang w:eastAsia="zh-CN"/>
        </w:rPr>
        <w:t>提出了</w:t>
      </w:r>
      <w:r>
        <w:rPr>
          <w:szCs w:val="24"/>
          <w:lang w:eastAsia="zh-CN"/>
        </w:rPr>
        <w:t>2020</w:t>
      </w:r>
      <w:r>
        <w:rPr>
          <w:szCs w:val="24"/>
          <w:lang w:eastAsia="zh-CN"/>
        </w:rPr>
        <w:t>年及</w:t>
      </w:r>
      <w:r>
        <w:rPr>
          <w:rFonts w:hint="eastAsia"/>
          <w:szCs w:val="24"/>
          <w:lang w:val="en-US" w:eastAsia="zh-CN"/>
        </w:rPr>
        <w:t>之</w:t>
      </w:r>
      <w:r>
        <w:rPr>
          <w:szCs w:val="24"/>
          <w:lang w:eastAsia="zh-CN"/>
        </w:rPr>
        <w:t>后</w:t>
      </w:r>
      <w:r>
        <w:rPr>
          <w:szCs w:val="24"/>
          <w:lang w:eastAsia="zh-CN"/>
        </w:rPr>
        <w:t>IMT</w:t>
      </w:r>
      <w:r>
        <w:rPr>
          <w:szCs w:val="24"/>
          <w:lang w:eastAsia="zh-CN"/>
        </w:rPr>
        <w:t>未来发展的框架和总体目标；</w:t>
      </w:r>
    </w:p>
    <w:p w14:paraId="26446C70" w14:textId="77777777" w:rsidR="00A04BA7" w:rsidRDefault="00201DC1">
      <w:pPr>
        <w:rPr>
          <w:lang w:val="en-US" w:eastAsia="zh-CN"/>
        </w:rPr>
      </w:pPr>
      <w:r>
        <w:rPr>
          <w:i/>
          <w:lang w:eastAsia="zh-CN"/>
        </w:rPr>
        <w:t>g)</w:t>
      </w:r>
      <w:r>
        <w:rPr>
          <w:i/>
          <w:lang w:eastAsia="zh-CN"/>
        </w:rPr>
        <w:tab/>
      </w:r>
      <w:r>
        <w:rPr>
          <w:rFonts w:hint="eastAsia"/>
          <w:iCs/>
          <w:szCs w:val="24"/>
          <w:lang w:eastAsia="zh-CN"/>
        </w:rPr>
        <w:t>ITU-R</w:t>
      </w:r>
      <w:r>
        <w:rPr>
          <w:iCs/>
          <w:szCs w:val="24"/>
          <w:lang w:eastAsia="zh-CN"/>
        </w:rPr>
        <w:t xml:space="preserve"> M.2101</w:t>
      </w:r>
      <w:r>
        <w:rPr>
          <w:szCs w:val="24"/>
          <w:lang w:eastAsia="zh-CN"/>
        </w:rPr>
        <w:t>建议</w:t>
      </w:r>
      <w:r>
        <w:rPr>
          <w:rFonts w:hint="eastAsia"/>
          <w:szCs w:val="24"/>
          <w:lang w:val="en-US" w:eastAsia="zh-CN"/>
        </w:rPr>
        <w:t>书</w:t>
      </w:r>
      <w:r>
        <w:rPr>
          <w:iCs/>
          <w:szCs w:val="24"/>
          <w:lang w:eastAsia="zh-CN"/>
        </w:rPr>
        <w:t>涉及用于</w:t>
      </w:r>
      <w:r>
        <w:rPr>
          <w:rFonts w:hint="eastAsia"/>
          <w:iCs/>
          <w:szCs w:val="24"/>
          <w:lang w:eastAsia="zh-CN"/>
        </w:rPr>
        <w:t>共用</w:t>
      </w:r>
      <w:r>
        <w:rPr>
          <w:iCs/>
          <w:szCs w:val="24"/>
          <w:lang w:eastAsia="zh-CN"/>
        </w:rPr>
        <w:t>和兼容性研究</w:t>
      </w:r>
      <w:r>
        <w:rPr>
          <w:rFonts w:hint="eastAsia"/>
          <w:iCs/>
          <w:szCs w:val="24"/>
          <w:lang w:val="en-US" w:eastAsia="zh-CN"/>
        </w:rPr>
        <w:t>的、</w:t>
      </w:r>
      <w:r>
        <w:rPr>
          <w:iCs/>
          <w:szCs w:val="24"/>
          <w:lang w:eastAsia="zh-CN"/>
        </w:rPr>
        <w:t>IMT</w:t>
      </w:r>
      <w:r>
        <w:rPr>
          <w:iCs/>
          <w:szCs w:val="24"/>
          <w:lang w:eastAsia="zh-CN"/>
        </w:rPr>
        <w:t>网络和系统的建模</w:t>
      </w:r>
      <w:r>
        <w:rPr>
          <w:rFonts w:hint="eastAsia"/>
          <w:iCs/>
          <w:szCs w:val="24"/>
          <w:lang w:val="en-US" w:eastAsia="zh-CN"/>
        </w:rPr>
        <w:t>与</w:t>
      </w:r>
      <w:r>
        <w:rPr>
          <w:iCs/>
          <w:szCs w:val="24"/>
          <w:lang w:eastAsia="zh-CN"/>
        </w:rPr>
        <w:t>仿真；</w:t>
      </w:r>
    </w:p>
    <w:p w14:paraId="2A00CF78" w14:textId="683713A6" w:rsidR="00A04BA7" w:rsidRDefault="00201DC1">
      <w:pPr>
        <w:rPr>
          <w:lang w:eastAsia="zh-CN"/>
        </w:rPr>
      </w:pPr>
      <w:r>
        <w:rPr>
          <w:i/>
          <w:iCs/>
          <w:lang w:eastAsia="zh-CN"/>
        </w:rPr>
        <w:t>h)</w:t>
      </w:r>
      <w:r>
        <w:rPr>
          <w:lang w:eastAsia="zh-CN"/>
        </w:rPr>
        <w:tab/>
      </w:r>
      <w:r>
        <w:rPr>
          <w:rFonts w:hint="eastAsia"/>
          <w:szCs w:val="24"/>
          <w:lang w:eastAsia="zh-CN"/>
        </w:rPr>
        <w:t>ITU-R</w:t>
      </w:r>
      <w:r>
        <w:rPr>
          <w:szCs w:val="24"/>
          <w:lang w:eastAsia="zh-CN"/>
        </w:rPr>
        <w:t xml:space="preserve"> M.2150</w:t>
      </w:r>
      <w:r>
        <w:rPr>
          <w:szCs w:val="24"/>
          <w:lang w:eastAsia="zh-CN"/>
        </w:rPr>
        <w:t>建议</w:t>
      </w:r>
      <w:r>
        <w:rPr>
          <w:rFonts w:hint="eastAsia"/>
          <w:szCs w:val="24"/>
          <w:lang w:val="en-US" w:eastAsia="zh-CN"/>
        </w:rPr>
        <w:t>书</w:t>
      </w:r>
      <w:r>
        <w:rPr>
          <w:szCs w:val="24"/>
          <w:lang w:eastAsia="zh-CN"/>
        </w:rPr>
        <w:t>给出了</w:t>
      </w:r>
      <w:r>
        <w:rPr>
          <w:rFonts w:hint="eastAsia"/>
          <w:szCs w:val="24"/>
          <w:lang w:eastAsia="zh-CN"/>
        </w:rPr>
        <w:t>国际移动通信</w:t>
      </w:r>
      <w:r>
        <w:rPr>
          <w:rFonts w:hint="eastAsia"/>
          <w:szCs w:val="24"/>
          <w:lang w:val="en-US" w:eastAsia="zh-CN"/>
        </w:rPr>
        <w:t>-</w:t>
      </w:r>
      <w:r>
        <w:rPr>
          <w:szCs w:val="24"/>
          <w:lang w:eastAsia="zh-CN"/>
        </w:rPr>
        <w:t>2020</w:t>
      </w:r>
      <w:r>
        <w:rPr>
          <w:rFonts w:hint="eastAsia"/>
          <w:szCs w:val="24"/>
          <w:lang w:eastAsia="zh-CN"/>
        </w:rPr>
        <w:t>（</w:t>
      </w:r>
      <w:r>
        <w:rPr>
          <w:szCs w:val="24"/>
          <w:lang w:eastAsia="zh-CN"/>
        </w:rPr>
        <w:t>IMT</w:t>
      </w:r>
      <w:r>
        <w:rPr>
          <w:rFonts w:hint="eastAsia"/>
          <w:szCs w:val="24"/>
          <w:lang w:val="en-US" w:eastAsia="zh-CN"/>
        </w:rPr>
        <w:t>-</w:t>
      </w:r>
      <w:r>
        <w:rPr>
          <w:szCs w:val="24"/>
          <w:lang w:eastAsia="zh-CN"/>
        </w:rPr>
        <w:t>2020</w:t>
      </w:r>
      <w:r>
        <w:rPr>
          <w:rFonts w:hint="eastAsia"/>
          <w:szCs w:val="24"/>
          <w:lang w:eastAsia="zh-CN"/>
        </w:rPr>
        <w:t>）</w:t>
      </w:r>
      <w:r>
        <w:rPr>
          <w:szCs w:val="24"/>
          <w:lang w:eastAsia="zh-CN"/>
        </w:rPr>
        <w:t>的地面无线电接口的详细规范；</w:t>
      </w:r>
    </w:p>
    <w:p w14:paraId="7C23ECB5" w14:textId="18B1C630" w:rsidR="00A04BA7" w:rsidRDefault="00201DC1">
      <w:pPr>
        <w:rPr>
          <w:lang w:eastAsia="zh-CN"/>
        </w:rPr>
      </w:pPr>
      <w:proofErr w:type="spellStart"/>
      <w:r>
        <w:rPr>
          <w:i/>
          <w:iCs/>
          <w:lang w:eastAsia="zh-CN"/>
        </w:rPr>
        <w:t>i</w:t>
      </w:r>
      <w:proofErr w:type="spellEnd"/>
      <w:r>
        <w:rPr>
          <w:i/>
          <w:iCs/>
          <w:lang w:eastAsia="zh-CN"/>
        </w:rPr>
        <w:t>)</w:t>
      </w:r>
      <w:r>
        <w:rPr>
          <w:lang w:eastAsia="zh-CN"/>
        </w:rPr>
        <w:tab/>
      </w:r>
      <w:r>
        <w:rPr>
          <w:rFonts w:hint="eastAsia"/>
          <w:szCs w:val="24"/>
          <w:lang w:eastAsia="zh-CN"/>
        </w:rPr>
        <w:t>ITU-R</w:t>
      </w:r>
      <w:r>
        <w:rPr>
          <w:szCs w:val="24"/>
          <w:lang w:eastAsia="zh-CN"/>
        </w:rPr>
        <w:t xml:space="preserve"> M.2116</w:t>
      </w:r>
      <w:r>
        <w:rPr>
          <w:rFonts w:hint="eastAsia"/>
          <w:szCs w:val="24"/>
          <w:lang w:val="en-US" w:eastAsia="zh-CN"/>
        </w:rPr>
        <w:t>建议书</w:t>
      </w:r>
      <w:r>
        <w:rPr>
          <w:szCs w:val="24"/>
          <w:lang w:eastAsia="zh-CN"/>
        </w:rPr>
        <w:t>列出了在</w:t>
      </w:r>
      <w:r>
        <w:rPr>
          <w:szCs w:val="24"/>
          <w:lang w:eastAsia="zh-CN"/>
        </w:rPr>
        <w:t>4</w:t>
      </w:r>
      <w:r w:rsidR="007A63B0">
        <w:rPr>
          <w:szCs w:val="24"/>
          <w:lang w:eastAsia="zh-CN"/>
        </w:rPr>
        <w:t> </w:t>
      </w:r>
      <w:r>
        <w:rPr>
          <w:szCs w:val="24"/>
          <w:lang w:eastAsia="zh-CN"/>
        </w:rPr>
        <w:t>400-4</w:t>
      </w:r>
      <w:r w:rsidR="007A63B0">
        <w:rPr>
          <w:szCs w:val="24"/>
          <w:lang w:eastAsia="zh-CN"/>
        </w:rPr>
        <w:t> </w:t>
      </w:r>
      <w:r>
        <w:rPr>
          <w:szCs w:val="24"/>
          <w:lang w:eastAsia="zh-CN"/>
        </w:rPr>
        <w:t>990</w:t>
      </w:r>
      <w:r w:rsidR="007A63B0">
        <w:rPr>
          <w:szCs w:val="24"/>
          <w:lang w:eastAsia="zh-CN"/>
        </w:rPr>
        <w:t> </w:t>
      </w:r>
      <w:r>
        <w:rPr>
          <w:szCs w:val="24"/>
          <w:lang w:eastAsia="zh-CN"/>
        </w:rPr>
        <w:t>MHz</w:t>
      </w:r>
      <w:r>
        <w:rPr>
          <w:rFonts w:hint="eastAsia"/>
          <w:szCs w:val="24"/>
          <w:lang w:eastAsia="zh-CN"/>
        </w:rPr>
        <w:t>频段内操作</w:t>
      </w:r>
      <w:r>
        <w:rPr>
          <w:szCs w:val="24"/>
          <w:lang w:eastAsia="zh-CN"/>
        </w:rPr>
        <w:t>的航空移动系统的技术特性和保护标准；</w:t>
      </w:r>
    </w:p>
    <w:p w14:paraId="093CCBDA" w14:textId="77777777" w:rsidR="00A04BA7" w:rsidRDefault="00201DC1">
      <w:pPr>
        <w:rPr>
          <w:i/>
          <w:iCs/>
          <w:lang w:val="en-US" w:eastAsia="zh-CN"/>
        </w:rPr>
      </w:pPr>
      <w:r>
        <w:rPr>
          <w:rFonts w:hint="eastAsia"/>
          <w:i/>
          <w:lang w:eastAsia="zh-CN"/>
        </w:rPr>
        <w:t>j</w:t>
      </w:r>
      <w:r>
        <w:rPr>
          <w:i/>
        </w:rPr>
        <w:t>)</w:t>
      </w:r>
      <w:r>
        <w:tab/>
      </w:r>
      <w:proofErr w:type="spellStart"/>
      <w:r>
        <w:rPr>
          <w:szCs w:val="24"/>
        </w:rPr>
        <w:t>新的</w:t>
      </w:r>
      <w:proofErr w:type="spellEnd"/>
      <w:r>
        <w:rPr>
          <w:rFonts w:hint="eastAsia"/>
          <w:szCs w:val="24"/>
          <w:lang w:eastAsia="zh-CN"/>
        </w:rPr>
        <w:t>ITU-R</w:t>
      </w:r>
      <w:r>
        <w:rPr>
          <w:szCs w:val="24"/>
        </w:rPr>
        <w:t xml:space="preserve"> </w:t>
      </w:r>
      <w:proofErr w:type="gramStart"/>
      <w:r>
        <w:rPr>
          <w:szCs w:val="24"/>
        </w:rPr>
        <w:t>M.[</w:t>
      </w:r>
      <w:proofErr w:type="gramEnd"/>
      <w:r>
        <w:rPr>
          <w:rFonts w:asciiTheme="majorBidi" w:hAnsiTheme="majorBidi" w:cstheme="majorBidi"/>
          <w:szCs w:val="24"/>
        </w:rPr>
        <w:t>IMT.FRAMEWORK FOR 2030 AND BEYOND</w:t>
      </w:r>
      <w:r>
        <w:rPr>
          <w:szCs w:val="24"/>
        </w:rPr>
        <w:t>]</w:t>
      </w:r>
      <w:r>
        <w:rPr>
          <w:rFonts w:hint="eastAsia"/>
          <w:szCs w:val="24"/>
          <w:lang w:val="en-US" w:eastAsia="zh-CN"/>
        </w:rPr>
        <w:t>建议书</w:t>
      </w:r>
      <w:proofErr w:type="spellStart"/>
      <w:r>
        <w:rPr>
          <w:szCs w:val="24"/>
        </w:rPr>
        <w:t>正在根据</w:t>
      </w:r>
      <w:proofErr w:type="spellEnd"/>
      <w:r>
        <w:rPr>
          <w:rFonts w:hint="eastAsia"/>
          <w:szCs w:val="24"/>
          <w:lang w:eastAsia="zh-CN"/>
        </w:rPr>
        <w:t>ITU-R</w:t>
      </w:r>
      <w:r>
        <w:rPr>
          <w:rFonts w:hint="eastAsia"/>
          <w:szCs w:val="24"/>
          <w:lang w:val="en-US" w:eastAsia="zh-CN"/>
        </w:rPr>
        <w:t>第</w:t>
      </w:r>
      <w:r>
        <w:rPr>
          <w:szCs w:val="24"/>
        </w:rPr>
        <w:t>1.8</w:t>
      </w:r>
      <w:proofErr w:type="spellStart"/>
      <w:r>
        <w:rPr>
          <w:szCs w:val="24"/>
        </w:rPr>
        <w:t>号决议获得批准，其中包括</w:t>
      </w:r>
      <w:r>
        <w:rPr>
          <w:rFonts w:hint="eastAsia"/>
          <w:szCs w:val="24"/>
          <w:lang w:val="en-US" w:eastAsia="zh-CN"/>
        </w:rPr>
        <w:t>IMT</w:t>
      </w:r>
      <w:proofErr w:type="spellEnd"/>
      <w:r>
        <w:rPr>
          <w:rFonts w:hint="eastAsia"/>
          <w:szCs w:val="24"/>
          <w:lang w:val="en-US" w:eastAsia="zh-CN"/>
        </w:rPr>
        <w:t>-</w:t>
      </w:r>
      <w:r>
        <w:rPr>
          <w:szCs w:val="24"/>
        </w:rPr>
        <w:t>2030</w:t>
      </w:r>
      <w:r>
        <w:rPr>
          <w:rFonts w:hint="eastAsia"/>
          <w:szCs w:val="24"/>
          <w:lang w:eastAsia="zh-CN"/>
        </w:rPr>
        <w:t>及之后</w:t>
      </w:r>
      <w:r>
        <w:rPr>
          <w:rFonts w:hint="eastAsia"/>
          <w:szCs w:val="24"/>
          <w:lang w:val="en-US" w:eastAsia="zh-CN"/>
        </w:rPr>
        <w:t>系统</w:t>
      </w:r>
      <w:proofErr w:type="spellStart"/>
      <w:r>
        <w:rPr>
          <w:szCs w:val="24"/>
        </w:rPr>
        <w:t>的未来发展目标</w:t>
      </w:r>
      <w:proofErr w:type="spellEnd"/>
      <w:r>
        <w:rPr>
          <w:szCs w:val="24"/>
        </w:rPr>
        <w:t>；</w:t>
      </w:r>
    </w:p>
    <w:p w14:paraId="7C65137A" w14:textId="77777777" w:rsidR="00A04BA7" w:rsidRDefault="00201DC1">
      <w:pPr>
        <w:rPr>
          <w:lang w:eastAsia="zh-CN"/>
        </w:rPr>
      </w:pPr>
      <w:r>
        <w:rPr>
          <w:i/>
          <w:lang w:eastAsia="zh-CN"/>
        </w:rPr>
        <w:t>k)</w:t>
      </w:r>
      <w:r>
        <w:rPr>
          <w:lang w:eastAsia="zh-CN"/>
        </w:rPr>
        <w:tab/>
      </w:r>
      <w:r>
        <w:rPr>
          <w:rFonts w:hint="eastAsia"/>
          <w:lang w:eastAsia="zh-CN"/>
        </w:rPr>
        <w:t>有关杂波损耗预测的</w:t>
      </w:r>
      <w:r>
        <w:rPr>
          <w:rFonts w:hint="eastAsia"/>
          <w:lang w:eastAsia="zh-CN"/>
        </w:rPr>
        <w:t>ITU-R P.2108</w:t>
      </w:r>
      <w:r>
        <w:rPr>
          <w:rFonts w:hint="eastAsia"/>
          <w:lang w:eastAsia="zh-CN"/>
        </w:rPr>
        <w:t>建议书；</w:t>
      </w:r>
    </w:p>
    <w:p w14:paraId="4CA932BE" w14:textId="77777777" w:rsidR="00A04BA7" w:rsidRDefault="00201DC1">
      <w:pPr>
        <w:rPr>
          <w:lang w:eastAsia="zh-CN"/>
        </w:rPr>
      </w:pPr>
      <w:r>
        <w:rPr>
          <w:i/>
          <w:lang w:eastAsia="zh-CN"/>
        </w:rPr>
        <w:t>l)</w:t>
      </w:r>
      <w:r>
        <w:rPr>
          <w:lang w:eastAsia="zh-CN"/>
        </w:rPr>
        <w:tab/>
      </w:r>
      <w:r>
        <w:rPr>
          <w:rFonts w:hint="eastAsia"/>
          <w:lang w:eastAsia="zh-CN"/>
        </w:rPr>
        <w:t>ITU-R M.2320</w:t>
      </w:r>
      <w:r>
        <w:rPr>
          <w:rFonts w:hint="eastAsia"/>
          <w:lang w:eastAsia="zh-CN"/>
        </w:rPr>
        <w:t>号报告阐述</w:t>
      </w:r>
      <w:r>
        <w:rPr>
          <w:rFonts w:hint="eastAsia"/>
          <w:lang w:val="en-US" w:eastAsia="zh-CN"/>
        </w:rPr>
        <w:t>了</w:t>
      </w:r>
      <w:r>
        <w:rPr>
          <w:rFonts w:hint="eastAsia"/>
          <w:lang w:eastAsia="zh-CN"/>
        </w:rPr>
        <w:t>IMT</w:t>
      </w:r>
      <w:r>
        <w:rPr>
          <w:rFonts w:hint="eastAsia"/>
          <w:lang w:eastAsia="zh-CN"/>
        </w:rPr>
        <w:t>地面系统的未来技术趋势；</w:t>
      </w:r>
    </w:p>
    <w:p w14:paraId="120C93F2" w14:textId="0AEF0B94" w:rsidR="00A04BA7" w:rsidRDefault="00201DC1">
      <w:pPr>
        <w:rPr>
          <w:lang w:val="en-US" w:eastAsia="zh-CN"/>
        </w:rPr>
      </w:pPr>
      <w:r>
        <w:rPr>
          <w:i/>
          <w:lang w:eastAsia="zh-CN"/>
        </w:rPr>
        <w:t>m)</w:t>
      </w:r>
      <w:r>
        <w:rPr>
          <w:lang w:eastAsia="zh-CN"/>
        </w:rPr>
        <w:tab/>
      </w:r>
      <w:r>
        <w:rPr>
          <w:rFonts w:hint="eastAsia"/>
          <w:szCs w:val="24"/>
          <w:lang w:eastAsia="zh-CN"/>
        </w:rPr>
        <w:t>ITU-R</w:t>
      </w:r>
      <w:r>
        <w:rPr>
          <w:szCs w:val="24"/>
          <w:lang w:eastAsia="zh-CN"/>
        </w:rPr>
        <w:t xml:space="preserve"> M.2370</w:t>
      </w:r>
      <w:r w:rsidR="007A63B0">
        <w:rPr>
          <w:rFonts w:hint="eastAsia"/>
          <w:szCs w:val="24"/>
          <w:lang w:eastAsia="zh-CN"/>
        </w:rPr>
        <w:t>号</w:t>
      </w:r>
      <w:r>
        <w:rPr>
          <w:rFonts w:hint="eastAsia"/>
          <w:szCs w:val="24"/>
          <w:lang w:eastAsia="zh-CN"/>
        </w:rPr>
        <w:t>报告</w:t>
      </w:r>
      <w:r>
        <w:rPr>
          <w:szCs w:val="24"/>
          <w:lang w:eastAsia="zh-CN"/>
        </w:rPr>
        <w:t>分析了</w:t>
      </w:r>
      <w:r>
        <w:rPr>
          <w:szCs w:val="24"/>
          <w:lang w:eastAsia="zh-CN"/>
        </w:rPr>
        <w:t>2020</w:t>
      </w:r>
      <w:r>
        <w:rPr>
          <w:szCs w:val="24"/>
          <w:lang w:eastAsia="zh-CN"/>
        </w:rPr>
        <w:t>年至</w:t>
      </w:r>
      <w:r>
        <w:rPr>
          <w:szCs w:val="24"/>
          <w:lang w:eastAsia="zh-CN"/>
        </w:rPr>
        <w:t>2030</w:t>
      </w:r>
      <w:r>
        <w:rPr>
          <w:szCs w:val="24"/>
          <w:lang w:eastAsia="zh-CN"/>
        </w:rPr>
        <w:t>年期间影响</w:t>
      </w:r>
      <w:r>
        <w:rPr>
          <w:rFonts w:hint="eastAsia"/>
          <w:lang w:eastAsia="zh-CN"/>
        </w:rPr>
        <w:t>2020</w:t>
      </w:r>
      <w:r>
        <w:rPr>
          <w:rFonts w:hint="eastAsia"/>
          <w:lang w:eastAsia="zh-CN"/>
        </w:rPr>
        <w:t>年</w:t>
      </w:r>
      <w:r>
        <w:rPr>
          <w:rFonts w:hint="eastAsia"/>
          <w:lang w:val="en-US" w:eastAsia="zh-CN"/>
        </w:rPr>
        <w:t>及</w:t>
      </w:r>
      <w:r>
        <w:rPr>
          <w:rFonts w:hint="eastAsia"/>
          <w:lang w:eastAsia="zh-CN"/>
        </w:rPr>
        <w:t>之后</w:t>
      </w:r>
      <w:r>
        <w:rPr>
          <w:szCs w:val="24"/>
          <w:lang w:eastAsia="zh-CN"/>
        </w:rPr>
        <w:t>IMT</w:t>
      </w:r>
      <w:r>
        <w:rPr>
          <w:rFonts w:hint="eastAsia"/>
          <w:szCs w:val="24"/>
          <w:lang w:val="en-US" w:eastAsia="zh-CN"/>
        </w:rPr>
        <w:t>未来</w:t>
      </w:r>
      <w:r>
        <w:rPr>
          <w:szCs w:val="24"/>
          <w:lang w:eastAsia="zh-CN"/>
        </w:rPr>
        <w:t>全球</w:t>
      </w:r>
      <w:r>
        <w:rPr>
          <w:rFonts w:hint="eastAsia"/>
          <w:szCs w:val="24"/>
          <w:lang w:val="en-US" w:eastAsia="zh-CN"/>
        </w:rPr>
        <w:t>流量</w:t>
      </w:r>
      <w:r>
        <w:rPr>
          <w:szCs w:val="24"/>
          <w:lang w:eastAsia="zh-CN"/>
        </w:rPr>
        <w:t>增长的趋势；</w:t>
      </w:r>
    </w:p>
    <w:p w14:paraId="07945421" w14:textId="77777777" w:rsidR="00A04BA7" w:rsidRDefault="00201DC1">
      <w:pPr>
        <w:rPr>
          <w:lang w:eastAsia="zh-CN"/>
        </w:rPr>
      </w:pPr>
      <w:r>
        <w:rPr>
          <w:i/>
          <w:lang w:eastAsia="zh-CN"/>
        </w:rPr>
        <w:t>n)</w:t>
      </w:r>
      <w:r>
        <w:rPr>
          <w:lang w:eastAsia="zh-CN"/>
        </w:rPr>
        <w:tab/>
      </w:r>
      <w:r>
        <w:rPr>
          <w:rFonts w:hint="eastAsia"/>
          <w:lang w:eastAsia="zh-CN"/>
        </w:rPr>
        <w:t>ITU-R M.2410</w:t>
      </w:r>
      <w:r>
        <w:rPr>
          <w:rFonts w:hint="eastAsia"/>
          <w:lang w:eastAsia="zh-CN"/>
        </w:rPr>
        <w:t>号报告涉及</w:t>
      </w:r>
      <w:r>
        <w:rPr>
          <w:rFonts w:hint="eastAsia"/>
          <w:lang w:eastAsia="zh-CN"/>
        </w:rPr>
        <w:t>IMT-2020</w:t>
      </w:r>
      <w:r>
        <w:rPr>
          <w:rFonts w:hint="eastAsia"/>
          <w:lang w:eastAsia="zh-CN"/>
        </w:rPr>
        <w:t>无线电接口技术性能最低相关要求；</w:t>
      </w:r>
    </w:p>
    <w:p w14:paraId="606C25B7" w14:textId="77777777" w:rsidR="00A04BA7" w:rsidRDefault="00201DC1">
      <w:pPr>
        <w:rPr>
          <w:lang w:eastAsia="zh-CN"/>
        </w:rPr>
      </w:pPr>
      <w:r>
        <w:rPr>
          <w:rFonts w:hint="eastAsia"/>
          <w:i/>
          <w:iCs/>
          <w:lang w:eastAsia="zh-CN"/>
        </w:rPr>
        <w:t>o</w:t>
      </w:r>
      <w:r>
        <w:rPr>
          <w:i/>
          <w:iCs/>
          <w:lang w:eastAsia="zh-CN"/>
        </w:rPr>
        <w:t>)</w:t>
      </w:r>
      <w:r>
        <w:rPr>
          <w:lang w:eastAsia="zh-CN"/>
        </w:rPr>
        <w:tab/>
        <w:t>ITU</w:t>
      </w:r>
      <w:r>
        <w:rPr>
          <w:lang w:eastAsia="zh-CN"/>
        </w:rPr>
        <w:noBreakHyphen/>
        <w:t>R M.2516</w:t>
      </w:r>
      <w:r>
        <w:rPr>
          <w:rFonts w:hint="eastAsia"/>
          <w:lang w:val="en-US" w:eastAsia="zh-CN"/>
        </w:rPr>
        <w:t>号</w:t>
      </w:r>
      <w:r>
        <w:rPr>
          <w:lang w:val="en-US" w:eastAsia="zh-CN"/>
        </w:rPr>
        <w:t>报告阐述</w:t>
      </w:r>
      <w:r>
        <w:rPr>
          <w:rFonts w:hint="eastAsia"/>
          <w:lang w:val="en-US" w:eastAsia="zh-CN"/>
        </w:rPr>
        <w:t>了</w:t>
      </w:r>
      <w:r>
        <w:rPr>
          <w:rFonts w:hint="eastAsia"/>
          <w:szCs w:val="24"/>
          <w:lang w:val="en-US" w:eastAsia="zh-CN"/>
        </w:rPr>
        <w:t>20</w:t>
      </w:r>
      <w:r>
        <w:rPr>
          <w:szCs w:val="24"/>
          <w:lang w:val="en-US" w:eastAsia="zh-CN"/>
        </w:rPr>
        <w:t>3</w:t>
      </w:r>
      <w:r>
        <w:rPr>
          <w:rFonts w:hint="eastAsia"/>
          <w:szCs w:val="24"/>
          <w:lang w:val="en-US" w:eastAsia="zh-CN"/>
        </w:rPr>
        <w:t>0</w:t>
      </w:r>
      <w:r>
        <w:rPr>
          <w:rFonts w:hint="eastAsia"/>
          <w:szCs w:val="24"/>
          <w:lang w:val="en-US" w:eastAsia="zh-CN"/>
        </w:rPr>
        <w:t>年及之后</w:t>
      </w:r>
      <w:r>
        <w:rPr>
          <w:rFonts w:hint="eastAsia"/>
          <w:lang w:val="en-US" w:eastAsia="zh-CN"/>
        </w:rPr>
        <w:t>地面</w:t>
      </w:r>
      <w:r>
        <w:rPr>
          <w:rFonts w:hint="eastAsia"/>
          <w:lang w:val="en-US" w:eastAsia="zh-CN"/>
        </w:rPr>
        <w:t>IMT</w:t>
      </w:r>
      <w:r>
        <w:rPr>
          <w:lang w:val="en-US" w:eastAsia="zh-CN"/>
        </w:rPr>
        <w:t>系统的未来技术趋势</w:t>
      </w:r>
      <w:r>
        <w:rPr>
          <w:rFonts w:hint="eastAsia"/>
          <w:lang w:val="en-US" w:eastAsia="zh-CN"/>
        </w:rPr>
        <w:t>；</w:t>
      </w:r>
    </w:p>
    <w:p w14:paraId="2FEFD25F" w14:textId="77777777" w:rsidR="00A04BA7" w:rsidRDefault="00201DC1">
      <w:pPr>
        <w:rPr>
          <w:lang w:val="en-US" w:eastAsia="zh-CN"/>
        </w:rPr>
      </w:pPr>
      <w:r>
        <w:rPr>
          <w:i/>
          <w:iCs/>
          <w:lang w:eastAsia="zh-CN"/>
        </w:rPr>
        <w:t>p)</w:t>
      </w:r>
      <w:r>
        <w:rPr>
          <w:lang w:eastAsia="zh-CN"/>
        </w:rPr>
        <w:tab/>
      </w:r>
      <w:r>
        <w:rPr>
          <w:rFonts w:hint="eastAsia"/>
          <w:szCs w:val="24"/>
          <w:lang w:eastAsia="zh-CN"/>
        </w:rPr>
        <w:t>ITU-R</w:t>
      </w:r>
      <w:r>
        <w:rPr>
          <w:szCs w:val="24"/>
          <w:lang w:eastAsia="zh-CN"/>
        </w:rPr>
        <w:t xml:space="preserve"> M.2376</w:t>
      </w:r>
      <w:r>
        <w:rPr>
          <w:szCs w:val="24"/>
          <w:lang w:eastAsia="zh-CN"/>
        </w:rPr>
        <w:t>报告</w:t>
      </w:r>
      <w:r>
        <w:rPr>
          <w:rFonts w:hint="eastAsia"/>
          <w:szCs w:val="24"/>
          <w:lang w:val="en-US" w:eastAsia="zh-CN"/>
        </w:rPr>
        <w:t>涉及</w:t>
      </w:r>
      <w:r>
        <w:rPr>
          <w:szCs w:val="24"/>
          <w:lang w:eastAsia="zh-CN"/>
        </w:rPr>
        <w:t>6 GHz</w:t>
      </w:r>
      <w:r>
        <w:rPr>
          <w:szCs w:val="24"/>
          <w:lang w:eastAsia="zh-CN"/>
        </w:rPr>
        <w:t>以上频段</w:t>
      </w:r>
      <w:r>
        <w:rPr>
          <w:rFonts w:hint="eastAsia"/>
          <w:szCs w:val="24"/>
          <w:lang w:val="en-US" w:eastAsia="zh-CN"/>
        </w:rPr>
        <w:t>内</w:t>
      </w:r>
      <w:r>
        <w:rPr>
          <w:szCs w:val="24"/>
          <w:lang w:eastAsia="zh-CN"/>
        </w:rPr>
        <w:t>IMT</w:t>
      </w:r>
      <w:r>
        <w:rPr>
          <w:szCs w:val="24"/>
          <w:lang w:eastAsia="zh-CN"/>
        </w:rPr>
        <w:t>的技术可行性，</w:t>
      </w:r>
    </w:p>
    <w:p w14:paraId="1E6647C7" w14:textId="77777777" w:rsidR="00A04BA7" w:rsidRDefault="00201DC1">
      <w:pPr>
        <w:pStyle w:val="Call"/>
        <w:rPr>
          <w:lang w:eastAsia="zh-CN"/>
        </w:rPr>
      </w:pPr>
      <w:r>
        <w:rPr>
          <w:rFonts w:hint="eastAsia"/>
          <w:lang w:eastAsia="zh-CN"/>
        </w:rPr>
        <w:t>认识到</w:t>
      </w:r>
    </w:p>
    <w:p w14:paraId="54DC58C9" w14:textId="77777777" w:rsidR="00A04BA7" w:rsidRDefault="00201DC1">
      <w:pPr>
        <w:rPr>
          <w:lang w:val="en-US" w:eastAsia="zh-CN"/>
        </w:rPr>
      </w:pPr>
      <w:r>
        <w:rPr>
          <w:i/>
          <w:iCs/>
          <w:lang w:eastAsia="zh-CN"/>
        </w:rPr>
        <w:t>a)</w:t>
      </w:r>
      <w:r>
        <w:rPr>
          <w:lang w:eastAsia="zh-CN"/>
        </w:rPr>
        <w:tab/>
      </w:r>
      <w:r>
        <w:rPr>
          <w:szCs w:val="24"/>
          <w:lang w:eastAsia="zh-CN"/>
        </w:rPr>
        <w:t>在世界无线电</w:t>
      </w:r>
      <w:r>
        <w:rPr>
          <w:rFonts w:hint="eastAsia"/>
          <w:szCs w:val="24"/>
          <w:lang w:eastAsia="zh-CN"/>
        </w:rPr>
        <w:t>通信大会划分频段</w:t>
      </w:r>
      <w:r>
        <w:rPr>
          <w:szCs w:val="24"/>
          <w:lang w:eastAsia="zh-CN"/>
        </w:rPr>
        <w:t>和在</w:t>
      </w:r>
      <w:r>
        <w:rPr>
          <w:rFonts w:hint="eastAsia"/>
          <w:szCs w:val="24"/>
          <w:lang w:val="en-US" w:eastAsia="zh-CN"/>
        </w:rPr>
        <w:t>此类</w:t>
      </w:r>
      <w:r>
        <w:rPr>
          <w:rFonts w:hint="eastAsia"/>
          <w:szCs w:val="24"/>
          <w:lang w:eastAsia="zh-CN"/>
        </w:rPr>
        <w:t>频段内</w:t>
      </w:r>
      <w:r>
        <w:rPr>
          <w:szCs w:val="24"/>
          <w:lang w:eastAsia="zh-CN"/>
        </w:rPr>
        <w:t>部署系统之间有相当长的准备时间，因此及时提供广泛和连续的频谱对于支持</w:t>
      </w:r>
      <w:r>
        <w:rPr>
          <w:rFonts w:hint="eastAsia"/>
          <w:lang w:eastAsia="zh-CN"/>
        </w:rPr>
        <w:t>IMT</w:t>
      </w:r>
      <w:r>
        <w:rPr>
          <w:szCs w:val="24"/>
          <w:lang w:eastAsia="zh-CN"/>
        </w:rPr>
        <w:t>的发展十分重要；</w:t>
      </w:r>
    </w:p>
    <w:p w14:paraId="2446F967" w14:textId="77777777" w:rsidR="00A04BA7" w:rsidRDefault="00201DC1">
      <w:pPr>
        <w:rPr>
          <w:lang w:eastAsia="zh-CN"/>
        </w:rPr>
      </w:pPr>
      <w:r>
        <w:rPr>
          <w:i/>
          <w:iCs/>
          <w:lang w:eastAsia="zh-CN"/>
        </w:rPr>
        <w:t>b)</w:t>
      </w:r>
      <w:r>
        <w:rPr>
          <w:lang w:eastAsia="zh-CN"/>
        </w:rPr>
        <w:tab/>
      </w:r>
      <w:r>
        <w:rPr>
          <w:rFonts w:hint="eastAsia"/>
          <w:lang w:val="en-US" w:eastAsia="zh-CN"/>
        </w:rPr>
        <w:t>为确保</w:t>
      </w:r>
      <w:r>
        <w:rPr>
          <w:rFonts w:hint="eastAsia"/>
          <w:lang w:val="en-US" w:eastAsia="zh-CN"/>
        </w:rPr>
        <w:t>IMT</w:t>
      </w:r>
      <w:r>
        <w:rPr>
          <w:rFonts w:hint="eastAsia"/>
          <w:lang w:val="en-US" w:eastAsia="zh-CN"/>
        </w:rPr>
        <w:t>的未来发展，必须确保及时确定附加频谱；</w:t>
      </w:r>
    </w:p>
    <w:p w14:paraId="51DAAADA" w14:textId="0F9BE544" w:rsidR="00A04BA7" w:rsidRDefault="00201DC1">
      <w:pPr>
        <w:rPr>
          <w:rFonts w:ascii="SimSun" w:hAnsi="SimSun" w:cs="Shruti"/>
          <w:lang w:val="en-US" w:eastAsia="zh-CN"/>
        </w:rPr>
      </w:pPr>
      <w:r>
        <w:rPr>
          <w:i/>
          <w:iCs/>
          <w:lang w:eastAsia="zh-CN"/>
        </w:rPr>
        <w:lastRenderedPageBreak/>
        <w:t>c)</w:t>
      </w:r>
      <w:r>
        <w:rPr>
          <w:lang w:eastAsia="zh-CN"/>
        </w:rPr>
        <w:tab/>
      </w:r>
      <w:r>
        <w:rPr>
          <w:rFonts w:ascii="SimSun" w:hAnsi="SimSun" w:hint="eastAsia"/>
          <w:lang w:eastAsia="zh-CN"/>
        </w:rPr>
        <w:t>为</w:t>
      </w:r>
      <w:r>
        <w:rPr>
          <w:lang w:eastAsia="zh-CN"/>
        </w:rPr>
        <w:t>IMT</w:t>
      </w:r>
      <w:r>
        <w:rPr>
          <w:rFonts w:ascii="SimSun" w:hAnsi="SimSun" w:cs="Shruti" w:hint="eastAsia"/>
          <w:lang w:eastAsia="zh-CN"/>
        </w:rPr>
        <w:t>确定</w:t>
      </w:r>
      <w:r>
        <w:rPr>
          <w:rFonts w:ascii="SimSun" w:hAnsi="SimSun" w:cs="Shruti"/>
          <w:lang w:eastAsia="zh-CN"/>
        </w:rPr>
        <w:t>的任何频段</w:t>
      </w:r>
      <w:r>
        <w:rPr>
          <w:rFonts w:ascii="SimSun" w:hAnsi="SimSun" w:cs="Shruti" w:hint="eastAsia"/>
          <w:lang w:eastAsia="zh-CN"/>
        </w:rPr>
        <w:t>均</w:t>
      </w:r>
      <w:r>
        <w:rPr>
          <w:rFonts w:ascii="SimSun" w:hAnsi="SimSun" w:cs="Shruti"/>
          <w:lang w:eastAsia="zh-CN"/>
        </w:rPr>
        <w:t>应考虑到其他业务</w:t>
      </w:r>
      <w:r>
        <w:rPr>
          <w:szCs w:val="24"/>
          <w:lang w:eastAsia="zh-CN"/>
        </w:rPr>
        <w:t>和应用</w:t>
      </w:r>
      <w:r>
        <w:rPr>
          <w:rFonts w:ascii="SimSun" w:hAnsi="SimSun" w:cs="Shruti"/>
          <w:lang w:eastAsia="zh-CN"/>
        </w:rPr>
        <w:t>对这些频段的使用情况</w:t>
      </w:r>
      <w:r>
        <w:rPr>
          <w:rFonts w:ascii="SimSun" w:hAnsi="SimSun" w:cs="Shruti" w:hint="eastAsia"/>
          <w:lang w:eastAsia="zh-CN"/>
        </w:rPr>
        <w:t>以及不断</w:t>
      </w:r>
      <w:r>
        <w:rPr>
          <w:rFonts w:ascii="SimSun" w:hAnsi="SimSun" w:cs="Shruti" w:hint="eastAsia"/>
          <w:lang w:val="en-US" w:eastAsia="zh-CN"/>
        </w:rPr>
        <w:t>发展</w:t>
      </w:r>
      <w:r>
        <w:rPr>
          <w:rFonts w:ascii="SimSun" w:hAnsi="SimSun" w:cs="Shruti" w:hint="eastAsia"/>
          <w:lang w:eastAsia="zh-CN"/>
        </w:rPr>
        <w:t>的需求；</w:t>
      </w:r>
    </w:p>
    <w:p w14:paraId="4CD93D25" w14:textId="77777777" w:rsidR="00A04BA7" w:rsidRDefault="00201DC1">
      <w:pPr>
        <w:rPr>
          <w:lang w:eastAsia="zh-CN"/>
        </w:rPr>
      </w:pPr>
      <w:r>
        <w:rPr>
          <w:i/>
          <w:iCs/>
          <w:lang w:eastAsia="zh-CN"/>
        </w:rPr>
        <w:t>d)</w:t>
      </w:r>
      <w:r>
        <w:rPr>
          <w:lang w:eastAsia="zh-CN"/>
        </w:rPr>
        <w:tab/>
      </w:r>
      <w:r>
        <w:rPr>
          <w:szCs w:val="24"/>
          <w:lang w:eastAsia="zh-CN"/>
        </w:rPr>
        <w:t>许多国家需要确定</w:t>
      </w:r>
      <w:r>
        <w:rPr>
          <w:rFonts w:hint="eastAsia"/>
          <w:szCs w:val="24"/>
          <w:lang w:eastAsia="zh-CN"/>
        </w:rPr>
        <w:t>附加</w:t>
      </w:r>
      <w:r>
        <w:rPr>
          <w:szCs w:val="24"/>
          <w:lang w:eastAsia="zh-CN"/>
        </w:rPr>
        <w:t>的无线电频谱资源，以</w:t>
      </w:r>
      <w:r>
        <w:rPr>
          <w:rFonts w:hint="eastAsia"/>
          <w:szCs w:val="24"/>
          <w:lang w:val="en-US" w:eastAsia="zh-CN"/>
        </w:rPr>
        <w:t>在</w:t>
      </w:r>
      <w:r>
        <w:rPr>
          <w:szCs w:val="24"/>
          <w:lang w:eastAsia="zh-CN"/>
        </w:rPr>
        <w:t>全球实现统一</w:t>
      </w:r>
      <w:r>
        <w:rPr>
          <w:rFonts w:hint="eastAsia"/>
          <w:szCs w:val="24"/>
          <w:lang w:val="en-US" w:eastAsia="zh-CN"/>
        </w:rPr>
        <w:t>协调的</w:t>
      </w:r>
      <w:r>
        <w:rPr>
          <w:szCs w:val="24"/>
          <w:lang w:eastAsia="zh-CN"/>
        </w:rPr>
        <w:t>IMT</w:t>
      </w:r>
      <w:r>
        <w:rPr>
          <w:szCs w:val="24"/>
          <w:lang w:eastAsia="zh-CN"/>
        </w:rPr>
        <w:t>实施；</w:t>
      </w:r>
    </w:p>
    <w:p w14:paraId="450B8703" w14:textId="77777777" w:rsidR="00A04BA7" w:rsidRDefault="00201DC1">
      <w:pPr>
        <w:rPr>
          <w:lang w:eastAsia="zh-CN"/>
        </w:rPr>
      </w:pPr>
      <w:r>
        <w:rPr>
          <w:i/>
          <w:iCs/>
          <w:lang w:eastAsia="zh-CN"/>
        </w:rPr>
        <w:t>e)</w:t>
      </w:r>
      <w:r>
        <w:rPr>
          <w:lang w:eastAsia="zh-CN"/>
        </w:rPr>
        <w:tab/>
      </w:r>
      <w:r>
        <w:rPr>
          <w:szCs w:val="24"/>
          <w:lang w:eastAsia="zh-CN"/>
        </w:rPr>
        <w:t>对一些</w:t>
      </w:r>
      <w:r>
        <w:rPr>
          <w:rFonts w:hint="eastAsia"/>
          <w:szCs w:val="24"/>
          <w:lang w:eastAsia="zh-CN"/>
        </w:rPr>
        <w:t>主管部门而言</w:t>
      </w:r>
      <w:r>
        <w:rPr>
          <w:szCs w:val="24"/>
          <w:lang w:eastAsia="zh-CN"/>
        </w:rPr>
        <w:t>，实施</w:t>
      </w:r>
      <w:r>
        <w:rPr>
          <w:szCs w:val="24"/>
          <w:lang w:eastAsia="zh-CN"/>
        </w:rPr>
        <w:t>IMT</w:t>
      </w:r>
      <w:r>
        <w:rPr>
          <w:szCs w:val="24"/>
          <w:lang w:eastAsia="zh-CN"/>
        </w:rPr>
        <w:t>的唯一方法是重新配置为其他</w:t>
      </w:r>
      <w:r>
        <w:rPr>
          <w:rFonts w:hint="eastAsia"/>
          <w:szCs w:val="24"/>
          <w:lang w:eastAsia="zh-CN"/>
        </w:rPr>
        <w:t>业务</w:t>
      </w:r>
      <w:r>
        <w:rPr>
          <w:szCs w:val="24"/>
          <w:lang w:eastAsia="zh-CN"/>
        </w:rPr>
        <w:t>或应用留出的频谱；</w:t>
      </w:r>
    </w:p>
    <w:p w14:paraId="66475E5F" w14:textId="77777777" w:rsidR="00A04BA7" w:rsidRDefault="00201DC1">
      <w:pPr>
        <w:rPr>
          <w:lang w:val="en-US" w:eastAsia="zh-CN"/>
        </w:rPr>
      </w:pPr>
      <w:r>
        <w:rPr>
          <w:i/>
          <w:iCs/>
          <w:lang w:eastAsia="zh-CN"/>
        </w:rPr>
        <w:t>f)</w:t>
      </w:r>
      <w:r>
        <w:rPr>
          <w:lang w:eastAsia="zh-CN"/>
        </w:rPr>
        <w:tab/>
      </w:r>
      <w:r>
        <w:rPr>
          <w:szCs w:val="24"/>
          <w:lang w:eastAsia="zh-CN"/>
        </w:rPr>
        <w:t>为了确保存在适用于特定区域</w:t>
      </w:r>
      <w:r>
        <w:rPr>
          <w:rFonts w:hint="eastAsia"/>
          <w:szCs w:val="24"/>
          <w:lang w:val="en-US" w:eastAsia="zh-CN"/>
        </w:rPr>
        <w:t>性</w:t>
      </w:r>
      <w:r>
        <w:rPr>
          <w:szCs w:val="24"/>
          <w:lang w:eastAsia="zh-CN"/>
        </w:rPr>
        <w:t>法规的要素，在研究</w:t>
      </w:r>
      <w:r>
        <w:rPr>
          <w:rFonts w:hint="eastAsia"/>
          <w:szCs w:val="24"/>
          <w:lang w:val="en-US" w:eastAsia="zh-CN"/>
        </w:rPr>
        <w:t>不同</w:t>
      </w:r>
      <w:r>
        <w:rPr>
          <w:szCs w:val="24"/>
          <w:lang w:eastAsia="zh-CN"/>
        </w:rPr>
        <w:t>频段时，必须考虑</w:t>
      </w:r>
      <w:r>
        <w:rPr>
          <w:rFonts w:hint="eastAsia"/>
          <w:lang w:eastAsia="zh-CN"/>
        </w:rPr>
        <w:t>到各区域的特定问题</w:t>
      </w:r>
      <w:r>
        <w:rPr>
          <w:szCs w:val="24"/>
          <w:lang w:eastAsia="zh-CN"/>
        </w:rPr>
        <w:t>；</w:t>
      </w:r>
    </w:p>
    <w:p w14:paraId="5AFC4C02" w14:textId="77777777" w:rsidR="00A04BA7" w:rsidRDefault="00201DC1">
      <w:pPr>
        <w:rPr>
          <w:lang w:val="en-US" w:eastAsia="zh-CN"/>
        </w:rPr>
      </w:pPr>
      <w:r>
        <w:rPr>
          <w:i/>
          <w:iCs/>
          <w:lang w:eastAsia="zh-CN"/>
        </w:rPr>
        <w:t>g)</w:t>
      </w:r>
      <w:r>
        <w:rPr>
          <w:lang w:eastAsia="zh-CN"/>
        </w:rPr>
        <w:tab/>
      </w:r>
      <w:r>
        <w:rPr>
          <w:rFonts w:hint="eastAsia"/>
          <w:lang w:eastAsia="zh-CN"/>
        </w:rPr>
        <w:t>根据各国的国情和具体情况，</w:t>
      </w:r>
      <w:r>
        <w:rPr>
          <w:szCs w:val="24"/>
          <w:lang w:eastAsia="zh-CN"/>
        </w:rPr>
        <w:t>各</w:t>
      </w:r>
      <w:r>
        <w:rPr>
          <w:rFonts w:hint="eastAsia"/>
          <w:szCs w:val="24"/>
          <w:lang w:eastAsia="zh-CN"/>
        </w:rPr>
        <w:t>主管部门</w:t>
      </w:r>
      <w:r>
        <w:rPr>
          <w:szCs w:val="24"/>
          <w:lang w:eastAsia="zh-CN"/>
        </w:rPr>
        <w:t>可能有不同的频谱要求，</w:t>
      </w:r>
    </w:p>
    <w:p w14:paraId="1BFCDF57" w14:textId="77777777" w:rsidR="00A04BA7" w:rsidRDefault="00201DC1">
      <w:pPr>
        <w:pStyle w:val="Call"/>
        <w:rPr>
          <w:lang w:eastAsia="zh-CN"/>
        </w:rPr>
      </w:pPr>
      <w:r>
        <w:rPr>
          <w:rFonts w:hint="eastAsia"/>
          <w:lang w:eastAsia="zh-CN"/>
        </w:rPr>
        <w:t>做出决议</w:t>
      </w:r>
      <w:r>
        <w:rPr>
          <w:lang w:eastAsia="zh-CN"/>
        </w:rPr>
        <w:t>，请</w:t>
      </w:r>
      <w:bookmarkStart w:id="22" w:name="_Hlk31892266"/>
      <w:r>
        <w:rPr>
          <w:rFonts w:hint="eastAsia"/>
          <w:lang w:eastAsia="zh-CN"/>
        </w:rPr>
        <w:t>国际电联无线电通信部门</w:t>
      </w:r>
      <w:bookmarkEnd w:id="22"/>
    </w:p>
    <w:p w14:paraId="4F10D4B0" w14:textId="77777777" w:rsidR="00A04BA7" w:rsidRDefault="00201DC1">
      <w:pPr>
        <w:rPr>
          <w:lang w:val="en-US" w:eastAsia="zh-CN"/>
        </w:rPr>
      </w:pPr>
      <w:r>
        <w:rPr>
          <w:lang w:eastAsia="zh-CN"/>
        </w:rPr>
        <w:t>1</w:t>
      </w:r>
      <w:r>
        <w:rPr>
          <w:lang w:eastAsia="zh-CN"/>
        </w:rPr>
        <w:tab/>
      </w:r>
      <w:bookmarkStart w:id="23" w:name="_Hlk24637332"/>
      <w:r>
        <w:rPr>
          <w:rFonts w:hint="eastAsia"/>
          <w:lang w:val="en-US" w:eastAsia="zh-CN"/>
        </w:rPr>
        <w:t>为</w:t>
      </w:r>
      <w:r>
        <w:rPr>
          <w:lang w:val="en-US" w:eastAsia="zh-CN"/>
        </w:rPr>
        <w:t>WRC-27</w:t>
      </w:r>
      <w:r>
        <w:rPr>
          <w:rFonts w:hint="eastAsia"/>
          <w:lang w:val="en-US" w:eastAsia="zh-CN"/>
        </w:rPr>
        <w:t>开展并及时完成</w:t>
      </w:r>
      <w:bookmarkEnd w:id="23"/>
      <w:r>
        <w:rPr>
          <w:rFonts w:hint="eastAsia"/>
          <w:lang w:val="en-US" w:eastAsia="zh-CN"/>
        </w:rPr>
        <w:t>适当的有关在</w:t>
      </w:r>
      <w:r>
        <w:rPr>
          <w:rFonts w:ascii="STKaiti" w:eastAsia="STKaiti" w:hAnsi="STKaiti" w:hint="eastAsia"/>
          <w:iCs/>
          <w:lang w:val="en-US" w:eastAsia="zh-CN"/>
        </w:rPr>
        <w:t>做出决议，请</w:t>
      </w:r>
      <w:r>
        <w:rPr>
          <w:rFonts w:eastAsia="STKaiti"/>
          <w:iCs/>
          <w:lang w:eastAsia="zh-CN"/>
        </w:rPr>
        <w:t>国际电联无线电通信部门</w:t>
      </w:r>
      <w:r>
        <w:rPr>
          <w:lang w:eastAsia="zh-CN"/>
        </w:rPr>
        <w:t>2</w:t>
      </w:r>
      <w:r>
        <w:rPr>
          <w:rFonts w:hint="eastAsia"/>
          <w:lang w:val="en-US" w:eastAsia="zh-CN"/>
        </w:rPr>
        <w:t>的频段内可能使用</w:t>
      </w:r>
      <w:r>
        <w:rPr>
          <w:rFonts w:hint="eastAsia"/>
          <w:lang w:val="en-US" w:eastAsia="zh-CN"/>
        </w:rPr>
        <w:t>IMT</w:t>
      </w:r>
      <w:r>
        <w:rPr>
          <w:rFonts w:hint="eastAsia"/>
          <w:lang w:val="en-US" w:eastAsia="zh-CN"/>
        </w:rPr>
        <w:t>地面部分的技术、操作和规则问题研究，同时考虑到：</w:t>
      </w:r>
    </w:p>
    <w:p w14:paraId="53BC33BC" w14:textId="77777777" w:rsidR="00A04BA7" w:rsidRDefault="00201DC1">
      <w:pPr>
        <w:pStyle w:val="enumlev1"/>
        <w:rPr>
          <w:lang w:val="en-US" w:eastAsia="zh-CN"/>
        </w:rPr>
      </w:pPr>
      <w:r>
        <w:rPr>
          <w:lang w:eastAsia="zh-CN"/>
        </w:rPr>
        <w:t>–</w:t>
      </w:r>
      <w:r>
        <w:rPr>
          <w:lang w:eastAsia="zh-CN"/>
        </w:rPr>
        <w:tab/>
      </w:r>
      <w:r>
        <w:rPr>
          <w:szCs w:val="24"/>
          <w:lang w:eastAsia="zh-CN"/>
        </w:rPr>
        <w:t>不断发展的需求，以满足</w:t>
      </w:r>
      <w:r>
        <w:rPr>
          <w:szCs w:val="24"/>
          <w:lang w:eastAsia="zh-CN"/>
        </w:rPr>
        <w:t>IMT</w:t>
      </w:r>
      <w:r>
        <w:rPr>
          <w:szCs w:val="24"/>
          <w:lang w:eastAsia="zh-CN"/>
        </w:rPr>
        <w:t>不断增长的需求；</w:t>
      </w:r>
    </w:p>
    <w:p w14:paraId="76199E4B" w14:textId="77777777" w:rsidR="00A04BA7" w:rsidRDefault="00201DC1">
      <w:pPr>
        <w:pStyle w:val="enumlev1"/>
        <w:rPr>
          <w:lang w:val="en-US" w:eastAsia="zh-CN"/>
        </w:rPr>
      </w:pPr>
      <w:r>
        <w:rPr>
          <w:lang w:eastAsia="zh-CN"/>
        </w:rPr>
        <w:t>–</w:t>
      </w:r>
      <w:r>
        <w:rPr>
          <w:lang w:eastAsia="zh-CN"/>
        </w:rPr>
        <w:tab/>
      </w:r>
      <w:r>
        <w:rPr>
          <w:szCs w:val="24"/>
          <w:lang w:eastAsia="zh-CN"/>
        </w:rPr>
        <w:t>将在这些特定频段</w:t>
      </w:r>
      <w:r>
        <w:rPr>
          <w:rFonts w:hint="eastAsia"/>
          <w:szCs w:val="24"/>
          <w:lang w:val="en-US" w:eastAsia="zh-CN"/>
        </w:rPr>
        <w:t>内</w:t>
      </w:r>
      <w:r>
        <w:rPr>
          <w:rFonts w:hint="eastAsia"/>
          <w:szCs w:val="24"/>
          <w:lang w:eastAsia="zh-CN"/>
        </w:rPr>
        <w:t>操作</w:t>
      </w:r>
      <w:r>
        <w:rPr>
          <w:szCs w:val="24"/>
          <w:lang w:eastAsia="zh-CN"/>
        </w:rPr>
        <w:t>的地面</w:t>
      </w:r>
      <w:r>
        <w:rPr>
          <w:szCs w:val="24"/>
          <w:lang w:eastAsia="zh-CN"/>
        </w:rPr>
        <w:t>IMT</w:t>
      </w:r>
      <w:r>
        <w:rPr>
          <w:szCs w:val="24"/>
          <w:lang w:eastAsia="zh-CN"/>
        </w:rPr>
        <w:t>系统的技术和</w:t>
      </w:r>
      <w:r>
        <w:rPr>
          <w:rFonts w:hint="eastAsia"/>
          <w:szCs w:val="24"/>
          <w:lang w:eastAsia="zh-CN"/>
        </w:rPr>
        <w:t>操作</w:t>
      </w:r>
      <w:r>
        <w:rPr>
          <w:szCs w:val="24"/>
          <w:lang w:eastAsia="zh-CN"/>
        </w:rPr>
        <w:t>特</w:t>
      </w:r>
      <w:r>
        <w:rPr>
          <w:rFonts w:hint="eastAsia"/>
          <w:szCs w:val="24"/>
          <w:lang w:val="en-US" w:eastAsia="zh-CN"/>
        </w:rPr>
        <w:t>性，</w:t>
      </w:r>
      <w:r>
        <w:rPr>
          <w:rFonts w:hint="eastAsia"/>
          <w:lang w:eastAsia="zh-CN"/>
        </w:rPr>
        <w:t>包括通过技术进步和</w:t>
      </w:r>
      <w:r>
        <w:rPr>
          <w:szCs w:val="24"/>
          <w:lang w:eastAsia="zh-CN"/>
        </w:rPr>
        <w:t>高效频谱技术</w:t>
      </w:r>
      <w:r>
        <w:rPr>
          <w:rFonts w:hint="eastAsia"/>
          <w:lang w:eastAsia="zh-CN"/>
        </w:rPr>
        <w:t>实现的</w:t>
      </w:r>
      <w:r>
        <w:rPr>
          <w:rFonts w:hint="eastAsia"/>
          <w:lang w:eastAsia="zh-CN"/>
        </w:rPr>
        <w:t>IMT</w:t>
      </w:r>
      <w:r>
        <w:rPr>
          <w:rFonts w:hint="eastAsia"/>
          <w:lang w:eastAsia="zh-CN"/>
        </w:rPr>
        <w:t>演进</w:t>
      </w:r>
      <w:r>
        <w:rPr>
          <w:szCs w:val="24"/>
          <w:lang w:eastAsia="zh-CN"/>
        </w:rPr>
        <w:t>；</w:t>
      </w:r>
    </w:p>
    <w:p w14:paraId="4FDA8BC5" w14:textId="77777777" w:rsidR="00A04BA7" w:rsidRDefault="00201DC1">
      <w:pPr>
        <w:pStyle w:val="enumlev1"/>
        <w:rPr>
          <w:lang w:eastAsia="zh-CN"/>
        </w:rPr>
      </w:pPr>
      <w:r>
        <w:rPr>
          <w:lang w:eastAsia="zh-CN"/>
        </w:rPr>
        <w:t>–</w:t>
      </w:r>
      <w:r>
        <w:rPr>
          <w:lang w:eastAsia="zh-CN"/>
        </w:rPr>
        <w:tab/>
      </w:r>
      <w:r>
        <w:rPr>
          <w:rFonts w:hint="eastAsia"/>
          <w:lang w:eastAsia="zh-CN"/>
        </w:rPr>
        <w:t>为</w:t>
      </w:r>
      <w:r>
        <w:rPr>
          <w:lang w:eastAsia="zh-CN"/>
        </w:rPr>
        <w:t>IMT</w:t>
      </w:r>
      <w:r>
        <w:rPr>
          <w:rFonts w:hint="eastAsia"/>
          <w:lang w:eastAsia="zh-CN"/>
        </w:rPr>
        <w:t>系统设想的部署方案以及实现覆盖和容量两者平衡的相关要求；</w:t>
      </w:r>
    </w:p>
    <w:p w14:paraId="0E30ED65" w14:textId="77777777" w:rsidR="00A04BA7" w:rsidRDefault="00201DC1">
      <w:pPr>
        <w:pStyle w:val="enumlev1"/>
        <w:rPr>
          <w:lang w:eastAsia="zh-CN"/>
        </w:rPr>
      </w:pPr>
      <w:r>
        <w:rPr>
          <w:lang w:eastAsia="zh-CN"/>
        </w:rPr>
        <w:t>–</w:t>
      </w:r>
      <w:r>
        <w:rPr>
          <w:lang w:eastAsia="zh-CN"/>
        </w:rPr>
        <w:tab/>
      </w:r>
      <w:r>
        <w:rPr>
          <w:rFonts w:hint="eastAsia"/>
          <w:lang w:eastAsia="zh-CN"/>
        </w:rPr>
        <w:t>发展中国家的需求；以及</w:t>
      </w:r>
    </w:p>
    <w:p w14:paraId="060FF397" w14:textId="77777777" w:rsidR="00A04BA7" w:rsidRDefault="00201DC1">
      <w:pPr>
        <w:pStyle w:val="enumlev1"/>
        <w:rPr>
          <w:lang w:val="en-US" w:eastAsia="zh-CN"/>
        </w:rPr>
      </w:pPr>
      <w:r>
        <w:rPr>
          <w:lang w:eastAsia="zh-CN"/>
        </w:rPr>
        <w:t>–</w:t>
      </w:r>
      <w:r>
        <w:rPr>
          <w:lang w:eastAsia="zh-CN"/>
        </w:rPr>
        <w:tab/>
      </w:r>
      <w:r>
        <w:rPr>
          <w:rFonts w:asciiTheme="majorBidi" w:hAnsiTheme="majorBidi" w:cstheme="majorBidi" w:hint="eastAsia"/>
          <w:szCs w:val="24"/>
          <w:lang w:val="en-US" w:eastAsia="zh-CN"/>
        </w:rPr>
        <w:t>所</w:t>
      </w:r>
      <w:r>
        <w:rPr>
          <w:rFonts w:hint="eastAsia"/>
          <w:lang w:eastAsia="zh-CN"/>
        </w:rPr>
        <w:t>需要频谱的时间表；</w:t>
      </w:r>
    </w:p>
    <w:p w14:paraId="2D00AEAA" w14:textId="77777777" w:rsidR="00A04BA7" w:rsidRDefault="00201DC1">
      <w:pPr>
        <w:rPr>
          <w:iCs/>
          <w:lang w:val="en-US" w:eastAsia="zh-CN"/>
        </w:rPr>
      </w:pPr>
      <w:r>
        <w:rPr>
          <w:lang w:eastAsia="zh-CN"/>
        </w:rPr>
        <w:t>2</w:t>
      </w:r>
      <w:r>
        <w:rPr>
          <w:lang w:eastAsia="zh-CN"/>
        </w:rPr>
        <w:tab/>
      </w:r>
      <w:r>
        <w:rPr>
          <w:rFonts w:hint="eastAsia"/>
          <w:iCs/>
          <w:szCs w:val="24"/>
          <w:lang w:val="en-US" w:eastAsia="zh-CN"/>
        </w:rPr>
        <w:t>为</w:t>
      </w:r>
      <w:r>
        <w:rPr>
          <w:iCs/>
          <w:szCs w:val="24"/>
          <w:lang w:eastAsia="zh-CN"/>
        </w:rPr>
        <w:t>WRC</w:t>
      </w:r>
      <w:r>
        <w:rPr>
          <w:rFonts w:hint="eastAsia"/>
          <w:iCs/>
          <w:szCs w:val="24"/>
          <w:lang w:val="en-US" w:eastAsia="zh-CN"/>
        </w:rPr>
        <w:t>-</w:t>
      </w:r>
      <w:r>
        <w:rPr>
          <w:iCs/>
          <w:szCs w:val="24"/>
          <w:lang w:eastAsia="zh-CN"/>
        </w:rPr>
        <w:t>27</w:t>
      </w:r>
      <w:r>
        <w:rPr>
          <w:iCs/>
          <w:szCs w:val="24"/>
          <w:lang w:eastAsia="zh-CN"/>
        </w:rPr>
        <w:t>及时</w:t>
      </w:r>
      <w:r>
        <w:rPr>
          <w:rFonts w:hint="eastAsia"/>
          <w:lang w:eastAsia="zh-CN"/>
        </w:rPr>
        <w:t>开展</w:t>
      </w:r>
      <w:r>
        <w:rPr>
          <w:iCs/>
          <w:szCs w:val="24"/>
          <w:lang w:eastAsia="zh-CN"/>
        </w:rPr>
        <w:t>并完成</w:t>
      </w:r>
      <w:r>
        <w:rPr>
          <w:rFonts w:hint="eastAsia"/>
          <w:iCs/>
          <w:szCs w:val="24"/>
          <w:lang w:eastAsia="zh-CN"/>
        </w:rPr>
        <w:t>共用</w:t>
      </w:r>
      <w:r>
        <w:rPr>
          <w:iCs/>
          <w:szCs w:val="24"/>
          <w:lang w:eastAsia="zh-CN"/>
        </w:rPr>
        <w:t>和兼容性研究，以确保保护</w:t>
      </w:r>
      <w:r>
        <w:rPr>
          <w:rFonts w:hint="eastAsia"/>
          <w:iCs/>
          <w:szCs w:val="24"/>
          <w:lang w:val="en-US" w:eastAsia="zh-CN"/>
        </w:rPr>
        <w:t>以主要使用条件在</w:t>
      </w:r>
      <w:r>
        <w:rPr>
          <w:iCs/>
          <w:szCs w:val="24"/>
          <w:lang w:eastAsia="zh-CN"/>
        </w:rPr>
        <w:t>以下频段</w:t>
      </w:r>
      <w:r>
        <w:rPr>
          <w:rFonts w:hint="eastAsia"/>
          <w:iCs/>
          <w:szCs w:val="24"/>
          <w:lang w:val="en-US" w:eastAsia="zh-CN"/>
        </w:rPr>
        <w:t>内获得</w:t>
      </w:r>
      <w:r>
        <w:rPr>
          <w:rFonts w:hint="eastAsia"/>
          <w:iCs/>
          <w:szCs w:val="24"/>
          <w:lang w:eastAsia="zh-CN"/>
        </w:rPr>
        <w:t>划分</w:t>
      </w:r>
      <w:r>
        <w:rPr>
          <w:iCs/>
          <w:szCs w:val="24"/>
          <w:lang w:eastAsia="zh-CN"/>
        </w:rPr>
        <w:t>的</w:t>
      </w:r>
      <w:r>
        <w:rPr>
          <w:rFonts w:hint="eastAsia"/>
          <w:iCs/>
          <w:szCs w:val="24"/>
          <w:lang w:eastAsia="zh-CN"/>
        </w:rPr>
        <w:t>业务</w:t>
      </w:r>
      <w:r>
        <w:rPr>
          <w:iCs/>
          <w:szCs w:val="24"/>
          <w:lang w:eastAsia="zh-CN"/>
        </w:rPr>
        <w:t>，而不对这些</w:t>
      </w:r>
      <w:r>
        <w:rPr>
          <w:rFonts w:hint="eastAsia"/>
          <w:iCs/>
          <w:szCs w:val="24"/>
          <w:lang w:eastAsia="zh-CN"/>
        </w:rPr>
        <w:t>业务</w:t>
      </w:r>
      <w:r>
        <w:rPr>
          <w:iCs/>
          <w:szCs w:val="24"/>
          <w:lang w:eastAsia="zh-CN"/>
        </w:rPr>
        <w:t>施加</w:t>
      </w:r>
      <w:r>
        <w:rPr>
          <w:rFonts w:hint="eastAsia"/>
          <w:iCs/>
          <w:szCs w:val="24"/>
          <w:lang w:val="en-US" w:eastAsia="zh-CN"/>
        </w:rPr>
        <w:t>额外的</w:t>
      </w:r>
      <w:r>
        <w:rPr>
          <w:rFonts w:hint="eastAsia"/>
          <w:iCs/>
          <w:szCs w:val="24"/>
          <w:lang w:eastAsia="zh-CN"/>
        </w:rPr>
        <w:t>规则</w:t>
      </w:r>
      <w:r>
        <w:rPr>
          <w:iCs/>
          <w:szCs w:val="24"/>
          <w:lang w:eastAsia="zh-CN"/>
        </w:rPr>
        <w:t>或技术限制，并酌情保护</w:t>
      </w:r>
      <w:r>
        <w:rPr>
          <w:rFonts w:hint="eastAsia"/>
          <w:iCs/>
          <w:szCs w:val="24"/>
          <w:lang w:val="en-US" w:eastAsia="zh-CN"/>
        </w:rPr>
        <w:t>以主要使用条件在</w:t>
      </w:r>
      <w:r>
        <w:rPr>
          <w:iCs/>
          <w:szCs w:val="24"/>
          <w:lang w:eastAsia="zh-CN"/>
        </w:rPr>
        <w:t>相邻频段</w:t>
      </w:r>
      <w:r>
        <w:rPr>
          <w:rFonts w:hint="eastAsia"/>
          <w:iCs/>
          <w:szCs w:val="24"/>
          <w:lang w:val="en-US" w:eastAsia="zh-CN"/>
        </w:rPr>
        <w:t>内获得</w:t>
      </w:r>
      <w:r>
        <w:rPr>
          <w:rFonts w:hint="eastAsia"/>
          <w:iCs/>
          <w:szCs w:val="24"/>
          <w:lang w:eastAsia="zh-CN"/>
        </w:rPr>
        <w:t>划分</w:t>
      </w:r>
      <w:r>
        <w:rPr>
          <w:iCs/>
          <w:szCs w:val="24"/>
          <w:lang w:eastAsia="zh-CN"/>
        </w:rPr>
        <w:t>的</w:t>
      </w:r>
      <w:r>
        <w:rPr>
          <w:rFonts w:hint="eastAsia"/>
          <w:iCs/>
          <w:szCs w:val="24"/>
          <w:lang w:eastAsia="zh-CN"/>
        </w:rPr>
        <w:t>业务：</w:t>
      </w:r>
    </w:p>
    <w:p w14:paraId="0E397C30" w14:textId="77777777" w:rsidR="00A04BA7" w:rsidRDefault="00201DC1">
      <w:pPr>
        <w:pStyle w:val="enumlev1"/>
        <w:rPr>
          <w:rFonts w:eastAsia="MS Mincho"/>
          <w:lang w:eastAsia="zh-CN"/>
        </w:rPr>
      </w:pPr>
      <w:r>
        <w:rPr>
          <w:rFonts w:eastAsia="MS Mincho"/>
          <w:lang w:eastAsia="zh-CN"/>
        </w:rPr>
        <w:t>–</w:t>
      </w:r>
      <w:r>
        <w:rPr>
          <w:rFonts w:eastAsia="MS Mincho"/>
          <w:lang w:eastAsia="zh-CN"/>
        </w:rPr>
        <w:tab/>
      </w:r>
      <w:r>
        <w:rPr>
          <w:szCs w:val="24"/>
          <w:lang w:eastAsia="zh-CN"/>
        </w:rPr>
        <w:t>4</w:t>
      </w:r>
      <w:r>
        <w:rPr>
          <w:lang w:eastAsia="zh-CN"/>
        </w:rPr>
        <w:t> 800-4 990 MHz</w:t>
      </w:r>
      <w:r>
        <w:rPr>
          <w:rFonts w:asciiTheme="minorEastAsia" w:eastAsiaTheme="minorEastAsia" w:hAnsiTheme="minorEastAsia" w:hint="eastAsia"/>
          <w:lang w:eastAsia="zh-CN"/>
        </w:rPr>
        <w:t>；</w:t>
      </w:r>
    </w:p>
    <w:p w14:paraId="4E5DFB67" w14:textId="77777777" w:rsidR="00A04BA7" w:rsidRDefault="00201DC1">
      <w:pPr>
        <w:pStyle w:val="enumlev1"/>
        <w:rPr>
          <w:rFonts w:eastAsia="MS Mincho"/>
          <w:lang w:eastAsia="zh-CN"/>
        </w:rPr>
      </w:pPr>
      <w:r>
        <w:rPr>
          <w:rFonts w:eastAsia="MS Mincho"/>
          <w:lang w:eastAsia="zh-CN"/>
        </w:rPr>
        <w:t>–</w:t>
      </w:r>
      <w:r>
        <w:rPr>
          <w:rFonts w:eastAsia="MS Mincho"/>
          <w:lang w:eastAsia="zh-CN"/>
        </w:rPr>
        <w:tab/>
      </w:r>
      <w:r>
        <w:rPr>
          <w:szCs w:val="24"/>
          <w:lang w:eastAsia="zh-CN"/>
        </w:rPr>
        <w:t>6</w:t>
      </w:r>
      <w:r>
        <w:rPr>
          <w:lang w:eastAsia="zh-CN"/>
        </w:rPr>
        <w:t> </w:t>
      </w:r>
      <w:r>
        <w:rPr>
          <w:szCs w:val="24"/>
          <w:lang w:eastAsia="zh-CN"/>
        </w:rPr>
        <w:t>425</w:t>
      </w:r>
      <w:r>
        <w:rPr>
          <w:szCs w:val="24"/>
          <w:lang w:eastAsia="zh-CN"/>
        </w:rPr>
        <w:noBreakHyphen/>
        <w:t>7</w:t>
      </w:r>
      <w:r>
        <w:rPr>
          <w:lang w:eastAsia="zh-CN"/>
        </w:rPr>
        <w:t> </w:t>
      </w:r>
      <w:r>
        <w:rPr>
          <w:szCs w:val="24"/>
          <w:lang w:eastAsia="zh-CN"/>
        </w:rPr>
        <w:t>025 MHz</w:t>
      </w:r>
      <w:r>
        <w:rPr>
          <w:rFonts w:hint="eastAsia"/>
          <w:szCs w:val="24"/>
          <w:lang w:eastAsia="zh-CN"/>
        </w:rPr>
        <w:t>（</w:t>
      </w:r>
      <w:r>
        <w:rPr>
          <w:rFonts w:hint="eastAsia"/>
          <w:szCs w:val="24"/>
          <w:lang w:eastAsia="zh-CN"/>
        </w:rPr>
        <w:t>2</w:t>
      </w:r>
      <w:r>
        <w:rPr>
          <w:rFonts w:hint="eastAsia"/>
          <w:szCs w:val="24"/>
          <w:lang w:eastAsia="zh-CN"/>
        </w:rPr>
        <w:t>区）</w:t>
      </w:r>
      <w:r>
        <w:rPr>
          <w:rFonts w:asciiTheme="minorEastAsia" w:eastAsiaTheme="minorEastAsia" w:hAnsiTheme="minorEastAsia" w:hint="eastAsia"/>
          <w:lang w:eastAsia="zh-CN"/>
        </w:rPr>
        <w:t>；</w:t>
      </w:r>
    </w:p>
    <w:p w14:paraId="06828094" w14:textId="77777777" w:rsidR="00A04BA7" w:rsidRDefault="00201DC1">
      <w:pPr>
        <w:pStyle w:val="enumlev1"/>
        <w:rPr>
          <w:rFonts w:eastAsia="MS Mincho"/>
          <w:lang w:eastAsia="zh-CN"/>
        </w:rPr>
      </w:pPr>
      <w:r>
        <w:rPr>
          <w:rFonts w:eastAsia="MS Mincho"/>
          <w:lang w:eastAsia="zh-CN"/>
        </w:rPr>
        <w:t>–</w:t>
      </w:r>
      <w:r>
        <w:rPr>
          <w:rFonts w:eastAsia="MS Mincho"/>
          <w:lang w:eastAsia="zh-CN"/>
        </w:rPr>
        <w:tab/>
      </w:r>
      <w:r>
        <w:rPr>
          <w:szCs w:val="24"/>
          <w:lang w:eastAsia="zh-CN"/>
        </w:rPr>
        <w:t>7</w:t>
      </w:r>
      <w:r>
        <w:rPr>
          <w:lang w:eastAsia="zh-CN"/>
        </w:rPr>
        <w:t> </w:t>
      </w:r>
      <w:r>
        <w:rPr>
          <w:szCs w:val="24"/>
          <w:lang w:eastAsia="zh-CN"/>
        </w:rPr>
        <w:t>025-7</w:t>
      </w:r>
      <w:r>
        <w:rPr>
          <w:lang w:eastAsia="zh-CN"/>
        </w:rPr>
        <w:t> </w:t>
      </w:r>
      <w:r>
        <w:rPr>
          <w:szCs w:val="24"/>
          <w:lang w:eastAsia="zh-CN"/>
        </w:rPr>
        <w:t>125 MHz</w:t>
      </w:r>
      <w:r>
        <w:rPr>
          <w:rFonts w:asciiTheme="minorEastAsia" w:eastAsiaTheme="minorEastAsia" w:hAnsiTheme="minorEastAsia" w:hint="eastAsia"/>
          <w:lang w:eastAsia="zh-CN"/>
        </w:rPr>
        <w:t>；</w:t>
      </w:r>
    </w:p>
    <w:p w14:paraId="578B5F4B" w14:textId="77777777" w:rsidR="00A04BA7" w:rsidRDefault="00201DC1">
      <w:pPr>
        <w:pStyle w:val="enumlev1"/>
        <w:rPr>
          <w:lang w:eastAsia="zh-CN"/>
        </w:rPr>
      </w:pPr>
      <w:r>
        <w:rPr>
          <w:rFonts w:eastAsia="MS Mincho"/>
          <w:lang w:eastAsia="zh-CN"/>
        </w:rPr>
        <w:t>–</w:t>
      </w:r>
      <w:r>
        <w:rPr>
          <w:rFonts w:eastAsia="MS Mincho"/>
          <w:lang w:eastAsia="zh-CN"/>
        </w:rPr>
        <w:tab/>
        <w:t>10.5-10.68 GHz</w:t>
      </w:r>
      <w:r>
        <w:rPr>
          <w:rFonts w:hint="eastAsia"/>
          <w:lang w:eastAsia="zh-CN"/>
        </w:rPr>
        <w:t>，</w:t>
      </w:r>
    </w:p>
    <w:p w14:paraId="18D39C8F" w14:textId="77777777" w:rsidR="00A04BA7" w:rsidRDefault="00201DC1">
      <w:pPr>
        <w:pStyle w:val="Call"/>
        <w:rPr>
          <w:lang w:eastAsia="zh-CN"/>
        </w:rPr>
      </w:pPr>
      <w:r>
        <w:rPr>
          <w:rFonts w:hint="eastAsia"/>
          <w:lang w:eastAsia="zh-CN"/>
        </w:rPr>
        <w:t>做出决议</w:t>
      </w:r>
    </w:p>
    <w:p w14:paraId="0929EB66" w14:textId="6AB71387" w:rsidR="00A04BA7" w:rsidRDefault="00201DC1">
      <w:pPr>
        <w:rPr>
          <w:lang w:val="en-US" w:eastAsia="zh-CN"/>
        </w:rPr>
      </w:pPr>
      <w:r>
        <w:rPr>
          <w:iCs/>
          <w:lang w:eastAsia="zh-CN"/>
        </w:rPr>
        <w:t>1</w:t>
      </w:r>
      <w:r>
        <w:rPr>
          <w:iCs/>
          <w:lang w:eastAsia="zh-CN"/>
        </w:rPr>
        <w:tab/>
      </w:r>
      <w:r>
        <w:rPr>
          <w:rFonts w:hint="eastAsia"/>
          <w:lang w:val="en-US" w:eastAsia="zh-CN"/>
        </w:rPr>
        <w:t>请</w:t>
      </w:r>
      <w:r>
        <w:rPr>
          <w:rFonts w:hint="eastAsia"/>
          <w:lang w:val="en-US" w:eastAsia="zh-CN"/>
        </w:rPr>
        <w:t>W</w:t>
      </w:r>
      <w:r>
        <w:rPr>
          <w:lang w:val="en-US" w:eastAsia="zh-CN"/>
        </w:rPr>
        <w:t>RC-27</w:t>
      </w:r>
      <w:r>
        <w:rPr>
          <w:rFonts w:hint="eastAsia"/>
          <w:lang w:val="en-US" w:eastAsia="zh-CN"/>
        </w:rPr>
        <w:t>第一次大会筹备会议确定提供共用和兼容性研究所需技术和操作特性的日期，</w:t>
      </w:r>
      <w:proofErr w:type="gramStart"/>
      <w:r>
        <w:rPr>
          <w:rFonts w:hint="eastAsia"/>
          <w:lang w:val="en-US" w:eastAsia="zh-CN"/>
        </w:rPr>
        <w:t>以确保</w:t>
      </w:r>
      <w:r>
        <w:rPr>
          <w:rFonts w:ascii="SimSun" w:hAnsi="SimSun" w:hint="eastAsia"/>
          <w:lang w:val="en-US" w:eastAsia="zh-CN"/>
        </w:rPr>
        <w:t>“</w:t>
      </w:r>
      <w:proofErr w:type="gramEnd"/>
      <w:r>
        <w:rPr>
          <w:rFonts w:ascii="STKaiti" w:eastAsia="STKaiti" w:hAnsi="STKaiti" w:hint="eastAsia"/>
          <w:lang w:eastAsia="zh-CN"/>
        </w:rPr>
        <w:t>做出决议，请国际电联无线电通信部门</w:t>
      </w:r>
      <w:r>
        <w:rPr>
          <w:rFonts w:ascii="SimSun" w:hAnsi="SimSun" w:hint="eastAsia"/>
          <w:lang w:val="en-US" w:eastAsia="zh-CN"/>
        </w:rPr>
        <w:t>”</w:t>
      </w:r>
      <w:r>
        <w:rPr>
          <w:rFonts w:hint="eastAsia"/>
          <w:lang w:val="en-US" w:eastAsia="zh-CN"/>
        </w:rPr>
        <w:t>所述的研究可及时完成并在</w:t>
      </w:r>
      <w:r>
        <w:rPr>
          <w:rFonts w:hint="eastAsia"/>
          <w:lang w:val="en-US" w:eastAsia="zh-CN"/>
        </w:rPr>
        <w:t>WRC-</w:t>
      </w:r>
      <w:r>
        <w:rPr>
          <w:lang w:val="en-US" w:eastAsia="zh-CN"/>
        </w:rPr>
        <w:t>27</w:t>
      </w:r>
      <w:r>
        <w:rPr>
          <w:rFonts w:hint="eastAsia"/>
          <w:lang w:val="en-US" w:eastAsia="zh-CN"/>
        </w:rPr>
        <w:t>上进行审议；</w:t>
      </w:r>
    </w:p>
    <w:p w14:paraId="28386C8A" w14:textId="77777777" w:rsidR="00A04BA7" w:rsidRDefault="00201DC1">
      <w:pPr>
        <w:rPr>
          <w:lang w:val="en-US" w:eastAsia="zh-CN"/>
        </w:rPr>
      </w:pPr>
      <w:r>
        <w:rPr>
          <w:lang w:eastAsia="zh-CN"/>
        </w:rPr>
        <w:t>2</w:t>
      </w:r>
      <w:r>
        <w:rPr>
          <w:lang w:eastAsia="zh-CN"/>
        </w:rPr>
        <w:tab/>
      </w:r>
      <w:r>
        <w:rPr>
          <w:rFonts w:hint="eastAsia"/>
          <w:lang w:eastAsia="zh-CN"/>
        </w:rPr>
        <w:t>请</w:t>
      </w:r>
      <w:r>
        <w:rPr>
          <w:rFonts w:hint="eastAsia"/>
          <w:lang w:eastAsia="zh-CN"/>
        </w:rPr>
        <w:t>WRC-</w:t>
      </w:r>
      <w:r>
        <w:rPr>
          <w:lang w:eastAsia="zh-CN"/>
        </w:rPr>
        <w:t>27</w:t>
      </w:r>
      <w:r>
        <w:rPr>
          <w:rFonts w:hint="eastAsia"/>
          <w:lang w:eastAsia="zh-CN"/>
        </w:rPr>
        <w:t>在上述研究结果的基础上，考虑</w:t>
      </w:r>
      <w:r>
        <w:rPr>
          <w:rFonts w:hint="eastAsia"/>
          <w:lang w:val="en-US" w:eastAsia="zh-CN"/>
        </w:rPr>
        <w:t>以主要使用条件</w:t>
      </w:r>
      <w:r>
        <w:rPr>
          <w:rFonts w:hint="eastAsia"/>
          <w:lang w:eastAsia="zh-CN"/>
        </w:rPr>
        <w:t>为移动业务</w:t>
      </w:r>
      <w:r>
        <w:rPr>
          <w:rFonts w:hint="eastAsia"/>
          <w:lang w:val="en-US" w:eastAsia="zh-CN"/>
        </w:rPr>
        <w:t>做出</w:t>
      </w:r>
      <w:r>
        <w:rPr>
          <w:rFonts w:hint="eastAsia"/>
          <w:lang w:eastAsia="zh-CN"/>
        </w:rPr>
        <w:t>附加频谱划分，同时考虑为</w:t>
      </w:r>
      <w:r>
        <w:rPr>
          <w:rFonts w:hint="eastAsia"/>
          <w:lang w:eastAsia="zh-CN"/>
        </w:rPr>
        <w:t>IMT</w:t>
      </w:r>
      <w:r>
        <w:rPr>
          <w:rFonts w:hint="eastAsia"/>
          <w:lang w:eastAsia="zh-CN"/>
        </w:rPr>
        <w:t>地面部分确定频段；</w:t>
      </w:r>
      <w:proofErr w:type="gramStart"/>
      <w:r>
        <w:rPr>
          <w:rFonts w:hint="eastAsia"/>
          <w:lang w:eastAsia="zh-CN"/>
        </w:rPr>
        <w:t>考虑使用的频段限于</w:t>
      </w:r>
      <w:r>
        <w:rPr>
          <w:rFonts w:ascii="SimSun" w:hAnsi="SimSun" w:hint="eastAsia"/>
          <w:lang w:val="en-US" w:eastAsia="zh-CN"/>
        </w:rPr>
        <w:t>“</w:t>
      </w:r>
      <w:proofErr w:type="gramEnd"/>
      <w:r>
        <w:rPr>
          <w:rFonts w:ascii="STKaiti" w:eastAsia="STKaiti" w:hAnsi="STKaiti" w:hint="eastAsia"/>
          <w:lang w:eastAsia="zh-CN"/>
        </w:rPr>
        <w:t>做出决议</w:t>
      </w:r>
      <w:r>
        <w:rPr>
          <w:rFonts w:eastAsia="STKaiti"/>
          <w:lang w:eastAsia="zh-CN"/>
        </w:rPr>
        <w:t>，请</w:t>
      </w:r>
      <w:r>
        <w:rPr>
          <w:rFonts w:ascii="STKaiti" w:eastAsia="STKaiti" w:hAnsi="STKaiti"/>
          <w:lang w:eastAsia="zh-CN"/>
        </w:rPr>
        <w:t>国际电联无线电通信部门</w:t>
      </w:r>
      <w:r>
        <w:rPr>
          <w:rFonts w:eastAsia="STKaiti"/>
          <w:lang w:val="en-US" w:eastAsia="zh-CN"/>
        </w:rPr>
        <w:t>2</w:t>
      </w:r>
      <w:r>
        <w:rPr>
          <w:rFonts w:ascii="SimSun" w:hAnsi="SimSun"/>
          <w:lang w:val="en-US" w:eastAsia="zh-CN"/>
        </w:rPr>
        <w:t>”</w:t>
      </w:r>
      <w:r>
        <w:rPr>
          <w:lang w:val="en-US" w:eastAsia="zh-CN"/>
        </w:rPr>
        <w:t>中列</w:t>
      </w:r>
      <w:r>
        <w:rPr>
          <w:rFonts w:hint="eastAsia"/>
          <w:lang w:val="en-US" w:eastAsia="zh-CN"/>
        </w:rPr>
        <w:t>出的部分或全部频段</w:t>
      </w:r>
      <w:r>
        <w:rPr>
          <w:rFonts w:hint="eastAsia"/>
          <w:lang w:eastAsia="zh-CN"/>
        </w:rPr>
        <w:t>，</w:t>
      </w:r>
    </w:p>
    <w:p w14:paraId="17A8C4B9" w14:textId="77777777" w:rsidR="00A04BA7" w:rsidRDefault="00201DC1">
      <w:pPr>
        <w:pStyle w:val="Call"/>
        <w:rPr>
          <w:lang w:eastAsia="zh-CN"/>
        </w:rPr>
      </w:pPr>
      <w:r>
        <w:rPr>
          <w:rFonts w:hint="eastAsia"/>
          <w:lang w:eastAsia="zh-CN"/>
        </w:rPr>
        <w:t>请各主管部门</w:t>
      </w:r>
    </w:p>
    <w:p w14:paraId="408FB7D6" w14:textId="77777777" w:rsidR="00A04BA7" w:rsidRDefault="00201DC1">
      <w:pPr>
        <w:ind w:firstLineChars="200" w:firstLine="480"/>
        <w:rPr>
          <w:lang w:eastAsia="zh-CN"/>
        </w:rPr>
      </w:pPr>
      <w:r>
        <w:rPr>
          <w:rFonts w:hint="eastAsia"/>
          <w:lang w:eastAsia="zh-CN"/>
        </w:rPr>
        <w:t>通过</w:t>
      </w:r>
      <w:r>
        <w:rPr>
          <w:lang w:eastAsia="zh-CN"/>
        </w:rPr>
        <w:t>为国际电联无线电通信部门</w:t>
      </w:r>
      <w:r>
        <w:rPr>
          <w:rFonts w:hint="eastAsia"/>
          <w:lang w:eastAsia="zh-CN"/>
        </w:rPr>
        <w:t>提供</w:t>
      </w:r>
      <w:r>
        <w:rPr>
          <w:lang w:eastAsia="zh-CN"/>
        </w:rPr>
        <w:t>文稿，</w:t>
      </w:r>
      <w:r>
        <w:rPr>
          <w:rFonts w:hint="eastAsia"/>
          <w:lang w:eastAsia="zh-CN"/>
        </w:rPr>
        <w:t>积极参加</w:t>
      </w:r>
      <w:r>
        <w:rPr>
          <w:lang w:eastAsia="zh-CN"/>
        </w:rPr>
        <w:t>这些研究工作。</w:t>
      </w:r>
    </w:p>
    <w:p w14:paraId="648C6348" w14:textId="77777777" w:rsidR="00A04BA7" w:rsidRDefault="00201DC1">
      <w:pPr>
        <w:pStyle w:val="Reasons"/>
        <w:rPr>
          <w:lang w:eastAsia="zh-CN"/>
        </w:rPr>
      </w:pPr>
      <w:r>
        <w:rPr>
          <w:b/>
          <w:lang w:eastAsia="zh-CN"/>
        </w:rPr>
        <w:t>理由：</w:t>
      </w:r>
      <w:r>
        <w:rPr>
          <w:lang w:eastAsia="zh-CN"/>
        </w:rPr>
        <w:tab/>
      </w:r>
      <w:r>
        <w:rPr>
          <w:szCs w:val="24"/>
          <w:lang w:eastAsia="zh-CN"/>
        </w:rPr>
        <w:t>纳入一项新决议，目的是具体说明在</w:t>
      </w:r>
      <w:r>
        <w:rPr>
          <w:rFonts w:hint="eastAsia"/>
          <w:szCs w:val="24"/>
          <w:lang w:val="en-US" w:eastAsia="zh-CN"/>
        </w:rPr>
        <w:t>用于</w:t>
      </w:r>
      <w:r>
        <w:rPr>
          <w:lang w:eastAsia="zh-CN"/>
        </w:rPr>
        <w:t>IMT</w:t>
      </w:r>
      <w:r>
        <w:rPr>
          <w:szCs w:val="24"/>
          <w:lang w:eastAsia="zh-CN"/>
        </w:rPr>
        <w:t>未来部署</w:t>
      </w:r>
      <w:r>
        <w:rPr>
          <w:rFonts w:hint="eastAsia"/>
          <w:szCs w:val="24"/>
          <w:lang w:val="en-US" w:eastAsia="zh-CN"/>
        </w:rPr>
        <w:t>的</w:t>
      </w:r>
      <w:r>
        <w:rPr>
          <w:szCs w:val="24"/>
          <w:lang w:eastAsia="zh-CN"/>
        </w:rPr>
        <w:t>某些频段</w:t>
      </w:r>
      <w:r>
        <w:rPr>
          <w:rFonts w:hint="eastAsia"/>
          <w:szCs w:val="24"/>
          <w:lang w:val="en-US" w:eastAsia="zh-CN"/>
        </w:rPr>
        <w:t>内</w:t>
      </w:r>
      <w:r>
        <w:rPr>
          <w:szCs w:val="24"/>
          <w:lang w:eastAsia="zh-CN"/>
        </w:rPr>
        <w:t>可开展的研究，包括</w:t>
      </w:r>
      <w:r>
        <w:rPr>
          <w:rFonts w:hint="eastAsia"/>
          <w:szCs w:val="24"/>
          <w:lang w:eastAsia="zh-CN"/>
        </w:rPr>
        <w:t>以主要使用条件</w:t>
      </w:r>
      <w:r>
        <w:rPr>
          <w:szCs w:val="24"/>
          <w:lang w:eastAsia="zh-CN"/>
        </w:rPr>
        <w:t>对移动</w:t>
      </w:r>
      <w:r>
        <w:rPr>
          <w:rFonts w:hint="eastAsia"/>
          <w:szCs w:val="24"/>
          <w:lang w:eastAsia="zh-CN"/>
        </w:rPr>
        <w:t>业务</w:t>
      </w:r>
      <w:r>
        <w:rPr>
          <w:rFonts w:hint="eastAsia"/>
          <w:szCs w:val="24"/>
          <w:lang w:val="en-US" w:eastAsia="zh-CN"/>
        </w:rPr>
        <w:t>做出</w:t>
      </w:r>
      <w:r>
        <w:rPr>
          <w:rFonts w:hint="eastAsia"/>
          <w:szCs w:val="24"/>
          <w:lang w:eastAsia="zh-CN"/>
        </w:rPr>
        <w:t>附加划分</w:t>
      </w:r>
      <w:r>
        <w:rPr>
          <w:szCs w:val="24"/>
          <w:lang w:eastAsia="zh-CN"/>
        </w:rPr>
        <w:t>的可能</w:t>
      </w:r>
      <w:r>
        <w:rPr>
          <w:rFonts w:hint="eastAsia"/>
          <w:szCs w:val="24"/>
          <w:lang w:val="en-US" w:eastAsia="zh-CN"/>
        </w:rPr>
        <w:t>性</w:t>
      </w:r>
      <w:r>
        <w:rPr>
          <w:szCs w:val="24"/>
          <w:lang w:eastAsia="zh-CN"/>
        </w:rPr>
        <w:t>，以补充目前已为</w:t>
      </w:r>
      <w:r>
        <w:rPr>
          <w:rFonts w:hint="eastAsia"/>
          <w:szCs w:val="24"/>
          <w:lang w:val="en-US" w:eastAsia="zh-CN"/>
        </w:rPr>
        <w:t>IMT</w:t>
      </w:r>
      <w:r>
        <w:rPr>
          <w:szCs w:val="24"/>
          <w:lang w:eastAsia="zh-CN"/>
        </w:rPr>
        <w:t>确定的频谱。</w:t>
      </w:r>
    </w:p>
    <w:p w14:paraId="78C9B97D" w14:textId="77777777" w:rsidR="00A04BA7" w:rsidRDefault="00201DC1">
      <w:pPr>
        <w:jc w:val="center"/>
      </w:pPr>
      <w:r>
        <w:t>______________</w:t>
      </w:r>
    </w:p>
    <w:sectPr w:rsidR="00A04BA7">
      <w:headerReference w:type="default" r:id="rId12"/>
      <w:footerReference w:type="default" r:id="rId13"/>
      <w:footerReference w:type="first" r:id="rId14"/>
      <w:type w:val="oddPage"/>
      <w:pgSz w:w="11907" w:h="16834"/>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30BE" w14:textId="77777777" w:rsidR="00000000" w:rsidRDefault="00201DC1">
      <w:pPr>
        <w:spacing w:before="0"/>
      </w:pPr>
      <w:r>
        <w:separator/>
      </w:r>
    </w:p>
  </w:endnote>
  <w:endnote w:type="continuationSeparator" w:id="0">
    <w:p w14:paraId="4A8E086C" w14:textId="77777777" w:rsidR="00000000" w:rsidRDefault="00201D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1539" w14:textId="53B188BB" w:rsidR="00A04BA7" w:rsidRDefault="00201DC1">
    <w:pPr>
      <w:pStyle w:val="Footer"/>
      <w:rPr>
        <w:lang w:val="en-US"/>
      </w:rPr>
    </w:pPr>
    <w:r>
      <w:fldChar w:fldCharType="begin"/>
    </w:r>
    <w:r>
      <w:rPr>
        <w:lang w:val="en-US"/>
      </w:rPr>
      <w:instrText xml:space="preserve"> FILENAME \p \* MERGEFORMAT </w:instrText>
    </w:r>
    <w:r>
      <w:fldChar w:fldCharType="separate"/>
    </w:r>
    <w:r w:rsidR="0076275C">
      <w:rPr>
        <w:noProof/>
        <w:lang w:val="en-US"/>
      </w:rPr>
      <w:t>P:\CHI\ITU-R\CONF-R\CMR23\100\127ADD27C.docx</w:t>
    </w:r>
    <w:r>
      <w:fldChar w:fldCharType="end"/>
    </w:r>
    <w:r>
      <w:t xml:space="preserve"> </w:t>
    </w:r>
    <w:r>
      <w:rPr>
        <w:rFonts w:hint="eastAsia"/>
        <w:lang w:eastAsia="zh-CN"/>
      </w:rPr>
      <w:t>(</w:t>
    </w:r>
    <w:r>
      <w:rPr>
        <w:lang w:eastAsia="zh-CN"/>
      </w:rPr>
      <w:t>530304)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3922" w14:textId="1AACF0EA" w:rsidR="00A04BA7" w:rsidRDefault="00201DC1">
    <w:pPr>
      <w:pStyle w:val="Footer"/>
      <w:rPr>
        <w:lang w:val="en-US"/>
      </w:rPr>
    </w:pPr>
    <w:r>
      <w:fldChar w:fldCharType="begin"/>
    </w:r>
    <w:r>
      <w:rPr>
        <w:lang w:val="en-US"/>
      </w:rPr>
      <w:instrText xml:space="preserve"> FILENAME \p \* MERGEFORMAT </w:instrText>
    </w:r>
    <w:r>
      <w:fldChar w:fldCharType="separate"/>
    </w:r>
    <w:r w:rsidR="0076275C">
      <w:rPr>
        <w:noProof/>
        <w:lang w:val="en-US"/>
      </w:rPr>
      <w:t>P:\CHI\ITU-R\CONF-R\CMR23\100\127ADD27C.docx</w:t>
    </w:r>
    <w:r>
      <w:fldChar w:fldCharType="end"/>
    </w:r>
    <w:r w:rsidR="001573D4">
      <w:t xml:space="preserve"> </w:t>
    </w:r>
    <w:r w:rsidR="001573D4">
      <w:rPr>
        <w:rFonts w:hint="eastAsia"/>
        <w:lang w:eastAsia="zh-CN"/>
      </w:rPr>
      <w:t>(</w:t>
    </w:r>
    <w:r w:rsidR="001573D4">
      <w:rPr>
        <w:lang w:eastAsia="zh-CN"/>
      </w:rPr>
      <w:t>530304)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AFF6" w14:textId="77777777" w:rsidR="00A04BA7" w:rsidRDefault="00201DC1">
      <w:pPr>
        <w:spacing w:before="0"/>
      </w:pPr>
      <w:r>
        <w:separator/>
      </w:r>
    </w:p>
  </w:footnote>
  <w:footnote w:type="continuationSeparator" w:id="0">
    <w:p w14:paraId="780DEB81" w14:textId="77777777" w:rsidR="00A04BA7" w:rsidRDefault="00201DC1">
      <w:pPr>
        <w:spacing w:before="0"/>
      </w:pPr>
      <w:r>
        <w:continuationSeparator/>
      </w:r>
    </w:p>
  </w:footnote>
  <w:footnote w:id="1">
    <w:p w14:paraId="2416B842" w14:textId="77777777" w:rsidR="00A04BA7" w:rsidRDefault="00201DC1">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5FFC" w14:textId="77777777" w:rsidR="00A04BA7" w:rsidRDefault="00201DC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36A5F8E6" w14:textId="77777777" w:rsidR="00A04BA7" w:rsidRDefault="00201DC1">
    <w:pPr>
      <w:pStyle w:val="Header"/>
      <w:rPr>
        <w:lang w:val="en-US"/>
      </w:rPr>
    </w:pPr>
    <w:r>
      <w:rPr>
        <w:rStyle w:val="PageNumber"/>
      </w:rPr>
      <w:t>WRC23/</w:t>
    </w:r>
    <w:r>
      <w:t>127(Add.27)-C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A1A7D"/>
    <w:rsid w:val="000C0212"/>
    <w:rsid w:val="000C09BA"/>
    <w:rsid w:val="000C1F1E"/>
    <w:rsid w:val="000C6AA7"/>
    <w:rsid w:val="000E26F6"/>
    <w:rsid w:val="00106535"/>
    <w:rsid w:val="001142D9"/>
    <w:rsid w:val="00123C07"/>
    <w:rsid w:val="001573D4"/>
    <w:rsid w:val="00164F61"/>
    <w:rsid w:val="00166859"/>
    <w:rsid w:val="001765EC"/>
    <w:rsid w:val="001853E8"/>
    <w:rsid w:val="001A4E73"/>
    <w:rsid w:val="001B6360"/>
    <w:rsid w:val="001F4EA6"/>
    <w:rsid w:val="00201DC1"/>
    <w:rsid w:val="00214959"/>
    <w:rsid w:val="0022272C"/>
    <w:rsid w:val="002260A6"/>
    <w:rsid w:val="0023592E"/>
    <w:rsid w:val="00252DAF"/>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14EEC"/>
    <w:rsid w:val="00527E8A"/>
    <w:rsid w:val="00532EA3"/>
    <w:rsid w:val="00542E85"/>
    <w:rsid w:val="00562479"/>
    <w:rsid w:val="00576849"/>
    <w:rsid w:val="00576D9F"/>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6275C"/>
    <w:rsid w:val="00770D2A"/>
    <w:rsid w:val="007864F6"/>
    <w:rsid w:val="007A63B0"/>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C4625"/>
    <w:rsid w:val="008D1D14"/>
    <w:rsid w:val="008D6D9C"/>
    <w:rsid w:val="008E1785"/>
    <w:rsid w:val="008E7127"/>
    <w:rsid w:val="008E7C8E"/>
    <w:rsid w:val="00912959"/>
    <w:rsid w:val="009657F9"/>
    <w:rsid w:val="00982F93"/>
    <w:rsid w:val="0099525B"/>
    <w:rsid w:val="009C72B7"/>
    <w:rsid w:val="00A0052C"/>
    <w:rsid w:val="00A04BA7"/>
    <w:rsid w:val="00A31B14"/>
    <w:rsid w:val="00A323DC"/>
    <w:rsid w:val="00A466E6"/>
    <w:rsid w:val="00A815BE"/>
    <w:rsid w:val="00A93295"/>
    <w:rsid w:val="00AA5DA1"/>
    <w:rsid w:val="00AB4A77"/>
    <w:rsid w:val="00AC2C94"/>
    <w:rsid w:val="00AE369F"/>
    <w:rsid w:val="00B026CB"/>
    <w:rsid w:val="00B33617"/>
    <w:rsid w:val="00B50377"/>
    <w:rsid w:val="00B6115E"/>
    <w:rsid w:val="00B711CC"/>
    <w:rsid w:val="00B851D4"/>
    <w:rsid w:val="00B868FC"/>
    <w:rsid w:val="00B95072"/>
    <w:rsid w:val="00BA63AF"/>
    <w:rsid w:val="00BB26CD"/>
    <w:rsid w:val="00BC3D88"/>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A5B1B"/>
    <w:rsid w:val="00FC59C4"/>
    <w:rsid w:val="013D26AC"/>
    <w:rsid w:val="045F4B2C"/>
    <w:rsid w:val="07C75567"/>
    <w:rsid w:val="08257CE9"/>
    <w:rsid w:val="099B53CF"/>
    <w:rsid w:val="10DC3D42"/>
    <w:rsid w:val="17457E73"/>
    <w:rsid w:val="17D70DC8"/>
    <w:rsid w:val="19293E65"/>
    <w:rsid w:val="1A23343C"/>
    <w:rsid w:val="1B667BB5"/>
    <w:rsid w:val="283F184C"/>
    <w:rsid w:val="28A10706"/>
    <w:rsid w:val="2DDD2785"/>
    <w:rsid w:val="30C80C2C"/>
    <w:rsid w:val="38A80D1C"/>
    <w:rsid w:val="41B1448B"/>
    <w:rsid w:val="4BEB2993"/>
    <w:rsid w:val="520E4CBB"/>
    <w:rsid w:val="5B2F1959"/>
    <w:rsid w:val="5B674A03"/>
    <w:rsid w:val="63A2114A"/>
    <w:rsid w:val="6CA72659"/>
    <w:rsid w:val="761816FB"/>
    <w:rsid w:val="7B6B0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125C"/>
  <w15:docId w15:val="{C17DF375-F40E-4D3F-A09E-0DAA00B7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lsdException w:name="index 5" w:semiHidden="1"/>
    <w:lsdException w:name="index 6" w:semiHidden="1"/>
    <w:lsdException w:name="index 7" w:semiHidden="1"/>
    <w:lsdException w:name="index 8" w:semiHidden="1" w:unhideWhenUsed="1"/>
    <w:lsdException w:name="index 9" w:semiHidden="1" w:unhideWhenUsed="1"/>
    <w:lsdException w:name="toc 2" w:qFormat="1"/>
    <w:lsdException w:name="toc 4" w:qFormat="1"/>
    <w:lsdException w:name="toc 6" w:semiHidden="1"/>
    <w:lsdException w:name="toc 7" w:semiHidden="1"/>
    <w:lsdException w:name="toc 8" w:semiHidden="1" w:qFormat="1"/>
    <w:lsdException w:name="toc 9" w:semiHidden="1" w:unhideWhenUsed="1"/>
    <w:lsdException w:name="footnote text" w:qFormat="1"/>
    <w:lsdException w:name="annotation text" w:semiHidden="1" w:unhideWhenUsed="1"/>
    <w:lsdException w:name="header" w:qFormat="1"/>
    <w:lsdException w:name="footer" w:qFormat="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qFormat/>
  </w:style>
  <w:style w:type="paragraph" w:styleId="TOC3">
    <w:name w:val="toc 3"/>
    <w:basedOn w:val="TOC2"/>
  </w:style>
  <w:style w:type="paragraph" w:styleId="TOC2">
    <w:name w:val="toc 2"/>
    <w:basedOn w:val="TOC1"/>
    <w:qFormat/>
    <w:pPr>
      <w:spacing w:before="120"/>
    </w:p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4">
    <w:name w:val="index 4"/>
    <w:basedOn w:val="Normal"/>
    <w:next w:val="Normal"/>
    <w:semiHidden/>
    <w:pPr>
      <w:ind w:left="849"/>
    </w:pPr>
  </w:style>
  <w:style w:type="paragraph" w:styleId="TOC5">
    <w:name w:val="toc 5"/>
    <w:basedOn w:val="TOC4"/>
  </w:style>
  <w:style w:type="paragraph" w:styleId="TOC8">
    <w:name w:val="toc 8"/>
    <w:basedOn w:val="TOC4"/>
    <w:semiHidden/>
    <w:qFormat/>
  </w:style>
  <w:style w:type="paragraph" w:styleId="Index3">
    <w:name w:val="index 3"/>
    <w:basedOn w:val="Normal"/>
    <w:next w:val="Normal"/>
    <w:semiHidden/>
    <w:qFormat/>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qFormat/>
  </w:style>
  <w:style w:type="paragraph" w:styleId="FootnoteText">
    <w:name w:val="footnote text"/>
    <w:basedOn w:val="Normal"/>
    <w:qFormat/>
    <w:pPr>
      <w:keepLines/>
      <w:tabs>
        <w:tab w:val="left" w:pos="255"/>
      </w:tabs>
    </w:pPr>
    <w:rPr>
      <w:sz w:val="22"/>
    </w:rPr>
  </w:style>
  <w:style w:type="paragraph" w:styleId="TOC6">
    <w:name w:val="toc 6"/>
    <w:basedOn w:val="TOC4"/>
    <w:semiHidden/>
  </w:style>
  <w:style w:type="paragraph" w:styleId="Index7">
    <w:name w:val="index 7"/>
    <w:basedOn w:val="Normal"/>
    <w:next w:val="Normal"/>
    <w:semiHidden/>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semiHidden/>
    <w:unhideWhenUsed/>
    <w:qFormat/>
    <w:rPr>
      <w:color w:val="0000FF" w:themeColor="hyperlink"/>
      <w:u w:val="single"/>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link w:val="NormalaftertitleChar"/>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STKaiti" w:eastAsia="STKaiti" w:hAnsi="STKait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qFormat/>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pPr>
      <w:keepNext/>
      <w:spacing w:before="240"/>
    </w:pPr>
    <w:rPr>
      <w:b/>
      <w:caps/>
    </w:rPr>
  </w:style>
  <w:style w:type="paragraph" w:customStyle="1" w:styleId="Appendixref">
    <w:name w:val="Appendix_ref"/>
    <w:basedOn w:val="Annexref"/>
    <w:next w:val="Annextitle"/>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ref">
    <w:name w:val="href"/>
    <w:basedOn w:val="DefaultParagraphFont"/>
    <w:qFormat/>
  </w:style>
  <w:style w:type="character" w:customStyle="1" w:styleId="enumlev1Char">
    <w:name w:val="enumlev1 Char"/>
    <w:basedOn w:val="DefaultParagraphFont"/>
    <w:link w:val="enumlev1"/>
    <w:qFormat/>
    <w:locked/>
    <w:rPr>
      <w:rFonts w:ascii="Times New Roman" w:hAnsi="Times New Roman"/>
      <w:sz w:val="24"/>
      <w:lang w:val="en-GB" w:eastAsia="en-US"/>
    </w:rPr>
  </w:style>
  <w:style w:type="character" w:customStyle="1" w:styleId="CallChar">
    <w:name w:val="Call Char"/>
    <w:basedOn w:val="DefaultParagraphFont"/>
    <w:link w:val="Call"/>
    <w:qFormat/>
    <w:rPr>
      <w:rFonts w:ascii="STKaiti" w:eastAsia="STKaiti" w:hAnsi="STKaiti"/>
      <w:sz w:val="24"/>
      <w:lang w:val="en-GB" w:eastAsia="en-US"/>
    </w:rPr>
  </w:style>
  <w:style w:type="character" w:customStyle="1" w:styleId="NormalaftertitleChar">
    <w:name w:val="Normal_after_title Char"/>
    <w:basedOn w:val="DefaultParagraphFont"/>
    <w:link w:val="Normalaftertitle"/>
    <w:qFormat/>
    <w:lock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a0122b6-1d5e-4f78-8b77-4afe0edbbbb0">DPM</DPM_x0020_Author>
    <DPM_x0020_File_x0020_name xmlns="ca0122b6-1d5e-4f78-8b77-4afe0edbbbb0">R23-WRC23-C-0127!A27!MSW-C</DPM_x0020_File_x0020_name>
    <DPM_x0020_Version xmlns="ca0122b6-1d5e-4f78-8b77-4afe0edbbbb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0122b6-1d5e-4f78-8b77-4afe0edbbbb0" targetNamespace="http://schemas.microsoft.com/office/2006/metadata/properties" ma:root="true" ma:fieldsID="d41af5c836d734370eb92e7ee5f83852" ns2:_="" ns3:_="">
    <xsd:import namespace="996b2e75-67fd-4955-a3b0-5ab9934cb50b"/>
    <xsd:import namespace="ca0122b6-1d5e-4f78-8b77-4afe0edbbb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0122b6-1d5e-4f78-8b77-4afe0edbbb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datastoreItem>
</file>

<file path=customXml/itemProps2.xml><?xml version="1.0" encoding="utf-8"?>
<ds:datastoreItem xmlns:ds="http://schemas.openxmlformats.org/officeDocument/2006/customXml" ds:itemID="{DF3D58E2-EC10-4DC5-9074-AF807B63C28A}">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2F0EFE08-A921-4788-A55E-85460929E2B2}">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2720</Words>
  <Characters>1034</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R23-WRC23-C-0127!A27!MSW-C</vt:lpstr>
    </vt:vector>
  </TitlesOfParts>
  <Manager>General Secretariat - Pool</Manager>
  <Company>International Telecommunication Union (ITU)</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R23-WRC23-C-0127!A27!MSW-C</dc:title>
  <dc:subject>World Radiocommunication Conference - 2019</dc:subject>
  <dc:creator>Documents Proposals Manager (DPM)</dc:creator>
  <cp:keywords>DPM_v2023.11.6.1_prod</cp:keywords>
  <cp:lastModifiedBy>Meng, chen</cp:lastModifiedBy>
  <cp:revision>3</cp:revision>
  <cp:lastPrinted>2006-07-03T06:56:00Z</cp:lastPrinted>
  <dcterms:created xsi:type="dcterms:W3CDTF">2023-11-11T15:10:00Z</dcterms:created>
  <dcterms:modified xsi:type="dcterms:W3CDTF">2023-11-11T15:50:00Z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2052-12.1.0.15712</vt:lpwstr>
  </property>
  <property fmtid="{D5CDD505-2E9C-101B-9397-08002B2CF9AE}" pid="11" name="ICV">
    <vt:lpwstr>D94E2ACABBB343B581691343CDCB4379_12</vt:lpwstr>
  </property>
</Properties>
</file>