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B30C579" w14:textId="77777777" w:rsidTr="00F467B6">
        <w:trPr>
          <w:cantSplit/>
        </w:trPr>
        <w:tc>
          <w:tcPr>
            <w:tcW w:w="1560" w:type="dxa"/>
            <w:vAlign w:val="center"/>
          </w:tcPr>
          <w:p w14:paraId="18797D1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36E25BC" wp14:editId="13AA90E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7BF7B1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7E22EF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1861EE7" wp14:editId="615C38B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48D47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914839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08AFB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24DF86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80CD2A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EF9DAD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B53887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3E354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18D7878" w14:textId="6F96857D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113</w:t>
            </w:r>
            <w:r w:rsidR="00E272E4">
              <w:rPr>
                <w:rFonts w:ascii="Verdana" w:hAnsi="Verdana"/>
                <w:b/>
                <w:sz w:val="20"/>
              </w:rPr>
              <w:t xml:space="preserve"> </w:t>
            </w:r>
            <w:r w:rsidR="00ED1916">
              <w:rPr>
                <w:rFonts w:ascii="Verdana" w:hAnsi="Verdana"/>
                <w:b/>
                <w:sz w:val="20"/>
              </w:rPr>
              <w:t>(Rev.</w:t>
            </w:r>
            <w:r w:rsidR="0032547B">
              <w:rPr>
                <w:rFonts w:ascii="Verdana" w:hAnsi="Verdana"/>
                <w:b/>
                <w:sz w:val="20"/>
              </w:rPr>
              <w:t>4</w:t>
            </w:r>
            <w:r w:rsidR="00ED1916">
              <w:rPr>
                <w:rFonts w:ascii="Verdana" w:hAnsi="Verdana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FA33E3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EA7624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672DD5F" w14:textId="17B2475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ED1916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32547B">
              <w:rPr>
                <w:rFonts w:ascii="Verdana" w:hAnsi="Verdana"/>
                <w:b/>
                <w:bCs/>
                <w:sz w:val="20"/>
              </w:rPr>
              <w:t>21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447EEB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4974A8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B1308D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A438E6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69E843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15195EC" w14:textId="77777777">
        <w:trPr>
          <w:cantSplit/>
        </w:trPr>
        <w:tc>
          <w:tcPr>
            <w:tcW w:w="10031" w:type="dxa"/>
            <w:gridSpan w:val="4"/>
          </w:tcPr>
          <w:p w14:paraId="4CBB87B2" w14:textId="454596F8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贝宁（共和国）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科摩罗（联盟）</w:t>
            </w:r>
            <w:r w:rsidRPr="000273B7">
              <w:rPr>
                <w:lang w:eastAsia="zh-CN"/>
              </w:rPr>
              <w:t>/</w:t>
            </w:r>
            <w:r w:rsidR="00863D3B">
              <w:rPr>
                <w:lang w:eastAsia="zh-CN"/>
              </w:rPr>
              <w:br/>
            </w:r>
            <w:r w:rsidR="00863D3B">
              <w:rPr>
                <w:rFonts w:ascii="SimSun" w:hAnsi="SimSun" w:cs="SimSun" w:hint="eastAsia"/>
                <w:lang w:eastAsia="zh-CN"/>
              </w:rPr>
              <w:t>科特迪瓦（共和国）</w:t>
            </w:r>
            <w:r w:rsidR="00863D3B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="006F0CD2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="006F0CD2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南苏丹（共和国）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多哥（共和国）</w:t>
            </w:r>
            <w:r w:rsidRPr="000273B7">
              <w:rPr>
                <w:lang w:eastAsia="zh-CN"/>
              </w:rPr>
              <w:t>/</w:t>
            </w:r>
            <w:r w:rsidR="00321874">
              <w:rPr>
                <w:lang w:eastAsia="zh-CN"/>
              </w:rPr>
              <w:br/>
            </w:r>
            <w:r w:rsidR="00980A42">
              <w:rPr>
                <w:rFonts w:ascii="SimSun" w:hAnsi="SimSun" w:cs="SimSun" w:hint="eastAsia"/>
                <w:lang w:eastAsia="zh-CN"/>
              </w:rPr>
              <w:t>赞比亚（共和国）</w:t>
            </w:r>
            <w:r w:rsidR="00980A42"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 w14:paraId="65C56FB5" w14:textId="77777777">
        <w:trPr>
          <w:cantSplit/>
        </w:trPr>
        <w:tc>
          <w:tcPr>
            <w:tcW w:w="10031" w:type="dxa"/>
            <w:gridSpan w:val="4"/>
          </w:tcPr>
          <w:p w14:paraId="41F16BE8" w14:textId="406E01F2" w:rsidR="008221A4" w:rsidRDefault="003D3A6D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42B4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528A2C8" w14:textId="77777777">
        <w:trPr>
          <w:cantSplit/>
        </w:trPr>
        <w:tc>
          <w:tcPr>
            <w:tcW w:w="10031" w:type="dxa"/>
            <w:gridSpan w:val="4"/>
          </w:tcPr>
          <w:p w14:paraId="625B571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4D056F5" w14:textId="77777777">
        <w:trPr>
          <w:cantSplit/>
        </w:trPr>
        <w:tc>
          <w:tcPr>
            <w:tcW w:w="10031" w:type="dxa"/>
            <w:gridSpan w:val="4"/>
          </w:tcPr>
          <w:p w14:paraId="62F9D0E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7A4C673" w14:textId="77777777" w:rsidR="003129EF" w:rsidRPr="005F613D" w:rsidRDefault="00FA601C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167EC25D" w14:textId="0AC2C636" w:rsidR="00C12156" w:rsidRPr="001764A2" w:rsidRDefault="00DD5172" w:rsidP="00C1215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7F32176" w14:textId="79EC1A58" w:rsidR="00C12156" w:rsidRPr="001764A2" w:rsidRDefault="00DD5172" w:rsidP="00007992">
      <w:pPr>
        <w:ind w:firstLineChars="200" w:firstLine="480"/>
        <w:rPr>
          <w:lang w:eastAsia="zh-CN"/>
        </w:rPr>
      </w:pPr>
      <w:r w:rsidRPr="00DD5172">
        <w:rPr>
          <w:rFonts w:hint="eastAsia"/>
          <w:lang w:eastAsia="zh-CN"/>
        </w:rPr>
        <w:t>提交给</w:t>
      </w:r>
      <w:r>
        <w:rPr>
          <w:rFonts w:hint="eastAsia"/>
          <w:lang w:eastAsia="zh-CN"/>
        </w:rPr>
        <w:t>WRC-23</w:t>
      </w:r>
      <w:r w:rsidRPr="00DD5172">
        <w:rPr>
          <w:rFonts w:hint="eastAsia"/>
          <w:lang w:eastAsia="zh-CN"/>
        </w:rPr>
        <w:t>的</w:t>
      </w:r>
      <w:r w:rsidR="00BF0077">
        <w:rPr>
          <w:rFonts w:hint="eastAsia"/>
          <w:lang w:eastAsia="zh-CN"/>
        </w:rPr>
        <w:t>本</w:t>
      </w:r>
      <w:r w:rsidRPr="00DD5172">
        <w:rPr>
          <w:rFonts w:hint="eastAsia"/>
          <w:lang w:eastAsia="zh-CN"/>
        </w:rPr>
        <w:t>提案，目的是审议未来</w:t>
      </w:r>
      <w:r>
        <w:rPr>
          <w:rFonts w:hint="eastAsia"/>
          <w:lang w:eastAsia="zh-CN"/>
        </w:rPr>
        <w:t>WRC-2</w:t>
      </w:r>
      <w:r>
        <w:rPr>
          <w:lang w:eastAsia="zh-CN"/>
        </w:rPr>
        <w:t>7</w:t>
      </w:r>
      <w:r w:rsidRPr="00DD5172">
        <w:rPr>
          <w:rFonts w:hint="eastAsia"/>
          <w:lang w:eastAsia="zh-CN"/>
        </w:rPr>
        <w:t>关于国际电</w:t>
      </w:r>
      <w:proofErr w:type="gramStart"/>
      <w:r w:rsidRPr="00DD5172">
        <w:rPr>
          <w:rFonts w:hint="eastAsia"/>
          <w:lang w:eastAsia="zh-CN"/>
        </w:rPr>
        <w:t>联</w:t>
      </w:r>
      <w:r w:rsidR="00315C0F">
        <w:rPr>
          <w:rFonts w:hint="eastAsia"/>
          <w:lang w:eastAsia="zh-CN"/>
        </w:rPr>
        <w:t>可能</w:t>
      </w:r>
      <w:proofErr w:type="gramEnd"/>
      <w:r w:rsidR="00315C0F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《无线电规则》第</w:t>
      </w:r>
      <w:r w:rsidRPr="00BF0077">
        <w:rPr>
          <w:rFonts w:hint="eastAsia"/>
          <w:b/>
          <w:bCs/>
          <w:lang w:eastAsia="zh-CN"/>
        </w:rPr>
        <w:t>22</w:t>
      </w:r>
      <w:r>
        <w:rPr>
          <w:rFonts w:hint="eastAsia"/>
          <w:lang w:eastAsia="zh-CN"/>
        </w:rPr>
        <w:t>条</w:t>
      </w:r>
      <w:r w:rsidRPr="00DD5172">
        <w:rPr>
          <w:rFonts w:hint="eastAsia"/>
          <w:lang w:eastAsia="zh-CN"/>
        </w:rPr>
        <w:t>等效功率通量密度（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Pr="00DD5172">
        <w:rPr>
          <w:rFonts w:hint="eastAsia"/>
          <w:lang w:eastAsia="zh-CN"/>
        </w:rPr>
        <w:t>）</w:t>
      </w:r>
      <w:r w:rsidR="006113A8">
        <w:rPr>
          <w:rFonts w:hint="eastAsia"/>
          <w:lang w:eastAsia="zh-CN"/>
        </w:rPr>
        <w:t>限值</w:t>
      </w:r>
      <w:r w:rsidRPr="00DD5172">
        <w:rPr>
          <w:rFonts w:hint="eastAsia"/>
          <w:lang w:eastAsia="zh-CN"/>
        </w:rPr>
        <w:t>的</w:t>
      </w:r>
      <w:r w:rsidR="008B400F">
        <w:rPr>
          <w:rFonts w:hint="eastAsia"/>
          <w:lang w:eastAsia="zh-CN"/>
        </w:rPr>
        <w:t>议项</w:t>
      </w:r>
      <w:r w:rsidRPr="00DD5172">
        <w:rPr>
          <w:rFonts w:hint="eastAsia"/>
          <w:lang w:eastAsia="zh-CN"/>
        </w:rPr>
        <w:t>。在非洲电信联盟为</w:t>
      </w:r>
      <w:r w:rsidRPr="00DD5172">
        <w:rPr>
          <w:rFonts w:hint="eastAsia"/>
          <w:lang w:eastAsia="zh-CN"/>
        </w:rPr>
        <w:t>WRC-23</w:t>
      </w:r>
      <w:r w:rsidRPr="00DD5172">
        <w:rPr>
          <w:rFonts w:hint="eastAsia"/>
          <w:lang w:eastAsia="zh-CN"/>
        </w:rPr>
        <w:t>所做的区域筹备工作中，许多非洲国家拒绝了这一拟议</w:t>
      </w:r>
      <w:proofErr w:type="gramStart"/>
      <w:r w:rsidR="008B400F">
        <w:rPr>
          <w:rFonts w:hint="eastAsia"/>
          <w:lang w:eastAsia="zh-CN"/>
        </w:rPr>
        <w:t>议</w:t>
      </w:r>
      <w:proofErr w:type="gramEnd"/>
      <w:r w:rsidR="008B400F">
        <w:rPr>
          <w:rFonts w:hint="eastAsia"/>
          <w:lang w:eastAsia="zh-CN"/>
        </w:rPr>
        <w:t>项</w:t>
      </w:r>
      <w:r w:rsidRPr="00DD5172">
        <w:rPr>
          <w:rFonts w:hint="eastAsia"/>
          <w:lang w:eastAsia="zh-CN"/>
        </w:rPr>
        <w:t>，原因是该</w:t>
      </w:r>
      <w:r w:rsidR="00315C0F">
        <w:rPr>
          <w:rFonts w:hint="eastAsia"/>
          <w:lang w:eastAsia="zh-CN"/>
        </w:rPr>
        <w:t>议</w:t>
      </w:r>
      <w:r w:rsidRPr="00DD5172">
        <w:rPr>
          <w:rFonts w:hint="eastAsia"/>
          <w:lang w:eastAsia="zh-CN"/>
        </w:rPr>
        <w:t>项可能会</w:t>
      </w:r>
      <w:r w:rsidR="00315C0F">
        <w:rPr>
          <w:rFonts w:hint="eastAsia"/>
          <w:lang w:eastAsia="zh-CN"/>
        </w:rPr>
        <w:t>给</w:t>
      </w:r>
      <w:r w:rsidRPr="00DD5172">
        <w:rPr>
          <w:rFonts w:hint="eastAsia"/>
          <w:lang w:eastAsia="zh-CN"/>
        </w:rPr>
        <w:t>当前和</w:t>
      </w:r>
      <w:r w:rsidR="006113A8">
        <w:rPr>
          <w:rFonts w:hint="eastAsia"/>
          <w:lang w:eastAsia="zh-CN"/>
        </w:rPr>
        <w:t>规划</w:t>
      </w:r>
      <w:r w:rsidRPr="00DD5172">
        <w:rPr>
          <w:rFonts w:hint="eastAsia"/>
          <w:lang w:eastAsia="zh-CN"/>
        </w:rPr>
        <w:t>的</w:t>
      </w:r>
      <w:r w:rsidR="008B400F">
        <w:rPr>
          <w:rFonts w:hint="eastAsia"/>
          <w:lang w:eastAsia="zh-CN"/>
        </w:rPr>
        <w:t>对地静止</w:t>
      </w:r>
      <w:r w:rsidRPr="00DD5172">
        <w:rPr>
          <w:rFonts w:hint="eastAsia"/>
          <w:lang w:eastAsia="zh-CN"/>
        </w:rPr>
        <w:t>卫星轨道（</w:t>
      </w:r>
      <w:r w:rsidRPr="00DD5172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）系统</w:t>
      </w:r>
      <w:r w:rsidR="00B6414B">
        <w:rPr>
          <w:rFonts w:hint="eastAsia"/>
          <w:lang w:eastAsia="zh-CN"/>
        </w:rPr>
        <w:t>带来</w:t>
      </w:r>
      <w:r w:rsidRPr="00DD5172">
        <w:rPr>
          <w:rFonts w:hint="eastAsia"/>
          <w:lang w:eastAsia="zh-CN"/>
        </w:rPr>
        <w:t>负面影响。</w:t>
      </w:r>
    </w:p>
    <w:p w14:paraId="65575DC4" w14:textId="6B6D78F8" w:rsidR="00C12156" w:rsidRPr="001764A2" w:rsidRDefault="00DD5172" w:rsidP="00007992">
      <w:pPr>
        <w:ind w:firstLineChars="200" w:firstLine="480"/>
        <w:rPr>
          <w:sz w:val="22"/>
          <w:lang w:eastAsia="zh-CN"/>
        </w:rPr>
      </w:pPr>
      <w:r>
        <w:rPr>
          <w:rFonts w:hint="eastAsia"/>
          <w:lang w:eastAsia="zh-CN"/>
        </w:rPr>
        <w:t>《无线电规则》第</w:t>
      </w:r>
      <w:r w:rsidRPr="006113A8">
        <w:rPr>
          <w:rFonts w:hint="eastAsia"/>
          <w:b/>
          <w:bCs/>
          <w:lang w:eastAsia="zh-CN"/>
        </w:rPr>
        <w:t>22</w:t>
      </w:r>
      <w:r>
        <w:rPr>
          <w:rFonts w:hint="eastAsia"/>
          <w:lang w:eastAsia="zh-CN"/>
        </w:rPr>
        <w:t>条</w:t>
      </w:r>
      <w:r w:rsidRPr="00DD5172">
        <w:rPr>
          <w:rFonts w:hint="eastAsia"/>
          <w:lang w:eastAsia="zh-CN"/>
        </w:rPr>
        <w:t>是一个由来已久的明确国际框架，规定了</w:t>
      </w:r>
      <w:r w:rsidR="00B6414B" w:rsidRPr="001764A2">
        <w:rPr>
          <w:lang w:eastAsia="zh-CN"/>
        </w:rPr>
        <w:t>non-GSO</w:t>
      </w:r>
      <w:r w:rsidRPr="00DD5172">
        <w:rPr>
          <w:rFonts w:hint="eastAsia"/>
          <w:lang w:eastAsia="zh-CN"/>
        </w:rPr>
        <w:t>可能对</w:t>
      </w:r>
      <w:r w:rsidR="00B6414B" w:rsidRPr="001764A2">
        <w:rPr>
          <w:lang w:eastAsia="zh-CN"/>
        </w:rPr>
        <w:t>GSO</w:t>
      </w:r>
      <w:r w:rsidRPr="00DD5172">
        <w:rPr>
          <w:rFonts w:hint="eastAsia"/>
          <w:lang w:eastAsia="zh-CN"/>
        </w:rPr>
        <w:t>产生的干扰</w:t>
      </w:r>
      <w:r w:rsidR="00B6414B">
        <w:rPr>
          <w:rFonts w:hint="eastAsia"/>
          <w:lang w:eastAsia="zh-CN"/>
        </w:rPr>
        <w:t>电平</w:t>
      </w:r>
      <w:r w:rsidRPr="00DD5172">
        <w:rPr>
          <w:rFonts w:hint="eastAsia"/>
          <w:lang w:eastAsia="zh-CN"/>
        </w:rPr>
        <w:t>，保护了</w:t>
      </w:r>
      <w:r w:rsidRPr="00DD5172">
        <w:rPr>
          <w:rFonts w:hint="eastAsia"/>
          <w:lang w:eastAsia="zh-CN"/>
        </w:rPr>
        <w:t>600</w:t>
      </w:r>
      <w:r w:rsidRPr="00DD5172">
        <w:rPr>
          <w:rFonts w:hint="eastAsia"/>
          <w:lang w:eastAsia="zh-CN"/>
        </w:rPr>
        <w:t>多颗</w:t>
      </w:r>
      <w:r w:rsidR="00B6414B" w:rsidRPr="001764A2">
        <w:rPr>
          <w:lang w:eastAsia="zh-CN"/>
        </w:rPr>
        <w:t>GSO</w:t>
      </w:r>
      <w:r w:rsidRPr="00DD5172">
        <w:rPr>
          <w:rFonts w:hint="eastAsia"/>
          <w:lang w:eastAsia="zh-CN"/>
        </w:rPr>
        <w:t>卫星，使每种技术都能发展、创新和演</w:t>
      </w:r>
      <w:r w:rsidR="00B6414B">
        <w:rPr>
          <w:rFonts w:hint="eastAsia"/>
          <w:lang w:eastAsia="zh-CN"/>
        </w:rPr>
        <w:t>进</w:t>
      </w:r>
      <w:r w:rsidRPr="00DD5172">
        <w:rPr>
          <w:rFonts w:hint="eastAsia"/>
          <w:lang w:eastAsia="zh-CN"/>
        </w:rPr>
        <w:t>，而不会对</w:t>
      </w:r>
      <w:r w:rsidR="00310750">
        <w:rPr>
          <w:rFonts w:hint="eastAsia"/>
          <w:lang w:eastAsia="zh-CN"/>
        </w:rPr>
        <w:t>其他</w:t>
      </w:r>
      <w:r w:rsidRPr="00DD5172">
        <w:rPr>
          <w:rFonts w:hint="eastAsia"/>
          <w:lang w:eastAsia="zh-CN"/>
        </w:rPr>
        <w:t>技术造成不</w:t>
      </w:r>
      <w:r w:rsidR="00310750">
        <w:rPr>
          <w:rFonts w:hint="eastAsia"/>
          <w:lang w:eastAsia="zh-CN"/>
        </w:rPr>
        <w:t>必要的限制</w:t>
      </w:r>
      <w:r w:rsidRPr="00DD5172">
        <w:rPr>
          <w:rFonts w:hint="eastAsia"/>
          <w:lang w:eastAsia="zh-CN"/>
        </w:rPr>
        <w:t>。</w:t>
      </w:r>
    </w:p>
    <w:p w14:paraId="63B5275B" w14:textId="01810A16" w:rsidR="00C12156" w:rsidRPr="001764A2" w:rsidRDefault="00DD5172" w:rsidP="00007992">
      <w:pPr>
        <w:ind w:firstLineChars="200" w:firstLine="480"/>
        <w:rPr>
          <w:lang w:eastAsia="zh-CN"/>
        </w:rPr>
      </w:pPr>
      <w:r w:rsidRPr="00DD5172">
        <w:rPr>
          <w:rFonts w:hint="eastAsia"/>
          <w:lang w:eastAsia="zh-CN"/>
        </w:rPr>
        <w:t>迄今为止，</w:t>
      </w:r>
      <w:r w:rsidR="00310750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《无线电规则》第</w:t>
      </w:r>
      <w:r w:rsidRPr="00310750">
        <w:rPr>
          <w:rFonts w:hint="eastAsia"/>
          <w:b/>
          <w:bCs/>
          <w:lang w:eastAsia="zh-CN"/>
        </w:rPr>
        <w:t>22</w:t>
      </w:r>
      <w:r>
        <w:rPr>
          <w:rFonts w:hint="eastAsia"/>
          <w:lang w:eastAsia="zh-CN"/>
        </w:rPr>
        <w:t>条</w:t>
      </w:r>
      <w:r w:rsidRPr="00DD5172">
        <w:rPr>
          <w:rFonts w:hint="eastAsia"/>
          <w:lang w:eastAsia="zh-CN"/>
        </w:rPr>
        <w:t>规定的现有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Pr="00DD5172">
        <w:rPr>
          <w:rFonts w:hint="eastAsia"/>
          <w:lang w:eastAsia="zh-CN"/>
        </w:rPr>
        <w:t>框架，已经对基于</w:t>
      </w:r>
      <w:r>
        <w:rPr>
          <w:rFonts w:hint="eastAsia"/>
          <w:lang w:eastAsia="zh-CN"/>
        </w:rPr>
        <w:t>Ka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Ku</w:t>
      </w:r>
      <w:r>
        <w:rPr>
          <w:rFonts w:hint="eastAsia"/>
          <w:lang w:eastAsia="zh-CN"/>
        </w:rPr>
        <w:t>频段</w:t>
      </w:r>
      <w:r w:rsidRPr="00DD5172">
        <w:rPr>
          <w:rFonts w:hint="eastAsia"/>
          <w:lang w:eastAsia="zh-CN"/>
        </w:rPr>
        <w:t>的</w:t>
      </w:r>
      <w:r w:rsidR="006113A8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卫星网络和</w:t>
      </w:r>
      <w:r w:rsidR="006113A8"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进行了大量投资。此外，新的和创新</w:t>
      </w:r>
      <w:r w:rsidR="00310750">
        <w:rPr>
          <w:rFonts w:hint="eastAsia"/>
          <w:lang w:eastAsia="zh-CN"/>
        </w:rPr>
        <w:t>型</w:t>
      </w:r>
      <w:r w:rsidRPr="00DD517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Ku</w:t>
      </w:r>
      <w:r>
        <w:rPr>
          <w:rFonts w:hint="eastAsia"/>
          <w:lang w:eastAsia="zh-CN"/>
        </w:rPr>
        <w:t>频段</w:t>
      </w:r>
      <w:r w:rsidRPr="00DD517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Ka</w:t>
      </w:r>
      <w:r>
        <w:rPr>
          <w:rFonts w:hint="eastAsia"/>
          <w:lang w:eastAsia="zh-CN"/>
        </w:rPr>
        <w:t>频段</w:t>
      </w:r>
      <w:r w:rsidR="006113A8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网络和</w:t>
      </w:r>
      <w:r w:rsidR="006113A8"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已于近期启动，未来几年还</w:t>
      </w:r>
      <w:r w:rsidR="00310750">
        <w:rPr>
          <w:rFonts w:hint="eastAsia"/>
          <w:lang w:eastAsia="zh-CN"/>
        </w:rPr>
        <w:t>会发展出</w:t>
      </w:r>
      <w:r w:rsidRPr="00DD5172">
        <w:rPr>
          <w:rFonts w:hint="eastAsia"/>
          <w:lang w:eastAsia="zh-CN"/>
        </w:rPr>
        <w:t>更多</w:t>
      </w:r>
      <w:r w:rsidR="00310750">
        <w:rPr>
          <w:rFonts w:hint="eastAsia"/>
          <w:lang w:eastAsia="zh-CN"/>
        </w:rPr>
        <w:t>的</w:t>
      </w:r>
      <w:r w:rsidRPr="00DD5172">
        <w:rPr>
          <w:rFonts w:hint="eastAsia"/>
          <w:lang w:eastAsia="zh-CN"/>
        </w:rPr>
        <w:t>网络和</w:t>
      </w:r>
      <w:r w:rsidR="006113A8"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，所有这些都依赖于现行的《</w:t>
      </w:r>
      <w:r w:rsidR="008B400F">
        <w:rPr>
          <w:rFonts w:hint="eastAsia"/>
          <w:lang w:eastAsia="zh-CN"/>
        </w:rPr>
        <w:t>无线电规则</w:t>
      </w:r>
      <w:r w:rsidRPr="00DD5172">
        <w:rPr>
          <w:rFonts w:hint="eastAsia"/>
          <w:lang w:eastAsia="zh-CN"/>
        </w:rPr>
        <w:t>》</w:t>
      </w:r>
      <w:r w:rsidR="008B400F">
        <w:rPr>
          <w:rFonts w:hint="eastAsia"/>
          <w:lang w:eastAsia="zh-CN"/>
        </w:rPr>
        <w:t>第</w:t>
      </w:r>
      <w:r w:rsidR="008B400F" w:rsidRPr="00310750">
        <w:rPr>
          <w:rFonts w:hint="eastAsia"/>
          <w:b/>
          <w:bCs/>
          <w:lang w:eastAsia="zh-CN"/>
        </w:rPr>
        <w:t>22</w:t>
      </w:r>
      <w:r w:rsidR="008B400F">
        <w:rPr>
          <w:rFonts w:hint="eastAsia"/>
          <w:lang w:eastAsia="zh-CN"/>
        </w:rPr>
        <w:t>条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="006113A8">
        <w:rPr>
          <w:rFonts w:hint="eastAsia"/>
          <w:lang w:eastAsia="zh-CN"/>
        </w:rPr>
        <w:t>限值</w:t>
      </w:r>
      <w:r w:rsidRPr="00DD5172">
        <w:rPr>
          <w:rFonts w:hint="eastAsia"/>
          <w:lang w:eastAsia="zh-CN"/>
        </w:rPr>
        <w:t>。现有的</w:t>
      </w:r>
      <w:r w:rsidR="006113A8" w:rsidRPr="001764A2">
        <w:rPr>
          <w:lang w:eastAsia="zh-CN"/>
        </w:rPr>
        <w:t>non-GSO</w:t>
      </w:r>
      <w:r w:rsidRPr="00DD5172">
        <w:rPr>
          <w:rFonts w:hint="eastAsia"/>
          <w:lang w:eastAsia="zh-CN"/>
        </w:rPr>
        <w:t xml:space="preserve"> 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="006113A8">
        <w:rPr>
          <w:rFonts w:hint="eastAsia"/>
          <w:lang w:eastAsia="zh-CN"/>
        </w:rPr>
        <w:t>限值</w:t>
      </w:r>
      <w:r w:rsidRPr="00DD5172">
        <w:rPr>
          <w:rFonts w:hint="eastAsia"/>
          <w:lang w:eastAsia="zh-CN"/>
        </w:rPr>
        <w:t>为</w:t>
      </w:r>
      <w:r w:rsidR="006113A8" w:rsidRPr="001764A2">
        <w:rPr>
          <w:lang w:eastAsia="zh-CN"/>
        </w:rPr>
        <w:t>GSO</w:t>
      </w:r>
      <w:r w:rsidR="006113A8">
        <w:rPr>
          <w:lang w:eastAsia="zh-CN"/>
        </w:rPr>
        <w:t xml:space="preserve"> </w:t>
      </w:r>
      <w:r w:rsidR="008B400F">
        <w:rPr>
          <w:rFonts w:hint="eastAsia"/>
          <w:lang w:eastAsia="zh-CN"/>
        </w:rPr>
        <w:t>FSS</w:t>
      </w:r>
      <w:r w:rsidR="008B400F">
        <w:rPr>
          <w:rFonts w:hint="eastAsia"/>
          <w:lang w:eastAsia="zh-CN"/>
        </w:rPr>
        <w:t>和</w:t>
      </w:r>
      <w:r w:rsidR="008B400F">
        <w:rPr>
          <w:rFonts w:hint="eastAsia"/>
          <w:lang w:eastAsia="zh-CN"/>
        </w:rPr>
        <w:t>BSS</w:t>
      </w:r>
      <w:r w:rsidRPr="00DD5172">
        <w:rPr>
          <w:rFonts w:hint="eastAsia"/>
          <w:lang w:eastAsia="zh-CN"/>
        </w:rPr>
        <w:t>网络使用</w:t>
      </w:r>
      <w:r w:rsidR="008B400F">
        <w:rPr>
          <w:rFonts w:hint="eastAsia"/>
          <w:lang w:eastAsia="zh-CN"/>
        </w:rPr>
        <w:t>Ku</w:t>
      </w:r>
      <w:r w:rsidR="008B400F">
        <w:rPr>
          <w:rFonts w:hint="eastAsia"/>
          <w:lang w:eastAsia="zh-CN"/>
        </w:rPr>
        <w:t>和</w:t>
      </w:r>
      <w:r w:rsidR="008B400F">
        <w:rPr>
          <w:rFonts w:hint="eastAsia"/>
          <w:lang w:eastAsia="zh-CN"/>
        </w:rPr>
        <w:t>Ka</w:t>
      </w:r>
      <w:r w:rsidRPr="00DD5172">
        <w:rPr>
          <w:rFonts w:hint="eastAsia"/>
          <w:lang w:eastAsia="zh-CN"/>
        </w:rPr>
        <w:t>频段</w:t>
      </w:r>
      <w:r w:rsidR="00310750">
        <w:rPr>
          <w:rFonts w:hint="eastAsia"/>
          <w:lang w:eastAsia="zh-CN"/>
        </w:rPr>
        <w:t>进行操作</w:t>
      </w:r>
      <w:r w:rsidRPr="00DD5172">
        <w:rPr>
          <w:rFonts w:hint="eastAsia"/>
          <w:lang w:eastAsia="zh-CN"/>
        </w:rPr>
        <w:t>提供了持续的确定性，这对于</w:t>
      </w:r>
      <w:r w:rsidR="006113A8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的持续创新、</w:t>
      </w:r>
      <w:r w:rsidR="00310750">
        <w:rPr>
          <w:rFonts w:hint="eastAsia"/>
          <w:lang w:eastAsia="zh-CN"/>
        </w:rPr>
        <w:t>启动</w:t>
      </w:r>
      <w:r w:rsidRPr="00DD5172">
        <w:rPr>
          <w:rFonts w:hint="eastAsia"/>
          <w:lang w:eastAsia="zh-CN"/>
        </w:rPr>
        <w:t>新的</w:t>
      </w:r>
      <w:r w:rsidR="006113A8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卫星和</w:t>
      </w:r>
      <w:r w:rsidR="006113A8"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以及提供全世界依赖的无干扰</w:t>
      </w:r>
      <w:r w:rsidR="006113A8">
        <w:rPr>
          <w:rFonts w:hint="eastAsia"/>
          <w:lang w:eastAsia="zh-CN"/>
        </w:rPr>
        <w:t>GSO</w:t>
      </w:r>
      <w:r w:rsidR="006113A8">
        <w:rPr>
          <w:rFonts w:hint="eastAsia"/>
          <w:lang w:eastAsia="zh-CN"/>
        </w:rPr>
        <w:t>业务</w:t>
      </w:r>
      <w:r w:rsidR="00310750">
        <w:rPr>
          <w:rFonts w:hint="eastAsia"/>
          <w:lang w:eastAsia="zh-CN"/>
        </w:rPr>
        <w:t>都</w:t>
      </w:r>
      <w:r w:rsidRPr="00DD5172">
        <w:rPr>
          <w:rFonts w:hint="eastAsia"/>
          <w:lang w:eastAsia="zh-CN"/>
        </w:rPr>
        <w:t>至关重要。</w:t>
      </w:r>
    </w:p>
    <w:p w14:paraId="37B3B144" w14:textId="4E562655" w:rsidR="00C12156" w:rsidRPr="001764A2" w:rsidRDefault="00F058E5" w:rsidP="0000799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《无线电规则》第</w:t>
      </w:r>
      <w:r w:rsidRPr="00794FF5">
        <w:rPr>
          <w:rFonts w:hint="eastAsia"/>
          <w:b/>
          <w:bCs/>
          <w:lang w:eastAsia="zh-CN"/>
        </w:rPr>
        <w:t>22</w:t>
      </w:r>
      <w:r>
        <w:rPr>
          <w:rFonts w:hint="eastAsia"/>
          <w:lang w:eastAsia="zh-CN"/>
        </w:rPr>
        <w:t>条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Pr="00DD5172">
        <w:rPr>
          <w:rFonts w:hint="eastAsia"/>
          <w:lang w:eastAsia="zh-CN"/>
        </w:rPr>
        <w:t>框架并未</w:t>
      </w:r>
      <w:r>
        <w:rPr>
          <w:rFonts w:hint="eastAsia"/>
          <w:lang w:eastAsia="zh-CN"/>
        </w:rPr>
        <w:t>“</w:t>
      </w:r>
      <w:r w:rsidRPr="00DD5172">
        <w:rPr>
          <w:rFonts w:hint="eastAsia"/>
          <w:lang w:eastAsia="zh-CN"/>
        </w:rPr>
        <w:t>过度保护</w:t>
      </w:r>
      <w:r>
        <w:rPr>
          <w:rFonts w:hint="eastAsia"/>
          <w:lang w:eastAsia="zh-CN"/>
        </w:rPr>
        <w:t>”</w:t>
      </w:r>
      <w:r w:rsidRPr="00DD5172">
        <w:rPr>
          <w:rFonts w:hint="eastAsia"/>
          <w:lang w:eastAsia="zh-CN"/>
        </w:rPr>
        <w:t>Ku</w:t>
      </w:r>
      <w:r w:rsidRPr="00DD517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Ka</w:t>
      </w:r>
      <w:r>
        <w:rPr>
          <w:rFonts w:hint="eastAsia"/>
          <w:lang w:eastAsia="zh-CN"/>
        </w:rPr>
        <w:t>频段的</w:t>
      </w:r>
      <w:r w:rsidRPr="00DD5172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网络免受</w:t>
      </w:r>
      <w:r>
        <w:rPr>
          <w:rFonts w:hint="eastAsia"/>
          <w:lang w:eastAsia="zh-CN"/>
        </w:rPr>
        <w:t>non-GSO</w:t>
      </w:r>
      <w:r>
        <w:rPr>
          <w:rFonts w:hint="eastAsia"/>
          <w:lang w:eastAsia="zh-CN"/>
        </w:rPr>
        <w:t>的</w:t>
      </w:r>
      <w:r w:rsidRPr="00DD5172">
        <w:rPr>
          <w:rFonts w:hint="eastAsia"/>
          <w:lang w:eastAsia="zh-CN"/>
        </w:rPr>
        <w:t>干扰。超</w:t>
      </w:r>
      <w:r>
        <w:rPr>
          <w:rFonts w:hint="eastAsia"/>
          <w:lang w:eastAsia="zh-CN"/>
        </w:rPr>
        <w:t>过</w:t>
      </w:r>
      <w:r w:rsidRPr="00DD5172">
        <w:rPr>
          <w:rFonts w:hint="eastAsia"/>
          <w:lang w:eastAsia="zh-CN"/>
        </w:rPr>
        <w:t>现有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DD5172">
        <w:rPr>
          <w:rFonts w:hint="eastAsia"/>
          <w:lang w:eastAsia="zh-CN"/>
        </w:rPr>
        <w:t>会降</w:t>
      </w:r>
      <w:r>
        <w:rPr>
          <w:rFonts w:hint="eastAsia"/>
          <w:lang w:eastAsia="zh-CN"/>
        </w:rPr>
        <w:t>级</w:t>
      </w:r>
      <w:r w:rsidRPr="00DD5172">
        <w:rPr>
          <w:rFonts w:hint="eastAsia"/>
          <w:lang w:eastAsia="zh-CN"/>
        </w:rPr>
        <w:t>和中断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，并降低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的</w:t>
      </w:r>
      <w:r w:rsidRPr="00DD5172">
        <w:rPr>
          <w:rFonts w:hint="eastAsia"/>
          <w:lang w:eastAsia="zh-CN"/>
        </w:rPr>
        <w:t>网络容量。即使是短期的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Pr="00DD5172">
        <w:rPr>
          <w:rFonts w:hint="eastAsia"/>
          <w:lang w:eastAsia="zh-CN"/>
        </w:rPr>
        <w:t>超标也会中断</w:t>
      </w:r>
      <w:r w:rsidRPr="00DD5172"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（例如，降低</w:t>
      </w:r>
      <w:r>
        <w:rPr>
          <w:rFonts w:hint="eastAsia"/>
          <w:lang w:eastAsia="zh-CN"/>
        </w:rPr>
        <w:t>业务</w:t>
      </w:r>
      <w:r w:rsidRPr="00DD5172">
        <w:rPr>
          <w:rFonts w:hint="eastAsia"/>
          <w:lang w:eastAsia="zh-CN"/>
        </w:rPr>
        <w:t>质量或中断关键通信链路、视频通话</w:t>
      </w:r>
      <w:r>
        <w:rPr>
          <w:rFonts w:hint="eastAsia"/>
          <w:lang w:eastAsia="zh-CN"/>
        </w:rPr>
        <w:t>、</w:t>
      </w:r>
      <w:r w:rsidRPr="00DD5172">
        <w:rPr>
          <w:rFonts w:hint="eastAsia"/>
          <w:lang w:eastAsia="zh-CN"/>
        </w:rPr>
        <w:t>实时新</w:t>
      </w:r>
      <w:r w:rsidRPr="00DD5172">
        <w:rPr>
          <w:rFonts w:hint="eastAsia"/>
          <w:lang w:eastAsia="zh-CN"/>
        </w:rPr>
        <w:lastRenderedPageBreak/>
        <w:t>闻或体育赛事，并增加从此类中断中恢复所需的时间）。现有的</w:t>
      </w:r>
      <w:r>
        <w:rPr>
          <w:rFonts w:hint="eastAsia"/>
          <w:lang w:eastAsia="zh-CN"/>
        </w:rPr>
        <w:t>《无线电规则》第</w:t>
      </w:r>
      <w:r w:rsidRPr="00390B2F">
        <w:rPr>
          <w:rFonts w:hint="eastAsia"/>
          <w:b/>
          <w:bCs/>
          <w:lang w:eastAsia="zh-CN"/>
        </w:rPr>
        <w:t>22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non-GSO</w:t>
      </w:r>
      <w:r w:rsidRPr="00DD5172">
        <w:rPr>
          <w:rFonts w:hint="eastAsia"/>
          <w:lang w:eastAsia="zh-CN"/>
        </w:rPr>
        <w:t xml:space="preserve"> 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>
        <w:rPr>
          <w:rFonts w:hint="eastAsia"/>
          <w:lang w:eastAsia="zh-CN"/>
        </w:rPr>
        <w:t>限值</w:t>
      </w:r>
      <w:r w:rsidRPr="00DD5172">
        <w:rPr>
          <w:rFonts w:hint="eastAsia"/>
          <w:lang w:eastAsia="zh-CN"/>
        </w:rPr>
        <w:t>是经过约十年的广泛研究并根据数百条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参考</w:t>
      </w:r>
      <w:r w:rsidRPr="00DD5172">
        <w:rPr>
          <w:rFonts w:hint="eastAsia"/>
          <w:lang w:eastAsia="zh-CN"/>
        </w:rPr>
        <w:t>链路制定的，其特</w:t>
      </w:r>
      <w:r>
        <w:rPr>
          <w:rFonts w:hint="eastAsia"/>
          <w:lang w:eastAsia="zh-CN"/>
        </w:rPr>
        <w:t>性</w:t>
      </w:r>
      <w:r w:rsidRPr="00DD5172">
        <w:rPr>
          <w:rFonts w:hint="eastAsia"/>
          <w:lang w:eastAsia="zh-CN"/>
        </w:rPr>
        <w:t>至今仍然适用。</w:t>
      </w:r>
      <w:r>
        <w:rPr>
          <w:rFonts w:hint="eastAsia"/>
          <w:lang w:eastAsia="zh-CN"/>
        </w:rPr>
        <w:t>合</w:t>
      </w:r>
      <w:r w:rsidRPr="00DD5172">
        <w:rPr>
          <w:rFonts w:hint="eastAsia"/>
          <w:lang w:eastAsia="zh-CN"/>
        </w:rPr>
        <w:t>适的长期和短期干扰</w:t>
      </w:r>
      <w:r>
        <w:rPr>
          <w:rFonts w:hint="eastAsia"/>
          <w:lang w:eastAsia="zh-CN"/>
        </w:rPr>
        <w:t>门限</w:t>
      </w:r>
      <w:r w:rsidRPr="00DD5172">
        <w:rPr>
          <w:rFonts w:hint="eastAsia"/>
          <w:lang w:eastAsia="zh-CN"/>
        </w:rPr>
        <w:t>值要求是根据</w:t>
      </w:r>
      <w:hyperlink r:id="rId12" w:history="1">
        <w:r w:rsidR="00C12156" w:rsidRPr="001764A2">
          <w:rPr>
            <w:rStyle w:val="Hyperlink"/>
            <w:lang w:eastAsia="zh-CN"/>
          </w:rPr>
          <w:t>ITU-R S.1323</w:t>
        </w:r>
      </w:hyperlink>
      <w:r>
        <w:rPr>
          <w:rFonts w:hint="eastAsia"/>
          <w:lang w:eastAsia="zh-CN"/>
        </w:rPr>
        <w:t>建议书</w:t>
      </w:r>
      <w:r w:rsidRPr="00DD5172">
        <w:rPr>
          <w:rFonts w:hint="eastAsia"/>
          <w:lang w:eastAsia="zh-CN"/>
        </w:rPr>
        <w:t>制定的，</w:t>
      </w:r>
      <w:r w:rsidR="00DD5172" w:rsidRPr="00DD5172">
        <w:rPr>
          <w:rFonts w:hint="eastAsia"/>
          <w:lang w:eastAsia="zh-CN"/>
        </w:rPr>
        <w:t>该建议</w:t>
      </w:r>
      <w:r w:rsidR="00794FF5">
        <w:rPr>
          <w:rFonts w:hint="eastAsia"/>
          <w:lang w:eastAsia="zh-CN"/>
        </w:rPr>
        <w:t>书</w:t>
      </w:r>
      <w:r w:rsidR="00DD5172" w:rsidRPr="00DD5172">
        <w:rPr>
          <w:rFonts w:hint="eastAsia"/>
          <w:lang w:eastAsia="zh-CN"/>
        </w:rPr>
        <w:t>至今仍然有效。</w:t>
      </w:r>
    </w:p>
    <w:p w14:paraId="03A44411" w14:textId="77E8D1F6" w:rsidR="00C12156" w:rsidRPr="001764A2" w:rsidRDefault="00DD5172" w:rsidP="00007992">
      <w:pPr>
        <w:ind w:firstLineChars="200" w:firstLine="480"/>
        <w:rPr>
          <w:lang w:eastAsia="zh-CN"/>
        </w:rPr>
      </w:pPr>
      <w:r w:rsidRPr="00DD5172">
        <w:rPr>
          <w:rFonts w:hint="eastAsia"/>
          <w:lang w:eastAsia="zh-CN"/>
        </w:rPr>
        <w:t>鉴于</w:t>
      </w:r>
      <w:r w:rsidR="008B400F">
        <w:rPr>
          <w:rFonts w:hint="eastAsia"/>
          <w:lang w:eastAsia="zh-CN"/>
        </w:rPr>
        <w:t>non-GSO</w:t>
      </w:r>
      <w:r w:rsidRPr="00DD5172">
        <w:rPr>
          <w:rFonts w:hint="eastAsia"/>
          <w:lang w:eastAsia="zh-CN"/>
        </w:rPr>
        <w:t>系统数量的增加，关注</w:t>
      </w:r>
      <w:r w:rsidR="006113A8">
        <w:rPr>
          <w:rFonts w:hint="eastAsia"/>
          <w:lang w:eastAsia="zh-CN"/>
        </w:rPr>
        <w:t>第</w:t>
      </w:r>
      <w:r w:rsidR="006113A8" w:rsidRPr="008B6F0B">
        <w:rPr>
          <w:rFonts w:hint="eastAsia"/>
          <w:b/>
          <w:bCs/>
          <w:lang w:eastAsia="zh-CN"/>
        </w:rPr>
        <w:t>76</w:t>
      </w:r>
      <w:r w:rsidR="006113A8">
        <w:rPr>
          <w:rFonts w:hint="eastAsia"/>
          <w:lang w:eastAsia="zh-CN"/>
        </w:rPr>
        <w:t>号决议（</w:t>
      </w:r>
      <w:r w:rsidR="006113A8" w:rsidRPr="008B6F0B">
        <w:rPr>
          <w:rFonts w:hint="eastAsia"/>
          <w:b/>
          <w:bCs/>
          <w:lang w:eastAsia="zh-CN"/>
        </w:rPr>
        <w:t>WRC-15</w:t>
      </w:r>
      <w:r w:rsidR="006113A8" w:rsidRPr="008B6F0B">
        <w:rPr>
          <w:rFonts w:hint="eastAsia"/>
          <w:b/>
          <w:bCs/>
          <w:lang w:eastAsia="zh-CN"/>
        </w:rPr>
        <w:t>，修订版</w:t>
      </w:r>
      <w:r w:rsidR="006113A8">
        <w:rPr>
          <w:rFonts w:hint="eastAsia"/>
          <w:lang w:eastAsia="zh-CN"/>
        </w:rPr>
        <w:t>）</w:t>
      </w:r>
      <w:r w:rsidRPr="00DD5172">
        <w:rPr>
          <w:rFonts w:hint="eastAsia"/>
          <w:lang w:eastAsia="zh-CN"/>
        </w:rPr>
        <w:t>所</w:t>
      </w:r>
      <w:r w:rsidR="008B6F0B">
        <w:rPr>
          <w:rFonts w:hint="eastAsia"/>
          <w:lang w:eastAsia="zh-CN"/>
        </w:rPr>
        <w:t>规定</w:t>
      </w:r>
      <w:r w:rsidRPr="00DD5172">
        <w:rPr>
          <w:rFonts w:hint="eastAsia"/>
          <w:lang w:eastAsia="zh-CN"/>
        </w:rPr>
        <w:t>的</w:t>
      </w:r>
      <w:r w:rsidR="008B400F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网络的总体</w:t>
      </w:r>
      <w:r w:rsidR="006D12AB">
        <w:rPr>
          <w:rFonts w:hint="eastAsia"/>
          <w:lang w:eastAsia="zh-CN"/>
        </w:rPr>
        <w:t>集</w:t>
      </w:r>
      <w:r w:rsidRPr="00DD5172">
        <w:rPr>
          <w:rFonts w:hint="eastAsia"/>
          <w:lang w:eastAsia="zh-CN"/>
        </w:rPr>
        <w:t>总保护至关重要。根据</w:t>
      </w:r>
      <w:r w:rsidRPr="00DD5172">
        <w:rPr>
          <w:rFonts w:hint="eastAsia"/>
          <w:lang w:eastAsia="zh-CN"/>
        </w:rPr>
        <w:t>WRC-23</w:t>
      </w:r>
      <w:r w:rsidR="008B400F">
        <w:rPr>
          <w:rFonts w:hint="eastAsia"/>
          <w:lang w:eastAsia="zh-CN"/>
        </w:rPr>
        <w:t>议项</w:t>
      </w:r>
      <w:r w:rsidRPr="00DD5172">
        <w:rPr>
          <w:rFonts w:hint="eastAsia"/>
          <w:lang w:eastAsia="zh-CN"/>
        </w:rPr>
        <w:t>7</w:t>
      </w:r>
      <w:r w:rsidRPr="00DD5172">
        <w:rPr>
          <w:rFonts w:hint="eastAsia"/>
          <w:lang w:eastAsia="zh-CN"/>
        </w:rPr>
        <w:t>议题</w:t>
      </w:r>
      <w:r w:rsidRPr="00DD5172">
        <w:rPr>
          <w:rFonts w:hint="eastAsia"/>
          <w:lang w:eastAsia="zh-CN"/>
        </w:rPr>
        <w:t>J</w:t>
      </w:r>
      <w:r w:rsidRPr="00DD5172">
        <w:rPr>
          <w:rFonts w:hint="eastAsia"/>
          <w:lang w:eastAsia="zh-CN"/>
        </w:rPr>
        <w:t>，正在考虑召开</w:t>
      </w:r>
      <w:r w:rsidR="006113A8">
        <w:rPr>
          <w:rFonts w:hint="eastAsia"/>
          <w:lang w:eastAsia="zh-CN"/>
        </w:rPr>
        <w:t>主管部门磋商</w:t>
      </w:r>
      <w:r w:rsidRPr="00DD5172">
        <w:rPr>
          <w:rFonts w:hint="eastAsia"/>
          <w:lang w:eastAsia="zh-CN"/>
        </w:rPr>
        <w:t>会议，以计算多个</w:t>
      </w:r>
      <w:r w:rsidR="008B400F">
        <w:rPr>
          <w:rFonts w:hint="eastAsia"/>
          <w:lang w:eastAsia="zh-CN"/>
        </w:rPr>
        <w:t>non-GSO</w:t>
      </w:r>
      <w:r w:rsidRPr="00DD5172">
        <w:rPr>
          <w:rFonts w:hint="eastAsia"/>
          <w:lang w:eastAsia="zh-CN"/>
        </w:rPr>
        <w:t>系统的</w:t>
      </w:r>
      <w:r w:rsidR="006113A8">
        <w:rPr>
          <w:rFonts w:hint="eastAsia"/>
          <w:lang w:eastAsia="zh-CN"/>
        </w:rPr>
        <w:t>集</w:t>
      </w:r>
      <w:r w:rsidRPr="00DD5172">
        <w:rPr>
          <w:rFonts w:hint="eastAsia"/>
          <w:lang w:eastAsia="zh-CN"/>
        </w:rPr>
        <w:t>总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Pr="00DD5172">
        <w:rPr>
          <w:rFonts w:hint="eastAsia"/>
          <w:lang w:eastAsia="zh-CN"/>
        </w:rPr>
        <w:t>。对</w:t>
      </w:r>
      <w:r w:rsidR="006113A8">
        <w:rPr>
          <w:rFonts w:hint="eastAsia"/>
          <w:lang w:eastAsia="zh-CN"/>
        </w:rPr>
        <w:t>集总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="006113A8">
        <w:rPr>
          <w:rFonts w:hint="eastAsia"/>
          <w:lang w:eastAsia="zh-CN"/>
        </w:rPr>
        <w:t>限值</w:t>
      </w:r>
      <w:r w:rsidRPr="00DD5172">
        <w:rPr>
          <w:rFonts w:hint="eastAsia"/>
          <w:lang w:eastAsia="zh-CN"/>
        </w:rPr>
        <w:t>的审</w:t>
      </w:r>
      <w:r w:rsidR="006D12AB">
        <w:rPr>
          <w:rFonts w:hint="eastAsia"/>
          <w:lang w:eastAsia="zh-CN"/>
        </w:rPr>
        <w:t>议</w:t>
      </w:r>
      <w:r w:rsidRPr="00DD5172">
        <w:rPr>
          <w:rFonts w:hint="eastAsia"/>
          <w:lang w:eastAsia="zh-CN"/>
        </w:rPr>
        <w:t>将给</w:t>
      </w:r>
      <w:r w:rsidR="008B400F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网络和</w:t>
      </w:r>
      <w:r w:rsidR="008B400F">
        <w:rPr>
          <w:rFonts w:hint="eastAsia"/>
          <w:lang w:eastAsia="zh-CN"/>
        </w:rPr>
        <w:t>non-GSO</w:t>
      </w:r>
      <w:r w:rsidRPr="00DD5172">
        <w:rPr>
          <w:rFonts w:hint="eastAsia"/>
          <w:lang w:eastAsia="zh-CN"/>
        </w:rPr>
        <w:t>系统带来不确定性，并延误急需的</w:t>
      </w:r>
      <w:r w:rsidR="006113A8">
        <w:rPr>
          <w:rFonts w:hint="eastAsia"/>
          <w:lang w:eastAsia="zh-CN"/>
        </w:rPr>
        <w:t>主管部门磋商</w:t>
      </w:r>
      <w:r w:rsidR="006113A8" w:rsidRPr="00DD5172">
        <w:rPr>
          <w:rFonts w:hint="eastAsia"/>
          <w:lang w:eastAsia="zh-CN"/>
        </w:rPr>
        <w:t>会议</w:t>
      </w:r>
      <w:r w:rsidRPr="00DD5172">
        <w:rPr>
          <w:rFonts w:hint="eastAsia"/>
          <w:lang w:eastAsia="zh-CN"/>
        </w:rPr>
        <w:t>，使</w:t>
      </w:r>
      <w:r w:rsidR="008B400F">
        <w:rPr>
          <w:rFonts w:hint="eastAsia"/>
          <w:lang w:eastAsia="zh-CN"/>
        </w:rPr>
        <w:t>GSO</w:t>
      </w:r>
      <w:r w:rsidRPr="00DD5172">
        <w:rPr>
          <w:rFonts w:hint="eastAsia"/>
          <w:lang w:eastAsia="zh-CN"/>
        </w:rPr>
        <w:t>网络面临来自</w:t>
      </w:r>
      <w:r w:rsidR="008B400F">
        <w:rPr>
          <w:rFonts w:hint="eastAsia"/>
          <w:lang w:eastAsia="zh-CN"/>
        </w:rPr>
        <w:t>non-GSO</w:t>
      </w:r>
      <w:r w:rsidRPr="00DD5172">
        <w:rPr>
          <w:rFonts w:hint="eastAsia"/>
          <w:lang w:eastAsia="zh-CN"/>
        </w:rPr>
        <w:t>系统的</w:t>
      </w:r>
      <w:r w:rsidR="006113A8">
        <w:rPr>
          <w:rFonts w:hint="eastAsia"/>
          <w:lang w:eastAsia="zh-CN"/>
        </w:rPr>
        <w:t>集总</w:t>
      </w:r>
      <w:r w:rsidRPr="00DD5172">
        <w:rPr>
          <w:rFonts w:hint="eastAsia"/>
          <w:lang w:eastAsia="zh-CN"/>
        </w:rPr>
        <w:t>干扰的实际风险。</w:t>
      </w:r>
    </w:p>
    <w:p w14:paraId="4FD3E2CB" w14:textId="683A60E8" w:rsidR="00C12156" w:rsidRPr="001764A2" w:rsidRDefault="008B400F" w:rsidP="00C1215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185BE40" w14:textId="1A7E2B52" w:rsidR="00C12156" w:rsidRDefault="00DD5172" w:rsidP="000079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 w:rsidRPr="00DD5172">
        <w:rPr>
          <w:rFonts w:hint="eastAsia"/>
          <w:lang w:eastAsia="zh-CN"/>
        </w:rPr>
        <w:t>本</w:t>
      </w:r>
      <w:r w:rsidR="008A3CAF">
        <w:rPr>
          <w:rFonts w:hint="eastAsia"/>
          <w:lang w:eastAsia="zh-CN"/>
        </w:rPr>
        <w:t>输入文稿</w:t>
      </w:r>
      <w:r w:rsidRPr="00DD5172">
        <w:rPr>
          <w:rFonts w:hint="eastAsia"/>
          <w:lang w:eastAsia="zh-CN"/>
        </w:rPr>
        <w:t>的签署方反对</w:t>
      </w:r>
      <w:r w:rsidR="008A3CAF" w:rsidRPr="00DD5172">
        <w:rPr>
          <w:rFonts w:hint="eastAsia"/>
          <w:lang w:eastAsia="zh-CN"/>
        </w:rPr>
        <w:t>未来</w:t>
      </w:r>
      <w:r w:rsidR="008A3CAF" w:rsidRPr="00DD5172">
        <w:rPr>
          <w:rFonts w:hint="eastAsia"/>
          <w:lang w:eastAsia="zh-CN"/>
        </w:rPr>
        <w:t>WRC-27</w:t>
      </w:r>
      <w:r w:rsidR="008A3CAF" w:rsidRPr="00DD5172">
        <w:rPr>
          <w:rFonts w:hint="eastAsia"/>
          <w:lang w:eastAsia="zh-CN"/>
        </w:rPr>
        <w:t>的</w:t>
      </w:r>
      <w:r w:rsidR="008A3CAF">
        <w:rPr>
          <w:rFonts w:hint="eastAsia"/>
          <w:lang w:eastAsia="zh-CN"/>
        </w:rPr>
        <w:t>议</w:t>
      </w:r>
      <w:proofErr w:type="gramStart"/>
      <w:r w:rsidR="008A3CAF">
        <w:rPr>
          <w:rFonts w:hint="eastAsia"/>
          <w:lang w:eastAsia="zh-CN"/>
        </w:rPr>
        <w:t>项</w:t>
      </w:r>
      <w:r w:rsidR="00EB7D98">
        <w:rPr>
          <w:rFonts w:hint="eastAsia"/>
          <w:lang w:eastAsia="zh-CN"/>
        </w:rPr>
        <w:t>审议</w:t>
      </w:r>
      <w:proofErr w:type="gramEnd"/>
      <w:r w:rsidR="00EB7D98">
        <w:rPr>
          <w:rFonts w:hint="eastAsia"/>
          <w:lang w:eastAsia="zh-CN"/>
        </w:rPr>
        <w:t>《无线电规则》第</w:t>
      </w:r>
      <w:r w:rsidR="00EB7D98" w:rsidRPr="00EB7D98">
        <w:rPr>
          <w:rFonts w:hint="eastAsia"/>
          <w:b/>
          <w:bCs/>
          <w:lang w:eastAsia="zh-CN"/>
        </w:rPr>
        <w:t>22</w:t>
      </w:r>
      <w:r w:rsidR="00EB7D98">
        <w:rPr>
          <w:rFonts w:hint="eastAsia"/>
          <w:lang w:eastAsia="zh-CN"/>
        </w:rPr>
        <w:t>条规定的</w:t>
      </w:r>
      <w:r w:rsidRPr="00DD5172">
        <w:rPr>
          <w:rFonts w:hint="eastAsia"/>
          <w:lang w:eastAsia="zh-CN"/>
        </w:rPr>
        <w:t>Ku</w:t>
      </w:r>
      <w:r w:rsidRPr="00DD517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Ka</w:t>
      </w:r>
      <w:r>
        <w:rPr>
          <w:rFonts w:hint="eastAsia"/>
          <w:lang w:eastAsia="zh-CN"/>
        </w:rPr>
        <w:t>频段</w:t>
      </w:r>
      <w:r w:rsidR="00EB7D98">
        <w:rPr>
          <w:rFonts w:hint="eastAsia"/>
          <w:lang w:eastAsia="zh-CN"/>
        </w:rPr>
        <w:t>的</w:t>
      </w:r>
      <w:proofErr w:type="spellStart"/>
      <w:r w:rsidRPr="00DD5172">
        <w:rPr>
          <w:rFonts w:hint="eastAsia"/>
          <w:lang w:eastAsia="zh-CN"/>
        </w:rPr>
        <w:t>epfd</w:t>
      </w:r>
      <w:proofErr w:type="spellEnd"/>
      <w:r w:rsidRPr="00DD5172">
        <w:rPr>
          <w:rFonts w:hint="eastAsia"/>
          <w:lang w:eastAsia="zh-CN"/>
        </w:rPr>
        <w:t>限值。</w:t>
      </w:r>
    </w:p>
    <w:p w14:paraId="2F4A18B7" w14:textId="7C54EFF0" w:rsidR="00B868FC" w:rsidRDefault="00B868FC" w:rsidP="00C121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8A2EF1C" w14:textId="2834B805" w:rsidR="00F46BF4" w:rsidRDefault="00FA601C">
      <w:pPr>
        <w:pStyle w:val="Proposal"/>
      </w:pPr>
      <w:r>
        <w:rPr>
          <w:u w:val="single"/>
        </w:rPr>
        <w:lastRenderedPageBreak/>
        <w:t>NOC</w:t>
      </w:r>
      <w:r>
        <w:tab/>
        <w:t>AGL/BEN/BOT/COM</w:t>
      </w:r>
      <w:r w:rsidR="00CB5FE4">
        <w:t>/</w:t>
      </w:r>
      <w:r w:rsidR="00CB5FE4">
        <w:rPr>
          <w:rFonts w:hint="eastAsia"/>
          <w:lang w:eastAsia="zh-CN"/>
        </w:rPr>
        <w:t>CTI</w:t>
      </w:r>
      <w:r>
        <w:t>/SWZ/LSO/MWI/MOZ/NMB/COD/SSD/TZA/TGO/</w:t>
      </w:r>
      <w:r w:rsidR="00980A42">
        <w:t>ZMB/</w:t>
      </w:r>
      <w:r>
        <w:t>ZWE/113/1</w:t>
      </w:r>
    </w:p>
    <w:p w14:paraId="2DBBDBB7" w14:textId="77777777" w:rsidR="003129EF" w:rsidRDefault="00FA601C" w:rsidP="004A0DE2">
      <w:pPr>
        <w:pStyle w:val="ArtNo"/>
        <w:rPr>
          <w:lang w:eastAsia="zh-CN"/>
        </w:rPr>
      </w:pPr>
      <w:bookmarkStart w:id="8" w:name="_Toc45109516"/>
      <w:r w:rsidRPr="004A0DE2">
        <w:rPr>
          <w:rFonts w:hint="eastAsia"/>
          <w:lang w:eastAsia="zh-CN"/>
        </w:rPr>
        <w:t>第</w:t>
      </w:r>
      <w:r w:rsidRPr="004A0DE2">
        <w:rPr>
          <w:rStyle w:val="href"/>
          <w:rFonts w:hint="eastAsia"/>
          <w:lang w:eastAsia="zh-CN"/>
        </w:rPr>
        <w:t>22</w:t>
      </w:r>
      <w:r>
        <w:rPr>
          <w:rFonts w:hint="eastAsia"/>
          <w:lang w:eastAsia="zh-CN"/>
        </w:rPr>
        <w:t>条</w:t>
      </w:r>
      <w:bookmarkEnd w:id="8"/>
    </w:p>
    <w:p w14:paraId="1AE8CD74" w14:textId="77777777" w:rsidR="003129EF" w:rsidRPr="00E35F01" w:rsidRDefault="00FA601C" w:rsidP="00076011">
      <w:pPr>
        <w:pStyle w:val="Arttitle"/>
        <w:rPr>
          <w:lang w:eastAsia="zh-CN"/>
        </w:rPr>
      </w:pPr>
      <w:bookmarkStart w:id="9" w:name="_Toc329768704"/>
      <w:bookmarkStart w:id="10" w:name="_Toc45109517"/>
      <w:r>
        <w:rPr>
          <w:rFonts w:hint="eastAsia"/>
          <w:lang w:eastAsia="zh-CN"/>
        </w:rPr>
        <w:t>空间业务</w:t>
      </w:r>
      <w:bookmarkEnd w:id="9"/>
      <w:r w:rsidRPr="00A1200D">
        <w:rPr>
          <w:rStyle w:val="FootnoteReference"/>
          <w:b w:val="0"/>
          <w:bCs/>
          <w:lang w:eastAsia="zh-CN"/>
        </w:rPr>
        <w:t>1</w:t>
      </w:r>
      <w:bookmarkEnd w:id="10"/>
    </w:p>
    <w:p w14:paraId="122CF74D" w14:textId="6775BB7D" w:rsidR="00E00735" w:rsidRPr="001764A2" w:rsidRDefault="00FA601C" w:rsidP="00E00735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D5172" w:rsidRPr="00DD5172">
        <w:rPr>
          <w:rFonts w:hint="eastAsia"/>
          <w:bCs/>
          <w:lang w:eastAsia="zh-CN"/>
        </w:rPr>
        <w:t>对</w:t>
      </w:r>
      <w:r w:rsidR="00DD5172">
        <w:rPr>
          <w:rFonts w:hint="eastAsia"/>
          <w:bCs/>
          <w:lang w:eastAsia="zh-CN"/>
        </w:rPr>
        <w:t>《无线电规则》第</w:t>
      </w:r>
      <w:r w:rsidR="00DD5172" w:rsidRPr="00EB7D98">
        <w:rPr>
          <w:rFonts w:hint="eastAsia"/>
          <w:b/>
          <w:lang w:eastAsia="zh-CN"/>
        </w:rPr>
        <w:t>22</w:t>
      </w:r>
      <w:r w:rsidR="00DD5172">
        <w:rPr>
          <w:rFonts w:hint="eastAsia"/>
          <w:bCs/>
          <w:lang w:eastAsia="zh-CN"/>
        </w:rPr>
        <w:t>条</w:t>
      </w:r>
      <w:r w:rsidR="00EB7D98">
        <w:rPr>
          <w:rFonts w:hint="eastAsia"/>
          <w:bCs/>
          <w:lang w:eastAsia="zh-CN"/>
        </w:rPr>
        <w:t>规定</w:t>
      </w:r>
      <w:r w:rsidR="00DD5172" w:rsidRPr="00DD5172">
        <w:rPr>
          <w:rFonts w:hint="eastAsia"/>
          <w:bCs/>
          <w:lang w:eastAsia="zh-CN"/>
        </w:rPr>
        <w:t>的</w:t>
      </w:r>
      <w:proofErr w:type="spellStart"/>
      <w:r w:rsidR="00DD5172" w:rsidRPr="00DD5172">
        <w:rPr>
          <w:rFonts w:hint="eastAsia"/>
          <w:bCs/>
          <w:lang w:eastAsia="zh-CN"/>
        </w:rPr>
        <w:t>epfd</w:t>
      </w:r>
      <w:proofErr w:type="spellEnd"/>
      <w:r w:rsidR="006113A8">
        <w:rPr>
          <w:rFonts w:hint="eastAsia"/>
          <w:bCs/>
          <w:lang w:eastAsia="zh-CN"/>
        </w:rPr>
        <w:t>限值</w:t>
      </w:r>
      <w:r w:rsidR="00DD5172" w:rsidRPr="00DD5172">
        <w:rPr>
          <w:rFonts w:hint="eastAsia"/>
          <w:bCs/>
          <w:lang w:eastAsia="zh-CN"/>
        </w:rPr>
        <w:t>进行审</w:t>
      </w:r>
      <w:r w:rsidR="00EB7D98">
        <w:rPr>
          <w:rFonts w:hint="eastAsia"/>
          <w:bCs/>
          <w:lang w:eastAsia="zh-CN"/>
        </w:rPr>
        <w:t>议</w:t>
      </w:r>
      <w:r w:rsidR="00DD5172" w:rsidRPr="00DD5172">
        <w:rPr>
          <w:rFonts w:hint="eastAsia"/>
          <w:bCs/>
          <w:lang w:eastAsia="zh-CN"/>
        </w:rPr>
        <w:t>的</w:t>
      </w:r>
      <w:r w:rsidR="00EB7D98">
        <w:rPr>
          <w:rFonts w:hint="eastAsia"/>
          <w:bCs/>
          <w:lang w:eastAsia="zh-CN"/>
        </w:rPr>
        <w:t>提案</w:t>
      </w:r>
      <w:r w:rsidR="00DD5172" w:rsidRPr="00DD5172">
        <w:rPr>
          <w:rFonts w:hint="eastAsia"/>
          <w:bCs/>
          <w:lang w:eastAsia="zh-CN"/>
        </w:rPr>
        <w:t>给那些根据稳定和</w:t>
      </w:r>
      <w:proofErr w:type="gramStart"/>
      <w:r w:rsidR="00DD5172" w:rsidRPr="00DD5172">
        <w:rPr>
          <w:rFonts w:hint="eastAsia"/>
          <w:bCs/>
          <w:lang w:eastAsia="zh-CN"/>
        </w:rPr>
        <w:t>可</w:t>
      </w:r>
      <w:proofErr w:type="gramEnd"/>
      <w:r w:rsidR="00DD5172" w:rsidRPr="00DD5172">
        <w:rPr>
          <w:rFonts w:hint="eastAsia"/>
          <w:bCs/>
          <w:lang w:eastAsia="zh-CN"/>
        </w:rPr>
        <w:t>预测的</w:t>
      </w:r>
      <w:r w:rsidR="00DD5172">
        <w:rPr>
          <w:rFonts w:hint="eastAsia"/>
          <w:bCs/>
          <w:lang w:eastAsia="zh-CN"/>
        </w:rPr>
        <w:t>《无线电规则》第</w:t>
      </w:r>
      <w:r w:rsidR="00DD5172" w:rsidRPr="00EB7D98">
        <w:rPr>
          <w:rFonts w:hint="eastAsia"/>
          <w:b/>
          <w:lang w:eastAsia="zh-CN"/>
        </w:rPr>
        <w:t>22</w:t>
      </w:r>
      <w:r w:rsidR="00DD5172">
        <w:rPr>
          <w:rFonts w:hint="eastAsia"/>
          <w:bCs/>
          <w:lang w:eastAsia="zh-CN"/>
        </w:rPr>
        <w:t>条</w:t>
      </w:r>
      <w:proofErr w:type="spellStart"/>
      <w:r w:rsidR="00DD5172" w:rsidRPr="00DD5172">
        <w:rPr>
          <w:rFonts w:hint="eastAsia"/>
          <w:bCs/>
          <w:lang w:eastAsia="zh-CN"/>
        </w:rPr>
        <w:t>epfd</w:t>
      </w:r>
      <w:proofErr w:type="spellEnd"/>
      <w:r w:rsidR="00DD5172" w:rsidRPr="00DD5172">
        <w:rPr>
          <w:rFonts w:hint="eastAsia"/>
          <w:bCs/>
          <w:lang w:eastAsia="zh-CN"/>
        </w:rPr>
        <w:t>框架部署了</w:t>
      </w:r>
      <w:r w:rsidR="006113A8">
        <w:rPr>
          <w:rFonts w:hint="eastAsia"/>
          <w:bCs/>
          <w:lang w:eastAsia="zh-CN"/>
        </w:rPr>
        <w:t>GSO</w:t>
      </w:r>
      <w:r w:rsidR="00DD5172" w:rsidRPr="00DD5172">
        <w:rPr>
          <w:rFonts w:hint="eastAsia"/>
          <w:bCs/>
          <w:lang w:eastAsia="zh-CN"/>
        </w:rPr>
        <w:t>卫星网络和</w:t>
      </w:r>
      <w:r w:rsidR="006113A8">
        <w:rPr>
          <w:rFonts w:hint="eastAsia"/>
          <w:bCs/>
          <w:lang w:eastAsia="zh-CN"/>
        </w:rPr>
        <w:t>业务</w:t>
      </w:r>
      <w:r w:rsidR="00DD5172" w:rsidRPr="00DD5172">
        <w:rPr>
          <w:rFonts w:hint="eastAsia"/>
          <w:bCs/>
          <w:lang w:eastAsia="zh-CN"/>
        </w:rPr>
        <w:t>的</w:t>
      </w:r>
      <w:r w:rsidR="00AF2B65">
        <w:rPr>
          <w:rFonts w:hint="eastAsia"/>
          <w:bCs/>
          <w:lang w:eastAsia="zh-CN"/>
        </w:rPr>
        <w:t>主</w:t>
      </w:r>
      <w:r w:rsidR="00DD5172" w:rsidRPr="00DD5172">
        <w:rPr>
          <w:rFonts w:hint="eastAsia"/>
          <w:bCs/>
          <w:lang w:eastAsia="zh-CN"/>
        </w:rPr>
        <w:t>管部门和运营商带来了不必要的风险和不确定性。此外，</w:t>
      </w:r>
      <w:r w:rsidR="00DD5172">
        <w:rPr>
          <w:rFonts w:hint="eastAsia"/>
          <w:bCs/>
          <w:lang w:eastAsia="zh-CN"/>
        </w:rPr>
        <w:t>《无线电规则》第</w:t>
      </w:r>
      <w:r w:rsidR="00DD5172" w:rsidRPr="00EB7D98">
        <w:rPr>
          <w:rFonts w:hint="eastAsia"/>
          <w:b/>
          <w:lang w:eastAsia="zh-CN"/>
        </w:rPr>
        <w:t>22</w:t>
      </w:r>
      <w:r w:rsidR="00DD5172">
        <w:rPr>
          <w:rFonts w:hint="eastAsia"/>
          <w:bCs/>
          <w:lang w:eastAsia="zh-CN"/>
        </w:rPr>
        <w:t>条</w:t>
      </w:r>
      <w:r w:rsidR="00DD5172" w:rsidRPr="00DD5172">
        <w:rPr>
          <w:rFonts w:hint="eastAsia"/>
          <w:bCs/>
          <w:lang w:eastAsia="zh-CN"/>
        </w:rPr>
        <w:t>的拟议修订将大大推迟区域或国家卫星</w:t>
      </w:r>
      <w:r w:rsidR="00AF2B65">
        <w:rPr>
          <w:rFonts w:hint="eastAsia"/>
          <w:bCs/>
          <w:lang w:eastAsia="zh-CN"/>
        </w:rPr>
        <w:t>计划</w:t>
      </w:r>
      <w:r w:rsidR="00DD5172" w:rsidRPr="00DD5172">
        <w:rPr>
          <w:rFonts w:hint="eastAsia"/>
          <w:bCs/>
          <w:lang w:eastAsia="zh-CN"/>
        </w:rPr>
        <w:t>的实施，</w:t>
      </w:r>
      <w:r w:rsidR="00AF2B65">
        <w:rPr>
          <w:rFonts w:hint="eastAsia"/>
          <w:bCs/>
          <w:lang w:eastAsia="zh-CN"/>
        </w:rPr>
        <w:t>而</w:t>
      </w:r>
      <w:r w:rsidR="00DD5172" w:rsidRPr="00DD5172">
        <w:rPr>
          <w:rFonts w:hint="eastAsia"/>
          <w:bCs/>
          <w:lang w:eastAsia="zh-CN"/>
        </w:rPr>
        <w:t>其中许多</w:t>
      </w:r>
      <w:r w:rsidR="00AF2B65">
        <w:rPr>
          <w:rFonts w:hint="eastAsia"/>
          <w:bCs/>
          <w:lang w:eastAsia="zh-CN"/>
        </w:rPr>
        <w:t>计划</w:t>
      </w:r>
      <w:r w:rsidR="00DD5172" w:rsidRPr="00DD5172">
        <w:rPr>
          <w:rFonts w:hint="eastAsia"/>
          <w:bCs/>
          <w:lang w:eastAsia="zh-CN"/>
        </w:rPr>
        <w:t>正处于规划和开发的后期阶段。</w:t>
      </w:r>
    </w:p>
    <w:p w14:paraId="6218100D" w14:textId="77777777" w:rsidR="00E00735" w:rsidRDefault="00E00735" w:rsidP="00E00735">
      <w:pPr>
        <w:spacing w:before="480"/>
        <w:jc w:val="center"/>
      </w:pPr>
      <w:r w:rsidRPr="001764A2">
        <w:t>_______________</w:t>
      </w:r>
    </w:p>
    <w:sectPr w:rsidR="00E00735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EF85" w14:textId="77777777" w:rsidR="00D9512B" w:rsidRDefault="00D9512B">
      <w:r>
        <w:separator/>
      </w:r>
    </w:p>
  </w:endnote>
  <w:endnote w:type="continuationSeparator" w:id="0">
    <w:p w14:paraId="1439DBD8" w14:textId="77777777" w:rsidR="00D9512B" w:rsidRDefault="00D9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E2B2" w14:textId="1AA2DA55" w:rsidR="00B851D4" w:rsidRPr="00DA0469" w:rsidRDefault="000A7E26" w:rsidP="00FA601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B5FE4">
      <w:t>P:\CHI\ITU-R\CONF-R\CMR23\100\113REV4C.docx</w:t>
    </w:r>
    <w:r>
      <w:fldChar w:fldCharType="end"/>
    </w:r>
    <w:r w:rsidR="004A0DE2">
      <w:t xml:space="preserve"> (531</w:t>
    </w:r>
    <w:r w:rsidR="00CB5FE4">
      <w:t>723</w:t>
    </w:r>
    <w:r w:rsidR="004A0DE2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011A" w14:textId="171B92A5" w:rsidR="00B851D4" w:rsidRPr="00DA0469" w:rsidRDefault="00980A42" w:rsidP="004A0DE2">
    <w:pPr>
      <w:pStyle w:val="Footer"/>
      <w:rPr>
        <w:lang w:val="en-US"/>
      </w:rPr>
    </w:pPr>
    <w:fldSimple w:instr=" FILENAME \p  \* MERGEFORMAT ">
      <w:r w:rsidR="00CB5FE4">
        <w:t>P:\CHI\ITU-R\CONF-R\CMR23\100\113REV4C.docx</w:t>
      </w:r>
    </w:fldSimple>
    <w:r w:rsidR="004A0DE2">
      <w:t xml:space="preserve"> </w:t>
    </w:r>
    <w:r w:rsidR="00FA601C">
      <w:t>(53</w:t>
    </w:r>
    <w:r w:rsidR="004A0DE2">
      <w:t>1</w:t>
    </w:r>
    <w:r w:rsidR="00CB5FE4">
      <w:t>723</w:t>
    </w:r>
    <w:r w:rsidR="00FA601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9680" w14:textId="77777777" w:rsidR="00D9512B" w:rsidRDefault="00D9512B">
      <w:r>
        <w:t>____________________</w:t>
      </w:r>
    </w:p>
  </w:footnote>
  <w:footnote w:type="continuationSeparator" w:id="0">
    <w:p w14:paraId="4EB1331F" w14:textId="77777777" w:rsidR="00D9512B" w:rsidRDefault="00D9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B99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2043F" w14:textId="4A96207D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113</w:t>
    </w:r>
    <w:r w:rsidR="00E15155">
      <w:t>(Rev.</w:t>
    </w:r>
    <w:r w:rsidR="00CB5FE4">
      <w:t>4</w:t>
    </w:r>
    <w:r w:rsidR="00E15155">
      <w:t>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7992"/>
    <w:rsid w:val="000264C2"/>
    <w:rsid w:val="000273B7"/>
    <w:rsid w:val="00037C90"/>
    <w:rsid w:val="00060B2F"/>
    <w:rsid w:val="000A7E26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0E8C"/>
    <w:rsid w:val="0023592E"/>
    <w:rsid w:val="002742B3"/>
    <w:rsid w:val="00292C89"/>
    <w:rsid w:val="002939E6"/>
    <w:rsid w:val="002A4C9C"/>
    <w:rsid w:val="002B509B"/>
    <w:rsid w:val="002E2A59"/>
    <w:rsid w:val="002E4507"/>
    <w:rsid w:val="00305254"/>
    <w:rsid w:val="00310750"/>
    <w:rsid w:val="003129EF"/>
    <w:rsid w:val="00315C0F"/>
    <w:rsid w:val="003169D2"/>
    <w:rsid w:val="00321874"/>
    <w:rsid w:val="0032547B"/>
    <w:rsid w:val="00330EEF"/>
    <w:rsid w:val="0035774E"/>
    <w:rsid w:val="00390B2F"/>
    <w:rsid w:val="003B4BEF"/>
    <w:rsid w:val="003B6399"/>
    <w:rsid w:val="003C6B45"/>
    <w:rsid w:val="003D3A6D"/>
    <w:rsid w:val="003E48E2"/>
    <w:rsid w:val="003E5931"/>
    <w:rsid w:val="0041282E"/>
    <w:rsid w:val="00437869"/>
    <w:rsid w:val="00465A34"/>
    <w:rsid w:val="004A0DE2"/>
    <w:rsid w:val="004B4C76"/>
    <w:rsid w:val="004C4554"/>
    <w:rsid w:val="004D2DEC"/>
    <w:rsid w:val="004F2BE6"/>
    <w:rsid w:val="004F7BE8"/>
    <w:rsid w:val="005058FA"/>
    <w:rsid w:val="00527E8A"/>
    <w:rsid w:val="00532EA3"/>
    <w:rsid w:val="005339A1"/>
    <w:rsid w:val="00542E85"/>
    <w:rsid w:val="00562479"/>
    <w:rsid w:val="00576849"/>
    <w:rsid w:val="005A0ACB"/>
    <w:rsid w:val="005D25DE"/>
    <w:rsid w:val="005E08D2"/>
    <w:rsid w:val="005E7FD8"/>
    <w:rsid w:val="005F7B44"/>
    <w:rsid w:val="006113A8"/>
    <w:rsid w:val="00622560"/>
    <w:rsid w:val="00640B87"/>
    <w:rsid w:val="00644391"/>
    <w:rsid w:val="00647712"/>
    <w:rsid w:val="00653592"/>
    <w:rsid w:val="00662E12"/>
    <w:rsid w:val="00691142"/>
    <w:rsid w:val="006B67CE"/>
    <w:rsid w:val="006C38ED"/>
    <w:rsid w:val="006D12AB"/>
    <w:rsid w:val="006E6182"/>
    <w:rsid w:val="006E6997"/>
    <w:rsid w:val="006F0CD2"/>
    <w:rsid w:val="006F3C60"/>
    <w:rsid w:val="00707B56"/>
    <w:rsid w:val="007213B4"/>
    <w:rsid w:val="00736415"/>
    <w:rsid w:val="0075670D"/>
    <w:rsid w:val="00770D2A"/>
    <w:rsid w:val="007864F6"/>
    <w:rsid w:val="00794DEE"/>
    <w:rsid w:val="00794FF5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3D3B"/>
    <w:rsid w:val="00865DFB"/>
    <w:rsid w:val="00886999"/>
    <w:rsid w:val="00896A79"/>
    <w:rsid w:val="008A3CAF"/>
    <w:rsid w:val="008A7416"/>
    <w:rsid w:val="008B05B4"/>
    <w:rsid w:val="008B400F"/>
    <w:rsid w:val="008B5D72"/>
    <w:rsid w:val="008B6852"/>
    <w:rsid w:val="008B6F0B"/>
    <w:rsid w:val="008C26FF"/>
    <w:rsid w:val="008D1D14"/>
    <w:rsid w:val="008D6D9C"/>
    <w:rsid w:val="008E1785"/>
    <w:rsid w:val="008E7127"/>
    <w:rsid w:val="008E7C8E"/>
    <w:rsid w:val="00912959"/>
    <w:rsid w:val="009132F1"/>
    <w:rsid w:val="009657F9"/>
    <w:rsid w:val="00980A42"/>
    <w:rsid w:val="00982F93"/>
    <w:rsid w:val="0099525B"/>
    <w:rsid w:val="009C72B7"/>
    <w:rsid w:val="009E24D1"/>
    <w:rsid w:val="00A0052C"/>
    <w:rsid w:val="00A31B14"/>
    <w:rsid w:val="00A323DC"/>
    <w:rsid w:val="00A466E6"/>
    <w:rsid w:val="00A47572"/>
    <w:rsid w:val="00A60B55"/>
    <w:rsid w:val="00A815BE"/>
    <w:rsid w:val="00A93295"/>
    <w:rsid w:val="00AA5DA1"/>
    <w:rsid w:val="00AC2C94"/>
    <w:rsid w:val="00AE369F"/>
    <w:rsid w:val="00AF2B65"/>
    <w:rsid w:val="00B026CB"/>
    <w:rsid w:val="00B33617"/>
    <w:rsid w:val="00B50377"/>
    <w:rsid w:val="00B6115E"/>
    <w:rsid w:val="00B6414B"/>
    <w:rsid w:val="00B711CC"/>
    <w:rsid w:val="00B851D4"/>
    <w:rsid w:val="00B868FC"/>
    <w:rsid w:val="00B95072"/>
    <w:rsid w:val="00BB26CD"/>
    <w:rsid w:val="00BE464F"/>
    <w:rsid w:val="00BF0077"/>
    <w:rsid w:val="00BF3C71"/>
    <w:rsid w:val="00C07239"/>
    <w:rsid w:val="00C12156"/>
    <w:rsid w:val="00C364B1"/>
    <w:rsid w:val="00C47D87"/>
    <w:rsid w:val="00C627F9"/>
    <w:rsid w:val="00C6584D"/>
    <w:rsid w:val="00C929E0"/>
    <w:rsid w:val="00CB283C"/>
    <w:rsid w:val="00CB4E5A"/>
    <w:rsid w:val="00CB5FE4"/>
    <w:rsid w:val="00CC3AC8"/>
    <w:rsid w:val="00CC73D7"/>
    <w:rsid w:val="00CF0AD7"/>
    <w:rsid w:val="00CF0BE1"/>
    <w:rsid w:val="00CF7C2B"/>
    <w:rsid w:val="00D52A14"/>
    <w:rsid w:val="00D5451C"/>
    <w:rsid w:val="00D6206A"/>
    <w:rsid w:val="00D74599"/>
    <w:rsid w:val="00D9512B"/>
    <w:rsid w:val="00DA0469"/>
    <w:rsid w:val="00DD13B7"/>
    <w:rsid w:val="00DD5172"/>
    <w:rsid w:val="00DF0809"/>
    <w:rsid w:val="00DF3B0C"/>
    <w:rsid w:val="00E00735"/>
    <w:rsid w:val="00E14984"/>
    <w:rsid w:val="00E15155"/>
    <w:rsid w:val="00E22A25"/>
    <w:rsid w:val="00E272E4"/>
    <w:rsid w:val="00E560F1"/>
    <w:rsid w:val="00E8717D"/>
    <w:rsid w:val="00E87250"/>
    <w:rsid w:val="00E92319"/>
    <w:rsid w:val="00EB7D98"/>
    <w:rsid w:val="00ED1916"/>
    <w:rsid w:val="00EE1DBB"/>
    <w:rsid w:val="00EE5E0E"/>
    <w:rsid w:val="00F00FAD"/>
    <w:rsid w:val="00F058E5"/>
    <w:rsid w:val="00F467B6"/>
    <w:rsid w:val="00F46BF4"/>
    <w:rsid w:val="00F5209D"/>
    <w:rsid w:val="00F837F4"/>
    <w:rsid w:val="00FA601C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5428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ec/R-REC-S.1323-2-200209-I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aeae11-9551-4696-a700-d1a6ccac9099" targetNamespace="http://schemas.microsoft.com/office/2006/metadata/properties" ma:root="true" ma:fieldsID="d41af5c836d734370eb92e7ee5f83852" ns2:_="" ns3:_="">
    <xsd:import namespace="996b2e75-67fd-4955-a3b0-5ab9934cb50b"/>
    <xsd:import namespace="4aaeae11-9551-4696-a700-d1a6ccac90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ae11-9551-4696-a700-d1a6ccac90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aeae11-9551-4696-a700-d1a6ccac9099">DPM</DPM_x0020_Author>
    <DPM_x0020_File_x0020_name xmlns="4aaeae11-9551-4696-a700-d1a6ccac9099">R23-WRC23-C-0113!!MSW-C</DPM_x0020_File_x0020_name>
    <DPM_x0020_Version xmlns="4aaeae11-9551-4696-a700-d1a6ccac9099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aeae11-9551-4696-a700-d1a6ccac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aeae11-9551-4696-a700-d1a6ccac9099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1249</Words>
  <Characters>439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R23-WRC23-C-0113!!MSW-C</vt:lpstr>
    </vt:vector>
  </TitlesOfParts>
  <Manager>General Secretariat - Pool</Manager>
  <Company>International Telecommunication Union (ITU)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R23-WRC23-C-0113!!MSW-C</dc:title>
  <dc:subject>World Radiocommunication Conference - 2019</dc:subject>
  <dc:creator>Documents Proposals Manager (DPM)</dc:creator>
  <cp:keywords>DPM_v2023.8.1.1_prod</cp:keywords>
  <dc:description/>
  <cp:lastModifiedBy>Chen, Meng</cp:lastModifiedBy>
  <cp:revision>4</cp:revision>
  <cp:lastPrinted>2006-07-03T06:56:00Z</cp:lastPrinted>
  <dcterms:created xsi:type="dcterms:W3CDTF">2023-11-21T10:10:00Z</dcterms:created>
  <dcterms:modified xsi:type="dcterms:W3CDTF">2023-11-21T10:34:00Z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