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1418"/>
        <w:gridCol w:w="5493"/>
        <w:gridCol w:w="1311"/>
        <w:gridCol w:w="1809"/>
      </w:tblGrid>
      <w:tr w:rsidR="0080079E" w:rsidRPr="00E640D9" w14:paraId="12B005F9" w14:textId="77777777" w:rsidTr="0080079E">
        <w:trPr>
          <w:cantSplit/>
        </w:trPr>
        <w:tc>
          <w:tcPr>
            <w:tcW w:w="1418" w:type="dxa"/>
            <w:vAlign w:val="center"/>
          </w:tcPr>
          <w:p w14:paraId="34CAC169" w14:textId="77777777" w:rsidR="0080079E" w:rsidRPr="00E640D9" w:rsidRDefault="0080079E" w:rsidP="0080079E">
            <w:pPr>
              <w:spacing w:before="0" w:line="240" w:lineRule="atLeast"/>
              <w:rPr>
                <w:rFonts w:ascii="Verdana" w:hAnsi="Verdana"/>
                <w:position w:val="6"/>
              </w:rPr>
            </w:pPr>
            <w:r w:rsidRPr="00E640D9">
              <w:rPr>
                <w:noProof/>
                <w:lang w:eastAsia="es-ES"/>
              </w:rPr>
              <w:drawing>
                <wp:inline distT="0" distB="0" distL="0" distR="0" wp14:anchorId="49EE707F" wp14:editId="5B5E9D97">
                  <wp:extent cx="712470" cy="785495"/>
                  <wp:effectExtent l="0" t="0" r="0" b="0"/>
                  <wp:docPr id="2" name="Picture 2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14:paraId="616AB382" w14:textId="77777777" w:rsidR="0080079E" w:rsidRPr="00E640D9" w:rsidRDefault="0080079E" w:rsidP="00C44E9E">
            <w:pPr>
              <w:spacing w:before="400" w:after="48" w:line="240" w:lineRule="atLeast"/>
              <w:rPr>
                <w:rFonts w:ascii="Verdana" w:hAnsi="Verdana"/>
                <w:position w:val="6"/>
              </w:rPr>
            </w:pPr>
            <w:r w:rsidRPr="00E640D9">
              <w:rPr>
                <w:rFonts w:ascii="Verdana" w:hAnsi="Verdana" w:cs="Times"/>
                <w:b/>
                <w:position w:val="6"/>
                <w:sz w:val="20"/>
              </w:rPr>
              <w:t>Conferencia Mundial de Radiocomunicaciones (CMR-23)</w:t>
            </w:r>
            <w:r w:rsidRPr="00E640D9">
              <w:rPr>
                <w:rFonts w:ascii="Verdana" w:hAnsi="Verdana" w:cs="Times"/>
                <w:b/>
                <w:position w:val="6"/>
                <w:sz w:val="20"/>
              </w:rPr>
              <w:br/>
            </w:r>
            <w:r w:rsidRPr="00E640D9">
              <w:rPr>
                <w:rFonts w:ascii="Verdana" w:hAnsi="Verdana" w:cs="Times"/>
                <w:b/>
                <w:position w:val="6"/>
                <w:sz w:val="18"/>
                <w:szCs w:val="18"/>
              </w:rPr>
              <w:t>Dubái, 20 de noviembre - 15 de diciembre de 2023</w:t>
            </w:r>
          </w:p>
        </w:tc>
        <w:tc>
          <w:tcPr>
            <w:tcW w:w="1809" w:type="dxa"/>
            <w:vAlign w:val="center"/>
          </w:tcPr>
          <w:p w14:paraId="55755E50" w14:textId="77777777" w:rsidR="0080079E" w:rsidRPr="00E640D9" w:rsidRDefault="0080079E" w:rsidP="0080079E">
            <w:pPr>
              <w:spacing w:before="0" w:line="240" w:lineRule="atLeast"/>
            </w:pPr>
            <w:r w:rsidRPr="00E640D9">
              <w:rPr>
                <w:noProof/>
                <w:lang w:eastAsia="es-ES"/>
              </w:rPr>
              <w:drawing>
                <wp:inline distT="0" distB="0" distL="0" distR="0" wp14:anchorId="57D08172" wp14:editId="7502D936">
                  <wp:extent cx="1003465" cy="10034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27" cy="100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21B" w:rsidRPr="00E640D9" w14:paraId="06A88CA7" w14:textId="77777777" w:rsidTr="000E2503">
        <w:trPr>
          <w:cantSplit/>
        </w:trPr>
        <w:tc>
          <w:tcPr>
            <w:tcW w:w="6911" w:type="dxa"/>
            <w:gridSpan w:val="2"/>
            <w:tcBorders>
              <w:bottom w:val="single" w:sz="12" w:space="0" w:color="auto"/>
            </w:tcBorders>
          </w:tcPr>
          <w:p w14:paraId="05E1CBF2" w14:textId="77777777" w:rsidR="0090121B" w:rsidRPr="00E640D9" w:rsidRDefault="0090121B" w:rsidP="0090121B">
            <w:pPr>
              <w:spacing w:before="0" w:after="48" w:line="240" w:lineRule="atLeast"/>
              <w:rPr>
                <w:b/>
                <w:smallCaps/>
                <w:szCs w:val="24"/>
              </w:rPr>
            </w:pPr>
            <w:bookmarkStart w:id="0" w:name="dhead"/>
          </w:p>
        </w:tc>
        <w:tc>
          <w:tcPr>
            <w:tcW w:w="3120" w:type="dxa"/>
            <w:gridSpan w:val="2"/>
            <w:tcBorders>
              <w:bottom w:val="single" w:sz="12" w:space="0" w:color="auto"/>
            </w:tcBorders>
          </w:tcPr>
          <w:p w14:paraId="4259B604" w14:textId="77777777" w:rsidR="0090121B" w:rsidRPr="00E640D9" w:rsidRDefault="0090121B" w:rsidP="0090121B">
            <w:pPr>
              <w:spacing w:before="0" w:line="240" w:lineRule="atLeast"/>
              <w:rPr>
                <w:rFonts w:ascii="Verdana" w:hAnsi="Verdana"/>
                <w:szCs w:val="24"/>
              </w:rPr>
            </w:pPr>
          </w:p>
        </w:tc>
      </w:tr>
      <w:tr w:rsidR="0090121B" w:rsidRPr="00E640D9" w14:paraId="21503D7F" w14:textId="77777777" w:rsidTr="0090121B">
        <w:trPr>
          <w:cantSplit/>
        </w:trPr>
        <w:tc>
          <w:tcPr>
            <w:tcW w:w="6911" w:type="dxa"/>
            <w:gridSpan w:val="2"/>
            <w:tcBorders>
              <w:top w:val="single" w:sz="12" w:space="0" w:color="auto"/>
            </w:tcBorders>
          </w:tcPr>
          <w:p w14:paraId="0B2883F1" w14:textId="77777777" w:rsidR="0090121B" w:rsidRPr="00E640D9" w:rsidRDefault="0090121B" w:rsidP="0090121B">
            <w:pPr>
              <w:spacing w:before="0" w:after="48" w:line="240" w:lineRule="atLeast"/>
              <w:rPr>
                <w:rFonts w:ascii="Verdana" w:hAnsi="Verdana"/>
                <w:b/>
                <w:smallCaps/>
                <w:sz w:val="20"/>
              </w:rPr>
            </w:pPr>
          </w:p>
        </w:tc>
        <w:tc>
          <w:tcPr>
            <w:tcW w:w="3120" w:type="dxa"/>
            <w:gridSpan w:val="2"/>
            <w:tcBorders>
              <w:top w:val="single" w:sz="12" w:space="0" w:color="auto"/>
            </w:tcBorders>
          </w:tcPr>
          <w:p w14:paraId="2C5A5A8A" w14:textId="77777777" w:rsidR="0090121B" w:rsidRPr="00E640D9" w:rsidRDefault="0090121B" w:rsidP="0090121B">
            <w:pPr>
              <w:spacing w:before="0" w:line="240" w:lineRule="atLeast"/>
              <w:rPr>
                <w:rFonts w:ascii="Verdana" w:hAnsi="Verdana"/>
                <w:sz w:val="20"/>
              </w:rPr>
            </w:pPr>
          </w:p>
        </w:tc>
      </w:tr>
      <w:tr w:rsidR="0090121B" w:rsidRPr="00E640D9" w14:paraId="39469EFF" w14:textId="77777777" w:rsidTr="0090121B">
        <w:trPr>
          <w:cantSplit/>
        </w:trPr>
        <w:tc>
          <w:tcPr>
            <w:tcW w:w="6911" w:type="dxa"/>
            <w:gridSpan w:val="2"/>
          </w:tcPr>
          <w:p w14:paraId="1E53F10E" w14:textId="77777777" w:rsidR="0090121B" w:rsidRPr="00E640D9" w:rsidRDefault="001E7D42" w:rsidP="00EA77F0">
            <w:pPr>
              <w:pStyle w:val="Committee"/>
              <w:framePr w:hSpace="0" w:wrap="auto" w:hAnchor="text" w:yAlign="inline"/>
              <w:rPr>
                <w:sz w:val="18"/>
                <w:szCs w:val="18"/>
                <w:lang w:val="es-ES_tradnl"/>
              </w:rPr>
            </w:pPr>
            <w:r w:rsidRPr="00E640D9">
              <w:rPr>
                <w:sz w:val="18"/>
                <w:szCs w:val="18"/>
                <w:lang w:val="es-ES_tradnl"/>
              </w:rPr>
              <w:t>SESIÓN PLENARIA</w:t>
            </w:r>
          </w:p>
        </w:tc>
        <w:tc>
          <w:tcPr>
            <w:tcW w:w="3120" w:type="dxa"/>
            <w:gridSpan w:val="2"/>
          </w:tcPr>
          <w:p w14:paraId="1553573E" w14:textId="77777777" w:rsidR="0090121B" w:rsidRPr="00E640D9" w:rsidRDefault="00AE658F" w:rsidP="0045384C">
            <w:pPr>
              <w:spacing w:before="0"/>
              <w:rPr>
                <w:rFonts w:ascii="Verdana" w:hAnsi="Verdana"/>
                <w:sz w:val="18"/>
                <w:szCs w:val="18"/>
              </w:rPr>
            </w:pPr>
            <w:r w:rsidRPr="00E640D9">
              <w:rPr>
                <w:rFonts w:ascii="Verdana" w:hAnsi="Verdana"/>
                <w:b/>
                <w:sz w:val="18"/>
                <w:szCs w:val="18"/>
              </w:rPr>
              <w:t>Addéndum 2 al</w:t>
            </w:r>
            <w:r w:rsidRPr="00E640D9">
              <w:rPr>
                <w:rFonts w:ascii="Verdana" w:hAnsi="Verdana"/>
                <w:b/>
                <w:sz w:val="18"/>
                <w:szCs w:val="18"/>
              </w:rPr>
              <w:br/>
              <w:t>Documento 111(Add.26)</w:t>
            </w:r>
            <w:r w:rsidR="0090121B" w:rsidRPr="00E640D9">
              <w:rPr>
                <w:rFonts w:ascii="Verdana" w:hAnsi="Verdana"/>
                <w:b/>
                <w:sz w:val="18"/>
                <w:szCs w:val="18"/>
              </w:rPr>
              <w:t>-</w:t>
            </w:r>
            <w:r w:rsidRPr="00E640D9">
              <w:rPr>
                <w:rFonts w:ascii="Verdana" w:hAnsi="Verdana"/>
                <w:b/>
                <w:sz w:val="18"/>
                <w:szCs w:val="18"/>
              </w:rPr>
              <w:t>S</w:t>
            </w:r>
          </w:p>
        </w:tc>
      </w:tr>
      <w:bookmarkEnd w:id="0"/>
      <w:tr w:rsidR="000A5B9A" w:rsidRPr="00E640D9" w14:paraId="3EEF48D2" w14:textId="77777777" w:rsidTr="0090121B">
        <w:trPr>
          <w:cantSplit/>
        </w:trPr>
        <w:tc>
          <w:tcPr>
            <w:tcW w:w="6911" w:type="dxa"/>
            <w:gridSpan w:val="2"/>
          </w:tcPr>
          <w:p w14:paraId="654E5C53" w14:textId="77777777" w:rsidR="000A5B9A" w:rsidRPr="00E640D9" w:rsidRDefault="000A5B9A" w:rsidP="0045384C">
            <w:pPr>
              <w:spacing w:before="0" w:after="48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3120" w:type="dxa"/>
            <w:gridSpan w:val="2"/>
          </w:tcPr>
          <w:p w14:paraId="0A38C521" w14:textId="77777777" w:rsidR="000A5B9A" w:rsidRPr="00E640D9" w:rsidRDefault="000A5B9A" w:rsidP="0045384C">
            <w:pPr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E640D9">
              <w:rPr>
                <w:rFonts w:ascii="Verdana" w:hAnsi="Verdana"/>
                <w:b/>
                <w:sz w:val="18"/>
                <w:szCs w:val="18"/>
              </w:rPr>
              <w:t>30 de octubre de 2023</w:t>
            </w:r>
          </w:p>
        </w:tc>
      </w:tr>
      <w:tr w:rsidR="000A5B9A" w:rsidRPr="00E640D9" w14:paraId="138405C1" w14:textId="77777777" w:rsidTr="0090121B">
        <w:trPr>
          <w:cantSplit/>
        </w:trPr>
        <w:tc>
          <w:tcPr>
            <w:tcW w:w="6911" w:type="dxa"/>
            <w:gridSpan w:val="2"/>
          </w:tcPr>
          <w:p w14:paraId="7CC98537" w14:textId="77777777" w:rsidR="000A5B9A" w:rsidRPr="00E640D9" w:rsidRDefault="000A5B9A" w:rsidP="0045384C">
            <w:pPr>
              <w:spacing w:before="0" w:after="48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3120" w:type="dxa"/>
            <w:gridSpan w:val="2"/>
          </w:tcPr>
          <w:p w14:paraId="5A088285" w14:textId="77777777" w:rsidR="000A5B9A" w:rsidRPr="00E640D9" w:rsidRDefault="000A5B9A" w:rsidP="0045384C">
            <w:pPr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E640D9">
              <w:rPr>
                <w:rFonts w:ascii="Verdana" w:hAnsi="Verdana"/>
                <w:b/>
                <w:sz w:val="18"/>
                <w:szCs w:val="18"/>
              </w:rPr>
              <w:t>Original: chino</w:t>
            </w:r>
          </w:p>
        </w:tc>
      </w:tr>
      <w:tr w:rsidR="000A5B9A" w:rsidRPr="00E640D9" w14:paraId="2F1DA109" w14:textId="77777777" w:rsidTr="000E2503">
        <w:trPr>
          <w:cantSplit/>
        </w:trPr>
        <w:tc>
          <w:tcPr>
            <w:tcW w:w="10031" w:type="dxa"/>
            <w:gridSpan w:val="4"/>
          </w:tcPr>
          <w:p w14:paraId="4ADD83FF" w14:textId="77777777" w:rsidR="000A5B9A" w:rsidRPr="00E640D9" w:rsidRDefault="000A5B9A" w:rsidP="0045384C">
            <w:pPr>
              <w:spacing w:before="0"/>
              <w:rPr>
                <w:rFonts w:ascii="Verdana" w:hAnsi="Verdana"/>
                <w:b/>
                <w:sz w:val="18"/>
                <w:szCs w:val="22"/>
              </w:rPr>
            </w:pPr>
          </w:p>
        </w:tc>
      </w:tr>
      <w:tr w:rsidR="000A5B9A" w:rsidRPr="00E640D9" w14:paraId="03208B12" w14:textId="77777777" w:rsidTr="000E2503">
        <w:trPr>
          <w:cantSplit/>
        </w:trPr>
        <w:tc>
          <w:tcPr>
            <w:tcW w:w="10031" w:type="dxa"/>
            <w:gridSpan w:val="4"/>
          </w:tcPr>
          <w:p w14:paraId="1EB7901E" w14:textId="77777777" w:rsidR="000A5B9A" w:rsidRPr="00E640D9" w:rsidRDefault="000A5B9A" w:rsidP="000A5B9A">
            <w:pPr>
              <w:pStyle w:val="Source"/>
            </w:pPr>
            <w:bookmarkStart w:id="1" w:name="dsource" w:colFirst="0" w:colLast="0"/>
            <w:r w:rsidRPr="00E640D9">
              <w:t>China (República Popular de)</w:t>
            </w:r>
          </w:p>
        </w:tc>
      </w:tr>
      <w:tr w:rsidR="000A5B9A" w:rsidRPr="00E640D9" w14:paraId="6823C591" w14:textId="77777777" w:rsidTr="000E2503">
        <w:trPr>
          <w:cantSplit/>
        </w:trPr>
        <w:tc>
          <w:tcPr>
            <w:tcW w:w="10031" w:type="dxa"/>
            <w:gridSpan w:val="4"/>
          </w:tcPr>
          <w:p w14:paraId="1283DF8C" w14:textId="7EE20F3E" w:rsidR="000A5B9A" w:rsidRPr="00E640D9" w:rsidRDefault="00130199" w:rsidP="000A5B9A">
            <w:pPr>
              <w:pStyle w:val="Title1"/>
            </w:pPr>
            <w:bookmarkStart w:id="2" w:name="dtitle1" w:colFirst="0" w:colLast="0"/>
            <w:bookmarkEnd w:id="1"/>
            <w:r w:rsidRPr="00E640D9">
              <w:t>PROPUESTAS PARA LOS TRABAJOS DE LA CONFERENCIA</w:t>
            </w:r>
          </w:p>
        </w:tc>
      </w:tr>
      <w:tr w:rsidR="000A5B9A" w:rsidRPr="00E640D9" w14:paraId="42A76E2C" w14:textId="77777777" w:rsidTr="000E2503">
        <w:trPr>
          <w:cantSplit/>
        </w:trPr>
        <w:tc>
          <w:tcPr>
            <w:tcW w:w="10031" w:type="dxa"/>
            <w:gridSpan w:val="4"/>
          </w:tcPr>
          <w:p w14:paraId="3F5F3600" w14:textId="77777777" w:rsidR="000A5B9A" w:rsidRPr="00E640D9" w:rsidRDefault="000A5B9A" w:rsidP="000A5B9A">
            <w:pPr>
              <w:pStyle w:val="Title2"/>
            </w:pPr>
            <w:bookmarkStart w:id="3" w:name="dtitle2" w:colFirst="0" w:colLast="0"/>
            <w:bookmarkEnd w:id="2"/>
          </w:p>
        </w:tc>
      </w:tr>
      <w:tr w:rsidR="000A5B9A" w:rsidRPr="00E640D9" w14:paraId="59B903C9" w14:textId="77777777" w:rsidTr="000E2503">
        <w:trPr>
          <w:cantSplit/>
        </w:trPr>
        <w:tc>
          <w:tcPr>
            <w:tcW w:w="10031" w:type="dxa"/>
            <w:gridSpan w:val="4"/>
          </w:tcPr>
          <w:p w14:paraId="2C3A7576" w14:textId="77777777" w:rsidR="000A5B9A" w:rsidRPr="00E640D9" w:rsidRDefault="000A5B9A" w:rsidP="000A5B9A">
            <w:pPr>
              <w:pStyle w:val="Agendaitem"/>
            </w:pPr>
            <w:bookmarkStart w:id="4" w:name="dtitle3" w:colFirst="0" w:colLast="0"/>
            <w:bookmarkEnd w:id="3"/>
            <w:r w:rsidRPr="00E640D9">
              <w:t>Punto 9.3 del orden del día</w:t>
            </w:r>
          </w:p>
        </w:tc>
      </w:tr>
    </w:tbl>
    <w:bookmarkEnd w:id="4"/>
    <w:p w14:paraId="29D320A5" w14:textId="77777777" w:rsidR="000E2503" w:rsidRPr="00E640D9" w:rsidRDefault="00995EB4" w:rsidP="000E2503">
      <w:r w:rsidRPr="00E640D9">
        <w:t>9</w:t>
      </w:r>
      <w:r w:rsidRPr="00E640D9">
        <w:tab/>
        <w:t>examinar y aprobar el Informe del Director de la Oficina de Radiocomunicaciones, de conformidad con el Artículo 7 del Convenio de la UIT:</w:t>
      </w:r>
    </w:p>
    <w:p w14:paraId="23981FA0" w14:textId="77777777" w:rsidR="000E2503" w:rsidRPr="00E640D9" w:rsidRDefault="00995EB4" w:rsidP="000E2503">
      <w:r w:rsidRPr="00E640D9">
        <w:t>9.3</w:t>
      </w:r>
      <w:r w:rsidRPr="00E640D9">
        <w:tab/>
        <w:t xml:space="preserve">sobre acciones en respuesta a la Resolución </w:t>
      </w:r>
      <w:r w:rsidRPr="00E640D9">
        <w:rPr>
          <w:b/>
          <w:bCs/>
        </w:rPr>
        <w:t>80 (Rev.CMR-07</w:t>
      </w:r>
      <w:r w:rsidRPr="00E640D9">
        <w:t>);</w:t>
      </w:r>
    </w:p>
    <w:p w14:paraId="1E02141F" w14:textId="562A6768" w:rsidR="00363A65" w:rsidRPr="00E640D9" w:rsidRDefault="00130199" w:rsidP="0072107D">
      <w:pPr>
        <w:pStyle w:val="Headingb"/>
      </w:pPr>
      <w:r w:rsidRPr="00E640D9">
        <w:t>Introducción</w:t>
      </w:r>
    </w:p>
    <w:p w14:paraId="33CDD933" w14:textId="60EA86CC" w:rsidR="00130199" w:rsidRPr="00E640D9" w:rsidRDefault="00130199" w:rsidP="002C1A52">
      <w:pPr>
        <w:rPr>
          <w:color w:val="000000"/>
        </w:rPr>
      </w:pPr>
      <w:r w:rsidRPr="00E640D9">
        <w:t>Esta Administración t</w:t>
      </w:r>
      <w:r w:rsidR="00376AA4" w:rsidRPr="00E640D9">
        <w:t>oma nota y acoge con agrado el I</w:t>
      </w:r>
      <w:r w:rsidRPr="00E640D9">
        <w:t xml:space="preserve">nforme de la Junta del Reglamento de Radiocomunicaciones. Nuestras opiniones y propuestas para la Sección 4.13 del </w:t>
      </w:r>
      <w:r w:rsidR="00376AA4" w:rsidRPr="00E640D9">
        <w:t>I</w:t>
      </w:r>
      <w:r w:rsidRPr="00E640D9">
        <w:t xml:space="preserve">nforme, </w:t>
      </w:r>
      <w:r w:rsidR="0072107D" w:rsidRPr="00E640D9">
        <w:t>«</w:t>
      </w:r>
      <w:r w:rsidRPr="00E640D9">
        <w:rPr>
          <w:color w:val="000000"/>
        </w:rPr>
        <w:t>Sostenibilidad a largo plazo, acceso equitativo y uso racional de los recursos de espectro/órbita no OSG</w:t>
      </w:r>
      <w:r w:rsidR="0072107D" w:rsidRPr="00E640D9">
        <w:rPr>
          <w:color w:val="000000"/>
        </w:rPr>
        <w:t>»</w:t>
      </w:r>
      <w:r w:rsidRPr="00E640D9">
        <w:rPr>
          <w:color w:val="000000"/>
        </w:rPr>
        <w:t>, se recogen en el presente documento.</w:t>
      </w:r>
    </w:p>
    <w:p w14:paraId="2BC3C198" w14:textId="5A856272" w:rsidR="00130199" w:rsidRPr="00E640D9" w:rsidRDefault="00130199" w:rsidP="0072107D">
      <w:pPr>
        <w:pStyle w:val="Headingb"/>
      </w:pPr>
      <w:r w:rsidRPr="00E640D9">
        <w:t>Propuestas</w:t>
      </w:r>
    </w:p>
    <w:p w14:paraId="4A1EA7AC" w14:textId="6057A111" w:rsidR="00130199" w:rsidRPr="00E640D9" w:rsidRDefault="00130199" w:rsidP="002C1A52">
      <w:r w:rsidRPr="00E640D9">
        <w:t>Esta Administración presenta sus opiniones y propuestas en relación con e</w:t>
      </w:r>
      <w:r w:rsidR="00C151CC" w:rsidRPr="00E640D9">
        <w:t>ste</w:t>
      </w:r>
      <w:r w:rsidRPr="00E640D9">
        <w:t xml:space="preserve"> punto específico para que sean examinadas con más detalle durante la Conferencia.</w:t>
      </w:r>
    </w:p>
    <w:p w14:paraId="50CA9851" w14:textId="77777777" w:rsidR="008750A8" w:rsidRPr="00E640D9" w:rsidRDefault="008750A8" w:rsidP="008750A8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E640D9">
        <w:br w:type="page"/>
      </w:r>
    </w:p>
    <w:p w14:paraId="074237F7" w14:textId="77777777" w:rsidR="000E2503" w:rsidRPr="00E640D9" w:rsidRDefault="00995EB4" w:rsidP="00E10699">
      <w:pPr>
        <w:pStyle w:val="Volumetitle"/>
        <w:rPr>
          <w:rStyle w:val="PageNumber"/>
          <w:b/>
          <w:bCs/>
        </w:rPr>
      </w:pPr>
      <w:r w:rsidRPr="00E640D9">
        <w:rPr>
          <w:b/>
          <w:bCs/>
          <w:lang w:eastAsia="fr-CH"/>
        </w:rPr>
        <w:lastRenderedPageBreak/>
        <w:t>ASUNTOS GENERALES</w:t>
      </w:r>
    </w:p>
    <w:p w14:paraId="1269BEB9" w14:textId="77777777" w:rsidR="00B925E3" w:rsidRPr="00E640D9" w:rsidRDefault="00995EB4">
      <w:pPr>
        <w:pStyle w:val="Proposal"/>
      </w:pPr>
      <w:r w:rsidRPr="00E640D9">
        <w:tab/>
        <w:t>CHN/111A26A2/1</w:t>
      </w:r>
    </w:p>
    <w:bookmarkStart w:id="5" w:name="_Toc127193672"/>
    <w:bookmarkStart w:id="6" w:name="_Toc140568710"/>
    <w:p w14:paraId="72000830" w14:textId="1816FFED" w:rsidR="004D2877" w:rsidRPr="00E640D9" w:rsidRDefault="004D2877" w:rsidP="004D2877">
      <w:pPr>
        <w:pStyle w:val="Heading3"/>
        <w:rPr>
          <w:rFonts w:eastAsia="SimSun"/>
          <w:lang w:eastAsia="zh-CN"/>
        </w:rPr>
      </w:pPr>
      <w:r w:rsidRPr="00E640D9">
        <w:rPr>
          <w:rFonts w:eastAsia="SimSun"/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63D2A8" wp14:editId="0A603403">
                <wp:simplePos x="0" y="0"/>
                <wp:positionH relativeFrom="margin">
                  <wp:align>left</wp:align>
                </wp:positionH>
                <wp:positionV relativeFrom="paragraph">
                  <wp:posOffset>673100</wp:posOffset>
                </wp:positionV>
                <wp:extent cx="6375400" cy="1859915"/>
                <wp:effectExtent l="0" t="0" r="25400" b="26035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85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6508A4" w14:textId="23B07E1D" w:rsidR="000E2503" w:rsidRPr="004D2877" w:rsidRDefault="000E2503" w:rsidP="004D287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85661">
                              <w:rPr>
                                <w:b/>
                                <w:bCs/>
                              </w:rPr>
                              <w:t>Se invita a la CMR-23 a encargar al UIT-R que realice estudios para identificar los requisitos de información adicional para los sistemas no OSG y elabore Recomendaciones e Informes UIT-R sobre la sostenibilidad a largo plazo de los recursos espectrales y orbitales no OSG y sobre el acceso equitativo a esas órbitas y frecuencias</w:t>
                            </w:r>
                            <w:r w:rsidRPr="004D2877">
                              <w:rPr>
                                <w:b/>
                                <w:bCs/>
                                <w:lang w:val="es-ES"/>
                              </w:rPr>
                              <w:t xml:space="preserve">. </w:t>
                            </w:r>
                          </w:p>
                          <w:p w14:paraId="520940D0" w14:textId="4C7C622D" w:rsidR="000E2503" w:rsidRPr="00AC6A1B" w:rsidRDefault="000E2503" w:rsidP="004D2877">
                            <w:r w:rsidRPr="00985661">
                              <w:rPr>
                                <w:b/>
                                <w:bCs/>
                              </w:rPr>
                              <w:t>Se invita asimismo a la CMR</w:t>
                            </w:r>
                            <w:bookmarkStart w:id="7" w:name="lt_pId781"/>
                            <w:r w:rsidRPr="00985661">
                              <w:rPr>
                                <w:b/>
                                <w:bCs/>
                              </w:rPr>
                              <w:t>-23 a instar a las administraciones de los Estados Miembros a cumplir su obligación de seguir teniendo en cuenta los principios de la Constitución (en particular su Artículo 44), el Convenio y el Reglamento de Radiocomunicaciones de la UIT a la hora de elaborar políticas y reglamentos nacionales para autorizar redes o sistemas de satélites.</w:t>
                            </w:r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3D2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3pt;width:502pt;height:146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" strokeweight="2pt">
                <v:textbox>
                  <w:txbxContent>
                    <w:p w14:paraId="2F6508A4" w14:textId="23B07E1D" w:rsidR="000E2503" w:rsidRPr="004D2877" w:rsidRDefault="000E2503" w:rsidP="004D2877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985661">
                        <w:rPr>
                          <w:b/>
                          <w:bCs/>
                        </w:rPr>
                        <w:t>Se invita a la CMR-23 a encargar al UIT-R que realice estudios para identificar los requisitos de información adicional para los sistemas no OSG y elabore Recomendaciones e Informes UIT-R sobre la sostenibilidad a largo plazo de los recursos espectrales y orbitales no OSG y sobre el acceso equitativo a esas órbitas y frecuencias</w:t>
                      </w:r>
                      <w:r w:rsidRPr="004D2877">
                        <w:rPr>
                          <w:b/>
                          <w:bCs/>
                          <w:lang w:val="es-ES"/>
                        </w:rPr>
                        <w:t xml:space="preserve">. </w:t>
                      </w:r>
                    </w:p>
                    <w:p w14:paraId="520940D0" w14:textId="4C7C622D" w:rsidR="000E2503" w:rsidRPr="00AC6A1B" w:rsidRDefault="000E2503" w:rsidP="004D2877">
                      <w:r w:rsidRPr="00985661">
                        <w:rPr>
                          <w:b/>
                          <w:bCs/>
                        </w:rPr>
                        <w:t>Se invita asimismo a la CMR</w:t>
                      </w:r>
                      <w:bookmarkStart w:id="8" w:name="lt_pId781"/>
                      <w:r w:rsidRPr="00985661">
                        <w:rPr>
                          <w:b/>
                          <w:bCs/>
                        </w:rPr>
                        <w:t>-23 a instar a las administraciones de los Estados Miembros a cumplir su obligación de seguir teniendo en cuenta los principios de la Constitución (en particular su Artículo 44), el Convenio y el Reglamento de Radiocomunicaciones de la UIT a la hora de elaborar políticas y reglamentos nacionales para autorizar redes o sistemas de satélites.</w:t>
                      </w:r>
                      <w:bookmarkEnd w:id="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640D9">
        <w:rPr>
          <w:rFonts w:eastAsia="SimSun"/>
          <w:lang w:eastAsia="zh-CN"/>
        </w:rPr>
        <w:t>4.1</w:t>
      </w:r>
      <w:bookmarkStart w:id="8" w:name="_Hlk116979656"/>
      <w:r w:rsidRPr="00E640D9">
        <w:rPr>
          <w:rFonts w:eastAsia="SimSun"/>
          <w:lang w:eastAsia="zh-CN"/>
        </w:rPr>
        <w:t>3</w:t>
      </w:r>
      <w:r w:rsidRPr="00E640D9">
        <w:rPr>
          <w:rFonts w:eastAsia="SimSun"/>
          <w:lang w:eastAsia="zh-CN"/>
        </w:rPr>
        <w:tab/>
      </w:r>
      <w:bookmarkStart w:id="9" w:name="lt_pId740"/>
      <w:bookmarkEnd w:id="5"/>
      <w:bookmarkEnd w:id="6"/>
      <w:r w:rsidRPr="00E640D9">
        <w:t>Sostenibilidad a largo plazo, acceso equitativo y uso racional de los recursos de espectro/órbita no OSG</w:t>
      </w:r>
      <w:bookmarkEnd w:id="9"/>
    </w:p>
    <w:p w14:paraId="0646FF7E" w14:textId="24A1231F" w:rsidR="004D2877" w:rsidRPr="00E640D9" w:rsidRDefault="004D2877" w:rsidP="004D2877">
      <w:pPr>
        <w:rPr>
          <w:lang w:eastAsia="zh-CN"/>
        </w:rPr>
      </w:pPr>
      <w:bookmarkStart w:id="10" w:name="_Hlk147862799"/>
      <w:bookmarkEnd w:id="8"/>
      <w:r w:rsidRPr="00E640D9">
        <w:rPr>
          <w:b/>
        </w:rPr>
        <w:t>Opiniones y propuesta</w:t>
      </w:r>
      <w:r w:rsidRPr="00E640D9">
        <w:t xml:space="preserve">: </w:t>
      </w:r>
      <w:r w:rsidRPr="00E640D9">
        <w:rPr>
          <w:lang w:eastAsia="zh-CN"/>
        </w:rPr>
        <w:t>China respalda que se lleven a cabo estudios exhaustivos sobre este tema, pero no basta con facilitar información adicional para los sistemas no OSG y elaborar Recomendaciones e Informes UIT-R. Por lo tanto, se recomienda incluir este tema en un punto del orden del día de la CMR-27 y continuar realizando estudios para elaborar un marco reglamentario adecuado para los sistemas de satélites no OSG, de manera que garantice la sostenibilidad</w:t>
      </w:r>
      <w:r w:rsidRPr="00E640D9">
        <w:t xml:space="preserve"> a largo plazo, </w:t>
      </w:r>
      <w:r w:rsidR="007F40AB" w:rsidRPr="00E640D9">
        <w:t xml:space="preserve">el </w:t>
      </w:r>
      <w:r w:rsidRPr="00E640D9">
        <w:t xml:space="preserve">acceso equitativo y </w:t>
      </w:r>
      <w:r w:rsidR="007F40AB" w:rsidRPr="00E640D9">
        <w:t xml:space="preserve">el </w:t>
      </w:r>
      <w:r w:rsidRPr="00E640D9">
        <w:t>uso racional de los recursos de espectro y órbita no OSG</w:t>
      </w:r>
      <w:r w:rsidRPr="00E640D9">
        <w:rPr>
          <w:lang w:eastAsia="zh-CN"/>
        </w:rPr>
        <w:t>.</w:t>
      </w:r>
    </w:p>
    <w:p w14:paraId="6CC44788" w14:textId="5CCC0099" w:rsidR="004D2877" w:rsidRPr="00E640D9" w:rsidRDefault="00EE0EB6" w:rsidP="004D2877">
      <w:pPr>
        <w:pStyle w:val="Reasons"/>
      </w:pPr>
      <w:r w:rsidRPr="00E640D9">
        <w:rPr>
          <w:b/>
        </w:rPr>
        <w:t>Motivos</w:t>
      </w:r>
      <w:r w:rsidR="004D2877" w:rsidRPr="00E640D9">
        <w:rPr>
          <w:b/>
        </w:rPr>
        <w:t>:</w:t>
      </w:r>
      <w:r w:rsidR="004D2877" w:rsidRPr="00E640D9">
        <w:tab/>
      </w:r>
      <w:r w:rsidRPr="00E640D9">
        <w:t xml:space="preserve">Los recursos de órbita </w:t>
      </w:r>
      <w:r w:rsidR="004D2877" w:rsidRPr="00E640D9">
        <w:t xml:space="preserve">LEO </w:t>
      </w:r>
      <w:r w:rsidRPr="00E640D9">
        <w:t>son escasos. Hemos ejecutado algunos análisis de las notificaciones de sistemas de satélites no OSG presentadas por los Estados Miembros y hemos detectado los asuntos siguientes que debe</w:t>
      </w:r>
      <w:r w:rsidR="001748E2" w:rsidRPr="00E640D9">
        <w:t>n</w:t>
      </w:r>
      <w:r w:rsidRPr="00E640D9">
        <w:t xml:space="preserve"> ser examinados por la Conferencia</w:t>
      </w:r>
      <w:r w:rsidR="004D2877" w:rsidRPr="00E640D9">
        <w:t>.</w:t>
      </w:r>
    </w:p>
    <w:p w14:paraId="40F9268A" w14:textId="4A1A30F0" w:rsidR="004D2877" w:rsidRPr="00E640D9" w:rsidRDefault="004D2877" w:rsidP="004D2877">
      <w:pPr>
        <w:pStyle w:val="Heading1"/>
        <w:rPr>
          <w:lang w:eastAsia="zh-CN"/>
        </w:rPr>
      </w:pPr>
      <w:r w:rsidRPr="00E640D9">
        <w:rPr>
          <w:lang w:eastAsia="zh-CN"/>
        </w:rPr>
        <w:t>1</w:t>
      </w:r>
      <w:r w:rsidRPr="00E640D9">
        <w:rPr>
          <w:lang w:eastAsia="zh-CN"/>
        </w:rPr>
        <w:tab/>
      </w:r>
      <w:r w:rsidR="00AC6A1B" w:rsidRPr="00E640D9">
        <w:rPr>
          <w:lang w:eastAsia="zh-CN"/>
        </w:rPr>
        <w:t xml:space="preserve">La distribución de los satélites no OSG en diferentes órbitas muestra que las órbitas de entre </w:t>
      </w:r>
      <w:r w:rsidRPr="00E640D9">
        <w:rPr>
          <w:lang w:eastAsia="zh-CN"/>
        </w:rPr>
        <w:t xml:space="preserve">300 </w:t>
      </w:r>
      <w:r w:rsidR="00AC6A1B" w:rsidRPr="00E640D9">
        <w:rPr>
          <w:lang w:eastAsia="zh-CN"/>
        </w:rPr>
        <w:t xml:space="preserve">y </w:t>
      </w:r>
      <w:r w:rsidRPr="00E640D9">
        <w:rPr>
          <w:lang w:eastAsia="zh-CN"/>
        </w:rPr>
        <w:t xml:space="preserve">700 </w:t>
      </w:r>
      <w:r w:rsidR="00AC6A1B" w:rsidRPr="00E640D9">
        <w:rPr>
          <w:lang w:eastAsia="zh-CN"/>
        </w:rPr>
        <w:t>km son las más congestionadas</w:t>
      </w:r>
    </w:p>
    <w:p w14:paraId="314858F8" w14:textId="03FEC490" w:rsidR="004D2877" w:rsidRPr="00E640D9" w:rsidRDefault="00AC6A1B" w:rsidP="004D2877">
      <w:pPr>
        <w:tabs>
          <w:tab w:val="clear" w:pos="1871"/>
          <w:tab w:val="clear" w:pos="2268"/>
          <w:tab w:val="left" w:pos="1588"/>
          <w:tab w:val="left" w:pos="1985"/>
        </w:tabs>
        <w:rPr>
          <w:lang w:eastAsia="zh-CN"/>
        </w:rPr>
      </w:pPr>
      <w:r w:rsidRPr="00E640D9">
        <w:rPr>
          <w:lang w:eastAsia="zh-CN"/>
        </w:rPr>
        <w:t xml:space="preserve">En total, se han notificado </w:t>
      </w:r>
      <w:r w:rsidR="004D2877" w:rsidRPr="00E640D9">
        <w:rPr>
          <w:lang w:eastAsia="zh-CN"/>
        </w:rPr>
        <w:t xml:space="preserve">621 232 </w:t>
      </w:r>
      <w:r w:rsidRPr="00E640D9">
        <w:rPr>
          <w:lang w:eastAsia="zh-CN"/>
        </w:rPr>
        <w:t xml:space="preserve">satélites mediante </w:t>
      </w:r>
      <w:r w:rsidR="002D441C" w:rsidRPr="00E640D9">
        <w:rPr>
          <w:color w:val="000000"/>
        </w:rPr>
        <w:t>notificaciones CR de</w:t>
      </w:r>
      <w:r w:rsidRPr="00E640D9">
        <w:rPr>
          <w:color w:val="000000"/>
        </w:rPr>
        <w:t xml:space="preserve"> sistemas de satélites no OSG, y el </w:t>
      </w:r>
      <w:r w:rsidR="004D2877" w:rsidRPr="00E640D9">
        <w:rPr>
          <w:lang w:eastAsia="zh-CN"/>
        </w:rPr>
        <w:t xml:space="preserve">99% </w:t>
      </w:r>
      <w:r w:rsidRPr="00E640D9">
        <w:rPr>
          <w:lang w:eastAsia="zh-CN"/>
        </w:rPr>
        <w:t xml:space="preserve">de ellos están situados en órbitas LEO por debajo de </w:t>
      </w:r>
      <w:r w:rsidR="004D2877" w:rsidRPr="00E640D9">
        <w:rPr>
          <w:lang w:eastAsia="zh-CN"/>
        </w:rPr>
        <w:t>1</w:t>
      </w:r>
      <w:r w:rsidRPr="00E640D9">
        <w:rPr>
          <w:lang w:eastAsia="zh-CN"/>
        </w:rPr>
        <w:t> </w:t>
      </w:r>
      <w:r w:rsidR="004D2877" w:rsidRPr="00E640D9">
        <w:rPr>
          <w:lang w:eastAsia="zh-CN"/>
        </w:rPr>
        <w:t xml:space="preserve">500 km. </w:t>
      </w:r>
      <w:r w:rsidRPr="00E640D9">
        <w:rPr>
          <w:lang w:eastAsia="zh-CN"/>
        </w:rPr>
        <w:t>E</w:t>
      </w:r>
      <w:r w:rsidR="004D2877" w:rsidRPr="00E640D9">
        <w:rPr>
          <w:lang w:eastAsia="zh-CN"/>
        </w:rPr>
        <w:t xml:space="preserve">n particular, </w:t>
      </w:r>
      <w:r w:rsidRPr="00E640D9">
        <w:rPr>
          <w:lang w:eastAsia="zh-CN"/>
        </w:rPr>
        <w:t xml:space="preserve">las órbitas por debajo de </w:t>
      </w:r>
      <w:r w:rsidR="004D2877" w:rsidRPr="00E640D9">
        <w:rPr>
          <w:lang w:eastAsia="zh-CN"/>
        </w:rPr>
        <w:t>700</w:t>
      </w:r>
      <w:r w:rsidRPr="00E640D9">
        <w:rPr>
          <w:lang w:eastAsia="zh-CN"/>
        </w:rPr>
        <w:t> </w:t>
      </w:r>
      <w:r w:rsidR="004D2877" w:rsidRPr="00E640D9">
        <w:rPr>
          <w:lang w:eastAsia="zh-CN"/>
        </w:rPr>
        <w:t xml:space="preserve">km </w:t>
      </w:r>
      <w:r w:rsidRPr="00E640D9">
        <w:rPr>
          <w:lang w:eastAsia="zh-CN"/>
        </w:rPr>
        <w:t xml:space="preserve">son las más </w:t>
      </w:r>
      <w:r w:rsidR="00930534" w:rsidRPr="00E640D9">
        <w:rPr>
          <w:lang w:eastAsia="zh-CN"/>
        </w:rPr>
        <w:t>congestionadas</w:t>
      </w:r>
      <w:r w:rsidR="00333723" w:rsidRPr="00E640D9">
        <w:rPr>
          <w:lang w:eastAsia="zh-CN"/>
        </w:rPr>
        <w:t xml:space="preserve">, y tres cuartas partes de los satélites no OSG están declarados a </w:t>
      </w:r>
      <w:r w:rsidR="004D2877" w:rsidRPr="00E640D9">
        <w:rPr>
          <w:lang w:eastAsia="zh-CN"/>
        </w:rPr>
        <w:t xml:space="preserve">300-700 km. </w:t>
      </w:r>
      <w:r w:rsidR="00333723" w:rsidRPr="00E640D9">
        <w:rPr>
          <w:lang w:eastAsia="zh-CN"/>
        </w:rPr>
        <w:t>La distribución de los satélites en las notificaciones CR se muestra en el gráfico siguiente</w:t>
      </w:r>
      <w:r w:rsidR="004D2877" w:rsidRPr="00E640D9">
        <w:rPr>
          <w:lang w:eastAsia="zh-CN"/>
        </w:rPr>
        <w:t>.</w:t>
      </w:r>
    </w:p>
    <w:p w14:paraId="3F89FDF5" w14:textId="77777777" w:rsidR="004D2877" w:rsidRPr="00E640D9" w:rsidRDefault="004D2877" w:rsidP="004D2877">
      <w:pPr>
        <w:rPr>
          <w:rFonts w:eastAsia="SimSun"/>
          <w:lang w:eastAsia="zh-CN"/>
        </w:rPr>
      </w:pPr>
      <w:r w:rsidRPr="00E640D9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E2965" wp14:editId="6FE8CC47">
                <wp:simplePos x="0" y="0"/>
                <wp:positionH relativeFrom="column">
                  <wp:posOffset>1076906</wp:posOffset>
                </wp:positionH>
                <wp:positionV relativeFrom="paragraph">
                  <wp:posOffset>29873</wp:posOffset>
                </wp:positionV>
                <wp:extent cx="3744760" cy="375285"/>
                <wp:effectExtent l="0" t="0" r="8255" b="5715"/>
                <wp:wrapNone/>
                <wp:docPr id="69246490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760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9DCF3" w14:textId="6F54B494" w:rsidR="000E2503" w:rsidRPr="00952894" w:rsidRDefault="000E2503" w:rsidP="004D2877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s-ES" w:eastAsia="zh-CN"/>
                              </w:rPr>
                            </w:pPr>
                            <w:r w:rsidRPr="00952894">
                              <w:rPr>
                                <w:sz w:val="20"/>
                                <w:lang w:val="es-ES" w:eastAsia="zh-CN"/>
                              </w:rPr>
                              <w:t>NÚMERO DE SATÉLITES EN NOTIFICACIONES CR NO OSG</w:t>
                            </w:r>
                          </w:p>
                          <w:p w14:paraId="1B4E56EF" w14:textId="78C289CE" w:rsidR="000E2503" w:rsidRDefault="000E2503" w:rsidP="004D2877">
                            <w:pPr>
                              <w:spacing w:before="0"/>
                              <w:jc w:val="center"/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20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>Base de datos: SNS a 23 de agosto de 2023)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2965" id="文本框 6" o:spid="_x0000_s1027" type="#_x0000_t202" style="position:absolute;margin-left:84.8pt;margin-top:2.35pt;width:294.85pt;height:2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" fillcolor="window" stroked="f" strokeweight=".5pt">
                <v:textbox>
                  <w:txbxContent>
                    <w:p w14:paraId="7F69DCF3" w14:textId="6F54B494" w:rsidR="000E2503" w:rsidRPr="00952894" w:rsidRDefault="000E2503" w:rsidP="004D2877">
                      <w:pPr>
                        <w:spacing w:before="0"/>
                        <w:jc w:val="center"/>
                        <w:rPr>
                          <w:sz w:val="20"/>
                          <w:lang w:val="es-ES" w:eastAsia="zh-CN"/>
                        </w:rPr>
                      </w:pPr>
                      <w:r w:rsidRPr="00952894">
                        <w:rPr>
                          <w:sz w:val="20"/>
                          <w:lang w:val="es-ES" w:eastAsia="zh-CN"/>
                        </w:rPr>
                        <w:t>NÚMERO DE SATÉLITES EN NOTIFICACIONES CR NO OSG</w:t>
                      </w:r>
                    </w:p>
                    <w:p w14:paraId="1B4E56EF" w14:textId="78C289CE" w:rsidR="000E2503" w:rsidRDefault="000E2503" w:rsidP="004D2877">
                      <w:pPr>
                        <w:spacing w:before="0"/>
                        <w:jc w:val="center"/>
                        <w:rPr>
                          <w:i/>
                          <w:iCs/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sz w:val="20"/>
                          <w:lang w:eastAsia="zh-CN"/>
                        </w:rPr>
                        <w:t>(</w:t>
                      </w:r>
                      <w:r>
                        <w:rPr>
                          <w:i/>
                          <w:iCs/>
                          <w:sz w:val="20"/>
                          <w:lang w:eastAsia="zh-CN"/>
                        </w:rPr>
                        <w:t>Base de datos: SNS a 23 de agosto de 2023)</w:t>
                      </w:r>
                    </w:p>
                  </w:txbxContent>
                </v:textbox>
              </v:shape>
            </w:pict>
          </mc:Fallback>
        </mc:AlternateContent>
      </w:r>
      <w:r w:rsidRPr="00E640D9">
        <w:rPr>
          <w:noProof/>
          <w:lang w:eastAsia="es-ES"/>
        </w:rPr>
        <w:drawing>
          <wp:inline distT="0" distB="0" distL="0" distR="0" wp14:anchorId="5CE57AF1" wp14:editId="6AAA49D6">
            <wp:extent cx="5850890" cy="3241675"/>
            <wp:effectExtent l="0" t="0" r="0" b="0"/>
            <wp:docPr id="2096050324" name="图片 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50324" name="图片 4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6688" cy="324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0"/>
    <w:p w14:paraId="2BE06E01" w14:textId="77777777" w:rsidR="004D2877" w:rsidRPr="00E640D9" w:rsidRDefault="004D2877" w:rsidP="004D2877">
      <w:pPr>
        <w:jc w:val="center"/>
        <w:rPr>
          <w:rFonts w:eastAsia="SimSun"/>
          <w:lang w:eastAsia="zh-CN"/>
        </w:rPr>
      </w:pPr>
    </w:p>
    <w:p w14:paraId="5BE8F993" w14:textId="530AD315" w:rsidR="004D2877" w:rsidRPr="00E640D9" w:rsidRDefault="00952894" w:rsidP="004D2877">
      <w:pPr>
        <w:tabs>
          <w:tab w:val="clear" w:pos="1871"/>
          <w:tab w:val="clear" w:pos="2268"/>
          <w:tab w:val="left" w:pos="1588"/>
          <w:tab w:val="left" w:pos="1985"/>
        </w:tabs>
        <w:rPr>
          <w:lang w:eastAsia="zh-CN"/>
        </w:rPr>
      </w:pPr>
      <w:r w:rsidRPr="00E640D9">
        <w:rPr>
          <w:lang w:eastAsia="zh-CN"/>
        </w:rPr>
        <w:t xml:space="preserve">En el Registro Internacional, los sistemas de satélites no OSG han notificado un total de </w:t>
      </w:r>
      <w:r w:rsidR="004D2877" w:rsidRPr="00E640D9">
        <w:rPr>
          <w:lang w:eastAsia="zh-CN"/>
        </w:rPr>
        <w:t xml:space="preserve">136 000 </w:t>
      </w:r>
      <w:r w:rsidRPr="00E640D9">
        <w:rPr>
          <w:lang w:eastAsia="zh-CN"/>
        </w:rPr>
        <w:t xml:space="preserve">satélites, y el </w:t>
      </w:r>
      <w:r w:rsidR="004D2877" w:rsidRPr="00E640D9">
        <w:rPr>
          <w:lang w:eastAsia="zh-CN"/>
        </w:rPr>
        <w:t xml:space="preserve">82% </w:t>
      </w:r>
      <w:r w:rsidRPr="00E640D9">
        <w:rPr>
          <w:lang w:eastAsia="zh-CN"/>
        </w:rPr>
        <w:t xml:space="preserve">de ellos están situados en </w:t>
      </w:r>
      <w:r w:rsidR="004D2877" w:rsidRPr="00E640D9">
        <w:rPr>
          <w:lang w:eastAsia="zh-CN"/>
        </w:rPr>
        <w:t xml:space="preserve">LEO </w:t>
      </w:r>
      <w:r w:rsidRPr="00E640D9">
        <w:rPr>
          <w:lang w:eastAsia="zh-CN"/>
        </w:rPr>
        <w:t xml:space="preserve">por debajo de </w:t>
      </w:r>
      <w:r w:rsidR="004D2877" w:rsidRPr="00E640D9">
        <w:rPr>
          <w:lang w:eastAsia="zh-CN"/>
        </w:rPr>
        <w:t>1</w:t>
      </w:r>
      <w:r w:rsidRPr="00E640D9">
        <w:rPr>
          <w:lang w:eastAsia="zh-CN"/>
        </w:rPr>
        <w:t> </w:t>
      </w:r>
      <w:r w:rsidR="004D2877" w:rsidRPr="00E640D9">
        <w:rPr>
          <w:lang w:eastAsia="zh-CN"/>
        </w:rPr>
        <w:t xml:space="preserve">500 km, </w:t>
      </w:r>
      <w:r w:rsidRPr="00E640D9">
        <w:rPr>
          <w:lang w:eastAsia="zh-CN"/>
        </w:rPr>
        <w:t>como se muestra en el diagrama siguiente</w:t>
      </w:r>
    </w:p>
    <w:p w14:paraId="13BB54BF" w14:textId="77777777" w:rsidR="004D2877" w:rsidRPr="00E640D9" w:rsidRDefault="004D2877" w:rsidP="004D2877">
      <w:pPr>
        <w:spacing w:before="240"/>
        <w:jc w:val="center"/>
        <w:rPr>
          <w:rFonts w:eastAsia="SimSun"/>
          <w:lang w:eastAsia="zh-CN"/>
        </w:rPr>
      </w:pPr>
      <w:r w:rsidRPr="00E640D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F923A" wp14:editId="11BA0502">
                <wp:simplePos x="0" y="0"/>
                <wp:positionH relativeFrom="margin">
                  <wp:posOffset>1284275</wp:posOffset>
                </wp:positionH>
                <wp:positionV relativeFrom="paragraph">
                  <wp:posOffset>95834</wp:posOffset>
                </wp:positionV>
                <wp:extent cx="3759479" cy="375285"/>
                <wp:effectExtent l="0" t="0" r="0" b="5715"/>
                <wp:wrapNone/>
                <wp:docPr id="174407406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479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D9DAA" w14:textId="1C8C5E6C" w:rsidR="000E2503" w:rsidRPr="00952894" w:rsidRDefault="000E2503" w:rsidP="004D2877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s-ES" w:eastAsia="zh-CN"/>
                              </w:rPr>
                            </w:pPr>
                            <w:r w:rsidRPr="00952894">
                              <w:rPr>
                                <w:sz w:val="20"/>
                                <w:lang w:val="es-ES" w:eastAsia="zh-CN"/>
                              </w:rPr>
                              <w:t>NÚMERO DE SATÉLITES EN NOTIFICIACIONES N NO OSG</w:t>
                            </w:r>
                            <w:r w:rsidRPr="00952894">
                              <w:rPr>
                                <w:sz w:val="20"/>
                                <w:vertAlign w:val="superscript"/>
                                <w:lang w:val="es-ES" w:eastAsia="zh-CN"/>
                              </w:rPr>
                              <w:t>1</w:t>
                            </w:r>
                          </w:p>
                          <w:p w14:paraId="1FB64F1D" w14:textId="265023D9" w:rsidR="000E2503" w:rsidRDefault="000E2503" w:rsidP="004D2877">
                            <w:pPr>
                              <w:spacing w:before="0"/>
                              <w:jc w:val="center"/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20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>Base de datos: SNS a 23 de agosto de 2023)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DF923A" id="_x0000_s1028" type="#_x0000_t202" style="position:absolute;left:0;text-align:left;margin-left:101.1pt;margin-top:7.55pt;width:296pt;height:29.5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" fillcolor="window" stroked="f" strokeweight=".5pt">
                <v:textbox>
                  <w:txbxContent>
                    <w:p w14:paraId="1E9D9DAA" w14:textId="1C8C5E6C" w:rsidR="000E2503" w:rsidRPr="00952894" w:rsidRDefault="000E2503" w:rsidP="004D2877">
                      <w:pPr>
                        <w:spacing w:before="0"/>
                        <w:jc w:val="center"/>
                        <w:rPr>
                          <w:sz w:val="20"/>
                          <w:lang w:val="es-ES" w:eastAsia="zh-CN"/>
                        </w:rPr>
                      </w:pPr>
                      <w:r w:rsidRPr="00952894">
                        <w:rPr>
                          <w:sz w:val="20"/>
                          <w:lang w:val="es-ES" w:eastAsia="zh-CN"/>
                        </w:rPr>
                        <w:t>NÚMERO DE SATÉLITES EN NOTIFICIACIONES N NO OSG</w:t>
                      </w:r>
                      <w:r w:rsidRPr="00952894">
                        <w:rPr>
                          <w:sz w:val="20"/>
                          <w:vertAlign w:val="superscript"/>
                          <w:lang w:val="es-ES" w:eastAsia="zh-CN"/>
                        </w:rPr>
                        <w:t>1</w:t>
                      </w:r>
                    </w:p>
                    <w:p w14:paraId="1FB64F1D" w14:textId="265023D9" w:rsidR="000E2503" w:rsidRDefault="000E2503" w:rsidP="004D2877">
                      <w:pPr>
                        <w:spacing w:before="0"/>
                        <w:jc w:val="center"/>
                        <w:rPr>
                          <w:i/>
                          <w:iCs/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sz w:val="20"/>
                          <w:lang w:eastAsia="zh-CN"/>
                        </w:rPr>
                        <w:t>(</w:t>
                      </w:r>
                      <w:r>
                        <w:rPr>
                          <w:i/>
                          <w:iCs/>
                          <w:sz w:val="20"/>
                          <w:lang w:eastAsia="zh-CN"/>
                        </w:rPr>
                        <w:t>Base de datos: SNS a 23 de agosto de 2023)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40D9">
        <w:rPr>
          <w:rFonts w:eastAsia="SimSun"/>
          <w:noProof/>
          <w:lang w:eastAsia="es-ES"/>
        </w:rPr>
        <w:drawing>
          <wp:inline distT="0" distB="0" distL="0" distR="0" wp14:anchorId="360CABC5" wp14:editId="1F26818E">
            <wp:extent cx="4498975" cy="3595370"/>
            <wp:effectExtent l="0" t="0" r="0" b="5080"/>
            <wp:docPr id="13" name="图片 13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914" cy="3598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EDCC9" w14:textId="1F2118C6" w:rsidR="004D2877" w:rsidRPr="00E640D9" w:rsidRDefault="004D2877" w:rsidP="004D2877">
      <w:pPr>
        <w:tabs>
          <w:tab w:val="clear" w:pos="1871"/>
          <w:tab w:val="clear" w:pos="2268"/>
          <w:tab w:val="left" w:pos="1588"/>
          <w:tab w:val="left" w:pos="1985"/>
        </w:tabs>
        <w:ind w:leftChars="177" w:left="425"/>
        <w:jc w:val="center"/>
        <w:rPr>
          <w:i/>
          <w:iCs/>
          <w:sz w:val="21"/>
          <w:szCs w:val="16"/>
          <w:lang w:eastAsia="zh-CN"/>
        </w:rPr>
      </w:pPr>
      <w:r w:rsidRPr="00E640D9">
        <w:rPr>
          <w:i/>
          <w:iCs/>
          <w:sz w:val="21"/>
          <w:szCs w:val="16"/>
          <w:lang w:eastAsia="zh-CN"/>
        </w:rPr>
        <w:t xml:space="preserve">1: </w:t>
      </w:r>
      <w:r w:rsidR="00952894" w:rsidRPr="00E640D9">
        <w:rPr>
          <w:i/>
          <w:iCs/>
          <w:sz w:val="21"/>
          <w:szCs w:val="16"/>
          <w:lang w:eastAsia="zh-CN"/>
        </w:rPr>
        <w:t xml:space="preserve">Esta información de notificación incluye únicamente la Parte </w:t>
      </w:r>
      <w:r w:rsidRPr="00E640D9">
        <w:rPr>
          <w:i/>
          <w:iCs/>
          <w:sz w:val="21"/>
          <w:szCs w:val="16"/>
          <w:lang w:eastAsia="zh-CN"/>
        </w:rPr>
        <w:t>II-S, no</w:t>
      </w:r>
      <w:r w:rsidR="00952894" w:rsidRPr="00E640D9">
        <w:rPr>
          <w:i/>
          <w:iCs/>
          <w:sz w:val="21"/>
          <w:szCs w:val="16"/>
          <w:lang w:eastAsia="zh-CN"/>
        </w:rPr>
        <w:t xml:space="preserve"> la</w:t>
      </w:r>
      <w:r w:rsidRPr="00E640D9">
        <w:rPr>
          <w:i/>
          <w:iCs/>
          <w:sz w:val="21"/>
          <w:szCs w:val="16"/>
          <w:lang w:eastAsia="zh-CN"/>
        </w:rPr>
        <w:t xml:space="preserve"> Part</w:t>
      </w:r>
      <w:r w:rsidR="00952894" w:rsidRPr="00E640D9">
        <w:rPr>
          <w:i/>
          <w:iCs/>
          <w:sz w:val="21"/>
          <w:szCs w:val="16"/>
          <w:lang w:eastAsia="zh-CN"/>
        </w:rPr>
        <w:t>e</w:t>
      </w:r>
      <w:r w:rsidRPr="00E640D9">
        <w:rPr>
          <w:i/>
          <w:iCs/>
          <w:sz w:val="21"/>
          <w:szCs w:val="16"/>
          <w:lang w:eastAsia="zh-CN"/>
        </w:rPr>
        <w:t xml:space="preserve"> I-S o</w:t>
      </w:r>
      <w:r w:rsidR="00952894" w:rsidRPr="00E640D9">
        <w:rPr>
          <w:i/>
          <w:iCs/>
          <w:sz w:val="21"/>
          <w:szCs w:val="16"/>
          <w:lang w:eastAsia="zh-CN"/>
        </w:rPr>
        <w:t xml:space="preserve"> la</w:t>
      </w:r>
      <w:r w:rsidRPr="00E640D9">
        <w:rPr>
          <w:i/>
          <w:iCs/>
          <w:sz w:val="21"/>
          <w:szCs w:val="16"/>
          <w:lang w:eastAsia="zh-CN"/>
        </w:rPr>
        <w:t xml:space="preserve"> Part</w:t>
      </w:r>
      <w:r w:rsidR="00952894" w:rsidRPr="00E640D9">
        <w:rPr>
          <w:i/>
          <w:iCs/>
          <w:sz w:val="21"/>
          <w:szCs w:val="16"/>
          <w:lang w:eastAsia="zh-CN"/>
        </w:rPr>
        <w:t>e</w:t>
      </w:r>
      <w:r w:rsidRPr="00E640D9">
        <w:rPr>
          <w:i/>
          <w:iCs/>
          <w:sz w:val="21"/>
          <w:szCs w:val="16"/>
          <w:lang w:eastAsia="zh-CN"/>
        </w:rPr>
        <w:t xml:space="preserve"> III-S.</w:t>
      </w:r>
    </w:p>
    <w:p w14:paraId="1358C3BE" w14:textId="286B8361" w:rsidR="00AA1504" w:rsidRPr="00E640D9" w:rsidRDefault="004D2877" w:rsidP="00AA1504">
      <w:pPr>
        <w:pStyle w:val="Heading1"/>
        <w:rPr>
          <w:lang w:eastAsia="zh-CN"/>
        </w:rPr>
      </w:pPr>
      <w:r w:rsidRPr="00E640D9">
        <w:rPr>
          <w:rFonts w:eastAsia="SimSun"/>
          <w:lang w:eastAsia="zh-CN"/>
        </w:rPr>
        <w:lastRenderedPageBreak/>
        <w:t>2</w:t>
      </w:r>
      <w:r w:rsidRPr="00E640D9">
        <w:rPr>
          <w:rFonts w:eastAsia="SimSun"/>
          <w:lang w:eastAsia="zh-CN"/>
        </w:rPr>
        <w:tab/>
      </w:r>
      <w:r w:rsidR="00AA1504" w:rsidRPr="00E640D9">
        <w:rPr>
          <w:lang w:eastAsia="zh-CN"/>
        </w:rPr>
        <w:t>Se están notificando muchos satélites no OSG con altitudes orbitales idénticas o similares y el despliegue de una megaconstelación podría acabar con la posibilidad de que otros operadores entren en el espacio</w:t>
      </w:r>
    </w:p>
    <w:p w14:paraId="4F5A16C1" w14:textId="2BCDD0E3" w:rsidR="004D2877" w:rsidRPr="00E640D9" w:rsidRDefault="00AA1504" w:rsidP="004D2877">
      <w:pPr>
        <w:rPr>
          <w:lang w:eastAsia="zh-CN"/>
        </w:rPr>
      </w:pPr>
      <w:r w:rsidRPr="00E640D9">
        <w:rPr>
          <w:lang w:eastAsia="zh-CN"/>
        </w:rPr>
        <w:t>En muchas ocasiones, se presentan notificaciones de sistemas de satélites no OSG para altitudes de órbita idénticas o similares. Habida cuenta de los problemas de coordinación entre operadores y países, el despliegue de una constelación muy grande podría acabar con la posibilidad de que otros operadores entren en el espacio</w:t>
      </w:r>
      <w:r w:rsidR="004D2877" w:rsidRPr="00E640D9">
        <w:rPr>
          <w:lang w:eastAsia="zh-CN"/>
        </w:rPr>
        <w:t>.</w:t>
      </w:r>
    </w:p>
    <w:p w14:paraId="4E27D5EF" w14:textId="62765014" w:rsidR="004D2877" w:rsidRPr="00E640D9" w:rsidRDefault="00AA1504" w:rsidP="004D2877">
      <w:pPr>
        <w:rPr>
          <w:lang w:eastAsia="zh-CN"/>
        </w:rPr>
      </w:pPr>
      <w:r w:rsidRPr="00E640D9">
        <w:rPr>
          <w:lang w:eastAsia="zh-CN"/>
        </w:rPr>
        <w:t xml:space="preserve">Hemos analizado las estadísticas de los satélites y notificaciones LEO utilizando un </w:t>
      </w:r>
      <w:r w:rsidR="00C01DC2" w:rsidRPr="00E640D9">
        <w:rPr>
          <w:lang w:eastAsia="zh-CN"/>
        </w:rPr>
        <w:t xml:space="preserve">rango </w:t>
      </w:r>
      <w:r w:rsidR="00465597" w:rsidRPr="00E640D9">
        <w:rPr>
          <w:lang w:eastAsia="zh-CN"/>
        </w:rPr>
        <w:t xml:space="preserve">discreto </w:t>
      </w:r>
      <w:r w:rsidR="00C01DC2" w:rsidRPr="00E640D9">
        <w:rPr>
          <w:lang w:eastAsia="zh-CN"/>
        </w:rPr>
        <w:t xml:space="preserve">de </w:t>
      </w:r>
      <w:r w:rsidR="004D2877" w:rsidRPr="00E640D9">
        <w:rPr>
          <w:lang w:eastAsia="zh-CN"/>
        </w:rPr>
        <w:t>apoge</w:t>
      </w:r>
      <w:r w:rsidRPr="00E640D9">
        <w:rPr>
          <w:lang w:eastAsia="zh-CN"/>
        </w:rPr>
        <w:t xml:space="preserve">o de </w:t>
      </w:r>
      <w:r w:rsidR="004D2877" w:rsidRPr="00E640D9">
        <w:rPr>
          <w:lang w:eastAsia="zh-CN"/>
        </w:rPr>
        <w:t xml:space="preserve">5 km. </w:t>
      </w:r>
      <w:r w:rsidRPr="00E640D9">
        <w:rPr>
          <w:lang w:eastAsia="zh-CN"/>
        </w:rPr>
        <w:t xml:space="preserve">La altitud más congestionada son los </w:t>
      </w:r>
      <w:r w:rsidR="004D2877" w:rsidRPr="00E640D9">
        <w:rPr>
          <w:lang w:eastAsia="zh-CN"/>
        </w:rPr>
        <w:t>500 km (</w:t>
      </w:r>
      <w:r w:rsidRPr="00E640D9">
        <w:rPr>
          <w:lang w:eastAsia="zh-CN"/>
        </w:rPr>
        <w:t xml:space="preserve">esto es, la </w:t>
      </w:r>
      <w:r w:rsidR="00C01DC2" w:rsidRPr="00E640D9">
        <w:rPr>
          <w:lang w:eastAsia="zh-CN"/>
        </w:rPr>
        <w:t>altitud</w:t>
      </w:r>
      <w:r w:rsidRPr="00E640D9">
        <w:rPr>
          <w:lang w:eastAsia="zh-CN"/>
        </w:rPr>
        <w:t xml:space="preserve"> de </w:t>
      </w:r>
      <w:r w:rsidR="00C01DC2" w:rsidRPr="00E640D9">
        <w:rPr>
          <w:lang w:eastAsia="zh-CN"/>
        </w:rPr>
        <w:t xml:space="preserve">apogeo entre </w:t>
      </w:r>
      <w:r w:rsidR="004D2877" w:rsidRPr="00E640D9">
        <w:rPr>
          <w:lang w:eastAsia="zh-CN"/>
        </w:rPr>
        <w:t>495</w:t>
      </w:r>
      <w:r w:rsidR="00C01DC2" w:rsidRPr="00E640D9">
        <w:rPr>
          <w:lang w:eastAsia="zh-CN"/>
        </w:rPr>
        <w:t> </w:t>
      </w:r>
      <w:r w:rsidR="004D2877" w:rsidRPr="00E640D9">
        <w:rPr>
          <w:lang w:eastAsia="zh-CN"/>
        </w:rPr>
        <w:t xml:space="preserve">km </w:t>
      </w:r>
      <w:r w:rsidR="00C01DC2" w:rsidRPr="00E640D9">
        <w:rPr>
          <w:lang w:eastAsia="zh-CN"/>
        </w:rPr>
        <w:t xml:space="preserve">y </w:t>
      </w:r>
      <w:r w:rsidR="004D2877" w:rsidRPr="00E640D9">
        <w:rPr>
          <w:lang w:eastAsia="zh-CN"/>
        </w:rPr>
        <w:t>500</w:t>
      </w:r>
      <w:r w:rsidR="00C01DC2" w:rsidRPr="00E640D9">
        <w:rPr>
          <w:lang w:eastAsia="zh-CN"/>
        </w:rPr>
        <w:t> </w:t>
      </w:r>
      <w:r w:rsidR="004D2877" w:rsidRPr="00E640D9">
        <w:rPr>
          <w:lang w:eastAsia="zh-CN"/>
        </w:rPr>
        <w:t xml:space="preserve">km, </w:t>
      </w:r>
      <w:r w:rsidR="00C01DC2" w:rsidRPr="00E640D9">
        <w:rPr>
          <w:lang w:eastAsia="zh-CN"/>
        </w:rPr>
        <w:t xml:space="preserve">con el rango </w:t>
      </w:r>
      <w:r w:rsidR="00465597" w:rsidRPr="00E640D9">
        <w:rPr>
          <w:lang w:eastAsia="zh-CN"/>
        </w:rPr>
        <w:t xml:space="preserve">discreto </w:t>
      </w:r>
      <w:r w:rsidR="00C01DC2" w:rsidRPr="00E640D9">
        <w:rPr>
          <w:lang w:eastAsia="zh-CN"/>
        </w:rPr>
        <w:t xml:space="preserve">de </w:t>
      </w:r>
      <w:r w:rsidR="004D2877" w:rsidRPr="00E640D9">
        <w:rPr>
          <w:lang w:eastAsia="zh-CN"/>
        </w:rPr>
        <w:t xml:space="preserve">5 km), </w:t>
      </w:r>
      <w:r w:rsidR="00C01DC2" w:rsidRPr="00E640D9">
        <w:rPr>
          <w:lang w:eastAsia="zh-CN"/>
        </w:rPr>
        <w:t xml:space="preserve">para la que se han presentado 48 notificaciones </w:t>
      </w:r>
      <w:r w:rsidR="008F58BA" w:rsidRPr="00E640D9">
        <w:rPr>
          <w:lang w:eastAsia="zh-CN"/>
        </w:rPr>
        <w:t>CR de 40 o</w:t>
      </w:r>
      <w:r w:rsidR="00C01DC2" w:rsidRPr="00E640D9">
        <w:rPr>
          <w:lang w:eastAsia="zh-CN"/>
        </w:rPr>
        <w:t>p</w:t>
      </w:r>
      <w:r w:rsidR="008F58BA" w:rsidRPr="00E640D9">
        <w:rPr>
          <w:lang w:eastAsia="zh-CN"/>
        </w:rPr>
        <w:t>e</w:t>
      </w:r>
      <w:r w:rsidR="00C01DC2" w:rsidRPr="00E640D9">
        <w:rPr>
          <w:lang w:eastAsia="zh-CN"/>
        </w:rPr>
        <w:t xml:space="preserve">radores para </w:t>
      </w:r>
      <w:r w:rsidR="004D2877" w:rsidRPr="00E640D9">
        <w:rPr>
          <w:lang w:eastAsia="zh-CN"/>
        </w:rPr>
        <w:t>17</w:t>
      </w:r>
      <w:r w:rsidR="00C01DC2" w:rsidRPr="00E640D9">
        <w:rPr>
          <w:lang w:eastAsia="zh-CN"/>
        </w:rPr>
        <w:t> </w:t>
      </w:r>
      <w:r w:rsidR="004D2877" w:rsidRPr="00E640D9">
        <w:rPr>
          <w:lang w:eastAsia="zh-CN"/>
        </w:rPr>
        <w:t xml:space="preserve">750 </w:t>
      </w:r>
      <w:r w:rsidR="00C01DC2" w:rsidRPr="00E640D9">
        <w:rPr>
          <w:lang w:eastAsia="zh-CN"/>
        </w:rPr>
        <w:t xml:space="preserve">satélites, y </w:t>
      </w:r>
      <w:r w:rsidR="004D2877" w:rsidRPr="00E640D9">
        <w:rPr>
          <w:lang w:eastAsia="zh-CN"/>
        </w:rPr>
        <w:t xml:space="preserve">49 </w:t>
      </w:r>
      <w:r w:rsidR="00C01DC2" w:rsidRPr="00E640D9">
        <w:rPr>
          <w:lang w:eastAsia="zh-CN"/>
        </w:rPr>
        <w:t xml:space="preserve">notificaciones </w:t>
      </w:r>
      <w:r w:rsidR="004D2877" w:rsidRPr="00E640D9">
        <w:rPr>
          <w:lang w:eastAsia="zh-CN"/>
        </w:rPr>
        <w:t xml:space="preserve">N </w:t>
      </w:r>
      <w:r w:rsidR="00C01DC2" w:rsidRPr="00E640D9">
        <w:rPr>
          <w:lang w:eastAsia="zh-CN"/>
        </w:rPr>
        <w:t xml:space="preserve">de </w:t>
      </w:r>
      <w:r w:rsidR="004D2877" w:rsidRPr="00E640D9">
        <w:rPr>
          <w:lang w:eastAsia="zh-CN"/>
        </w:rPr>
        <w:t>35 opera</w:t>
      </w:r>
      <w:r w:rsidR="00C01DC2" w:rsidRPr="00E640D9">
        <w:rPr>
          <w:lang w:eastAsia="zh-CN"/>
        </w:rPr>
        <w:t>d</w:t>
      </w:r>
      <w:r w:rsidR="004D2877" w:rsidRPr="00E640D9">
        <w:rPr>
          <w:lang w:eastAsia="zh-CN"/>
        </w:rPr>
        <w:t>or</w:t>
      </w:r>
      <w:r w:rsidR="00C01DC2" w:rsidRPr="00E640D9">
        <w:rPr>
          <w:lang w:eastAsia="zh-CN"/>
        </w:rPr>
        <w:t>e</w:t>
      </w:r>
      <w:r w:rsidR="004D2877" w:rsidRPr="00E640D9">
        <w:rPr>
          <w:lang w:eastAsia="zh-CN"/>
        </w:rPr>
        <w:t xml:space="preserve">s </w:t>
      </w:r>
      <w:r w:rsidR="00C01DC2" w:rsidRPr="00E640D9">
        <w:rPr>
          <w:lang w:eastAsia="zh-CN"/>
        </w:rPr>
        <w:t>para</w:t>
      </w:r>
      <w:r w:rsidR="004D2877" w:rsidRPr="00E640D9">
        <w:rPr>
          <w:lang w:eastAsia="zh-CN"/>
        </w:rPr>
        <w:t xml:space="preserve"> </w:t>
      </w:r>
      <w:r w:rsidR="00C01DC2" w:rsidRPr="00E640D9">
        <w:rPr>
          <w:lang w:eastAsia="zh-CN"/>
        </w:rPr>
        <w:t>6</w:t>
      </w:r>
      <w:r w:rsidR="003C4D4D" w:rsidRPr="00E640D9">
        <w:rPr>
          <w:lang w:eastAsia="zh-CN"/>
        </w:rPr>
        <w:t> </w:t>
      </w:r>
      <w:r w:rsidR="00C01DC2" w:rsidRPr="00E640D9">
        <w:rPr>
          <w:lang w:eastAsia="zh-CN"/>
        </w:rPr>
        <w:t>747 saté</w:t>
      </w:r>
      <w:r w:rsidR="004D2877" w:rsidRPr="00E640D9">
        <w:rPr>
          <w:lang w:eastAsia="zh-CN"/>
        </w:rPr>
        <w:t>lites.</w:t>
      </w:r>
    </w:p>
    <w:p w14:paraId="69471A46" w14:textId="785C21E6" w:rsidR="004D2877" w:rsidRPr="00E640D9" w:rsidRDefault="00C01DC2" w:rsidP="004D2877">
      <w:pPr>
        <w:rPr>
          <w:lang w:eastAsia="zh-CN"/>
        </w:rPr>
      </w:pPr>
      <w:r w:rsidRPr="00E640D9">
        <w:rPr>
          <w:lang w:eastAsia="zh-CN"/>
        </w:rPr>
        <w:t>Las altitudes orbitales con más cantidad de notificaciones se enumeran en el cuadro siguiente</w:t>
      </w:r>
      <w:r w:rsidR="004D2877" w:rsidRPr="00E640D9">
        <w:rPr>
          <w:lang w:eastAsia="zh-CN"/>
        </w:rPr>
        <w:t>.</w:t>
      </w:r>
    </w:p>
    <w:p w14:paraId="67C7D136" w14:textId="77777777" w:rsidR="004D2877" w:rsidRPr="00E640D9" w:rsidRDefault="004D2877" w:rsidP="004D2877">
      <w:pPr>
        <w:rPr>
          <w:lang w:eastAsia="zh-CN"/>
        </w:rPr>
      </w:pP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1410"/>
        <w:gridCol w:w="1377"/>
        <w:gridCol w:w="1225"/>
        <w:gridCol w:w="1410"/>
        <w:gridCol w:w="1323"/>
        <w:gridCol w:w="1289"/>
      </w:tblGrid>
      <w:tr w:rsidR="00465597" w:rsidRPr="00E640D9" w14:paraId="63A6F3CD" w14:textId="77777777" w:rsidTr="00465597">
        <w:trPr>
          <w:tblHeader/>
          <w:jc w:val="center"/>
        </w:trPr>
        <w:tc>
          <w:tcPr>
            <w:tcW w:w="1515" w:type="dxa"/>
            <w:vMerge w:val="restart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B1E007" w14:textId="402600A4" w:rsidR="004D2877" w:rsidRPr="00E640D9" w:rsidRDefault="00465597" w:rsidP="0072107D">
            <w:pPr>
              <w:pStyle w:val="Tablehead"/>
              <w:rPr>
                <w:lang w:eastAsia="zh-CN"/>
              </w:rPr>
            </w:pPr>
            <w:bookmarkStart w:id="11" w:name="_Hlk147935670"/>
            <w:r w:rsidRPr="00E640D9">
              <w:rPr>
                <w:lang w:eastAsia="zh-CN"/>
              </w:rPr>
              <w:t>Altitud o</w:t>
            </w:r>
            <w:r w:rsidR="004D2877" w:rsidRPr="00E640D9">
              <w:rPr>
                <w:lang w:eastAsia="zh-CN"/>
              </w:rPr>
              <w:t xml:space="preserve">rbital </w:t>
            </w:r>
          </w:p>
          <w:p w14:paraId="7DEC5D75" w14:textId="351E1151" w:rsidR="004D2877" w:rsidRPr="00E640D9" w:rsidRDefault="004D2877" w:rsidP="0072107D">
            <w:pPr>
              <w:pStyle w:val="Tablehead"/>
              <w:rPr>
                <w:lang w:eastAsia="zh-CN"/>
              </w:rPr>
            </w:pPr>
            <w:r w:rsidRPr="00E640D9">
              <w:rPr>
                <w:lang w:eastAsia="zh-CN"/>
              </w:rPr>
              <w:t>(</w:t>
            </w:r>
            <w:r w:rsidR="00465597" w:rsidRPr="00E640D9">
              <w:rPr>
                <w:lang w:eastAsia="zh-CN"/>
              </w:rPr>
              <w:t xml:space="preserve">rango discreto de </w:t>
            </w:r>
            <w:r w:rsidRPr="00E640D9">
              <w:rPr>
                <w:lang w:eastAsia="zh-CN"/>
              </w:rPr>
              <w:t>5 km)</w:t>
            </w:r>
          </w:p>
        </w:tc>
        <w:tc>
          <w:tcPr>
            <w:tcW w:w="4070" w:type="dxa"/>
            <w:gridSpan w:val="3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CA4783" w14:textId="2C25F851" w:rsidR="004D2877" w:rsidRPr="00E640D9" w:rsidRDefault="00465597" w:rsidP="0072107D">
            <w:pPr>
              <w:pStyle w:val="Tablehead"/>
              <w:rPr>
                <w:lang w:eastAsia="zh-CN"/>
              </w:rPr>
            </w:pPr>
            <w:r w:rsidRPr="00E640D9">
              <w:rPr>
                <w:lang w:eastAsia="zh-CN"/>
              </w:rPr>
              <w:t>Notificaciones CR</w:t>
            </w:r>
          </w:p>
        </w:tc>
        <w:tc>
          <w:tcPr>
            <w:tcW w:w="3875" w:type="dxa"/>
            <w:gridSpan w:val="3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267017" w14:textId="040DA6DF" w:rsidR="004D2877" w:rsidRPr="00E640D9" w:rsidRDefault="00465597" w:rsidP="0072107D">
            <w:pPr>
              <w:pStyle w:val="Tablehead"/>
              <w:rPr>
                <w:lang w:eastAsia="zh-CN"/>
              </w:rPr>
            </w:pPr>
            <w:r w:rsidRPr="00E640D9">
              <w:rPr>
                <w:lang w:eastAsia="zh-CN"/>
              </w:rPr>
              <w:t>Notificaciones N</w:t>
            </w:r>
          </w:p>
        </w:tc>
      </w:tr>
      <w:bookmarkEnd w:id="11"/>
      <w:tr w:rsidR="00465597" w:rsidRPr="00E640D9" w14:paraId="30CF84BB" w14:textId="77777777" w:rsidTr="000E2503">
        <w:trPr>
          <w:tblHeader/>
          <w:jc w:val="center"/>
        </w:trPr>
        <w:tc>
          <w:tcPr>
            <w:tcW w:w="1552" w:type="dxa"/>
            <w:vMerge/>
            <w:vAlign w:val="center"/>
          </w:tcPr>
          <w:p w14:paraId="16E3EA53" w14:textId="77777777" w:rsidR="00465597" w:rsidRPr="00E640D9" w:rsidRDefault="00465597" w:rsidP="0072107D">
            <w:pPr>
              <w:pStyle w:val="Tablehead"/>
              <w:rPr>
                <w:lang w:eastAsia="zh-CN"/>
              </w:rPr>
            </w:pP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A12661" w14:textId="7730570C" w:rsidR="00465597" w:rsidRPr="00E640D9" w:rsidRDefault="00465597" w:rsidP="0072107D">
            <w:pPr>
              <w:pStyle w:val="Tablehead"/>
              <w:rPr>
                <w:b w:val="0"/>
                <w:bCs/>
                <w:lang w:eastAsia="zh-CN"/>
              </w:rPr>
            </w:pPr>
            <w:r w:rsidRPr="00E640D9">
              <w:rPr>
                <w:b w:val="0"/>
                <w:bCs/>
                <w:color w:val="000000" w:themeColor="text1"/>
                <w:lang w:eastAsia="zh-CN"/>
              </w:rPr>
              <w:t>Número de notificaciones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4A21DF" w14:textId="50B61BD1" w:rsidR="00465597" w:rsidRPr="00E640D9" w:rsidRDefault="00465597" w:rsidP="0072107D">
            <w:pPr>
              <w:pStyle w:val="Tablehead"/>
              <w:rPr>
                <w:b w:val="0"/>
                <w:bCs/>
                <w:lang w:eastAsia="zh-CN"/>
              </w:rPr>
            </w:pPr>
            <w:r w:rsidRPr="00E640D9">
              <w:rPr>
                <w:b w:val="0"/>
                <w:bCs/>
                <w:lang w:eastAsia="zh-CN"/>
              </w:rPr>
              <w:t>Número de operadores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021832" w14:textId="2A7B7F21" w:rsidR="00465597" w:rsidRPr="00E640D9" w:rsidRDefault="00465597" w:rsidP="0072107D">
            <w:pPr>
              <w:pStyle w:val="Tablehead"/>
              <w:rPr>
                <w:b w:val="0"/>
                <w:bCs/>
                <w:lang w:eastAsia="zh-CN"/>
              </w:rPr>
            </w:pPr>
            <w:r w:rsidRPr="00E640D9">
              <w:rPr>
                <w:b w:val="0"/>
                <w:bCs/>
                <w:lang w:eastAsia="zh-CN"/>
              </w:rPr>
              <w:t>Número de satélites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66E1C6" w14:textId="0458B1B5" w:rsidR="00465597" w:rsidRPr="00E640D9" w:rsidRDefault="00465597" w:rsidP="0072107D">
            <w:pPr>
              <w:pStyle w:val="Tablehead"/>
              <w:rPr>
                <w:b w:val="0"/>
                <w:bCs/>
                <w:lang w:eastAsia="zh-CN"/>
              </w:rPr>
            </w:pPr>
            <w:r w:rsidRPr="00E640D9">
              <w:rPr>
                <w:b w:val="0"/>
                <w:bCs/>
                <w:color w:val="000000" w:themeColor="text1"/>
                <w:lang w:eastAsia="zh-CN"/>
              </w:rPr>
              <w:t>Número de notificaciones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F04355" w14:textId="523E2AFD" w:rsidR="00465597" w:rsidRPr="00E640D9" w:rsidRDefault="00465597" w:rsidP="0072107D">
            <w:pPr>
              <w:pStyle w:val="Tablehead"/>
              <w:rPr>
                <w:b w:val="0"/>
                <w:bCs/>
                <w:lang w:eastAsia="zh-CN"/>
              </w:rPr>
            </w:pPr>
            <w:r w:rsidRPr="00E640D9">
              <w:rPr>
                <w:b w:val="0"/>
                <w:bCs/>
                <w:lang w:eastAsia="zh-CN"/>
              </w:rPr>
              <w:t>Número de operadores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53E044" w14:textId="5420DFA0" w:rsidR="00465597" w:rsidRPr="00E640D9" w:rsidRDefault="00465597" w:rsidP="0072107D">
            <w:pPr>
              <w:pStyle w:val="Tablehead"/>
              <w:rPr>
                <w:b w:val="0"/>
                <w:bCs/>
                <w:lang w:eastAsia="zh-CN"/>
              </w:rPr>
            </w:pPr>
            <w:r w:rsidRPr="00E640D9">
              <w:rPr>
                <w:b w:val="0"/>
                <w:bCs/>
                <w:lang w:eastAsia="zh-CN"/>
              </w:rPr>
              <w:t>Número de satélites</w:t>
            </w:r>
          </w:p>
        </w:tc>
      </w:tr>
      <w:tr w:rsidR="00465597" w:rsidRPr="00E640D9" w14:paraId="2A137E84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23CB02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400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2FD3BC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7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DA9C21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7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A466B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325</w:t>
            </w:r>
          </w:p>
        </w:tc>
        <w:tc>
          <w:tcPr>
            <w:tcW w:w="12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066F2C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19</w:t>
            </w:r>
          </w:p>
        </w:tc>
        <w:tc>
          <w:tcPr>
            <w:tcW w:w="13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E3D742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8</w:t>
            </w:r>
          </w:p>
        </w:tc>
        <w:tc>
          <w:tcPr>
            <w:tcW w:w="13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C5C49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365</w:t>
            </w:r>
          </w:p>
        </w:tc>
      </w:tr>
      <w:tr w:rsidR="00465597" w:rsidRPr="00E640D9" w14:paraId="185EA25E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E9677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450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3428F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11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1342B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10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F299C2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398</w:t>
            </w:r>
          </w:p>
        </w:tc>
        <w:tc>
          <w:tcPr>
            <w:tcW w:w="12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015AF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20</w:t>
            </w:r>
          </w:p>
        </w:tc>
        <w:tc>
          <w:tcPr>
            <w:tcW w:w="13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0B145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14</w:t>
            </w:r>
          </w:p>
        </w:tc>
        <w:tc>
          <w:tcPr>
            <w:tcW w:w="13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171A7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303</w:t>
            </w:r>
          </w:p>
        </w:tc>
      </w:tr>
      <w:tr w:rsidR="00465597" w:rsidRPr="00E640D9" w14:paraId="3ED2DC47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87BBE8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500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4058E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48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9F2A12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40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1DFAE2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17 750</w:t>
            </w:r>
          </w:p>
        </w:tc>
        <w:tc>
          <w:tcPr>
            <w:tcW w:w="12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2EA42B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49</w:t>
            </w:r>
          </w:p>
        </w:tc>
        <w:tc>
          <w:tcPr>
            <w:tcW w:w="13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5CC6F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35</w:t>
            </w:r>
          </w:p>
        </w:tc>
        <w:tc>
          <w:tcPr>
            <w:tcW w:w="13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498DD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6 747</w:t>
            </w:r>
          </w:p>
        </w:tc>
      </w:tr>
      <w:tr w:rsidR="00465597" w:rsidRPr="00E640D9" w14:paraId="0451433B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59569A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510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5C1E6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6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0606D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6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41484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3 685</w:t>
            </w:r>
          </w:p>
        </w:tc>
        <w:tc>
          <w:tcPr>
            <w:tcW w:w="12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7E0A3B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11</w:t>
            </w:r>
          </w:p>
        </w:tc>
        <w:tc>
          <w:tcPr>
            <w:tcW w:w="13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5B55BF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8</w:t>
            </w:r>
          </w:p>
        </w:tc>
        <w:tc>
          <w:tcPr>
            <w:tcW w:w="13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F551D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71</w:t>
            </w:r>
          </w:p>
        </w:tc>
      </w:tr>
      <w:tr w:rsidR="00465597" w:rsidRPr="00E640D9" w14:paraId="7F525DD2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8CE2A9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520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E0380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D214B9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71CF2D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4 645</w:t>
            </w:r>
          </w:p>
        </w:tc>
        <w:tc>
          <w:tcPr>
            <w:tcW w:w="12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25E69D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9</w:t>
            </w:r>
          </w:p>
        </w:tc>
        <w:tc>
          <w:tcPr>
            <w:tcW w:w="13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0CD2C6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8</w:t>
            </w:r>
          </w:p>
        </w:tc>
        <w:tc>
          <w:tcPr>
            <w:tcW w:w="13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FEE98B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10 808</w:t>
            </w:r>
          </w:p>
        </w:tc>
      </w:tr>
      <w:tr w:rsidR="00465597" w:rsidRPr="00E640D9" w14:paraId="22FEE984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E649D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525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AA623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15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7A869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11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548D59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10 087</w:t>
            </w:r>
          </w:p>
        </w:tc>
        <w:tc>
          <w:tcPr>
            <w:tcW w:w="1210" w:type="dxa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</w:tcPr>
          <w:p w14:paraId="4ABF7AE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11</w:t>
            </w:r>
          </w:p>
        </w:tc>
        <w:tc>
          <w:tcPr>
            <w:tcW w:w="13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DBD002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10</w:t>
            </w:r>
          </w:p>
        </w:tc>
        <w:tc>
          <w:tcPr>
            <w:tcW w:w="13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C7A482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40</w:t>
            </w:r>
          </w:p>
        </w:tc>
      </w:tr>
      <w:tr w:rsidR="00465597" w:rsidRPr="00E640D9" w14:paraId="2D1812E7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51421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530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609391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09F22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9B78CB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6 722</w:t>
            </w:r>
          </w:p>
        </w:tc>
        <w:tc>
          <w:tcPr>
            <w:tcW w:w="12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75C72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9</w:t>
            </w:r>
          </w:p>
        </w:tc>
        <w:tc>
          <w:tcPr>
            <w:tcW w:w="133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671BD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9</w:t>
            </w:r>
          </w:p>
        </w:tc>
        <w:tc>
          <w:tcPr>
            <w:tcW w:w="13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A39856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13</w:t>
            </w:r>
          </w:p>
        </w:tc>
      </w:tr>
      <w:tr w:rsidR="00465597" w:rsidRPr="00E640D9" w14:paraId="209FE252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9A04D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535 km</w:t>
            </w:r>
          </w:p>
        </w:tc>
        <w:tc>
          <w:tcPr>
            <w:tcW w:w="14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2B81BD9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10</w:t>
            </w:r>
          </w:p>
        </w:tc>
        <w:tc>
          <w:tcPr>
            <w:tcW w:w="140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C111DB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5</w:t>
            </w:r>
          </w:p>
        </w:tc>
        <w:tc>
          <w:tcPr>
            <w:tcW w:w="125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7ADACB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6 534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CC74A36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14</w:t>
            </w:r>
          </w:p>
        </w:tc>
        <w:tc>
          <w:tcPr>
            <w:tcW w:w="133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476C4C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9</w:t>
            </w:r>
          </w:p>
        </w:tc>
        <w:tc>
          <w:tcPr>
            <w:tcW w:w="133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B679A8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48</w:t>
            </w:r>
          </w:p>
        </w:tc>
      </w:tr>
      <w:tr w:rsidR="00465597" w:rsidRPr="00E640D9" w14:paraId="4F6DF2AA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BA1CE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540 km</w:t>
            </w:r>
          </w:p>
        </w:tc>
        <w:tc>
          <w:tcPr>
            <w:tcW w:w="14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EF2F3AC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13</w:t>
            </w:r>
          </w:p>
        </w:tc>
        <w:tc>
          <w:tcPr>
            <w:tcW w:w="140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97B0B1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7</w:t>
            </w:r>
          </w:p>
        </w:tc>
        <w:tc>
          <w:tcPr>
            <w:tcW w:w="125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0644F2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9 353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33CC1F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13</w:t>
            </w:r>
          </w:p>
        </w:tc>
        <w:tc>
          <w:tcPr>
            <w:tcW w:w="133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CE9E8CF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13</w:t>
            </w:r>
          </w:p>
        </w:tc>
        <w:tc>
          <w:tcPr>
            <w:tcW w:w="133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49551BF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21</w:t>
            </w:r>
          </w:p>
        </w:tc>
      </w:tr>
      <w:tr w:rsidR="00465597" w:rsidRPr="00E640D9" w14:paraId="78D08156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033B46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550 km</w:t>
            </w:r>
          </w:p>
        </w:tc>
        <w:tc>
          <w:tcPr>
            <w:tcW w:w="1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05CC4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39</w:t>
            </w:r>
          </w:p>
        </w:tc>
        <w:tc>
          <w:tcPr>
            <w:tcW w:w="1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7A0C6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28</w:t>
            </w:r>
          </w:p>
        </w:tc>
        <w:tc>
          <w:tcPr>
            <w:tcW w:w="1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3A414D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13 910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2E8132B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42</w:t>
            </w:r>
          </w:p>
        </w:tc>
        <w:tc>
          <w:tcPr>
            <w:tcW w:w="133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C343D8C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31</w:t>
            </w:r>
          </w:p>
        </w:tc>
        <w:tc>
          <w:tcPr>
            <w:tcW w:w="133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B2A1766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710</w:t>
            </w:r>
          </w:p>
        </w:tc>
      </w:tr>
      <w:tr w:rsidR="00465597" w:rsidRPr="00E640D9" w14:paraId="6A6100CF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FEC5E9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575 km</w:t>
            </w:r>
          </w:p>
        </w:tc>
        <w:tc>
          <w:tcPr>
            <w:tcW w:w="14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5FB7DA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13</w:t>
            </w:r>
          </w:p>
        </w:tc>
        <w:tc>
          <w:tcPr>
            <w:tcW w:w="140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C10027A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11</w:t>
            </w:r>
          </w:p>
        </w:tc>
        <w:tc>
          <w:tcPr>
            <w:tcW w:w="125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D3BCC7F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7 011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A211D98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11</w:t>
            </w:r>
          </w:p>
        </w:tc>
        <w:tc>
          <w:tcPr>
            <w:tcW w:w="133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3793AFD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10</w:t>
            </w:r>
          </w:p>
        </w:tc>
        <w:tc>
          <w:tcPr>
            <w:tcW w:w="133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CD8F5F8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265</w:t>
            </w:r>
          </w:p>
        </w:tc>
      </w:tr>
      <w:tr w:rsidR="00465597" w:rsidRPr="00E640D9" w14:paraId="1D5A27EE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68FD9C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600 km</w:t>
            </w:r>
          </w:p>
        </w:tc>
        <w:tc>
          <w:tcPr>
            <w:tcW w:w="14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4D61F8B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42</w:t>
            </w:r>
          </w:p>
        </w:tc>
        <w:tc>
          <w:tcPr>
            <w:tcW w:w="140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584D11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25</w:t>
            </w:r>
          </w:p>
        </w:tc>
        <w:tc>
          <w:tcPr>
            <w:tcW w:w="125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357398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164 865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446AA6A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43</w:t>
            </w:r>
          </w:p>
        </w:tc>
        <w:tc>
          <w:tcPr>
            <w:tcW w:w="133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6046B16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29</w:t>
            </w:r>
          </w:p>
        </w:tc>
        <w:tc>
          <w:tcPr>
            <w:tcW w:w="133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28D2F3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2 917</w:t>
            </w:r>
          </w:p>
        </w:tc>
      </w:tr>
      <w:tr w:rsidR="00465597" w:rsidRPr="00E640D9" w14:paraId="6A12238F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BA971A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650 km</w:t>
            </w:r>
          </w:p>
        </w:tc>
        <w:tc>
          <w:tcPr>
            <w:tcW w:w="14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F43786A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16</w:t>
            </w:r>
          </w:p>
        </w:tc>
        <w:tc>
          <w:tcPr>
            <w:tcW w:w="140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A6F6EA6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12</w:t>
            </w:r>
          </w:p>
        </w:tc>
        <w:tc>
          <w:tcPr>
            <w:tcW w:w="125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FF49E9C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5 357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675AB6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24</w:t>
            </w:r>
          </w:p>
        </w:tc>
        <w:tc>
          <w:tcPr>
            <w:tcW w:w="133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B3C608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21</w:t>
            </w:r>
          </w:p>
        </w:tc>
        <w:tc>
          <w:tcPr>
            <w:tcW w:w="133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64F44E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1 194</w:t>
            </w:r>
          </w:p>
        </w:tc>
      </w:tr>
      <w:tr w:rsidR="00465597" w:rsidRPr="00E640D9" w14:paraId="75F4BE28" w14:textId="77777777" w:rsidTr="00465597">
        <w:trPr>
          <w:jc w:val="center"/>
        </w:trPr>
        <w:tc>
          <w:tcPr>
            <w:tcW w:w="151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EB0B2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700 km</w:t>
            </w:r>
          </w:p>
        </w:tc>
        <w:tc>
          <w:tcPr>
            <w:tcW w:w="14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817A7B7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19</w:t>
            </w:r>
          </w:p>
        </w:tc>
        <w:tc>
          <w:tcPr>
            <w:tcW w:w="140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E89FB70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13</w:t>
            </w:r>
          </w:p>
        </w:tc>
        <w:tc>
          <w:tcPr>
            <w:tcW w:w="125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E7FB701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7 186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49C677E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18</w:t>
            </w:r>
          </w:p>
        </w:tc>
        <w:tc>
          <w:tcPr>
            <w:tcW w:w="133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F3B4D9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14</w:t>
            </w:r>
          </w:p>
        </w:tc>
        <w:tc>
          <w:tcPr>
            <w:tcW w:w="133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11BE389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rFonts w:eastAsia="DengXian"/>
                <w:color w:val="000000"/>
                <w:lang w:eastAsia="zh-CN"/>
              </w:rPr>
              <w:t>13 168</w:t>
            </w:r>
          </w:p>
        </w:tc>
      </w:tr>
      <w:tr w:rsidR="00465597" w:rsidRPr="00E640D9" w14:paraId="4902800E" w14:textId="77777777" w:rsidTr="00465597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2FF7FF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750 km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049C807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98B9EF1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C5D5AB1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540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46D1BA7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8CAD053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7A6E741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21</w:t>
            </w:r>
          </w:p>
        </w:tc>
      </w:tr>
      <w:tr w:rsidR="00465597" w:rsidRPr="00E640D9" w14:paraId="19CE38C2" w14:textId="77777777" w:rsidTr="00465597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F771F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800 km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2DB6173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5366174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2456F77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8 399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CD1F748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20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E0850D6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011E6C1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5 998</w:t>
            </w:r>
          </w:p>
        </w:tc>
      </w:tr>
      <w:tr w:rsidR="00465597" w:rsidRPr="00E640D9" w14:paraId="79AABFD6" w14:textId="77777777" w:rsidTr="00465597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641843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850 km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6037523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DB1C5C2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7FCA208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1 708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1E0DECE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AD04CC4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41DE36E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80</w:t>
            </w:r>
          </w:p>
        </w:tc>
      </w:tr>
      <w:tr w:rsidR="00465597" w:rsidRPr="00E640D9" w14:paraId="19D4FE7C" w14:textId="77777777" w:rsidTr="00465597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8E5C85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lastRenderedPageBreak/>
              <w:t>900 km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E8023D2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4EB1065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8E0DC1D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5 818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569342E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00394E9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474A46E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5 722</w:t>
            </w:r>
          </w:p>
        </w:tc>
      </w:tr>
      <w:tr w:rsidR="00465597" w:rsidRPr="00E640D9" w14:paraId="31A3868D" w14:textId="77777777" w:rsidTr="00465597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338B7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1 000 km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379A1A8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C3B6C92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EC0DBE7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8 175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7C115F8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57497E5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4F40CFF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17 380</w:t>
            </w:r>
          </w:p>
        </w:tc>
      </w:tr>
      <w:tr w:rsidR="00465597" w:rsidRPr="00E640D9" w14:paraId="240E2EAB" w14:textId="77777777" w:rsidTr="00465597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6DA8FC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1 200 km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EF8BC9D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768B08C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649B8B6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34 547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53FED63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082F5E9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B20CABB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11 716</w:t>
            </w:r>
          </w:p>
        </w:tc>
      </w:tr>
      <w:tr w:rsidR="00465597" w:rsidRPr="00E640D9" w14:paraId="35CE4B81" w14:textId="77777777" w:rsidTr="00465597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211B94" w14:textId="77777777" w:rsidR="004D2877" w:rsidRPr="00E640D9" w:rsidRDefault="004D2877" w:rsidP="0072107D">
            <w:pPr>
              <w:pStyle w:val="Tabletext"/>
              <w:jc w:val="center"/>
              <w:rPr>
                <w:lang w:eastAsia="zh-CN"/>
              </w:rPr>
            </w:pPr>
            <w:r w:rsidRPr="00E640D9">
              <w:rPr>
                <w:lang w:eastAsia="zh-CN"/>
              </w:rPr>
              <w:t>1 400 km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42BE537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30550C3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DF82440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5 347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3939C2C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0DAED32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9CA6D43" w14:textId="77777777" w:rsidR="004D2877" w:rsidRPr="00E640D9" w:rsidRDefault="004D2877" w:rsidP="0072107D">
            <w:pPr>
              <w:pStyle w:val="Tabletext"/>
              <w:jc w:val="center"/>
              <w:rPr>
                <w:rFonts w:eastAsia="DengXian"/>
                <w:color w:val="000000"/>
                <w:lang w:eastAsia="zh-CN"/>
              </w:rPr>
            </w:pPr>
            <w:r w:rsidRPr="00E640D9">
              <w:rPr>
                <w:lang w:eastAsia="zh-CN"/>
              </w:rPr>
              <w:t>4 196</w:t>
            </w:r>
          </w:p>
        </w:tc>
      </w:tr>
    </w:tbl>
    <w:p w14:paraId="46335520" w14:textId="70F9DD97" w:rsidR="004D2877" w:rsidRPr="00E640D9" w:rsidRDefault="00465597" w:rsidP="004D2877">
      <w:pPr>
        <w:tabs>
          <w:tab w:val="clear" w:pos="1871"/>
          <w:tab w:val="clear" w:pos="2268"/>
          <w:tab w:val="left" w:pos="1588"/>
          <w:tab w:val="left" w:pos="1985"/>
        </w:tabs>
        <w:rPr>
          <w:lang w:eastAsia="zh-CN"/>
        </w:rPr>
      </w:pPr>
      <w:r w:rsidRPr="00E640D9">
        <w:rPr>
          <w:lang w:eastAsia="zh-CN"/>
        </w:rPr>
        <w:t>El n</w:t>
      </w:r>
      <w:r w:rsidR="00334AFB" w:rsidRPr="00E640D9">
        <w:rPr>
          <w:lang w:eastAsia="zh-CN"/>
        </w:rPr>
        <w:t>úmero de notificacio</w:t>
      </w:r>
      <w:r w:rsidRPr="00E640D9">
        <w:rPr>
          <w:lang w:eastAsia="zh-CN"/>
        </w:rPr>
        <w:t>n</w:t>
      </w:r>
      <w:r w:rsidR="00334AFB" w:rsidRPr="00E640D9">
        <w:rPr>
          <w:lang w:eastAsia="zh-CN"/>
        </w:rPr>
        <w:t>e</w:t>
      </w:r>
      <w:r w:rsidRPr="00E640D9">
        <w:rPr>
          <w:lang w:eastAsia="zh-CN"/>
        </w:rPr>
        <w:t>s de satélites que operan en la misma órbita en todas las órbitas LEO se muestra en las figuras siguientes</w:t>
      </w:r>
      <w:r w:rsidR="004D2877" w:rsidRPr="00E640D9">
        <w:rPr>
          <w:lang w:eastAsia="zh-CN"/>
        </w:rPr>
        <w:t>.</w:t>
      </w:r>
    </w:p>
    <w:p w14:paraId="3A558E7B" w14:textId="77777777" w:rsidR="004D2877" w:rsidRPr="00E640D9" w:rsidRDefault="004D2877" w:rsidP="004D2877">
      <w:pPr>
        <w:rPr>
          <w:lang w:eastAsia="zh-CN"/>
        </w:rPr>
        <w:sectPr w:rsidR="004D2877" w:rsidRPr="00E640D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/>
          <w:pgMar w:top="1418" w:right="1134" w:bottom="1418" w:left="1134" w:header="720" w:footer="720" w:gutter="0"/>
          <w:paperSrc w:first="15" w:other="15"/>
          <w:cols w:space="720"/>
          <w:titlePg/>
          <w:docGrid w:linePitch="326"/>
        </w:sectPr>
      </w:pPr>
    </w:p>
    <w:p w14:paraId="7F47E710" w14:textId="77777777" w:rsidR="004D2877" w:rsidRPr="00E640D9" w:rsidRDefault="004D2877" w:rsidP="004D2877">
      <w:pPr>
        <w:rPr>
          <w:rFonts w:eastAsia="SimSun"/>
          <w:lang w:eastAsia="zh-CN"/>
        </w:rPr>
      </w:pPr>
    </w:p>
    <w:p w14:paraId="04783D9D" w14:textId="77777777" w:rsidR="004D2877" w:rsidRPr="00E640D9" w:rsidRDefault="004D2877" w:rsidP="004D2877">
      <w:pPr>
        <w:rPr>
          <w:rFonts w:eastAsia="SimSun"/>
          <w:lang w:eastAsia="zh-CN"/>
        </w:rPr>
      </w:pPr>
      <w:r w:rsidRPr="00E640D9">
        <w:rPr>
          <w:rFonts w:eastAsia="SimSun"/>
          <w:noProof/>
          <w:lang w:eastAsia="es-ES"/>
        </w:rPr>
        <w:drawing>
          <wp:inline distT="0" distB="0" distL="0" distR="0" wp14:anchorId="2344E806" wp14:editId="2585F3F1">
            <wp:extent cx="9334500" cy="4735195"/>
            <wp:effectExtent l="0" t="0" r="0" b="8255"/>
            <wp:docPr id="85466343" name="图片 1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6343" name="图片 10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8018" cy="474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AFB56" w14:textId="013CFCD9" w:rsidR="004D2877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lastRenderedPageBreak/>
        <w:t>Leyenda</w:t>
      </w:r>
    </w:p>
    <w:p w14:paraId="0BE8CC2A" w14:textId="3E600F3B" w:rsidR="004D2877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NGSO submissions at same altitud</w:t>
      </w:r>
      <w:r w:rsidR="000E2503" w:rsidRPr="00E640D9">
        <w:rPr>
          <w:rFonts w:eastAsia="SimSun"/>
          <w:lang w:eastAsia="zh-CN"/>
        </w:rPr>
        <w:t>e</w:t>
      </w:r>
      <w:r w:rsidRPr="00E640D9">
        <w:rPr>
          <w:rFonts w:eastAsia="SimSun"/>
          <w:lang w:eastAsia="zh-CN"/>
        </w:rPr>
        <w:t xml:space="preserve"> within 300-700km (CR filings): Notificaciones no OSG a la misma altitud en el rango </w:t>
      </w:r>
      <w:r w:rsidR="003C4D4D" w:rsidRPr="00E640D9">
        <w:rPr>
          <w:rFonts w:eastAsia="SimSun"/>
          <w:lang w:eastAsia="zh-CN"/>
        </w:rPr>
        <w:t xml:space="preserve">de </w:t>
      </w:r>
      <w:r w:rsidRPr="00E640D9">
        <w:rPr>
          <w:rFonts w:eastAsia="SimSun"/>
          <w:lang w:eastAsia="zh-CN"/>
        </w:rPr>
        <w:t>300-700 km (notificaciones CR)</w:t>
      </w:r>
    </w:p>
    <w:p w14:paraId="7CED2A64" w14:textId="5064D078" w:rsidR="004D2877" w:rsidRPr="00E640D9" w:rsidRDefault="004E3E84" w:rsidP="00E10699">
      <w:pPr>
        <w:pStyle w:val="Figurelegend"/>
        <w:rPr>
          <w:rFonts w:eastAsia="SimSun"/>
          <w:i/>
          <w:lang w:eastAsia="zh-CN"/>
        </w:rPr>
      </w:pPr>
      <w:r w:rsidRPr="00E640D9">
        <w:rPr>
          <w:rFonts w:eastAsia="SimSun"/>
          <w:i/>
          <w:lang w:eastAsia="zh-CN"/>
        </w:rPr>
        <w:t xml:space="preserve">(Database: SNS on 23 </w:t>
      </w:r>
      <w:r w:rsidR="000E2503" w:rsidRPr="00E640D9">
        <w:rPr>
          <w:rFonts w:eastAsia="SimSun"/>
          <w:i/>
          <w:lang w:eastAsia="zh-CN"/>
        </w:rPr>
        <w:t xml:space="preserve">August </w:t>
      </w:r>
      <w:r w:rsidRPr="00E640D9">
        <w:rPr>
          <w:rFonts w:eastAsia="SimSun"/>
          <w:i/>
          <w:lang w:eastAsia="zh-CN"/>
        </w:rPr>
        <w:t>2023): (Base de datos: SNS a 23 de agosto de 2023)</w:t>
      </w:r>
    </w:p>
    <w:p w14:paraId="318034F1" w14:textId="45DD7DD9" w:rsidR="004D2877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satellites: Número de satélites</w:t>
      </w:r>
    </w:p>
    <w:p w14:paraId="59D6CC30" w14:textId="642E4057" w:rsidR="004E3E84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filings/operators: Número de notificaciones/operadores</w:t>
      </w:r>
    </w:p>
    <w:p w14:paraId="5D674336" w14:textId="4242E596" w:rsidR="004E3E84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Apogee bins(km): Rangos discretos de apogeo (km)</w:t>
      </w:r>
    </w:p>
    <w:p w14:paraId="1B6E8509" w14:textId="7DFAF5B9" w:rsidR="004E3E84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CR Filings: Núm. de notificaciones CR</w:t>
      </w:r>
    </w:p>
    <w:p w14:paraId="07C5864D" w14:textId="2FE2E1E6" w:rsidR="004E3E84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operators: Núm. de operadores</w:t>
      </w:r>
    </w:p>
    <w:p w14:paraId="2E00F0B9" w14:textId="58FEA7E5" w:rsidR="004E3E84" w:rsidRPr="00E640D9" w:rsidRDefault="004E3E84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sat: Núm. de sat.</w:t>
      </w:r>
    </w:p>
    <w:p w14:paraId="1E7BC9B6" w14:textId="77777777" w:rsidR="004D2877" w:rsidRPr="00E640D9" w:rsidRDefault="004D2877" w:rsidP="004D2877">
      <w:pPr>
        <w:rPr>
          <w:rFonts w:eastAsia="SimSun"/>
          <w:lang w:eastAsia="zh-CN"/>
        </w:rPr>
      </w:pPr>
      <w:r w:rsidRPr="00E640D9">
        <w:rPr>
          <w:rFonts w:eastAsia="SimSun"/>
          <w:noProof/>
          <w:lang w:eastAsia="es-ES"/>
        </w:rPr>
        <w:drawing>
          <wp:inline distT="0" distB="0" distL="0" distR="0" wp14:anchorId="1EEC1C26" wp14:editId="6300AF1A">
            <wp:extent cx="8768080" cy="4576445"/>
            <wp:effectExtent l="0" t="0" r="0" b="0"/>
            <wp:docPr id="219024693" name="图片 1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4693" name="图片 11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9697" cy="457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B2892" w14:textId="77777777" w:rsidR="00E10699" w:rsidRPr="00E640D9" w:rsidRDefault="00E10699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lastRenderedPageBreak/>
        <w:t>Leyenda:</w:t>
      </w:r>
    </w:p>
    <w:p w14:paraId="5529F6A0" w14:textId="784ECBBE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 xml:space="preserve">NGSO submissions at same altitude within 300-700km (N filings): Notificaciones no OSG a la misma altitud en el rango </w:t>
      </w:r>
      <w:r w:rsidR="003C4D4D" w:rsidRPr="00E640D9">
        <w:rPr>
          <w:rFonts w:eastAsia="SimSun"/>
          <w:lang w:eastAsia="zh-CN"/>
        </w:rPr>
        <w:t xml:space="preserve">de </w:t>
      </w:r>
      <w:r w:rsidRPr="00E640D9">
        <w:rPr>
          <w:rFonts w:eastAsia="SimSun"/>
          <w:lang w:eastAsia="zh-CN"/>
        </w:rPr>
        <w:t>300-700 km (notificaciones N)</w:t>
      </w:r>
    </w:p>
    <w:p w14:paraId="45E72AFF" w14:textId="1FA3AAC1" w:rsidR="000E2503" w:rsidRPr="00E640D9" w:rsidRDefault="000E2503" w:rsidP="00E10699">
      <w:pPr>
        <w:pStyle w:val="Figurelegend"/>
        <w:rPr>
          <w:rFonts w:eastAsia="SimSun"/>
          <w:i/>
          <w:lang w:eastAsia="zh-CN"/>
        </w:rPr>
      </w:pPr>
      <w:r w:rsidRPr="00E640D9">
        <w:rPr>
          <w:rFonts w:eastAsia="SimSun"/>
          <w:i/>
          <w:lang w:eastAsia="zh-CN"/>
        </w:rPr>
        <w:t>(Database: SNS on 23 August 2023): (Base de datos: SNS a 23 de agosto de 2023)</w:t>
      </w:r>
    </w:p>
    <w:p w14:paraId="50694E6E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satellites: Número de satélites</w:t>
      </w:r>
    </w:p>
    <w:p w14:paraId="72F2AAF9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filings/operators: Número de notificaciones/operadores</w:t>
      </w:r>
    </w:p>
    <w:p w14:paraId="62960A91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Apogee bins(km): Rangos discretos de apogeo (km)</w:t>
      </w:r>
    </w:p>
    <w:p w14:paraId="31203D1C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CR Filings: Núm. de notificaciones CR</w:t>
      </w:r>
    </w:p>
    <w:p w14:paraId="3CD52C3F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operators: Núm. de operadores</w:t>
      </w:r>
    </w:p>
    <w:p w14:paraId="590F34E4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sat: Núm. de sat.</w:t>
      </w:r>
    </w:p>
    <w:p w14:paraId="7BFF908E" w14:textId="77777777" w:rsidR="004D2877" w:rsidRPr="00E640D9" w:rsidRDefault="004D2877" w:rsidP="004D2877">
      <w:pPr>
        <w:rPr>
          <w:rFonts w:eastAsia="SimSun"/>
          <w:lang w:eastAsia="zh-CN"/>
        </w:rPr>
      </w:pPr>
    </w:p>
    <w:p w14:paraId="16599EC2" w14:textId="77777777" w:rsidR="004D2877" w:rsidRPr="00E640D9" w:rsidRDefault="004D2877" w:rsidP="004D2877">
      <w:pPr>
        <w:rPr>
          <w:rFonts w:eastAsia="SimSun"/>
          <w:lang w:eastAsia="zh-CN"/>
        </w:rPr>
      </w:pPr>
      <w:r w:rsidRPr="00E640D9">
        <w:rPr>
          <w:rFonts w:eastAsia="SimSun"/>
          <w:noProof/>
          <w:lang w:eastAsia="es-ES"/>
        </w:rPr>
        <w:lastRenderedPageBreak/>
        <w:drawing>
          <wp:inline distT="0" distB="0" distL="0" distR="0" wp14:anchorId="2C4A555C" wp14:editId="3AB966E4">
            <wp:extent cx="8778875" cy="5454650"/>
            <wp:effectExtent l="0" t="0" r="3175" b="0"/>
            <wp:docPr id="1570919285" name="图片 1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19285" name="图片 12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1690" cy="545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C4608" w14:textId="77777777" w:rsidR="004D2877" w:rsidRPr="00E640D9" w:rsidRDefault="004D2877" w:rsidP="004D2877">
      <w:pPr>
        <w:rPr>
          <w:rFonts w:eastAsia="SimSun"/>
          <w:lang w:eastAsia="zh-CN"/>
        </w:rPr>
      </w:pPr>
    </w:p>
    <w:p w14:paraId="6C1A79A6" w14:textId="77777777" w:rsidR="00E10699" w:rsidRPr="00E640D9" w:rsidRDefault="00E10699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lastRenderedPageBreak/>
        <w:t>Leyenda:</w:t>
      </w:r>
    </w:p>
    <w:p w14:paraId="025F169C" w14:textId="6DCCFD33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 xml:space="preserve">NGSO submissions at same altitude within 700-1500km (CR filings): Notificaciones no OSG a la misma altitud en el rango </w:t>
      </w:r>
      <w:r w:rsidR="003C4D4D" w:rsidRPr="00E640D9">
        <w:rPr>
          <w:rFonts w:eastAsia="SimSun"/>
          <w:lang w:eastAsia="zh-CN"/>
        </w:rPr>
        <w:t xml:space="preserve">de </w:t>
      </w:r>
      <w:r w:rsidRPr="00E640D9">
        <w:rPr>
          <w:rFonts w:eastAsia="SimSun"/>
          <w:lang w:eastAsia="zh-CN"/>
        </w:rPr>
        <w:t>700-1 500 km (notificaciones CR)</w:t>
      </w:r>
    </w:p>
    <w:p w14:paraId="14F303EA" w14:textId="7438C3AE" w:rsidR="000E2503" w:rsidRPr="00E640D9" w:rsidRDefault="000E2503" w:rsidP="00E10699">
      <w:pPr>
        <w:pStyle w:val="Figurelegend"/>
        <w:rPr>
          <w:rFonts w:eastAsia="SimSun"/>
          <w:i/>
          <w:lang w:eastAsia="zh-CN"/>
        </w:rPr>
      </w:pPr>
      <w:r w:rsidRPr="00E640D9">
        <w:rPr>
          <w:rFonts w:eastAsia="SimSun"/>
          <w:i/>
          <w:lang w:eastAsia="zh-CN"/>
        </w:rPr>
        <w:t>(Database: SNS on 23 August 2023): (Base de datos: SNS a 23 de agosto de 2023)</w:t>
      </w:r>
    </w:p>
    <w:p w14:paraId="49E9E60D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satellites: Número de satélites</w:t>
      </w:r>
    </w:p>
    <w:p w14:paraId="2D2B5A7D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filings/operators: Número de notificaciones/operadores</w:t>
      </w:r>
    </w:p>
    <w:p w14:paraId="733B381C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Apogee bins(km): Rangos discretos de apogeo (km)</w:t>
      </w:r>
    </w:p>
    <w:p w14:paraId="41E48E0C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CR Filings: Núm. de notificaciones CR</w:t>
      </w:r>
    </w:p>
    <w:p w14:paraId="782A3035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operators: Núm. de operadores</w:t>
      </w:r>
    </w:p>
    <w:p w14:paraId="058856E5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sat: Núm. de sat.</w:t>
      </w:r>
    </w:p>
    <w:p w14:paraId="4887544F" w14:textId="77777777" w:rsidR="004D2877" w:rsidRPr="00E640D9" w:rsidRDefault="004D2877" w:rsidP="004D2877">
      <w:pPr>
        <w:rPr>
          <w:rFonts w:eastAsia="SimSun"/>
          <w:lang w:eastAsia="zh-CN"/>
        </w:rPr>
      </w:pPr>
    </w:p>
    <w:p w14:paraId="0ABA2568" w14:textId="77777777" w:rsidR="004D2877" w:rsidRPr="00E640D9" w:rsidRDefault="004D2877" w:rsidP="004D2877">
      <w:pPr>
        <w:rPr>
          <w:rFonts w:eastAsia="SimSun"/>
          <w:lang w:eastAsia="zh-CN"/>
        </w:rPr>
      </w:pPr>
      <w:r w:rsidRPr="00E640D9">
        <w:rPr>
          <w:noProof/>
          <w:lang w:eastAsia="es-ES"/>
        </w:rPr>
        <w:lastRenderedPageBreak/>
        <w:drawing>
          <wp:inline distT="0" distB="0" distL="0" distR="0" wp14:anchorId="75AD02B4" wp14:editId="094DB758">
            <wp:extent cx="8789670" cy="4587875"/>
            <wp:effectExtent l="0" t="0" r="0" b="3175"/>
            <wp:docPr id="2079115695" name="Picture 207911569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3930" name="图片 13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2292" cy="458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9BDEE" w14:textId="6CB8154F" w:rsidR="004D2877" w:rsidRPr="00E640D9" w:rsidRDefault="004D2877" w:rsidP="004D2877">
      <w:pPr>
        <w:rPr>
          <w:rFonts w:eastAsia="SimSun"/>
          <w:lang w:eastAsia="zh-CN"/>
        </w:rPr>
      </w:pPr>
    </w:p>
    <w:p w14:paraId="1E07EEB7" w14:textId="77777777" w:rsidR="00E10699" w:rsidRPr="00E640D9" w:rsidRDefault="00E10699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lastRenderedPageBreak/>
        <w:t>Leyenda:</w:t>
      </w:r>
    </w:p>
    <w:p w14:paraId="3386D0E6" w14:textId="2F20F29B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 xml:space="preserve">NGSO submissions at same altitude within 700-1500km (N filings): Notificaciones no OSG a la misma altitud en el rango </w:t>
      </w:r>
      <w:r w:rsidR="003C4D4D" w:rsidRPr="00E640D9">
        <w:rPr>
          <w:rFonts w:eastAsia="SimSun"/>
          <w:lang w:eastAsia="zh-CN"/>
        </w:rPr>
        <w:t xml:space="preserve">de </w:t>
      </w:r>
      <w:r w:rsidRPr="00E640D9">
        <w:rPr>
          <w:rFonts w:eastAsia="SimSun"/>
          <w:lang w:eastAsia="zh-CN"/>
        </w:rPr>
        <w:t>700-1 500 km (notificaciones N)</w:t>
      </w:r>
    </w:p>
    <w:p w14:paraId="5608CA04" w14:textId="77777777" w:rsidR="000E2503" w:rsidRPr="00E640D9" w:rsidRDefault="000E2503" w:rsidP="00E10699">
      <w:pPr>
        <w:pStyle w:val="Figurelegend"/>
        <w:rPr>
          <w:rFonts w:eastAsia="SimSun"/>
          <w:i/>
          <w:lang w:eastAsia="zh-CN"/>
        </w:rPr>
      </w:pPr>
      <w:r w:rsidRPr="00E640D9">
        <w:rPr>
          <w:rFonts w:eastAsia="SimSun"/>
          <w:i/>
          <w:lang w:eastAsia="zh-CN"/>
        </w:rPr>
        <w:t>(Database: SNS on 23 August 2023): (Base de datos: SNS a 23 de agosto de 2023)</w:t>
      </w:r>
    </w:p>
    <w:p w14:paraId="2A3AD9B7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satellites: Número de satélites</w:t>
      </w:r>
    </w:p>
    <w:p w14:paraId="2EBF084A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Number of filings/operators: Número de notificaciones/operadores</w:t>
      </w:r>
    </w:p>
    <w:p w14:paraId="71ADCB4F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Apogee bins(km): Rangos discretos de apogeo (km)</w:t>
      </w:r>
    </w:p>
    <w:p w14:paraId="335D7A08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CR Filings: Núm. de notificaciones CR</w:t>
      </w:r>
    </w:p>
    <w:p w14:paraId="241F40C7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operators: Núm. de operadores</w:t>
      </w:r>
    </w:p>
    <w:p w14:paraId="5E04CACA" w14:textId="77777777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Nbr of sat: Núm. de sat.</w:t>
      </w:r>
    </w:p>
    <w:p w14:paraId="6D165B34" w14:textId="77777777" w:rsidR="000E2503" w:rsidRPr="00E640D9" w:rsidRDefault="000E2503" w:rsidP="004D2877">
      <w:pPr>
        <w:rPr>
          <w:rFonts w:eastAsia="SimSun"/>
          <w:lang w:eastAsia="zh-CN"/>
        </w:rPr>
        <w:sectPr w:rsidR="000E2503" w:rsidRPr="00E640D9" w:rsidSect="000E2503">
          <w:pgSz w:w="16834" w:h="11907" w:orient="landscape"/>
          <w:pgMar w:top="1134" w:right="1418" w:bottom="1134" w:left="1418" w:header="720" w:footer="720" w:gutter="0"/>
          <w:cols w:space="720"/>
          <w:docGrid w:linePitch="326"/>
        </w:sectPr>
      </w:pPr>
    </w:p>
    <w:p w14:paraId="1C382150" w14:textId="498568AB" w:rsidR="004D2877" w:rsidRPr="00E640D9" w:rsidRDefault="004D2877" w:rsidP="004D2877">
      <w:pPr>
        <w:pStyle w:val="Heading1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lastRenderedPageBreak/>
        <w:t>3</w:t>
      </w:r>
      <w:r w:rsidRPr="00E640D9">
        <w:rPr>
          <w:rFonts w:eastAsia="SimSun"/>
          <w:lang w:eastAsia="zh-CN"/>
        </w:rPr>
        <w:tab/>
      </w:r>
      <w:r w:rsidR="000E2503" w:rsidRPr="00E640D9">
        <w:rPr>
          <w:lang w:eastAsia="zh-CN"/>
        </w:rPr>
        <w:t xml:space="preserve">El ingente número de notificaciones de satélites en órbita </w:t>
      </w:r>
      <w:r w:rsidRPr="00E640D9">
        <w:rPr>
          <w:lang w:eastAsia="zh-CN"/>
        </w:rPr>
        <w:t>polar</w:t>
      </w:r>
      <w:r w:rsidR="000E2503" w:rsidRPr="00E640D9">
        <w:rPr>
          <w:lang w:eastAsia="zh-CN"/>
        </w:rPr>
        <w:t xml:space="preserve"> presentadas puede generar un riesgo de colisión importante</w:t>
      </w:r>
    </w:p>
    <w:p w14:paraId="3062C957" w14:textId="3D8D3680" w:rsidR="004D2877" w:rsidRPr="00E640D9" w:rsidRDefault="000E2503" w:rsidP="004D2877">
      <w:pPr>
        <w:rPr>
          <w:lang w:eastAsia="zh-CN"/>
        </w:rPr>
      </w:pPr>
      <w:r w:rsidRPr="00E640D9">
        <w:rPr>
          <w:lang w:eastAsia="zh-CN"/>
        </w:rPr>
        <w:t>Nuestro análisis muestra que hay un número muy elevado de satélites en órbita polar. Dentro del rango de inclinación orbital 80-</w:t>
      </w:r>
      <w:r w:rsidR="004D2877" w:rsidRPr="00E640D9">
        <w:rPr>
          <w:lang w:eastAsia="zh-CN"/>
        </w:rPr>
        <w:t xml:space="preserve">100 </w:t>
      </w:r>
      <w:r w:rsidRPr="00E640D9">
        <w:rPr>
          <w:lang w:eastAsia="zh-CN"/>
        </w:rPr>
        <w:t>grados</w:t>
      </w:r>
      <w:r w:rsidR="004D2877" w:rsidRPr="00E640D9">
        <w:rPr>
          <w:lang w:eastAsia="zh-CN"/>
        </w:rPr>
        <w:t xml:space="preserve">, </w:t>
      </w:r>
      <w:r w:rsidRPr="00E640D9">
        <w:rPr>
          <w:lang w:eastAsia="zh-CN"/>
        </w:rPr>
        <w:t xml:space="preserve">se han presentado notificaciones </w:t>
      </w:r>
      <w:r w:rsidR="004D2877" w:rsidRPr="00E640D9">
        <w:rPr>
          <w:lang w:eastAsia="zh-CN"/>
        </w:rPr>
        <w:t xml:space="preserve">CR </w:t>
      </w:r>
      <w:r w:rsidRPr="00E640D9">
        <w:rPr>
          <w:lang w:eastAsia="zh-CN"/>
        </w:rPr>
        <w:t xml:space="preserve">para </w:t>
      </w:r>
      <w:r w:rsidR="004D2877" w:rsidRPr="00E640D9">
        <w:rPr>
          <w:lang w:eastAsia="zh-CN"/>
        </w:rPr>
        <w:t xml:space="preserve">120 897 </w:t>
      </w:r>
      <w:r w:rsidRPr="00E640D9">
        <w:rPr>
          <w:lang w:eastAsia="zh-CN"/>
        </w:rPr>
        <w:t>satélites</w:t>
      </w:r>
      <w:r w:rsidR="004D2877" w:rsidRPr="00E640D9">
        <w:rPr>
          <w:lang w:eastAsia="zh-CN"/>
        </w:rPr>
        <w:t xml:space="preserve">, </w:t>
      </w:r>
      <w:r w:rsidRPr="00E640D9">
        <w:rPr>
          <w:lang w:eastAsia="zh-CN"/>
        </w:rPr>
        <w:t xml:space="preserve">y notificaciones </w:t>
      </w:r>
      <w:r w:rsidR="004D2877" w:rsidRPr="00E640D9">
        <w:rPr>
          <w:lang w:eastAsia="zh-CN"/>
        </w:rPr>
        <w:t xml:space="preserve">N </w:t>
      </w:r>
      <w:r w:rsidRPr="00E640D9">
        <w:rPr>
          <w:lang w:eastAsia="zh-CN"/>
        </w:rPr>
        <w:t xml:space="preserve">para </w:t>
      </w:r>
      <w:r w:rsidR="004D2877" w:rsidRPr="00E640D9">
        <w:rPr>
          <w:lang w:eastAsia="zh-CN"/>
        </w:rPr>
        <w:t>58 914 sat</w:t>
      </w:r>
      <w:r w:rsidRPr="00E640D9">
        <w:rPr>
          <w:lang w:eastAsia="zh-CN"/>
        </w:rPr>
        <w:t>élites. Es importante destacar que el espacio por encima de la región polar de la Tierra es extremadamente limitado, por lo que los satélites pueden agruparse y generar un riesgo de colisión muy alto. Aunque los satélites en órbita polar estén situados a altitudes orbitales diferentes, sigue existiendo un riesgo de colisión importante durante la fase de elevación orbital de los satélites no OSG</w:t>
      </w:r>
      <w:r w:rsidR="004D2877" w:rsidRPr="00E640D9">
        <w:rPr>
          <w:lang w:eastAsia="zh-CN"/>
        </w:rPr>
        <w:t>.</w:t>
      </w:r>
    </w:p>
    <w:p w14:paraId="58D2C8D3" w14:textId="70D8F3DD" w:rsidR="004D2877" w:rsidRPr="00E640D9" w:rsidRDefault="000E2503" w:rsidP="004D2877">
      <w:pPr>
        <w:rPr>
          <w:lang w:eastAsia="zh-CN"/>
        </w:rPr>
      </w:pPr>
      <w:r w:rsidRPr="00E640D9">
        <w:rPr>
          <w:lang w:eastAsia="zh-CN"/>
        </w:rPr>
        <w:t>La distribución de los satélites no OSG con inclinaciones orbitales diferentes se muestra en la figura siguiente</w:t>
      </w:r>
      <w:r w:rsidR="004D2877" w:rsidRPr="00E640D9">
        <w:rPr>
          <w:lang w:eastAsia="zh-CN"/>
        </w:rPr>
        <w:t>.</w:t>
      </w:r>
    </w:p>
    <w:p w14:paraId="296F25AA" w14:textId="77777777" w:rsidR="004D2877" w:rsidRPr="00E640D9" w:rsidRDefault="004D2877" w:rsidP="004D2877">
      <w:pPr>
        <w:jc w:val="center"/>
        <w:rPr>
          <w:lang w:eastAsia="zh-CN"/>
        </w:rPr>
      </w:pPr>
      <w:r w:rsidRPr="00E640D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F5981" wp14:editId="25B3E235">
                <wp:simplePos x="0" y="0"/>
                <wp:positionH relativeFrom="margin">
                  <wp:posOffset>1247699</wp:posOffset>
                </wp:positionH>
                <wp:positionV relativeFrom="paragraph">
                  <wp:posOffset>118821</wp:posOffset>
                </wp:positionV>
                <wp:extent cx="4074566" cy="269563"/>
                <wp:effectExtent l="0" t="0" r="254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566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4C1AE" w14:textId="20D1EBCA" w:rsidR="000E2503" w:rsidRPr="000E2503" w:rsidRDefault="000E2503" w:rsidP="004D2877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E2503">
                              <w:rPr>
                                <w:sz w:val="18"/>
                                <w:szCs w:val="18"/>
                                <w:lang w:val="es-ES"/>
                              </w:rPr>
                              <w:t>NÚMERO DE SATÉLITES NO OSG EN FUNCIÓN DE LA INCLINACI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ÓN</w:t>
                            </w:r>
                            <w:r w:rsidRPr="000E2503">
                              <w:rPr>
                                <w:sz w:val="18"/>
                                <w:szCs w:val="18"/>
                                <w:vertAlign w:val="superscript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F5981" id="_x0000_s1029" type="#_x0000_t202" style="position:absolute;left:0;text-align:left;margin-left:98.25pt;margin-top:9.35pt;width:320.85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774JAIAACQ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" stroked="f">
                <v:textbox>
                  <w:txbxContent>
                    <w:p w14:paraId="6804C1AE" w14:textId="20D1EBCA" w:rsidR="000E2503" w:rsidRPr="000E2503" w:rsidRDefault="000E2503" w:rsidP="004D2877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0E2503">
                        <w:rPr>
                          <w:sz w:val="18"/>
                          <w:szCs w:val="18"/>
                          <w:lang w:val="es-ES"/>
                        </w:rPr>
                        <w:t>NÚMERO DE SATÉLITES NO OSG EN FUNCIÓN DE LA INCLINACI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ÓN</w:t>
                      </w:r>
                      <w:r w:rsidRPr="000E2503">
                        <w:rPr>
                          <w:sz w:val="18"/>
                          <w:szCs w:val="18"/>
                          <w:vertAlign w:val="superscript"/>
                          <w:lang w:val="es-E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40D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769198" wp14:editId="49BC7672">
                <wp:simplePos x="0" y="0"/>
                <wp:positionH relativeFrom="column">
                  <wp:posOffset>646430</wp:posOffset>
                </wp:positionH>
                <wp:positionV relativeFrom="paragraph">
                  <wp:posOffset>1027430</wp:posOffset>
                </wp:positionV>
                <wp:extent cx="3252470" cy="342900"/>
                <wp:effectExtent l="0" t="0" r="24130" b="19050"/>
                <wp:wrapNone/>
                <wp:docPr id="583351452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787" cy="342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33A77" id="矩形: 圆角 1" o:spid="_x0000_s1026" style="position:absolute;margin-left:50.9pt;margin-top:80.9pt;width:256.1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" filled="f" strokecolor="#c0504d" strokeweight="2pt"/>
            </w:pict>
          </mc:Fallback>
        </mc:AlternateContent>
      </w:r>
      <w:r w:rsidRPr="00E640D9">
        <w:rPr>
          <w:noProof/>
          <w:lang w:eastAsia="es-ES"/>
        </w:rPr>
        <w:drawing>
          <wp:inline distT="0" distB="0" distL="0" distR="0" wp14:anchorId="5E18CCF4" wp14:editId="787B88CD">
            <wp:extent cx="5395595" cy="3206750"/>
            <wp:effectExtent l="0" t="0" r="0" b="0"/>
            <wp:docPr id="286452669" name="图片 14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52669" name="图片 14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4AA86" w14:textId="31CB17DB" w:rsidR="004D2877" w:rsidRPr="00E640D9" w:rsidRDefault="004D2877" w:rsidP="004D2877">
      <w:pPr>
        <w:tabs>
          <w:tab w:val="clear" w:pos="1871"/>
          <w:tab w:val="clear" w:pos="2268"/>
          <w:tab w:val="left" w:pos="1588"/>
          <w:tab w:val="left" w:pos="1985"/>
        </w:tabs>
        <w:ind w:leftChars="177" w:left="425"/>
        <w:rPr>
          <w:i/>
          <w:iCs/>
          <w:sz w:val="21"/>
          <w:szCs w:val="16"/>
          <w:lang w:eastAsia="zh-CN"/>
        </w:rPr>
      </w:pPr>
      <w:r w:rsidRPr="00E640D9">
        <w:rPr>
          <w:i/>
          <w:iCs/>
          <w:sz w:val="21"/>
          <w:szCs w:val="16"/>
          <w:lang w:eastAsia="zh-CN"/>
        </w:rPr>
        <w:t xml:space="preserve">1: </w:t>
      </w:r>
      <w:r w:rsidR="000E2503" w:rsidRPr="00E640D9">
        <w:rPr>
          <w:i/>
          <w:iCs/>
          <w:sz w:val="21"/>
          <w:szCs w:val="16"/>
          <w:lang w:eastAsia="zh-CN"/>
        </w:rPr>
        <w:t>Esta información de notificación</w:t>
      </w:r>
      <w:r w:rsidRPr="00E640D9">
        <w:rPr>
          <w:i/>
          <w:iCs/>
          <w:sz w:val="21"/>
          <w:szCs w:val="16"/>
          <w:lang w:eastAsia="zh-CN"/>
        </w:rPr>
        <w:t xml:space="preserve"> </w:t>
      </w:r>
      <w:r w:rsidR="000E2503" w:rsidRPr="00E640D9">
        <w:rPr>
          <w:i/>
          <w:iCs/>
          <w:sz w:val="21"/>
          <w:szCs w:val="16"/>
          <w:lang w:eastAsia="zh-CN"/>
        </w:rPr>
        <w:t>incluye únicamente la</w:t>
      </w:r>
      <w:r w:rsidRPr="00E640D9">
        <w:rPr>
          <w:i/>
          <w:iCs/>
          <w:sz w:val="21"/>
          <w:szCs w:val="16"/>
          <w:lang w:eastAsia="zh-CN"/>
        </w:rPr>
        <w:t xml:space="preserve"> Part</w:t>
      </w:r>
      <w:r w:rsidR="000E2503" w:rsidRPr="00E640D9">
        <w:rPr>
          <w:i/>
          <w:iCs/>
          <w:sz w:val="21"/>
          <w:szCs w:val="16"/>
          <w:lang w:eastAsia="zh-CN"/>
        </w:rPr>
        <w:t>e</w:t>
      </w:r>
      <w:r w:rsidRPr="00E640D9">
        <w:rPr>
          <w:i/>
          <w:iCs/>
          <w:sz w:val="21"/>
          <w:szCs w:val="16"/>
          <w:lang w:eastAsia="zh-CN"/>
        </w:rPr>
        <w:t xml:space="preserve"> II-S, no</w:t>
      </w:r>
      <w:r w:rsidR="000E2503" w:rsidRPr="00E640D9">
        <w:rPr>
          <w:i/>
          <w:iCs/>
          <w:sz w:val="21"/>
          <w:szCs w:val="16"/>
          <w:lang w:eastAsia="zh-CN"/>
        </w:rPr>
        <w:t xml:space="preserve"> la</w:t>
      </w:r>
      <w:r w:rsidRPr="00E640D9">
        <w:rPr>
          <w:i/>
          <w:iCs/>
          <w:sz w:val="21"/>
          <w:szCs w:val="16"/>
          <w:lang w:eastAsia="zh-CN"/>
        </w:rPr>
        <w:t xml:space="preserve"> Part</w:t>
      </w:r>
      <w:r w:rsidR="000E2503" w:rsidRPr="00E640D9">
        <w:rPr>
          <w:i/>
          <w:iCs/>
          <w:sz w:val="21"/>
          <w:szCs w:val="16"/>
          <w:lang w:eastAsia="zh-CN"/>
        </w:rPr>
        <w:t>e</w:t>
      </w:r>
      <w:r w:rsidRPr="00E640D9">
        <w:rPr>
          <w:i/>
          <w:iCs/>
          <w:sz w:val="21"/>
          <w:szCs w:val="16"/>
          <w:lang w:eastAsia="zh-CN"/>
        </w:rPr>
        <w:t xml:space="preserve"> I-S o</w:t>
      </w:r>
      <w:r w:rsidR="000E2503" w:rsidRPr="00E640D9">
        <w:rPr>
          <w:i/>
          <w:iCs/>
          <w:sz w:val="21"/>
          <w:szCs w:val="16"/>
          <w:lang w:eastAsia="zh-CN"/>
        </w:rPr>
        <w:t xml:space="preserve"> la</w:t>
      </w:r>
      <w:r w:rsidRPr="00E640D9">
        <w:rPr>
          <w:i/>
          <w:iCs/>
          <w:sz w:val="21"/>
          <w:szCs w:val="16"/>
          <w:lang w:eastAsia="zh-CN"/>
        </w:rPr>
        <w:t xml:space="preserve"> Part</w:t>
      </w:r>
      <w:r w:rsidR="000E2503" w:rsidRPr="00E640D9">
        <w:rPr>
          <w:i/>
          <w:iCs/>
          <w:sz w:val="21"/>
          <w:szCs w:val="16"/>
          <w:lang w:eastAsia="zh-CN"/>
        </w:rPr>
        <w:t>e</w:t>
      </w:r>
      <w:r w:rsidRPr="00E640D9">
        <w:rPr>
          <w:i/>
          <w:iCs/>
          <w:sz w:val="21"/>
          <w:szCs w:val="16"/>
          <w:lang w:eastAsia="zh-CN"/>
        </w:rPr>
        <w:t xml:space="preserve"> III-S.</w:t>
      </w:r>
    </w:p>
    <w:p w14:paraId="5D229D42" w14:textId="77777777" w:rsidR="00E10699" w:rsidRPr="00E640D9" w:rsidRDefault="00E10699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Leyenda:</w:t>
      </w:r>
    </w:p>
    <w:p w14:paraId="718E8BE8" w14:textId="06DCBBF0" w:rsidR="000E2503" w:rsidRPr="00E640D9" w:rsidRDefault="000E2503" w:rsidP="00E10699">
      <w:pPr>
        <w:pStyle w:val="Figurelegend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(Database: SNS on 23 August 2023): (Base de datos: SNS a 23 de agosto de 2023)</w:t>
      </w:r>
    </w:p>
    <w:p w14:paraId="0A596B80" w14:textId="5A3FDB93" w:rsidR="000E2503" w:rsidRPr="00E640D9" w:rsidRDefault="000E2503" w:rsidP="00E10699">
      <w:pPr>
        <w:pStyle w:val="Figurelegend"/>
        <w:rPr>
          <w:iCs/>
          <w:szCs w:val="24"/>
          <w:lang w:eastAsia="zh-CN"/>
        </w:rPr>
      </w:pPr>
      <w:r w:rsidRPr="00E640D9">
        <w:rPr>
          <w:iCs/>
          <w:szCs w:val="24"/>
          <w:lang w:eastAsia="zh-CN"/>
        </w:rPr>
        <w:t>Orbital inclination: Inclinación orbital</w:t>
      </w:r>
    </w:p>
    <w:p w14:paraId="5ED76C91" w14:textId="4D4778F6" w:rsidR="000E2503" w:rsidRPr="00E640D9" w:rsidRDefault="000E2503" w:rsidP="00E10699">
      <w:pPr>
        <w:pStyle w:val="Figurelegend"/>
        <w:rPr>
          <w:iCs/>
          <w:szCs w:val="24"/>
          <w:lang w:eastAsia="zh-CN"/>
        </w:rPr>
      </w:pPr>
      <w:r w:rsidRPr="00E640D9">
        <w:rPr>
          <w:iCs/>
          <w:szCs w:val="24"/>
          <w:lang w:eastAsia="zh-CN"/>
        </w:rPr>
        <w:t>Nbr of CR satellites: Núm. de satélites CR</w:t>
      </w:r>
    </w:p>
    <w:p w14:paraId="0B100F36" w14:textId="7CC103AB" w:rsidR="000E2503" w:rsidRPr="00E640D9" w:rsidRDefault="000E2503" w:rsidP="00E10699">
      <w:pPr>
        <w:pStyle w:val="Figurelegend"/>
        <w:rPr>
          <w:iCs/>
          <w:szCs w:val="24"/>
          <w:lang w:eastAsia="zh-CN"/>
        </w:rPr>
      </w:pPr>
      <w:r w:rsidRPr="00E640D9">
        <w:rPr>
          <w:iCs/>
          <w:szCs w:val="24"/>
          <w:lang w:eastAsia="zh-CN"/>
        </w:rPr>
        <w:t>Nbr of N satellites: Núm. de satélites N</w:t>
      </w:r>
    </w:p>
    <w:p w14:paraId="560EA042" w14:textId="0AD6186F" w:rsidR="004D2877" w:rsidRPr="00E640D9" w:rsidRDefault="004D2877" w:rsidP="004D2877">
      <w:pPr>
        <w:pStyle w:val="Heading1"/>
        <w:rPr>
          <w:rFonts w:eastAsia="SimSun"/>
          <w:lang w:eastAsia="zh-CN"/>
        </w:rPr>
      </w:pPr>
      <w:r w:rsidRPr="00E640D9">
        <w:rPr>
          <w:rFonts w:eastAsia="SimSun"/>
          <w:lang w:eastAsia="zh-CN"/>
        </w:rPr>
        <w:t>4</w:t>
      </w:r>
      <w:r w:rsidRPr="00E640D9">
        <w:rPr>
          <w:rFonts w:eastAsia="SimSun"/>
          <w:lang w:eastAsia="zh-CN"/>
        </w:rPr>
        <w:tab/>
      </w:r>
      <w:r w:rsidR="000E2503" w:rsidRPr="00E640D9">
        <w:rPr>
          <w:rFonts w:eastAsia="SimSun"/>
          <w:lang w:eastAsia="zh-CN"/>
        </w:rPr>
        <w:t>Es urgente realizar un estudio sobre los recursos orbitales</w:t>
      </w:r>
    </w:p>
    <w:p w14:paraId="0A26EC0E" w14:textId="17E52AE4" w:rsidR="004D2877" w:rsidRPr="00E640D9" w:rsidRDefault="000E2503" w:rsidP="004D2877">
      <w:pPr>
        <w:rPr>
          <w:lang w:eastAsia="zh-CN"/>
        </w:rPr>
      </w:pPr>
      <w:r w:rsidRPr="00E640D9">
        <w:rPr>
          <w:lang w:eastAsia="zh-CN"/>
        </w:rPr>
        <w:t>El gran número de notificaciones de satélites presentadas por las administraciones genera una inquietud natural: ¿puede el espacio, y en especial la órbita terrestre baja</w:t>
      </w:r>
      <w:r w:rsidR="004D2877" w:rsidRPr="00E640D9">
        <w:rPr>
          <w:lang w:eastAsia="zh-CN"/>
        </w:rPr>
        <w:t xml:space="preserve">, </w:t>
      </w:r>
      <w:r w:rsidRPr="00E640D9">
        <w:rPr>
          <w:lang w:eastAsia="zh-CN"/>
        </w:rPr>
        <w:t>dar cabida a un número de satélites tan elevado</w:t>
      </w:r>
      <w:r w:rsidR="004D2877" w:rsidRPr="00E640D9">
        <w:rPr>
          <w:lang w:eastAsia="zh-CN"/>
        </w:rPr>
        <w:t>?</w:t>
      </w:r>
    </w:p>
    <w:p w14:paraId="123A9407" w14:textId="4E54DC67" w:rsidR="004D2877" w:rsidRPr="00E640D9" w:rsidRDefault="000E2503" w:rsidP="004D2877">
      <w:pPr>
        <w:rPr>
          <w:lang w:eastAsia="zh-CN"/>
        </w:rPr>
      </w:pPr>
      <w:r w:rsidRPr="00E640D9">
        <w:rPr>
          <w:lang w:eastAsia="zh-CN"/>
        </w:rPr>
        <w:t xml:space="preserve">La capacidad de los recursos orbitales es un tema muy complejo que requiere estudios exhaustivos. </w:t>
      </w:r>
      <w:r w:rsidR="00C61511" w:rsidRPr="00E640D9">
        <w:rPr>
          <w:lang w:eastAsia="zh-CN"/>
        </w:rPr>
        <w:t xml:space="preserve">Las diferentes constelaciones de satélites pueden tener distintas envolventes, inclinaciones y configuraciones orbitales. Además, el espacio está </w:t>
      </w:r>
      <w:r w:rsidR="0014532A" w:rsidRPr="00E640D9">
        <w:rPr>
          <w:lang w:eastAsia="zh-CN"/>
        </w:rPr>
        <w:t>salpicado</w:t>
      </w:r>
      <w:r w:rsidR="00C61511" w:rsidRPr="00E640D9">
        <w:rPr>
          <w:lang w:eastAsia="zh-CN"/>
        </w:rPr>
        <w:t xml:space="preserve"> por más de un millón de elementos desechados de más de </w:t>
      </w:r>
      <w:r w:rsidR="004D2877" w:rsidRPr="00E640D9">
        <w:rPr>
          <w:lang w:eastAsia="zh-CN"/>
        </w:rPr>
        <w:t>1 cm.</w:t>
      </w:r>
    </w:p>
    <w:p w14:paraId="6C4D9A32" w14:textId="386125EF" w:rsidR="004D2877" w:rsidRPr="00E640D9" w:rsidRDefault="00376AA4" w:rsidP="00F06E1C">
      <w:pPr>
        <w:keepNext/>
        <w:keepLines/>
        <w:rPr>
          <w:rFonts w:eastAsia="SimSun"/>
          <w:lang w:eastAsia="zh-CN"/>
        </w:rPr>
      </w:pPr>
      <w:r w:rsidRPr="00E640D9">
        <w:rPr>
          <w:lang w:eastAsia="zh-CN"/>
        </w:rPr>
        <w:lastRenderedPageBreak/>
        <w:t>China espera</w:t>
      </w:r>
      <w:r w:rsidR="00630FF0" w:rsidRPr="00E640D9">
        <w:rPr>
          <w:lang w:eastAsia="zh-CN"/>
        </w:rPr>
        <w:t xml:space="preserve"> que esta propuesta señale este tema crítico a la atención de la Conferencia e impulse a todas las partes a realizar los estudios pertinentes</w:t>
      </w:r>
      <w:r w:rsidR="004D2877" w:rsidRPr="00E640D9">
        <w:rPr>
          <w:lang w:eastAsia="zh-CN"/>
        </w:rPr>
        <w:t>.</w:t>
      </w:r>
    </w:p>
    <w:p w14:paraId="78215F34" w14:textId="77777777" w:rsidR="004D2877" w:rsidRPr="00E640D9" w:rsidRDefault="004D2877" w:rsidP="00F06E1C">
      <w:pPr>
        <w:pStyle w:val="Reasons"/>
        <w:keepNext/>
        <w:keepLines/>
        <w:rPr>
          <w:rFonts w:eastAsia="SimSun"/>
          <w:lang w:eastAsia="zh-CN"/>
        </w:rPr>
      </w:pPr>
    </w:p>
    <w:p w14:paraId="41DCAD3A" w14:textId="04149847" w:rsidR="00B925E3" w:rsidRPr="00E640D9" w:rsidRDefault="004D2877" w:rsidP="00E10699">
      <w:pPr>
        <w:ind w:firstLineChars="200" w:firstLine="480"/>
        <w:jc w:val="center"/>
        <w:rPr>
          <w:rFonts w:eastAsia="SimSun"/>
          <w:lang w:eastAsia="zh-CN"/>
        </w:rPr>
      </w:pPr>
      <w:bookmarkStart w:id="12" w:name="_Hlk149339569"/>
      <w:r w:rsidRPr="00E640D9">
        <w:rPr>
          <w:rFonts w:eastAsia="SimSun"/>
          <w:lang w:eastAsia="zh-CN"/>
        </w:rPr>
        <w:t>______________</w:t>
      </w:r>
      <w:bookmarkEnd w:id="12"/>
    </w:p>
    <w:sectPr w:rsidR="00B925E3" w:rsidRPr="00E640D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E1005" w14:textId="77777777" w:rsidR="000E2503" w:rsidRDefault="000E2503">
      <w:r>
        <w:separator/>
      </w:r>
    </w:p>
  </w:endnote>
  <w:endnote w:type="continuationSeparator" w:id="0">
    <w:p w14:paraId="50930682" w14:textId="77777777" w:rsidR="000E2503" w:rsidRDefault="000E2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1473" w14:textId="77777777" w:rsidR="000E2503" w:rsidRDefault="000E250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08C2332F" w14:textId="156DA167" w:rsidR="000E2503" w:rsidRDefault="000E2503">
    <w:pPr>
      <w:ind w:right="360"/>
      <w:rPr>
        <w:lang w:val="en-US"/>
      </w:rPr>
    </w:pPr>
    <w:r>
      <w:fldChar w:fldCharType="begin"/>
    </w:r>
    <w:r>
      <w:rPr>
        <w:lang w:val="en-US"/>
      </w:rPr>
      <w:instrText xml:space="preserve"> FILENAME \p  \* MERGEFORMAT </w:instrText>
    </w:r>
    <w:r>
      <w:fldChar w:fldCharType="separate"/>
    </w:r>
    <w:r>
      <w:rPr>
        <w:lang w:val="en-US"/>
      </w:rPr>
      <w:t>Q:\TEMPLATE\ITUOffice2007\POOL\DPM templates\WRC-23\E.docx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BF3998">
      <w:rPr>
        <w:noProof/>
      </w:rPr>
      <w:t>13.11.23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27.10.23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E6985" w14:textId="1B9189FB" w:rsidR="000E2503" w:rsidRPr="0072107D" w:rsidRDefault="0072107D" w:rsidP="0072107D">
    <w:pPr>
      <w:pStyle w:val="Footer"/>
      <w:rPr>
        <w:lang w:val="en-US"/>
      </w:rPr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 w:rsidR="00BF3998">
      <w:rPr>
        <w:lang w:val="en-US"/>
      </w:rPr>
      <w:t>P:\ESP\ITU-R\CONF-R\CMR23\100\111ADD26ADD02V2S.docx</w:t>
    </w:r>
    <w:r>
      <w:fldChar w:fldCharType="end"/>
    </w:r>
    <w:r>
      <w:t xml:space="preserve"> (530558)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6F49D" w14:textId="15092040" w:rsidR="000E2503" w:rsidRPr="004D2877" w:rsidRDefault="000E2503">
    <w:pPr>
      <w:pStyle w:val="Footer"/>
      <w:rPr>
        <w:lang w:val="en-US"/>
      </w:rPr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 w:rsidR="00BF3998">
      <w:rPr>
        <w:lang w:val="en-US"/>
      </w:rPr>
      <w:t>P:\ESP\ITU-R\CONF-R\CMR23\100\111ADD26ADD02V2S.docx</w:t>
    </w:r>
    <w:r>
      <w:fldChar w:fldCharType="end"/>
    </w:r>
    <w:r w:rsidR="0072107D">
      <w:t xml:space="preserve"> (530558)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163A5" w14:textId="77777777" w:rsidR="000E2503" w:rsidRDefault="000E25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889EF0" w14:textId="6AF80DAC" w:rsidR="000E2503" w:rsidRDefault="000E2503">
    <w:pPr>
      <w:ind w:right="360"/>
      <w:rPr>
        <w:lang w:val="en-US"/>
      </w:rPr>
    </w:pPr>
    <w:r>
      <w:fldChar w:fldCharType="begin"/>
    </w:r>
    <w:r>
      <w:rPr>
        <w:lang w:val="en-US"/>
      </w:rPr>
      <w:instrText xml:space="preserve"> FILENAME \p  \* MERGEFORMAT </w:instrText>
    </w:r>
    <w:r>
      <w:fldChar w:fldCharType="separate"/>
    </w:r>
    <w:r>
      <w:rPr>
        <w:noProof/>
        <w:lang w:val="en-US"/>
      </w:rPr>
      <w:t>Document2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BF3998">
      <w:rPr>
        <w:noProof/>
      </w:rPr>
      <w:t>13.11.23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rPr>
        <w:noProof/>
      </w:rPr>
      <w:t>19.02.03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4707E" w14:textId="47AE7659" w:rsidR="000E2503" w:rsidRPr="0072107D" w:rsidRDefault="0072107D" w:rsidP="0072107D">
    <w:pPr>
      <w:pStyle w:val="Footer"/>
      <w:rPr>
        <w:lang w:val="en-US"/>
      </w:rPr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 w:rsidR="00BF3998">
      <w:rPr>
        <w:lang w:val="en-US"/>
      </w:rPr>
      <w:t>P:\ESP\ITU-R\CONF-R\CMR23\100\111ADD26ADD02V2S.docx</w:t>
    </w:r>
    <w:r>
      <w:fldChar w:fldCharType="end"/>
    </w:r>
    <w:r>
      <w:t xml:space="preserve"> (530558)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6623D" w14:textId="42FC076C" w:rsidR="000E2503" w:rsidRPr="0072107D" w:rsidRDefault="0072107D" w:rsidP="0072107D">
    <w:pPr>
      <w:pStyle w:val="Footer"/>
      <w:rPr>
        <w:lang w:val="en-US"/>
      </w:rPr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 w:rsidR="00BF3998">
      <w:rPr>
        <w:lang w:val="en-US"/>
      </w:rPr>
      <w:t>P:\ESP\ITU-R\CONF-R\CMR23\100\111ADD26ADD02V2S.docx</w:t>
    </w:r>
    <w:r>
      <w:fldChar w:fldCharType="end"/>
    </w:r>
    <w:r>
      <w:t xml:space="preserve"> (530558)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3F4EA" w14:textId="77777777" w:rsidR="000E2503" w:rsidRDefault="000E2503">
      <w:r>
        <w:rPr>
          <w:b/>
        </w:rPr>
        <w:t>_______________</w:t>
      </w:r>
    </w:p>
  </w:footnote>
  <w:footnote w:type="continuationSeparator" w:id="0">
    <w:p w14:paraId="6EF613D1" w14:textId="77777777" w:rsidR="000E2503" w:rsidRDefault="000E2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175FB" w14:textId="77777777" w:rsidR="00BF3998" w:rsidRDefault="00BF39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C0A59" w14:textId="1B991027" w:rsidR="000E2503" w:rsidRDefault="000E2503" w:rsidP="000E2503">
    <w:pPr>
      <w:pStyle w:val="Header"/>
    </w:pPr>
    <w:r>
      <w:fldChar w:fldCharType="begin"/>
    </w:r>
    <w:r>
      <w:instrText xml:space="preserve"> PAGE  \* MERGEFORMAT </w:instrText>
    </w:r>
    <w:r>
      <w:fldChar w:fldCharType="separate"/>
    </w:r>
    <w:r w:rsidR="00744E40">
      <w:rPr>
        <w:noProof/>
      </w:rPr>
      <w:t>12</w:t>
    </w:r>
    <w:r>
      <w:fldChar w:fldCharType="end"/>
    </w:r>
  </w:p>
  <w:p w14:paraId="3865C522" w14:textId="77777777" w:rsidR="000E2503" w:rsidRPr="00E73255" w:rsidRDefault="000E2503" w:rsidP="000E2503">
    <w:pPr>
      <w:pStyle w:val="Header"/>
    </w:pPr>
    <w:r>
      <w:t>WRC23/111(Add.26)(Add.2)-</w:t>
    </w:r>
    <w:r w:rsidRPr="004A26C4">
      <w:t>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7EBF5" w14:textId="77777777" w:rsidR="00BF3998" w:rsidRDefault="00BF399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F2113" w14:textId="77777777" w:rsidR="000E2503" w:rsidRDefault="000E250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030F9" w14:textId="4F2B0779" w:rsidR="000E2503" w:rsidRDefault="000E2503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44E40">
      <w:rPr>
        <w:rStyle w:val="PageNumber"/>
        <w:noProof/>
      </w:rPr>
      <w:t>14</w:t>
    </w:r>
    <w:r>
      <w:rPr>
        <w:rStyle w:val="PageNumber"/>
      </w:rPr>
      <w:fldChar w:fldCharType="end"/>
    </w:r>
  </w:p>
  <w:p w14:paraId="1B836AF2" w14:textId="77777777" w:rsidR="000E2503" w:rsidRDefault="000E2503" w:rsidP="00C44E9E">
    <w:pPr>
      <w:pStyle w:val="Header"/>
      <w:rPr>
        <w:lang w:val="en-US"/>
      </w:rPr>
    </w:pPr>
    <w:r>
      <w:rPr>
        <w:lang w:val="en-US"/>
      </w:rPr>
      <w:t>WRC23/</w:t>
    </w:r>
    <w:r>
      <w:t>111(Add.26)(Add.2)-</w:t>
    </w:r>
    <w:r w:rsidRPr="003248A9">
      <w:t>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3A00" w14:textId="77777777" w:rsidR="000E2503" w:rsidRDefault="000E25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66C6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70E9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1EE9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6A9A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E4AF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6290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2400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7E80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2CD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F4F0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num w:numId="1" w16cid:durableId="1109162056">
    <w:abstractNumId w:val="8"/>
  </w:num>
  <w:num w:numId="2" w16cid:durableId="107127286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95946670">
    <w:abstractNumId w:val="9"/>
  </w:num>
  <w:num w:numId="4" w16cid:durableId="1635863658">
    <w:abstractNumId w:val="7"/>
  </w:num>
  <w:num w:numId="5" w16cid:durableId="1580560312">
    <w:abstractNumId w:val="6"/>
  </w:num>
  <w:num w:numId="6" w16cid:durableId="654988644">
    <w:abstractNumId w:val="5"/>
  </w:num>
  <w:num w:numId="7" w16cid:durableId="68503590">
    <w:abstractNumId w:val="4"/>
  </w:num>
  <w:num w:numId="8" w16cid:durableId="2096397590">
    <w:abstractNumId w:val="3"/>
  </w:num>
  <w:num w:numId="9" w16cid:durableId="1594898091">
    <w:abstractNumId w:val="2"/>
  </w:num>
  <w:num w:numId="10" w16cid:durableId="1894998666">
    <w:abstractNumId w:val="1"/>
  </w:num>
  <w:num w:numId="11" w16cid:durableId="209173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I2NDOyNDA0NbAwMDRQ0lEKTi0uzszPAykwqgUAxvHv/ywAAAA="/>
  </w:docVars>
  <w:rsids>
    <w:rsidRoot w:val="0090121B"/>
    <w:rsid w:val="0002785D"/>
    <w:rsid w:val="00087AE8"/>
    <w:rsid w:val="00091054"/>
    <w:rsid w:val="000A2A7D"/>
    <w:rsid w:val="000A5B9A"/>
    <w:rsid w:val="000E2503"/>
    <w:rsid w:val="000E5BF9"/>
    <w:rsid w:val="000F0E6D"/>
    <w:rsid w:val="00121170"/>
    <w:rsid w:val="00123CC5"/>
    <w:rsid w:val="00130199"/>
    <w:rsid w:val="0014532A"/>
    <w:rsid w:val="0015142D"/>
    <w:rsid w:val="001616DC"/>
    <w:rsid w:val="00163962"/>
    <w:rsid w:val="001748E2"/>
    <w:rsid w:val="00191A97"/>
    <w:rsid w:val="0019729C"/>
    <w:rsid w:val="001A083F"/>
    <w:rsid w:val="001C41FA"/>
    <w:rsid w:val="001E2B52"/>
    <w:rsid w:val="001E3F27"/>
    <w:rsid w:val="001E7D42"/>
    <w:rsid w:val="002262E2"/>
    <w:rsid w:val="0023659C"/>
    <w:rsid w:val="00236D2A"/>
    <w:rsid w:val="0024569E"/>
    <w:rsid w:val="00255F12"/>
    <w:rsid w:val="00262C09"/>
    <w:rsid w:val="002A791F"/>
    <w:rsid w:val="002C1A52"/>
    <w:rsid w:val="002C1B26"/>
    <w:rsid w:val="002C5D6C"/>
    <w:rsid w:val="002D441C"/>
    <w:rsid w:val="002E701F"/>
    <w:rsid w:val="003248A9"/>
    <w:rsid w:val="00324FFA"/>
    <w:rsid w:val="0032680B"/>
    <w:rsid w:val="00333723"/>
    <w:rsid w:val="00334AFB"/>
    <w:rsid w:val="00363A65"/>
    <w:rsid w:val="00376AA4"/>
    <w:rsid w:val="003B1E8C"/>
    <w:rsid w:val="003C0613"/>
    <w:rsid w:val="003C2508"/>
    <w:rsid w:val="003C4D4D"/>
    <w:rsid w:val="003D0AA3"/>
    <w:rsid w:val="003E2086"/>
    <w:rsid w:val="003F7F66"/>
    <w:rsid w:val="00440B3A"/>
    <w:rsid w:val="0044375A"/>
    <w:rsid w:val="0045384C"/>
    <w:rsid w:val="00454553"/>
    <w:rsid w:val="00465597"/>
    <w:rsid w:val="00472A86"/>
    <w:rsid w:val="004B124A"/>
    <w:rsid w:val="004B3095"/>
    <w:rsid w:val="004D2749"/>
    <w:rsid w:val="004D2877"/>
    <w:rsid w:val="004D2C7C"/>
    <w:rsid w:val="004E3E84"/>
    <w:rsid w:val="005133B5"/>
    <w:rsid w:val="00524392"/>
    <w:rsid w:val="00532097"/>
    <w:rsid w:val="0058350F"/>
    <w:rsid w:val="00583C7E"/>
    <w:rsid w:val="0059098E"/>
    <w:rsid w:val="005D46FB"/>
    <w:rsid w:val="005F2605"/>
    <w:rsid w:val="005F3B0E"/>
    <w:rsid w:val="005F3DB8"/>
    <w:rsid w:val="005F559C"/>
    <w:rsid w:val="00602857"/>
    <w:rsid w:val="006124AD"/>
    <w:rsid w:val="00624009"/>
    <w:rsid w:val="00630FF0"/>
    <w:rsid w:val="00662BA0"/>
    <w:rsid w:val="00666B37"/>
    <w:rsid w:val="0067344B"/>
    <w:rsid w:val="00684A94"/>
    <w:rsid w:val="00692AAE"/>
    <w:rsid w:val="006C0E38"/>
    <w:rsid w:val="006D6E67"/>
    <w:rsid w:val="006E1A13"/>
    <w:rsid w:val="00701C20"/>
    <w:rsid w:val="00702F3D"/>
    <w:rsid w:val="0070518E"/>
    <w:rsid w:val="0072107D"/>
    <w:rsid w:val="007354E9"/>
    <w:rsid w:val="007424E8"/>
    <w:rsid w:val="00744E40"/>
    <w:rsid w:val="0074579D"/>
    <w:rsid w:val="00763E1B"/>
    <w:rsid w:val="00765578"/>
    <w:rsid w:val="00766333"/>
    <w:rsid w:val="0077084A"/>
    <w:rsid w:val="007819EE"/>
    <w:rsid w:val="007952C7"/>
    <w:rsid w:val="007C0B95"/>
    <w:rsid w:val="007C2317"/>
    <w:rsid w:val="007D330A"/>
    <w:rsid w:val="007F40AB"/>
    <w:rsid w:val="0080079E"/>
    <w:rsid w:val="008504C2"/>
    <w:rsid w:val="00866AE6"/>
    <w:rsid w:val="008750A8"/>
    <w:rsid w:val="008D3316"/>
    <w:rsid w:val="008E5AF2"/>
    <w:rsid w:val="008F58BA"/>
    <w:rsid w:val="0090121B"/>
    <w:rsid w:val="009144C9"/>
    <w:rsid w:val="00930534"/>
    <w:rsid w:val="0094091F"/>
    <w:rsid w:val="00952894"/>
    <w:rsid w:val="00962171"/>
    <w:rsid w:val="00973754"/>
    <w:rsid w:val="00995EB4"/>
    <w:rsid w:val="009C0BED"/>
    <w:rsid w:val="009E11EC"/>
    <w:rsid w:val="00A021CC"/>
    <w:rsid w:val="00A118DB"/>
    <w:rsid w:val="00A4450C"/>
    <w:rsid w:val="00AA1504"/>
    <w:rsid w:val="00AA5E6C"/>
    <w:rsid w:val="00AC49B1"/>
    <w:rsid w:val="00AC6A1B"/>
    <w:rsid w:val="00AE5677"/>
    <w:rsid w:val="00AE658F"/>
    <w:rsid w:val="00AF2F78"/>
    <w:rsid w:val="00B239FA"/>
    <w:rsid w:val="00B372AB"/>
    <w:rsid w:val="00B47331"/>
    <w:rsid w:val="00B52D55"/>
    <w:rsid w:val="00B8288C"/>
    <w:rsid w:val="00B86034"/>
    <w:rsid w:val="00B925E3"/>
    <w:rsid w:val="00BE2E80"/>
    <w:rsid w:val="00BE5EDD"/>
    <w:rsid w:val="00BE6A1F"/>
    <w:rsid w:val="00BF3998"/>
    <w:rsid w:val="00C01DC2"/>
    <w:rsid w:val="00C126C4"/>
    <w:rsid w:val="00C151CC"/>
    <w:rsid w:val="00C44E9E"/>
    <w:rsid w:val="00C61511"/>
    <w:rsid w:val="00C63EB5"/>
    <w:rsid w:val="00C87DA7"/>
    <w:rsid w:val="00CA4945"/>
    <w:rsid w:val="00CC01E0"/>
    <w:rsid w:val="00CC1AFB"/>
    <w:rsid w:val="00CD5FEE"/>
    <w:rsid w:val="00CE60D2"/>
    <w:rsid w:val="00CE7431"/>
    <w:rsid w:val="00D00CA8"/>
    <w:rsid w:val="00D0288A"/>
    <w:rsid w:val="00D72A5D"/>
    <w:rsid w:val="00DA71A3"/>
    <w:rsid w:val="00DC1922"/>
    <w:rsid w:val="00DC629B"/>
    <w:rsid w:val="00DC6B4F"/>
    <w:rsid w:val="00DE1C31"/>
    <w:rsid w:val="00E05BFF"/>
    <w:rsid w:val="00E10699"/>
    <w:rsid w:val="00E262F1"/>
    <w:rsid w:val="00E3176A"/>
    <w:rsid w:val="00E36CE4"/>
    <w:rsid w:val="00E54754"/>
    <w:rsid w:val="00E56BD3"/>
    <w:rsid w:val="00E640D9"/>
    <w:rsid w:val="00E71D14"/>
    <w:rsid w:val="00EA77F0"/>
    <w:rsid w:val="00EE0EB6"/>
    <w:rsid w:val="00F06E1C"/>
    <w:rsid w:val="00F32316"/>
    <w:rsid w:val="00F66597"/>
    <w:rsid w:val="00F675D0"/>
    <w:rsid w:val="00F8150C"/>
    <w:rsid w:val="00FD03C4"/>
    <w:rsid w:val="00FE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22E0390"/>
  <w15:docId w15:val="{F24AB253-8331-4FF1-9D65-8FFFE0BF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3F27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Annex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</w:style>
  <w:style w:type="paragraph" w:customStyle="1" w:styleId="Appendixref">
    <w:name w:val="Appendix_ref"/>
    <w:basedOn w:val="Annexref"/>
    <w:next w:val="Annextitle"/>
  </w:style>
  <w:style w:type="paragraph" w:customStyle="1" w:styleId="Appendixtitle">
    <w:name w:val="Appendix_title"/>
    <w:basedOn w:val="Annextitle"/>
    <w:next w:val="Normalaftertitle"/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aftertitle"/>
  </w:style>
  <w:style w:type="paragraph" w:customStyle="1" w:styleId="ddate">
    <w:name w:val="ddate"/>
    <w:basedOn w:val="Normal"/>
    <w:pPr>
      <w:framePr w:hSpace="181" w:wrap="around" w:vAnchor="page" w:hAnchor="margin" w:y="852"/>
      <w:shd w:val="solid" w:color="FFFFFF" w:fill="FFFFFF"/>
      <w:spacing w:before="0"/>
    </w:pPr>
    <w:rPr>
      <w:b/>
      <w:bCs/>
    </w:rPr>
  </w:style>
  <w:style w:type="paragraph" w:customStyle="1" w:styleId="dnum">
    <w:name w:val="dnum"/>
    <w:basedOn w:val="Normal"/>
    <w:pPr>
      <w:framePr w:hSpace="181" w:wrap="around" w:vAnchor="page" w:hAnchor="margin" w:y="852"/>
      <w:shd w:val="solid" w:color="FFFFFF" w:fill="FFFFFF"/>
    </w:pPr>
    <w:rPr>
      <w:b/>
      <w:bCs/>
    </w:rPr>
  </w:style>
  <w:style w:type="paragraph" w:customStyle="1" w:styleId="dorlang">
    <w:name w:val="dorlang"/>
    <w:basedOn w:val="Normal"/>
    <w:pPr>
      <w:framePr w:hSpace="181" w:wrap="around" w:vAnchor="page" w:hAnchor="margin" w:y="852"/>
      <w:shd w:val="solid" w:color="FFFFFF" w:fill="FFFFFF"/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enumlev1">
    <w:name w:val="enumlev1"/>
    <w:basedOn w:val="Normal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pPr>
      <w:ind w:left="1871" w:hanging="737"/>
    </w:pPr>
  </w:style>
  <w:style w:type="paragraph" w:customStyle="1" w:styleId="enumlev3">
    <w:name w:val="enumlev3"/>
    <w:basedOn w:val="enumlev2"/>
    <w:pPr>
      <w:ind w:left="2268" w:hanging="397"/>
    </w:pPr>
  </w:style>
  <w:style w:type="paragraph" w:customStyle="1" w:styleId="Equation">
    <w:name w:val="Equation"/>
    <w:basedOn w:val="Normal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styleId="NormalIndent">
    <w:name w:val="Normal Indent"/>
    <w:basedOn w:val="Normal"/>
    <w:pPr>
      <w:ind w:left="1134"/>
    </w:pPr>
  </w:style>
  <w:style w:type="paragraph" w:customStyle="1" w:styleId="Equationlegend">
    <w:name w:val="Equation_legend"/>
    <w:basedOn w:val="NormalIndent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Figuretitle">
    <w:name w:val="Figure_title"/>
    <w:basedOn w:val="Normal"/>
    <w:next w:val="Normal"/>
    <w:rsid w:val="002E701F"/>
    <w:pPr>
      <w:spacing w:after="480"/>
    </w:pPr>
  </w:style>
  <w:style w:type="paragraph" w:customStyle="1" w:styleId="Figurewithouttitle">
    <w:name w:val="Figure_without_title"/>
    <w:basedOn w:val="FigureNo"/>
    <w:next w:val="Normal"/>
    <w:pPr>
      <w:keepNext w:val="0"/>
    </w:pPr>
  </w:style>
  <w:style w:type="paragraph" w:styleId="Footer">
    <w:name w:val="footer"/>
    <w:basedOn w:val="Normal"/>
    <w:link w:val="FooterChar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</w:pPr>
  </w:style>
  <w:style w:type="paragraph" w:styleId="Header">
    <w:name w:val="header"/>
    <w:basedOn w:val="Normal"/>
    <w:link w:val="HeaderChar"/>
    <w:pPr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rFonts w:ascii="Times" w:hAnsi="Times"/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Heading">
    <w:name w:val="index heading"/>
    <w:basedOn w:val="Normal"/>
    <w:next w:val="Index1"/>
    <w:semiHidden/>
  </w:style>
  <w:style w:type="character" w:styleId="LineNumber">
    <w:name w:val="line number"/>
    <w:basedOn w:val="DefaultParagraphFont"/>
  </w:style>
  <w:style w:type="paragraph" w:customStyle="1" w:styleId="Normalaftertitle">
    <w:name w:val="Normal after title"/>
    <w:basedOn w:val="Normal"/>
    <w:next w:val="Normal"/>
    <w:pPr>
      <w:spacing w:before="280"/>
    </w:pPr>
  </w:style>
  <w:style w:type="paragraph" w:customStyle="1" w:styleId="Note">
    <w:name w:val="Note"/>
    <w:basedOn w:val="Normal"/>
    <w:pPr>
      <w:tabs>
        <w:tab w:val="left" w:pos="284"/>
      </w:tabs>
      <w:spacing w:before="80"/>
    </w:pPr>
  </w:style>
  <w:style w:type="paragraph" w:customStyle="1" w:styleId="PartNo">
    <w:name w:val="Part_No"/>
    <w:basedOn w:val="AnnexNo"/>
    <w:next w:val="Normal"/>
  </w:style>
  <w:style w:type="paragraph" w:customStyle="1" w:styleId="Parttitle">
    <w:name w:val="Part_title"/>
    <w:basedOn w:val="Annextitle"/>
    <w:next w:val="Normalaftertitle"/>
  </w:style>
  <w:style w:type="paragraph" w:customStyle="1" w:styleId="RecNo">
    <w:name w:val="Rec_No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Questiontitle"/>
  </w:style>
  <w:style w:type="paragraph" w:customStyle="1" w:styleId="Questiontitle">
    <w:name w:val="Question_title"/>
    <w:basedOn w:val="Rectitle"/>
    <w:next w:val="Normal"/>
  </w:style>
  <w:style w:type="paragraph" w:customStyle="1" w:styleId="Reftext">
    <w:name w:val="Ref_text"/>
    <w:basedOn w:val="Normal"/>
    <w:pPr>
      <w:ind w:left="1134" w:hanging="113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character" w:customStyle="1" w:styleId="Artref">
    <w:name w:val="Art_ref"/>
    <w:basedOn w:val="DefaultParagraphFont"/>
  </w:style>
  <w:style w:type="character" w:customStyle="1" w:styleId="Recdef">
    <w:name w:val="Rec_def"/>
    <w:basedOn w:val="DefaultParagraphFont"/>
    <w:rPr>
      <w:b/>
    </w:rPr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character" w:styleId="PageNumber">
    <w:name w:val="page number"/>
    <w:basedOn w:val="DefaultParagraphFont"/>
  </w:style>
  <w:style w:type="paragraph" w:customStyle="1" w:styleId="Reasons">
    <w:name w:val="Reasons"/>
    <w:basedOn w:val="Normal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Border">
    <w:name w:val="Border"/>
    <w:basedOn w:val="Normal"/>
    <w:rsid w:val="002E701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</w:r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customStyle="1" w:styleId="Proposal">
    <w:name w:val="Proposal"/>
    <w:basedOn w:val="Normal"/>
    <w:next w:val="Normal"/>
    <w:rsid w:val="005F3B0E"/>
    <w:pPr>
      <w:keepNext/>
      <w:spacing w:before="240"/>
    </w:pPr>
    <w:rPr>
      <w:rFonts w:hAnsi="Times New Roman Bold"/>
      <w:b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Figure">
    <w:name w:val="Figure"/>
    <w:basedOn w:val="Normal"/>
    <w:next w:val="Figuretitle"/>
    <w:pPr>
      <w:keepNext/>
      <w:keepLines/>
      <w:jc w:val="center"/>
    </w:pPr>
  </w:style>
  <w:style w:type="paragraph" w:customStyle="1" w:styleId="Agendaitem">
    <w:name w:val="Agenda_item"/>
    <w:basedOn w:val="Normal"/>
    <w:next w:val="Normalaftertitle"/>
    <w:qFormat/>
    <w:rsid w:val="002E701F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Part1">
    <w:name w:val="Part_1"/>
    <w:basedOn w:val="Normal"/>
    <w:qFormat/>
    <w:rsid w:val="002E701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Normalend">
    <w:name w:val="Normal_end"/>
    <w:basedOn w:val="Normal"/>
    <w:qFormat/>
    <w:rsid w:val="007C2317"/>
  </w:style>
  <w:style w:type="paragraph" w:customStyle="1" w:styleId="ApptoAnnex">
    <w:name w:val="App_to_Annex"/>
    <w:basedOn w:val="AppendixNo"/>
    <w:qFormat/>
    <w:rsid w:val="007C2317"/>
  </w:style>
  <w:style w:type="character" w:customStyle="1" w:styleId="Tablefreq">
    <w:name w:val="Table_freq"/>
    <w:basedOn w:val="DefaultParagraphFont"/>
    <w:rsid w:val="00973754"/>
    <w:rPr>
      <w:b/>
      <w:color w:val="auto"/>
      <w:sz w:val="20"/>
    </w:rPr>
  </w:style>
  <w:style w:type="paragraph" w:customStyle="1" w:styleId="Tabletext">
    <w:name w:val="Table_text"/>
    <w:basedOn w:val="Normal"/>
    <w:rsid w:val="00973754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head">
    <w:name w:val="Table_head"/>
    <w:basedOn w:val="Tabletext"/>
    <w:next w:val="Tabletext"/>
    <w:rsid w:val="00973754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973754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Normal"/>
    <w:rsid w:val="00973754"/>
    <w:pPr>
      <w:keepNext/>
      <w:spacing w:before="560" w:after="120"/>
      <w:jc w:val="center"/>
    </w:pPr>
    <w:rPr>
      <w:caps/>
      <w:sz w:val="20"/>
    </w:rPr>
  </w:style>
  <w:style w:type="paragraph" w:customStyle="1" w:styleId="Tableref">
    <w:name w:val="Table_ref"/>
    <w:basedOn w:val="Normal"/>
    <w:next w:val="Normal"/>
    <w:rsid w:val="00973754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rsid w:val="00766333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Tabletitle">
    <w:name w:val="Table_title"/>
    <w:basedOn w:val="Normal"/>
    <w:next w:val="Tabletext"/>
    <w:rsid w:val="00973754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Section1">
    <w:name w:val="Section_1"/>
    <w:basedOn w:val="Normal"/>
    <w:rsid w:val="004B124A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4B124A"/>
    <w:rPr>
      <w:b w:val="0"/>
      <w:i/>
    </w:rPr>
  </w:style>
  <w:style w:type="paragraph" w:customStyle="1" w:styleId="Section3">
    <w:name w:val="Section_3"/>
    <w:basedOn w:val="Section1"/>
    <w:rsid w:val="004B124A"/>
    <w:rPr>
      <w:b w:val="0"/>
    </w:rPr>
  </w:style>
  <w:style w:type="paragraph" w:customStyle="1" w:styleId="SectionNo">
    <w:name w:val="Section_No"/>
    <w:basedOn w:val="AnnexNo"/>
    <w:next w:val="Normal"/>
    <w:rsid w:val="004B124A"/>
  </w:style>
  <w:style w:type="paragraph" w:customStyle="1" w:styleId="Sectiontitle">
    <w:name w:val="Section_title"/>
    <w:basedOn w:val="Annextitle"/>
    <w:next w:val="Normalaftertitle"/>
    <w:rsid w:val="004B124A"/>
  </w:style>
  <w:style w:type="paragraph" w:customStyle="1" w:styleId="Source">
    <w:name w:val="Source"/>
    <w:basedOn w:val="Normal"/>
    <w:next w:val="Normal"/>
    <w:rsid w:val="004B124A"/>
    <w:pPr>
      <w:spacing w:before="840"/>
      <w:jc w:val="center"/>
    </w:pPr>
    <w:rPr>
      <w:b/>
      <w:sz w:val="28"/>
    </w:rPr>
  </w:style>
  <w:style w:type="paragraph" w:customStyle="1" w:styleId="Title1">
    <w:name w:val="Title 1"/>
    <w:basedOn w:val="Source"/>
    <w:next w:val="Normal"/>
    <w:rsid w:val="00E262F1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E262F1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E262F1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262F1"/>
    <w:rPr>
      <w:b/>
    </w:rPr>
  </w:style>
  <w:style w:type="paragraph" w:customStyle="1" w:styleId="toc0">
    <w:name w:val="toc 0"/>
    <w:basedOn w:val="Normal"/>
    <w:next w:val="TOC1"/>
    <w:rsid w:val="00F8150C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F8150C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F8150C"/>
    <w:pPr>
      <w:spacing w:before="120"/>
    </w:pPr>
  </w:style>
  <w:style w:type="paragraph" w:styleId="TOC3">
    <w:name w:val="toc 3"/>
    <w:basedOn w:val="TOC2"/>
    <w:rsid w:val="00F8150C"/>
  </w:style>
  <w:style w:type="paragraph" w:styleId="TOC4">
    <w:name w:val="toc 4"/>
    <w:basedOn w:val="TOC3"/>
    <w:rsid w:val="00F8150C"/>
  </w:style>
  <w:style w:type="paragraph" w:styleId="TOC5">
    <w:name w:val="toc 5"/>
    <w:basedOn w:val="TOC4"/>
    <w:rsid w:val="00F8150C"/>
  </w:style>
  <w:style w:type="paragraph" w:styleId="TOC6">
    <w:name w:val="toc 6"/>
    <w:basedOn w:val="TOC4"/>
    <w:rsid w:val="00F8150C"/>
  </w:style>
  <w:style w:type="paragraph" w:styleId="TOC7">
    <w:name w:val="toc 7"/>
    <w:basedOn w:val="TOC4"/>
    <w:rsid w:val="00F8150C"/>
  </w:style>
  <w:style w:type="paragraph" w:styleId="TOC8">
    <w:name w:val="toc 8"/>
    <w:basedOn w:val="TOC4"/>
    <w:rsid w:val="00F8150C"/>
  </w:style>
  <w:style w:type="paragraph" w:customStyle="1" w:styleId="Partref">
    <w:name w:val="Part_ref"/>
    <w:basedOn w:val="Annexref"/>
    <w:next w:val="Parttitle"/>
    <w:rsid w:val="0032680B"/>
  </w:style>
  <w:style w:type="paragraph" w:customStyle="1" w:styleId="Questionref">
    <w:name w:val="Question_ref"/>
    <w:basedOn w:val="Recref"/>
    <w:next w:val="Questiondate"/>
    <w:rsid w:val="006D6E67"/>
  </w:style>
  <w:style w:type="paragraph" w:customStyle="1" w:styleId="Restitle">
    <w:name w:val="Res_title"/>
    <w:basedOn w:val="Rectitle"/>
    <w:next w:val="Resref"/>
    <w:rsid w:val="009E11EC"/>
  </w:style>
  <w:style w:type="paragraph" w:customStyle="1" w:styleId="SpecialFooter">
    <w:name w:val="Special Footer"/>
    <w:basedOn w:val="Footer"/>
    <w:rsid w:val="00262C0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Subsection1">
    <w:name w:val="Subsection_1"/>
    <w:basedOn w:val="Section1"/>
    <w:next w:val="Normalaftertitle"/>
    <w:qFormat/>
    <w:rsid w:val="00262C09"/>
  </w:style>
  <w:style w:type="paragraph" w:customStyle="1" w:styleId="AppArttitle">
    <w:name w:val="App_Art_title"/>
    <w:basedOn w:val="Arttitle"/>
    <w:next w:val="Normalaftertitle"/>
    <w:qFormat/>
    <w:rsid w:val="00163962"/>
  </w:style>
  <w:style w:type="paragraph" w:customStyle="1" w:styleId="AppArtNo">
    <w:name w:val="App_Art_No"/>
    <w:basedOn w:val="ArtNo"/>
    <w:next w:val="AppArttitle"/>
    <w:qFormat/>
    <w:rsid w:val="00163962"/>
  </w:style>
  <w:style w:type="paragraph" w:customStyle="1" w:styleId="Volumetitle">
    <w:name w:val="Volume_title"/>
    <w:basedOn w:val="ArtNo"/>
    <w:qFormat/>
    <w:rsid w:val="009144C9"/>
  </w:style>
  <w:style w:type="paragraph" w:customStyle="1" w:styleId="Committee">
    <w:name w:val="Committee"/>
    <w:basedOn w:val="Normal"/>
    <w:qFormat/>
    <w:rsid w:val="00624009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="Verdana" w:hAnsi="Verdana" w:cstheme="minorHAnsi"/>
      <w:b/>
      <w:sz w:val="20"/>
      <w:szCs w:val="24"/>
      <w:lang w:val="en-GB"/>
    </w:rPr>
  </w:style>
  <w:style w:type="paragraph" w:customStyle="1" w:styleId="Headingsplit">
    <w:name w:val="Heading_split"/>
    <w:basedOn w:val="Headingi"/>
    <w:next w:val="Normal"/>
    <w:qFormat/>
    <w:rsid w:val="004D2C7C"/>
    <w:rPr>
      <w:color w:val="000000"/>
    </w:rPr>
  </w:style>
  <w:style w:type="character" w:customStyle="1" w:styleId="Provsplit">
    <w:name w:val="Prov_split"/>
    <w:basedOn w:val="DefaultParagraphFont"/>
    <w:uiPriority w:val="1"/>
    <w:qFormat/>
    <w:rsid w:val="004D2C7C"/>
  </w:style>
  <w:style w:type="paragraph" w:customStyle="1" w:styleId="MethodHeadingb">
    <w:name w:val="Method_Headingb"/>
    <w:basedOn w:val="Headingb"/>
    <w:qFormat/>
    <w:rsid w:val="0019729C"/>
  </w:style>
  <w:style w:type="paragraph" w:customStyle="1" w:styleId="Methodheading1">
    <w:name w:val="Method_heading1"/>
    <w:basedOn w:val="Heading1"/>
    <w:next w:val="Normal"/>
    <w:qFormat/>
    <w:rsid w:val="002C1A52"/>
  </w:style>
  <w:style w:type="paragraph" w:customStyle="1" w:styleId="Methodheading2">
    <w:name w:val="Method_heading2"/>
    <w:basedOn w:val="Heading2"/>
    <w:next w:val="Normal"/>
    <w:qFormat/>
    <w:rsid w:val="002C1A52"/>
  </w:style>
  <w:style w:type="paragraph" w:customStyle="1" w:styleId="Methodheading3">
    <w:name w:val="Method_heading3"/>
    <w:basedOn w:val="Heading3"/>
    <w:next w:val="Normal"/>
    <w:qFormat/>
    <w:rsid w:val="002C1A52"/>
  </w:style>
  <w:style w:type="paragraph" w:customStyle="1" w:styleId="Methodheading4">
    <w:name w:val="Method_heading4"/>
    <w:basedOn w:val="Heading4"/>
    <w:next w:val="Normal"/>
    <w:qFormat/>
    <w:rsid w:val="002C1A52"/>
  </w:style>
  <w:style w:type="paragraph" w:customStyle="1" w:styleId="VolumeTitle0">
    <w:name w:val="VolumeTitle"/>
    <w:basedOn w:val="Normal"/>
    <w:next w:val="Normal"/>
    <w:rsid w:val="002A2086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200" w:line="276" w:lineRule="auto"/>
      <w:jc w:val="center"/>
      <w:textAlignment w:val="auto"/>
    </w:pPr>
    <w:rPr>
      <w:rFonts w:asciiTheme="minorHAnsi" w:eastAsiaTheme="minorEastAsia" w:hAnsiTheme="minorHAnsi" w:cstheme="minorBidi"/>
      <w:b/>
      <w:bCs/>
      <w:sz w:val="32"/>
      <w:szCs w:val="32"/>
      <w:lang w:val="en-US"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rsid w:val="004D2877"/>
    <w:rPr>
      <w:rFonts w:ascii="Times New Roman" w:hAnsi="Times New Roman"/>
      <w:caps/>
      <w:noProof/>
      <w:sz w:val="16"/>
      <w:lang w:val="es-ES_tradnl" w:eastAsia="en-US"/>
    </w:rPr>
  </w:style>
  <w:style w:type="character" w:customStyle="1" w:styleId="HeaderChar">
    <w:name w:val="Header Char"/>
    <w:basedOn w:val="DefaultParagraphFont"/>
    <w:link w:val="Header"/>
    <w:rsid w:val="004D2877"/>
    <w:rPr>
      <w:rFonts w:ascii="Times New Roman" w:hAnsi="Times New Roman"/>
      <w:sz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:import namespace="996b2e75-67fd-4955-a3b0-5ab9934cb50b"/>
    <xs:import namespace="32a1a8c5-2265-4ebc-b7a0-2071e2c5c9bb"/>
    <xs:element name="properties">
      <xs:complexType>
        <xs:sequence>
          <xs:element name="documentManagement">
            <xs:complexType>
              <xs:all>
                <xs:element ref="ns2:_dlc_DocId" minOccurs="0"/>
                <xs:element ref="ns2:_dlc_DocIdUrl" minOccurs="0"/>
                <xs:element ref="ns2:_dlc_DocIdPersistId" minOccurs="0"/>
                <xs:element ref="ns3:DPM_x0020_Author" minOccurs="0"/>
                <xs:element ref="ns3:DPM_x0020_File_x0020_name" minOccurs="0"/>
                <xs:element ref="ns3:DPM_x0020_Version" minOccurs="0"/>
              </xs:all>
            </xs:complexType>
          </xs:element>
        </xs:sequence>
      </xs:complex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:import namespace="http://schemas.microsoft.com/office/2006/documentManagement/types"/>
    <xs:import namespace="http://schemas.microsoft.com/office/infopath/2007/PartnerControls"/>
    <xs:element name="_dlc_DocId" ma:index="8" nillable="true" ma:displayName="Document ID Value" ma:description="The value of the document ID assigned to this item." ma:internalName="_dlc_DocId" ma:readOnly="true">
      <xs:simpleType>
        <xs:restriction base="dms:Text"/>
      </xs:simpleType>
    </xs:element>
    <xs:element name="_dlc_DocIdUrl" ma:index="9" nillable="true" ma:displayName="Document ID" ma:description="Permanent link to this document." ma:hidden="true" ma:internalName="_dlc_DocIdUrl" ma:readOnly="true">
      <xs:complexType>
        <xs:complexContent>
          <xs:extension base="dms:URL">
            <xs:sequence>
              <xs:element name="Url" type="dms:ValidUrl" minOccurs="0" nillable="true"/>
              <xs:element name="Description" type="xsd:string" nillable="true"/>
            </xs:sequence>
          </xs:extension>
        </xs:complexContent>
      </xs:complexType>
    </xs:element>
    <xs:element name="_dlc_DocIdPersistId" ma:index="10" nillable="true" ma:displayName="Persist ID" ma:description="Keep ID on add." ma:hidden="true" ma:internalName="_dlc_DocIdPersistId" ma:readOnly="true">
      <xs:simpleType>
        <xs:restriction base="dms:Boolean"/>
      </xs:simple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:import namespace="http://schemas.microsoft.com/office/2006/documentManagement/types"/>
    <xs:import namespace="http://schemas.microsoft.com/office/infopath/2007/PartnerControls"/>
    <xs:element name="DPM_x0020_Author" ma:index="11" nillable="true" ma:displayName="DPM Author" ma:internalName="DPM_x0020_Author">
      <xs:simpleType>
        <xs:restriction base="dms:Text">
          <xs:maxLength value="255"/>
        </xs:restriction>
      </xs:simpleType>
    </xs:element>
    <xs:element name="DPM_x0020_File_x0020_name" ma:index="12" nillable="true" ma:displayName="DPM File name" ma:internalName="DPM_x0020_File_x0020_name">
      <xs:simpleType>
        <xs:restriction base="dms:Text">
          <xs:maxLength value="255"/>
        </xs:restriction>
      </xs:simpleType>
    </xs:element>
    <xs:element name="DPM_x0020_Version" ma:index="13" nillable="true" ma:displayName="DPM Version" ma:internalName="DPM_x0020_Version">
      <xs:simpleType>
        <xs:restriction base="dms:Text">
          <xs:maxLength value="255"/>
        </xs:restriction>
      </xs:simpleType>
    </xs:element>
  </xs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R23-WRC23-C-0111!A26-A2!MSW-S</DPM_x0020_File_x0020_name>
    <DPM_x0020_Author xmlns="32a1a8c5-2265-4ebc-b7a0-2071e2c5c9bb" xsi:nil="false">DPM</DPM_x0020_Author>
    <DPM_x0020_Version xmlns="32a1a8c5-2265-4ebc-b7a0-2071e2c5c9bb" xsi:nil="false">DPM_2022.05.12.01</DPM_x0020_Version>
    <_dlc_DocId xmlns="996b2e75-67fd-4955-a3b0-5ab9934cb50b">CJDSJNEQ73FR-44-26</_dlc_DocId>
    <_dlc_DocIdUrl xmlns="996b2e75-67fd-4955-a3b0-5ab9934cb50b">
      <Url>http://spdev11/en/gmpcs/_layouts/DocIdRedir.aspx?ID=CJDSJNEQ73FR-44-26</Url>
      <Description>CJDSJNEQ73FR-44-26</Description>
    </_dlc_DocIdUrl>
  </documentManagement>
</p:properties>
</file>

<file path=customXml/itemProps1.xml><?xml version="1.0" encoding="utf-8"?>
<ds:datastoreItem xmlns:ds="http://schemas.openxmlformats.org/officeDocument/2006/customXml" ds:itemID="{86B7F549-24D2-4B3E-B777-D9707B1D3C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2D1E15-735F-4188-8410-D798D8CE4C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E1E02-53CC-43BD-A225-3113D7FF4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EDD1A1-FEAA-4996-BDB5-4CA32B8C204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D6619B6-3C11-4413-9006-528BB39F1EFC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1516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R23-WRC23-C-0111!A26-A2!MSW-S</vt:lpstr>
    </vt:vector>
  </TitlesOfParts>
  <Manager>Secretaría General - Pool</Manager>
  <Company>Unión Internacional de Telecomunicaciones (UIT)</Company>
  <LinksUpToDate>false</LinksUpToDate>
  <CharactersWithSpaces>8863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R23-WRC23-C-0111!A26-A2!MSW-S</dc:title>
  <dc:subject>Conferencia Mundial de Radiocomunicaciones - 2019</dc:subject>
  <dc:creator>Documents Proposals Manager (DPM)</dc:creator>
  <cp:keywords>DPM_v2023.11.6.1_prod</cp:keywords>
  <dc:description/>
  <cp:lastModifiedBy>Spanish</cp:lastModifiedBy>
  <cp:revision>5</cp:revision>
  <cp:lastPrinted>2003-02-19T20:20:00Z</cp:lastPrinted>
  <dcterms:created xsi:type="dcterms:W3CDTF">2023-11-13T06:08:00Z</dcterms:created>
  <dcterms:modified xsi:type="dcterms:W3CDTF">2023-11-13T07:10:00Z</dcterms:modified>
  <cp:category>Documento de conferencia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PS_WRC07.dot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add7aa17-fa7e-465d-ac10-95cdab21913b</vt:lpwstr>
  </property>
</Properties>
</file>