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220A6C34" w14:textId="77777777" w:rsidTr="0080079E">
        <w:trPr>
          <w:cantSplit/>
        </w:trPr>
        <w:tc>
          <w:tcPr>
            <w:tcW w:w="1418" w:type="dxa"/>
            <w:vAlign w:val="center"/>
          </w:tcPr>
          <w:p w14:paraId="0B53C95C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B29FF2" wp14:editId="02AF003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8608E6A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1B4430A2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EA8678C" wp14:editId="6D991B5C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0922C45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4E5C6F5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E0E6417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162CD834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5D1F194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22D7D4E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9CF5A7C" w14:textId="77777777" w:rsidTr="0090121B">
        <w:trPr>
          <w:cantSplit/>
        </w:trPr>
        <w:tc>
          <w:tcPr>
            <w:tcW w:w="6911" w:type="dxa"/>
            <w:gridSpan w:val="2"/>
          </w:tcPr>
          <w:p w14:paraId="516F0593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2B35CB92" w14:textId="77777777" w:rsidR="0090121B" w:rsidRPr="006F4C05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6F4C05">
              <w:rPr>
                <w:rFonts w:ascii="Verdana" w:hAnsi="Verdana"/>
                <w:b/>
                <w:sz w:val="18"/>
                <w:szCs w:val="18"/>
                <w:lang w:val="es-ES"/>
              </w:rPr>
              <w:t>Addéndum 5 al</w:t>
            </w:r>
            <w:r w:rsidRPr="006F4C05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111(Add.25)</w:t>
            </w:r>
            <w:r w:rsidR="0090121B" w:rsidRPr="006F4C05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6F4C05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02785D" w14:paraId="78FE2008" w14:textId="77777777" w:rsidTr="0090121B">
        <w:trPr>
          <w:cantSplit/>
        </w:trPr>
        <w:tc>
          <w:tcPr>
            <w:tcW w:w="6911" w:type="dxa"/>
            <w:gridSpan w:val="2"/>
          </w:tcPr>
          <w:p w14:paraId="32CF1499" w14:textId="77777777" w:rsidR="000A5B9A" w:rsidRPr="006F4C0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4D560B58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30 de octubre de 2023</w:t>
            </w:r>
          </w:p>
        </w:tc>
      </w:tr>
      <w:tr w:rsidR="000A5B9A" w:rsidRPr="0002785D" w14:paraId="1F0B3E81" w14:textId="77777777" w:rsidTr="0090121B">
        <w:trPr>
          <w:cantSplit/>
        </w:trPr>
        <w:tc>
          <w:tcPr>
            <w:tcW w:w="6911" w:type="dxa"/>
            <w:gridSpan w:val="2"/>
          </w:tcPr>
          <w:p w14:paraId="481FD6C8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87F8483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chino</w:t>
            </w:r>
          </w:p>
        </w:tc>
      </w:tr>
      <w:tr w:rsidR="000A5B9A" w:rsidRPr="0002785D" w14:paraId="268925A4" w14:textId="77777777" w:rsidTr="006744FC">
        <w:trPr>
          <w:cantSplit/>
        </w:trPr>
        <w:tc>
          <w:tcPr>
            <w:tcW w:w="10031" w:type="dxa"/>
            <w:gridSpan w:val="4"/>
          </w:tcPr>
          <w:p w14:paraId="0D699516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1EFA2D8D" w14:textId="77777777" w:rsidTr="0050008E">
        <w:trPr>
          <w:cantSplit/>
        </w:trPr>
        <w:tc>
          <w:tcPr>
            <w:tcW w:w="10031" w:type="dxa"/>
            <w:gridSpan w:val="4"/>
          </w:tcPr>
          <w:p w14:paraId="7675C457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14:paraId="16B7E4DF" w14:textId="77777777" w:rsidTr="0050008E">
        <w:trPr>
          <w:cantSplit/>
        </w:trPr>
        <w:tc>
          <w:tcPr>
            <w:tcW w:w="10031" w:type="dxa"/>
            <w:gridSpan w:val="4"/>
          </w:tcPr>
          <w:p w14:paraId="7EB23C15" w14:textId="2C7EC019" w:rsidR="000A5B9A" w:rsidRPr="00582E5E" w:rsidRDefault="00582E5E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582E5E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02785D" w14:paraId="0B26DEC6" w14:textId="77777777" w:rsidTr="0050008E">
        <w:trPr>
          <w:cantSplit/>
        </w:trPr>
        <w:tc>
          <w:tcPr>
            <w:tcW w:w="10031" w:type="dxa"/>
            <w:gridSpan w:val="4"/>
          </w:tcPr>
          <w:p w14:paraId="27D40093" w14:textId="77777777" w:rsidR="000A5B9A" w:rsidRPr="00582E5E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14:paraId="57D48629" w14:textId="77777777" w:rsidTr="0050008E">
        <w:trPr>
          <w:cantSplit/>
        </w:trPr>
        <w:tc>
          <w:tcPr>
            <w:tcW w:w="10031" w:type="dxa"/>
            <w:gridSpan w:val="4"/>
          </w:tcPr>
          <w:p w14:paraId="6D3CFD76" w14:textId="77777777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9.2 del orden del día</w:t>
            </w:r>
          </w:p>
        </w:tc>
      </w:tr>
    </w:tbl>
    <w:bookmarkEnd w:id="5"/>
    <w:p w14:paraId="0F2BBB20" w14:textId="77777777" w:rsidR="00CA2965" w:rsidRPr="002D64EA" w:rsidRDefault="006F4C05" w:rsidP="00C552A2">
      <w:pPr>
        <w:pStyle w:val="Normalaftertitle"/>
      </w:pPr>
      <w:r w:rsidRPr="00ED1619">
        <w:t>9</w:t>
      </w:r>
      <w:r w:rsidRPr="00ED1619">
        <w:tab/>
        <w:t>examinar y aprobar el Informe del Director de la Oficina de Radiocomunicaciones, de conformidad con el Artículo 7 del Convenio de la UIT:</w:t>
      </w:r>
    </w:p>
    <w:p w14:paraId="1BB66124" w14:textId="77777777" w:rsidR="00CA2965" w:rsidRPr="00822E96" w:rsidRDefault="006F4C05" w:rsidP="00822E96">
      <w:r w:rsidRPr="00ED1619">
        <w:t>9.2</w:t>
      </w:r>
      <w:r w:rsidRPr="00ED1619">
        <w:tab/>
        <w:t>sobre las dificultades o incoherencias observadas en la aplicación del Reglamento de Radiocomunicaciones</w:t>
      </w:r>
      <w:r>
        <w:t>;</w:t>
      </w:r>
      <w:r w:rsidRPr="00ED1619">
        <w:rPr>
          <w:rStyle w:val="FootnoteReference"/>
        </w:rPr>
        <w:footnoteReference w:customMarkFollows="1" w:id="1"/>
        <w:t>1</w:t>
      </w:r>
      <w:r>
        <w:t xml:space="preserve"> y</w:t>
      </w:r>
    </w:p>
    <w:p w14:paraId="13292073" w14:textId="3EF7035A" w:rsidR="00582E5E" w:rsidRPr="00C552A2" w:rsidRDefault="00AC5EB6" w:rsidP="00C552A2">
      <w:pPr>
        <w:pStyle w:val="Title4"/>
        <w:rPr>
          <w:rFonts w:eastAsia="SimSun"/>
        </w:rPr>
      </w:pPr>
      <w:r w:rsidRPr="00C552A2">
        <w:rPr>
          <w:rFonts w:eastAsia="SimSun"/>
        </w:rPr>
        <w:t>Experiencia en la aplicación de los procedimientos del Reglamento de Radiocomunicaciones</w:t>
      </w:r>
      <w:r w:rsidR="00582E5E" w:rsidRPr="00C552A2">
        <w:rPr>
          <w:rFonts w:eastAsia="SimSun"/>
        </w:rPr>
        <w:br/>
        <w:t>Sec</w:t>
      </w:r>
      <w:r w:rsidRPr="00C552A2">
        <w:rPr>
          <w:rFonts w:eastAsia="SimSun"/>
        </w:rPr>
        <w:t>ción</w:t>
      </w:r>
      <w:r w:rsidR="00582E5E" w:rsidRPr="00C552A2">
        <w:rPr>
          <w:rFonts w:eastAsia="SimSun"/>
        </w:rPr>
        <w:t xml:space="preserve"> 3.3 – Resolu</w:t>
      </w:r>
      <w:r w:rsidRPr="00C552A2">
        <w:rPr>
          <w:rFonts w:eastAsia="SimSun"/>
        </w:rPr>
        <w:t>ciones</w:t>
      </w:r>
    </w:p>
    <w:p w14:paraId="2BCEA9A1" w14:textId="28883E09" w:rsidR="00582E5E" w:rsidRPr="00582E5E" w:rsidRDefault="00582E5E" w:rsidP="00D41AF0">
      <w:pPr>
        <w:pStyle w:val="Headingb"/>
        <w:rPr>
          <w:rFonts w:eastAsia="SimSun"/>
          <w:lang w:val="es-ES" w:eastAsia="zh-CN"/>
        </w:rPr>
      </w:pPr>
      <w:r w:rsidRPr="00D41AF0">
        <w:rPr>
          <w:rFonts w:eastAsiaTheme="minorEastAsia"/>
        </w:rPr>
        <w:t>In</w:t>
      </w:r>
      <w:r w:rsidRPr="00D41AF0">
        <w:t>troducción</w:t>
      </w:r>
    </w:p>
    <w:p w14:paraId="1793BB62" w14:textId="2015A4C4" w:rsidR="00582E5E" w:rsidRPr="00582E5E" w:rsidRDefault="00582E5E" w:rsidP="00C552A2">
      <w:pPr>
        <w:rPr>
          <w:rFonts w:eastAsia="SimSun"/>
          <w:lang w:val="es-ES" w:eastAsia="zh-CN"/>
        </w:rPr>
      </w:pPr>
      <w:r w:rsidRPr="00C552A2">
        <w:rPr>
          <w:lang w:eastAsia="zh-CN"/>
        </w:rPr>
        <w:t>Habida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cuenta</w:t>
      </w:r>
      <w:r w:rsidRPr="00C552A2">
        <w:rPr>
          <w:rFonts w:eastAsia="SimSun"/>
        </w:rPr>
        <w:t xml:space="preserve"> de</w:t>
      </w:r>
      <w:r w:rsidR="00B05FE7" w:rsidRPr="00C552A2">
        <w:rPr>
          <w:rFonts w:eastAsia="SimSun"/>
        </w:rPr>
        <w:t xml:space="preserve"> </w:t>
      </w:r>
      <w:r w:rsidRPr="00C552A2">
        <w:rPr>
          <w:rFonts w:eastAsia="SimSun"/>
        </w:rPr>
        <w:t xml:space="preserve">las </w:t>
      </w:r>
      <w:r w:rsidRPr="00C552A2">
        <w:rPr>
          <w:lang w:eastAsia="zh-CN"/>
        </w:rPr>
        <w:t>dificultades</w:t>
      </w:r>
      <w:r w:rsidRPr="00C552A2">
        <w:rPr>
          <w:rFonts w:eastAsia="SimSun"/>
        </w:rPr>
        <w:t xml:space="preserve"> e </w:t>
      </w:r>
      <w:r w:rsidRPr="00C552A2">
        <w:rPr>
          <w:lang w:eastAsia="zh-CN"/>
        </w:rPr>
        <w:t>incoherencias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observadas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en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la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aplicación</w:t>
      </w:r>
      <w:r w:rsidRPr="00C552A2">
        <w:rPr>
          <w:rFonts w:eastAsia="SimSun"/>
        </w:rPr>
        <w:t xml:space="preserve"> de </w:t>
      </w:r>
      <w:r w:rsidRPr="00C552A2">
        <w:rPr>
          <w:lang w:eastAsia="zh-CN"/>
        </w:rPr>
        <w:t>las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disposiciones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pertinentes</w:t>
      </w:r>
      <w:r w:rsidRPr="00C552A2">
        <w:rPr>
          <w:rFonts w:eastAsia="SimSun"/>
        </w:rPr>
        <w:t xml:space="preserve"> </w:t>
      </w:r>
      <w:r w:rsidR="00B05FE7" w:rsidRPr="00C552A2">
        <w:rPr>
          <w:lang w:eastAsia="zh-CN"/>
        </w:rPr>
        <w:t>que</w:t>
      </w:r>
      <w:r w:rsidR="00B05FE7" w:rsidRPr="00C552A2">
        <w:rPr>
          <w:rFonts w:eastAsia="SimSun"/>
        </w:rPr>
        <w:t xml:space="preserve"> </w:t>
      </w:r>
      <w:r w:rsidR="00B05FE7" w:rsidRPr="00C552A2">
        <w:rPr>
          <w:lang w:eastAsia="zh-CN"/>
        </w:rPr>
        <w:t>se</w:t>
      </w:r>
      <w:r w:rsidR="00B05FE7" w:rsidRPr="00C552A2">
        <w:rPr>
          <w:rFonts w:eastAsia="SimSun"/>
        </w:rPr>
        <w:t xml:space="preserve"> </w:t>
      </w:r>
      <w:r w:rsidR="00B05FE7" w:rsidRPr="00C552A2">
        <w:rPr>
          <w:lang w:eastAsia="zh-CN"/>
        </w:rPr>
        <w:t>recogen</w:t>
      </w:r>
      <w:r w:rsidR="00B05FE7" w:rsidRPr="00C552A2">
        <w:rPr>
          <w:rFonts w:eastAsia="SimSun"/>
        </w:rPr>
        <w:t xml:space="preserve"> </w:t>
      </w:r>
      <w:r w:rsidRPr="00C552A2">
        <w:rPr>
          <w:rFonts w:eastAsia="SimSun"/>
        </w:rPr>
        <w:t xml:space="preserve">y </w:t>
      </w:r>
      <w:r w:rsidRPr="00C552A2">
        <w:rPr>
          <w:lang w:eastAsia="zh-CN"/>
        </w:rPr>
        <w:t>analizan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en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la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Parte</w:t>
      </w:r>
      <w:r w:rsidRPr="00C552A2">
        <w:rPr>
          <w:rFonts w:eastAsia="SimSun"/>
        </w:rPr>
        <w:t xml:space="preserve"> 2 </w:t>
      </w:r>
      <w:r w:rsidRPr="00C552A2">
        <w:rPr>
          <w:lang w:eastAsia="zh-CN"/>
        </w:rPr>
        <w:t>del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Informe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del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Director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de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la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Oficina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de</w:t>
      </w:r>
      <w:r w:rsidRPr="00C552A2">
        <w:rPr>
          <w:rFonts w:eastAsia="SimSun"/>
        </w:rPr>
        <w:t xml:space="preserve"> </w:t>
      </w:r>
      <w:r w:rsidRPr="00C552A2">
        <w:rPr>
          <w:lang w:eastAsia="zh-CN"/>
        </w:rPr>
        <w:t>Radiocomunicaciones</w:t>
      </w:r>
      <w:r w:rsidRPr="00582E5E">
        <w:rPr>
          <w:rFonts w:eastAsia="SimSun"/>
          <w:lang w:val="es-ES" w:eastAsia="zh-CN"/>
        </w:rPr>
        <w:t xml:space="preserve"> </w:t>
      </w:r>
      <w:r w:rsidRPr="00D62C71">
        <w:rPr>
          <w:lang w:eastAsia="zh-CN"/>
        </w:rPr>
        <w:t>(</w:t>
      </w:r>
      <w:hyperlink r:id="rId14" w:history="1">
        <w:r w:rsidRPr="00D62C71">
          <w:rPr>
            <w:rStyle w:val="Hyperlink"/>
            <w:lang w:eastAsia="zh-CN"/>
          </w:rPr>
          <w:t xml:space="preserve">Doc. </w:t>
        </w:r>
        <w:r w:rsidRPr="00D62C71">
          <w:rPr>
            <w:rStyle w:val="Hyperlink"/>
            <w:lang w:eastAsia="zh-CN"/>
          </w:rPr>
          <w:t>4</w:t>
        </w:r>
        <w:r w:rsidRPr="00D62C71">
          <w:rPr>
            <w:rStyle w:val="Hyperlink"/>
            <w:lang w:eastAsia="zh-CN"/>
          </w:rPr>
          <w:t xml:space="preserve"> </w:t>
        </w:r>
        <w:r w:rsidR="00AC5EB6">
          <w:rPr>
            <w:rStyle w:val="Hyperlink"/>
            <w:lang w:eastAsia="zh-CN"/>
          </w:rPr>
          <w:t>(</w:t>
        </w:r>
        <w:r w:rsidRPr="00D62C71">
          <w:rPr>
            <w:rStyle w:val="Hyperlink"/>
            <w:lang w:eastAsia="zh-CN"/>
          </w:rPr>
          <w:t>Add.2</w:t>
        </w:r>
      </w:hyperlink>
      <w:r w:rsidR="00AC5EB6">
        <w:rPr>
          <w:rStyle w:val="Hyperlink"/>
          <w:lang w:eastAsia="zh-CN"/>
        </w:rPr>
        <w:t>)</w:t>
      </w:r>
      <w:r w:rsidRPr="00D62C71">
        <w:rPr>
          <w:lang w:eastAsia="zh-CN"/>
        </w:rPr>
        <w:t xml:space="preserve">), </w:t>
      </w:r>
      <w:r w:rsidR="00AC5EB6" w:rsidRPr="00C552A2">
        <w:rPr>
          <w:lang w:eastAsia="zh-CN"/>
        </w:rPr>
        <w:t>en</w:t>
      </w:r>
      <w:r w:rsidR="00AC5EB6" w:rsidRPr="00582E5E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este</w:t>
      </w:r>
      <w:r w:rsidR="00AC5EB6" w:rsidRPr="00582E5E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documento</w:t>
      </w:r>
      <w:r>
        <w:rPr>
          <w:lang w:eastAsia="zh-CN"/>
        </w:rPr>
        <w:t>, que versa sobre</w:t>
      </w:r>
      <w:r w:rsidR="00AC5EB6" w:rsidRPr="00AC5EB6">
        <w:t xml:space="preserve"> </w:t>
      </w:r>
      <w:r w:rsidR="00AC5EB6" w:rsidRPr="00AC5EB6">
        <w:rPr>
          <w:lang w:eastAsia="zh-CN"/>
        </w:rPr>
        <w:t>la experiencia en la aplicación de los procedimientos</w:t>
      </w:r>
      <w:r w:rsidR="00AC5EB6">
        <w:rPr>
          <w:lang w:eastAsia="zh-CN"/>
        </w:rPr>
        <w:t xml:space="preserve"> del Reglamento de Radiocomunicaciones</w:t>
      </w:r>
      <w:r w:rsidR="000F198A">
        <w:rPr>
          <w:lang w:eastAsia="zh-CN"/>
        </w:rPr>
        <w:t xml:space="preserve"> de</w:t>
      </w:r>
      <w:r w:rsidR="00AC5EB6">
        <w:rPr>
          <w:lang w:eastAsia="zh-CN"/>
        </w:rPr>
        <w:t xml:space="preserve"> la </w:t>
      </w:r>
      <w:r w:rsidR="00AC5EB6">
        <w:rPr>
          <w:rFonts w:eastAsia="SimSun"/>
          <w:lang w:val="es-ES" w:eastAsia="zh-CN"/>
        </w:rPr>
        <w:t>S</w:t>
      </w:r>
      <w:r w:rsidRPr="00582E5E">
        <w:rPr>
          <w:rFonts w:eastAsia="SimSun"/>
          <w:lang w:val="es-ES" w:eastAsia="zh-CN"/>
        </w:rPr>
        <w:t>ección 3.</w:t>
      </w:r>
      <w:r w:rsidRPr="00C552A2">
        <w:rPr>
          <w:lang w:eastAsia="zh-CN"/>
        </w:rPr>
        <w:t>3</w:t>
      </w:r>
      <w:r w:rsidR="00C552A2">
        <w:rPr>
          <w:rFonts w:eastAsia="SimSun"/>
          <w:lang w:val="es-ES" w:eastAsia="zh-CN"/>
        </w:rPr>
        <w:t> </w:t>
      </w:r>
      <w:r w:rsidR="00AC5EB6" w:rsidRPr="00C552A2">
        <w:rPr>
          <w:lang w:eastAsia="zh-CN"/>
        </w:rPr>
        <w:t>–</w:t>
      </w:r>
      <w:r w:rsidR="00C552A2">
        <w:rPr>
          <w:rFonts w:eastAsia="SimSun"/>
          <w:lang w:val="es-ES" w:eastAsia="zh-CN"/>
        </w:rPr>
        <w:t> </w:t>
      </w:r>
      <w:r w:rsidRPr="00C552A2">
        <w:rPr>
          <w:lang w:eastAsia="zh-CN"/>
        </w:rPr>
        <w:t>Resoluciones</w:t>
      </w:r>
      <w:r w:rsidR="00AC5EB6">
        <w:rPr>
          <w:rFonts w:eastAsia="SimSun"/>
          <w:lang w:val="es-ES" w:eastAsia="zh-CN"/>
        </w:rPr>
        <w:t xml:space="preserve">, </w:t>
      </w:r>
      <w:r w:rsidR="00AC5EB6" w:rsidRPr="00C552A2">
        <w:rPr>
          <w:lang w:eastAsia="zh-CN"/>
        </w:rPr>
        <w:t>se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resumen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nuestras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opiniones</w:t>
      </w:r>
      <w:r w:rsidR="00AC5EB6">
        <w:rPr>
          <w:rFonts w:eastAsia="SimSun"/>
          <w:lang w:val="es-ES" w:eastAsia="zh-CN"/>
        </w:rPr>
        <w:t xml:space="preserve"> y </w:t>
      </w:r>
      <w:r w:rsidR="00AC5EB6" w:rsidRPr="00C552A2">
        <w:rPr>
          <w:lang w:eastAsia="zh-CN"/>
        </w:rPr>
        <w:t>propuestas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relativas</w:t>
      </w:r>
      <w:r w:rsidR="00AC5EB6">
        <w:rPr>
          <w:rFonts w:eastAsia="SimSun"/>
          <w:lang w:val="es-ES" w:eastAsia="zh-CN"/>
        </w:rPr>
        <w:t xml:space="preserve"> a </w:t>
      </w:r>
      <w:r w:rsidR="00AC5EB6" w:rsidRPr="00C552A2">
        <w:rPr>
          <w:lang w:eastAsia="zh-CN"/>
        </w:rPr>
        <w:t>una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serie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de</w:t>
      </w:r>
      <w:r w:rsidR="00AC5EB6">
        <w:rPr>
          <w:rFonts w:eastAsia="SimSun"/>
          <w:lang w:val="es-ES" w:eastAsia="zh-CN"/>
        </w:rPr>
        <w:t xml:space="preserve"> </w:t>
      </w:r>
      <w:r w:rsidR="00AC5EB6" w:rsidRPr="00C552A2">
        <w:rPr>
          <w:lang w:eastAsia="zh-CN"/>
        </w:rPr>
        <w:t>puntos</w:t>
      </w:r>
      <w:r w:rsidRPr="00582E5E">
        <w:rPr>
          <w:rFonts w:eastAsia="SimSun"/>
          <w:lang w:val="es-ES" w:eastAsia="zh-CN"/>
        </w:rPr>
        <w:t>.</w:t>
      </w:r>
    </w:p>
    <w:p w14:paraId="02169D6D" w14:textId="42093049" w:rsidR="00582E5E" w:rsidRPr="00582E5E" w:rsidRDefault="00582E5E" w:rsidP="00D41AF0">
      <w:pPr>
        <w:pStyle w:val="Headingb"/>
        <w:rPr>
          <w:rFonts w:eastAsia="SimSun"/>
          <w:lang w:val="es-ES" w:eastAsia="zh-CN"/>
        </w:rPr>
      </w:pPr>
      <w:r w:rsidRPr="00F661D9">
        <w:rPr>
          <w:rFonts w:eastAsiaTheme="minorEastAsia"/>
        </w:rPr>
        <w:t>Propuestas</w:t>
      </w:r>
    </w:p>
    <w:p w14:paraId="3EB9637E" w14:textId="5E8330A2" w:rsidR="00363A65" w:rsidRPr="00C552A2" w:rsidRDefault="000F198A" w:rsidP="00C552A2">
      <w:pPr>
        <w:rPr>
          <w:rFonts w:eastAsia="SimSun"/>
        </w:rPr>
      </w:pPr>
      <w:r w:rsidRPr="00D41AF0">
        <w:rPr>
          <w:lang w:eastAsia="zh-CN"/>
        </w:rPr>
        <w:t>Esta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Administración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presenta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sus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opiniones</w:t>
      </w:r>
      <w:r w:rsidRPr="00C552A2">
        <w:rPr>
          <w:rFonts w:eastAsia="SimSun"/>
        </w:rPr>
        <w:t xml:space="preserve"> y </w:t>
      </w:r>
      <w:r w:rsidRPr="00D41AF0">
        <w:rPr>
          <w:lang w:eastAsia="zh-CN"/>
        </w:rPr>
        <w:t>propuestas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relativas</w:t>
      </w:r>
      <w:r w:rsidRPr="00C552A2">
        <w:rPr>
          <w:rFonts w:eastAsia="SimSun"/>
        </w:rPr>
        <w:t xml:space="preserve"> a </w:t>
      </w:r>
      <w:r w:rsidRPr="00D41AF0">
        <w:rPr>
          <w:lang w:eastAsia="zh-CN"/>
        </w:rPr>
        <w:t>una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serie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de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puntos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para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su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debate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durante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la</w:t>
      </w:r>
      <w:r w:rsidRPr="00C552A2">
        <w:rPr>
          <w:rFonts w:eastAsia="SimSun"/>
        </w:rPr>
        <w:t xml:space="preserve"> </w:t>
      </w:r>
      <w:r w:rsidRPr="00D41AF0">
        <w:rPr>
          <w:lang w:eastAsia="zh-CN"/>
        </w:rPr>
        <w:t>Conferencia</w:t>
      </w:r>
      <w:r w:rsidRPr="00C552A2">
        <w:rPr>
          <w:rFonts w:eastAsia="SimSun"/>
        </w:rPr>
        <w:t>.</w:t>
      </w:r>
    </w:p>
    <w:p w14:paraId="692AA233" w14:textId="77777777" w:rsidR="008750A8" w:rsidRPr="000F198A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0F198A">
        <w:rPr>
          <w:lang w:val="es-ES"/>
        </w:rPr>
        <w:br w:type="page"/>
      </w:r>
    </w:p>
    <w:p w14:paraId="239D7F08" w14:textId="77777777" w:rsidR="002A2086" w:rsidRPr="00A739B5" w:rsidRDefault="006F4C05" w:rsidP="002A2086">
      <w:pPr>
        <w:pStyle w:val="VolumeTitle0"/>
        <w:rPr>
          <w:rStyle w:val="PageNumber"/>
          <w:lang w:val="es-ES"/>
        </w:rPr>
      </w:pPr>
      <w:r w:rsidRPr="00A739B5">
        <w:rPr>
          <w:rFonts w:ascii="Calibri" w:eastAsia="Times New Roman" w:hAnsi="Calibri" w:cs="Times New Roman"/>
          <w:color w:val="000000"/>
          <w:lang w:val="es-ES" w:eastAsia="fr-CH"/>
        </w:rPr>
        <w:lastRenderedPageBreak/>
        <w:t>ASUNTOS GENERALES</w:t>
      </w:r>
    </w:p>
    <w:p w14:paraId="6C1F1D16" w14:textId="42C47E9F" w:rsidR="00471C72" w:rsidRPr="00A739B5" w:rsidRDefault="006F4C05">
      <w:pPr>
        <w:pStyle w:val="Proposal"/>
        <w:rPr>
          <w:lang w:val="es-ES"/>
        </w:rPr>
      </w:pPr>
      <w:r w:rsidRPr="00A739B5">
        <w:rPr>
          <w:lang w:val="es-ES"/>
        </w:rPr>
        <w:tab/>
        <w:t>CHN/111A25A5/1</w:t>
      </w:r>
    </w:p>
    <w:p w14:paraId="661EA763" w14:textId="6FB7D6DE" w:rsidR="00582E5E" w:rsidRPr="00582E5E" w:rsidRDefault="00582E5E" w:rsidP="00D41AF0">
      <w:pPr>
        <w:pStyle w:val="Heading3"/>
        <w:rPr>
          <w:rFonts w:eastAsia="SimSun"/>
          <w:lang w:val="es-ES" w:eastAsia="zh-CN"/>
        </w:rPr>
      </w:pPr>
      <w:bookmarkStart w:id="6" w:name="_Toc142664182"/>
      <w:bookmarkStart w:id="7" w:name="_Toc148362705"/>
      <w:r w:rsidRPr="00582E5E">
        <w:rPr>
          <w:rFonts w:eastAsia="SimSun"/>
          <w:lang w:val="es-ES" w:eastAsia="zh-CN"/>
        </w:rPr>
        <w:t>3.3.3</w:t>
      </w:r>
      <w:r w:rsidRPr="00582E5E">
        <w:rPr>
          <w:rFonts w:eastAsia="SimSun"/>
          <w:lang w:val="es-ES" w:eastAsia="zh-CN"/>
        </w:rPr>
        <w:tab/>
        <w:t>Resolu</w:t>
      </w:r>
      <w:r w:rsidR="00FC1608" w:rsidRPr="00FC1608">
        <w:rPr>
          <w:rFonts w:eastAsia="SimSun"/>
          <w:lang w:val="es-ES" w:eastAsia="zh-CN"/>
        </w:rPr>
        <w:t>ción</w:t>
      </w:r>
      <w:r w:rsidRPr="00582E5E">
        <w:rPr>
          <w:rFonts w:eastAsia="SimSun"/>
          <w:lang w:val="es-ES" w:eastAsia="zh-CN"/>
        </w:rPr>
        <w:t xml:space="preserve"> 35 (</w:t>
      </w:r>
      <w:r w:rsidR="00FC1608" w:rsidRPr="00FC1608">
        <w:rPr>
          <w:rFonts w:eastAsia="SimSun"/>
          <w:bCs/>
          <w:lang w:val="es-ES" w:eastAsia="zh-CN"/>
        </w:rPr>
        <w:t>CMR</w:t>
      </w:r>
      <w:r w:rsidRPr="00582E5E">
        <w:rPr>
          <w:rFonts w:eastAsia="SimSun"/>
          <w:bCs/>
          <w:lang w:val="es-ES" w:eastAsia="zh-CN"/>
        </w:rPr>
        <w:t>-19)</w:t>
      </w:r>
      <w:bookmarkEnd w:id="6"/>
      <w:bookmarkEnd w:id="7"/>
    </w:p>
    <w:p w14:paraId="4108636C" w14:textId="4FFC7421" w:rsidR="00582E5E" w:rsidRPr="00D41AF0" w:rsidRDefault="00582E5E" w:rsidP="00D41AF0">
      <w:pPr>
        <w:pStyle w:val="Heading4"/>
        <w:rPr>
          <w:rFonts w:eastAsia="SimSun"/>
        </w:rPr>
      </w:pPr>
      <w:r w:rsidRPr="00D41AF0">
        <w:rPr>
          <w:rFonts w:eastAsia="SimSun"/>
        </w:rPr>
        <w:t>3.3.3.1</w:t>
      </w:r>
      <w:r w:rsidRPr="00D41AF0">
        <w:rPr>
          <w:rFonts w:eastAsia="SimSun"/>
        </w:rPr>
        <w:tab/>
      </w:r>
      <w:r w:rsidR="00FC1608" w:rsidRPr="00D41AF0">
        <w:rPr>
          <w:rFonts w:eastAsia="SimSun"/>
        </w:rPr>
        <w:t>Adición al Cuadro del resuelve 1</w:t>
      </w:r>
    </w:p>
    <w:p w14:paraId="79DAF3A2" w14:textId="456064F7" w:rsidR="00582E5E" w:rsidRPr="00582E5E" w:rsidRDefault="00391AC9" w:rsidP="00D41A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Cs w:val="24"/>
          <w:lang w:val="es-ES" w:eastAsia="zh-CN"/>
        </w:rPr>
      </w:pPr>
      <w:r w:rsidRPr="00D41AF0">
        <w:rPr>
          <w:rFonts w:eastAsia="SimSun"/>
          <w:szCs w:val="24"/>
          <w:lang w:val="en-GB"/>
        </w:rPr>
        <w:t>Se</w:t>
      </w:r>
      <w:r w:rsidRPr="00391AC9">
        <w:rPr>
          <w:rFonts w:eastAsia="SimSun"/>
          <w:szCs w:val="24"/>
          <w:lang w:val="es-ES"/>
        </w:rPr>
        <w:t xml:space="preserve"> invita a la Conferencia a confirmar el enfoque expuesto o, alternativamente, a considerar si el servicio móvil por satélite debe añadirse para las bandas de frecuencias 19,7-20,1 GHz y 29,5-29,9 GHz en las Regiones 1 y 3 en el Cuadro del </w:t>
      </w:r>
      <w:r w:rsidRPr="00391AC9">
        <w:rPr>
          <w:rFonts w:eastAsia="SimSun"/>
          <w:i/>
          <w:iCs/>
          <w:szCs w:val="24"/>
          <w:lang w:val="es-ES"/>
        </w:rPr>
        <w:t xml:space="preserve">resuelve </w:t>
      </w:r>
      <w:r w:rsidRPr="00391AC9">
        <w:rPr>
          <w:rFonts w:eastAsia="SimSun"/>
          <w:szCs w:val="24"/>
          <w:lang w:val="es-ES"/>
        </w:rPr>
        <w:t xml:space="preserve">1 de la Resolución </w:t>
      </w:r>
      <w:r w:rsidRPr="00391AC9">
        <w:rPr>
          <w:rFonts w:eastAsia="SimSun"/>
          <w:b/>
          <w:bCs/>
          <w:szCs w:val="24"/>
          <w:lang w:val="es-ES"/>
        </w:rPr>
        <w:t>35 (CMR-19)</w:t>
      </w:r>
      <w:r w:rsidRPr="00391AC9">
        <w:rPr>
          <w:rFonts w:eastAsia="SimSun"/>
          <w:szCs w:val="24"/>
          <w:lang w:val="es-ES"/>
        </w:rPr>
        <w:t>.</w:t>
      </w:r>
    </w:p>
    <w:p w14:paraId="5FC1800A" w14:textId="3D71C0E9" w:rsidR="00582E5E" w:rsidRPr="00582E5E" w:rsidRDefault="00391AC9" w:rsidP="00226DB6">
      <w:pPr>
        <w:rPr>
          <w:rFonts w:eastAsia="SimSun"/>
          <w:lang w:val="es-ES" w:eastAsia="zh-CN"/>
        </w:rPr>
      </w:pPr>
      <w:r>
        <w:rPr>
          <w:rFonts w:eastAsia="SimSun"/>
          <w:b/>
          <w:lang w:val="es-ES"/>
        </w:rPr>
        <w:t>Opiniones y propuesta</w:t>
      </w:r>
      <w:r w:rsidR="00582E5E" w:rsidRPr="00582E5E">
        <w:rPr>
          <w:rFonts w:eastAsia="SimSun"/>
          <w:lang w:val="es-ES"/>
        </w:rPr>
        <w:t xml:space="preserve">: </w:t>
      </w:r>
      <w:r w:rsidRPr="00226DB6">
        <w:rPr>
          <w:rFonts w:eastAsia="SimSun"/>
          <w:lang w:val="en-GB"/>
        </w:rPr>
        <w:t>Agradecemos</w:t>
      </w:r>
      <w:r w:rsidRPr="00226DB6">
        <w:rPr>
          <w:rFonts w:eastAsia="SimSun"/>
        </w:rPr>
        <w:t xml:space="preserve"> la información facilitada por el Director de la BR, pero consideramos que hay problemas con el enfoque actual. </w:t>
      </w:r>
      <w:r w:rsidR="00B05FE7" w:rsidRPr="00226DB6">
        <w:rPr>
          <w:rFonts w:eastAsia="SimSun"/>
        </w:rPr>
        <w:t>Consideramos</w:t>
      </w:r>
      <w:r w:rsidRPr="00226DB6">
        <w:rPr>
          <w:rFonts w:eastAsia="SimSun"/>
        </w:rPr>
        <w:t xml:space="preserve"> que debería añadirse el servicio móvil por satélite para las bandas de frecuencias 19,7-20,1 GHz y 29,5-29,9 GHz en las Regiones 1 y 3 en el Cuadro del resuelve 1 de la Resolución</w:t>
      </w:r>
      <w:r w:rsidRPr="00391AC9">
        <w:rPr>
          <w:rFonts w:eastAsia="SimSun"/>
          <w:lang w:val="es-ES" w:eastAsia="zh-CN"/>
        </w:rPr>
        <w:t xml:space="preserve"> </w:t>
      </w:r>
      <w:r w:rsidRPr="00391AC9">
        <w:rPr>
          <w:rFonts w:eastAsia="SimSun"/>
          <w:b/>
          <w:bCs/>
          <w:lang w:val="es-ES" w:eastAsia="zh-CN"/>
        </w:rPr>
        <w:t>35 (CMR-19)</w:t>
      </w:r>
      <w:r w:rsidRPr="00226DB6">
        <w:rPr>
          <w:rFonts w:eastAsia="SimSun"/>
          <w:lang w:val="es-ES" w:eastAsia="zh-CN"/>
        </w:rPr>
        <w:t>.</w:t>
      </w:r>
    </w:p>
    <w:p w14:paraId="073A6418" w14:textId="291AD36C" w:rsidR="00582E5E" w:rsidRPr="00226DB6" w:rsidRDefault="00582E5E" w:rsidP="00226DB6">
      <w:pPr>
        <w:pStyle w:val="Reasons"/>
        <w:rPr>
          <w:rFonts w:eastAsia="SimSun"/>
        </w:rPr>
      </w:pPr>
      <w:r w:rsidRPr="00226DB6">
        <w:rPr>
          <w:rFonts w:eastAsia="SimSun"/>
          <w:b/>
          <w:bCs/>
        </w:rPr>
        <w:t>Motivos:</w:t>
      </w:r>
      <w:r w:rsidRPr="00226DB6">
        <w:rPr>
          <w:rFonts w:eastAsia="SimSun"/>
        </w:rPr>
        <w:tab/>
      </w:r>
      <w:r w:rsidR="00391AC9" w:rsidRPr="00226DB6">
        <w:rPr>
          <w:rFonts w:eastAsia="SimSun"/>
        </w:rPr>
        <w:t xml:space="preserve">Reducirá la complejidad de la labor tanto de las administraciones como de la </w:t>
      </w:r>
      <w:r w:rsidR="00D06F4D" w:rsidRPr="00226DB6">
        <w:rPr>
          <w:rFonts w:eastAsia="SimSun"/>
        </w:rPr>
        <w:t>BR.</w:t>
      </w:r>
    </w:p>
    <w:p w14:paraId="694C3FB6" w14:textId="7B47B425" w:rsidR="00471C72" w:rsidRPr="00A739B5" w:rsidRDefault="006F4C05">
      <w:pPr>
        <w:pStyle w:val="Proposal"/>
        <w:rPr>
          <w:lang w:val="es-ES"/>
        </w:rPr>
      </w:pPr>
      <w:r w:rsidRPr="00391AC9">
        <w:rPr>
          <w:lang w:val="es-ES"/>
        </w:rPr>
        <w:tab/>
      </w:r>
      <w:r w:rsidRPr="00A739B5">
        <w:rPr>
          <w:lang w:val="es-ES"/>
        </w:rPr>
        <w:t>CHN/111A25A5/2</w:t>
      </w:r>
    </w:p>
    <w:p w14:paraId="39BCD2CA" w14:textId="0938E275" w:rsidR="00582E5E" w:rsidRPr="00582E5E" w:rsidRDefault="00582E5E" w:rsidP="00226DB6">
      <w:pPr>
        <w:pStyle w:val="Heading4"/>
        <w:rPr>
          <w:rFonts w:eastAsia="SimSun"/>
          <w:szCs w:val="24"/>
          <w:lang w:val="es-ES" w:eastAsia="zh-CN"/>
        </w:rPr>
      </w:pPr>
      <w:r w:rsidRPr="00582E5E">
        <w:rPr>
          <w:rFonts w:eastAsia="SimSun"/>
          <w:caps/>
          <w:lang w:val="es-ES" w:eastAsia="zh-CN"/>
        </w:rPr>
        <w:t>3.3.3.2</w:t>
      </w:r>
      <w:r w:rsidRPr="00582E5E">
        <w:rPr>
          <w:rFonts w:eastAsia="SimSun"/>
          <w:caps/>
          <w:lang w:val="es-ES" w:eastAsia="zh-CN"/>
        </w:rPr>
        <w:tab/>
      </w:r>
      <w:r w:rsidR="00FC1608" w:rsidRPr="00FC1608">
        <w:rPr>
          <w:rFonts w:eastAsia="SimSun"/>
          <w:lang w:val="es-ES" w:eastAsia="ja-JP"/>
        </w:rPr>
        <w:t xml:space="preserve">Modificación de las características notificadas de conformidad con el </w:t>
      </w:r>
      <w:r w:rsidR="00FC1608" w:rsidRPr="00FC1608">
        <w:rPr>
          <w:rFonts w:eastAsia="SimSun"/>
          <w:i/>
          <w:iCs/>
          <w:lang w:val="es-ES" w:eastAsia="ja-JP"/>
        </w:rPr>
        <w:t>resuelve</w:t>
      </w:r>
      <w:r w:rsidR="00FC1608" w:rsidRPr="00FC1608">
        <w:rPr>
          <w:rFonts w:eastAsia="SimSun"/>
          <w:lang w:val="es-ES" w:eastAsia="ja-JP"/>
        </w:rPr>
        <w:t xml:space="preserve"> 11</w:t>
      </w:r>
    </w:p>
    <w:p w14:paraId="1BEF743D" w14:textId="353D9453" w:rsidR="00582E5E" w:rsidRPr="00582E5E" w:rsidRDefault="00391AC9" w:rsidP="0058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lang w:val="es-ES" w:eastAsia="zh-CN"/>
        </w:rPr>
      </w:pPr>
      <w:r w:rsidRPr="00391AC9">
        <w:rPr>
          <w:rFonts w:eastAsia="SimSun"/>
          <w:bCs/>
          <w:szCs w:val="24"/>
          <w:lang w:val="es-ES"/>
        </w:rPr>
        <w:t xml:space="preserve">Se invita a la Conferencia a tomar nota de este aspecto de la aplicación del </w:t>
      </w:r>
      <w:r w:rsidRPr="00391AC9">
        <w:rPr>
          <w:rFonts w:eastAsia="SimSun"/>
          <w:bCs/>
          <w:i/>
          <w:iCs/>
          <w:szCs w:val="24"/>
          <w:lang w:val="es-ES"/>
        </w:rPr>
        <w:t>resuelve</w:t>
      </w:r>
      <w:r w:rsidRPr="00391AC9">
        <w:rPr>
          <w:rFonts w:eastAsia="SimSun"/>
          <w:bCs/>
          <w:szCs w:val="24"/>
          <w:lang w:val="es-ES"/>
        </w:rPr>
        <w:t xml:space="preserve"> 11 de la Resolución </w:t>
      </w:r>
      <w:r w:rsidRPr="00391AC9">
        <w:rPr>
          <w:rFonts w:eastAsia="SimSun"/>
          <w:b/>
          <w:szCs w:val="24"/>
          <w:lang w:val="es-ES"/>
        </w:rPr>
        <w:t>35 (CMR-19)</w:t>
      </w:r>
      <w:r w:rsidRPr="00391AC9">
        <w:rPr>
          <w:rFonts w:eastAsia="SimSun"/>
          <w:bCs/>
          <w:szCs w:val="24"/>
          <w:lang w:val="es-ES"/>
        </w:rPr>
        <w:t>.</w:t>
      </w:r>
    </w:p>
    <w:p w14:paraId="4C4B0E5E" w14:textId="77D05402" w:rsidR="00582E5E" w:rsidRPr="00582E5E" w:rsidRDefault="00582E5E" w:rsidP="00582E5E">
      <w:pPr>
        <w:rPr>
          <w:rFonts w:eastAsia="SimSun"/>
          <w:lang w:val="es-ES" w:eastAsia="zh-CN"/>
        </w:rPr>
      </w:pPr>
      <w:r w:rsidRPr="00391AC9">
        <w:rPr>
          <w:rFonts w:eastAsia="SimSun"/>
          <w:b/>
          <w:bCs/>
          <w:lang w:val="es-ES"/>
        </w:rPr>
        <w:t>Opiniones y propuesta</w:t>
      </w:r>
      <w:r w:rsidRPr="00582E5E">
        <w:rPr>
          <w:rFonts w:eastAsia="SimSun"/>
          <w:b/>
          <w:bCs/>
          <w:lang w:val="es-ES"/>
        </w:rPr>
        <w:t>:</w:t>
      </w:r>
      <w:r w:rsidRPr="00582E5E">
        <w:rPr>
          <w:rFonts w:eastAsia="SimSun"/>
          <w:lang w:val="es-ES"/>
        </w:rPr>
        <w:t xml:space="preserve"> </w:t>
      </w:r>
      <w:r w:rsidR="00391AC9" w:rsidRPr="00226DB6">
        <w:rPr>
          <w:rFonts w:eastAsia="SimSun"/>
        </w:rPr>
        <w:t xml:space="preserve">Tomamos nota y apoyamos la aplicación tal como la aclara </w:t>
      </w:r>
      <w:r w:rsidR="00B05FE7" w:rsidRPr="00226DB6">
        <w:rPr>
          <w:rFonts w:eastAsia="SimSun"/>
        </w:rPr>
        <w:t xml:space="preserve">la </w:t>
      </w:r>
      <w:r w:rsidR="00391AC9" w:rsidRPr="00226DB6">
        <w:rPr>
          <w:rFonts w:eastAsia="SimSun"/>
        </w:rPr>
        <w:t>BR.</w:t>
      </w:r>
    </w:p>
    <w:p w14:paraId="08D6F68A" w14:textId="0E9B4E28" w:rsidR="00582E5E" w:rsidRPr="00A739B5" w:rsidRDefault="00582E5E" w:rsidP="00226DB6">
      <w:pPr>
        <w:pStyle w:val="Reasons"/>
        <w:rPr>
          <w:rFonts w:eastAsia="SimSun"/>
          <w:lang w:val="es-ES" w:eastAsia="zh-CN"/>
        </w:rPr>
      </w:pPr>
      <w:r w:rsidRPr="00391AC9">
        <w:rPr>
          <w:rFonts w:eastAsia="SimSun"/>
          <w:b/>
          <w:bCs/>
          <w:lang w:val="es-ES" w:eastAsia="zh-CN"/>
        </w:rPr>
        <w:t>Motivos</w:t>
      </w:r>
      <w:r w:rsidRPr="00582E5E">
        <w:rPr>
          <w:rFonts w:eastAsia="SimSun"/>
          <w:b/>
          <w:bCs/>
          <w:lang w:val="es-ES" w:eastAsia="zh-CN"/>
        </w:rPr>
        <w:t>:</w:t>
      </w:r>
      <w:r w:rsidRPr="00582E5E">
        <w:rPr>
          <w:rFonts w:eastAsia="SimSun"/>
          <w:lang w:val="es-ES" w:eastAsia="zh-CN"/>
        </w:rPr>
        <w:tab/>
      </w:r>
      <w:r w:rsidR="00391AC9" w:rsidRPr="00391AC9">
        <w:rPr>
          <w:rFonts w:eastAsia="SimSun"/>
          <w:lang w:val="es-ES" w:eastAsia="zh-CN"/>
        </w:rPr>
        <w:t xml:space="preserve">Consideramos que la aplicación se ajusta al funcionamiento real de las constelaciones. </w:t>
      </w:r>
      <w:r w:rsidR="003E1F19" w:rsidRPr="003E1F19">
        <w:rPr>
          <w:rFonts w:eastAsia="SimSun"/>
          <w:lang w:val="es-ES" w:eastAsia="zh-CN"/>
        </w:rPr>
        <w:t xml:space="preserve">Si los satélites utilizados para la puesta en servicio o </w:t>
      </w:r>
      <w:r w:rsidR="003E1F19">
        <w:rPr>
          <w:rFonts w:eastAsia="SimSun"/>
          <w:lang w:val="es-ES" w:eastAsia="zh-CN"/>
        </w:rPr>
        <w:t xml:space="preserve">la </w:t>
      </w:r>
      <w:r w:rsidR="003E1F19" w:rsidRPr="003E1F19">
        <w:rPr>
          <w:rFonts w:eastAsia="SimSun"/>
          <w:lang w:val="es-ES" w:eastAsia="zh-CN"/>
        </w:rPr>
        <w:t xml:space="preserve">compleción de un objetivo </w:t>
      </w:r>
      <w:r w:rsidR="003E1F19">
        <w:rPr>
          <w:rFonts w:eastAsia="SimSun"/>
          <w:lang w:val="es-ES" w:eastAsia="zh-CN"/>
        </w:rPr>
        <w:t xml:space="preserve">intermedio </w:t>
      </w:r>
      <w:r w:rsidR="003E1F19" w:rsidRPr="003E1F19">
        <w:rPr>
          <w:rFonts w:eastAsia="SimSun"/>
          <w:lang w:val="es-ES" w:eastAsia="zh-CN"/>
        </w:rPr>
        <w:t>anterior siguen operativos,</w:t>
      </w:r>
      <w:r w:rsidRPr="00582E5E">
        <w:rPr>
          <w:rFonts w:eastAsia="SimSun"/>
          <w:lang w:val="es-ES" w:eastAsia="zh-CN"/>
        </w:rPr>
        <w:t xml:space="preserve"> </w:t>
      </w:r>
      <w:r w:rsidR="003E1F19">
        <w:rPr>
          <w:rFonts w:eastAsia="SimSun"/>
          <w:lang w:val="es-ES" w:eastAsia="zh-CN"/>
        </w:rPr>
        <w:t>se ubicarán o reubicarán en la nueva configuración de la constelación</w:t>
      </w:r>
      <w:r w:rsidRPr="00582E5E">
        <w:rPr>
          <w:rFonts w:eastAsia="SimSun"/>
          <w:lang w:val="es-ES" w:eastAsia="zh-CN"/>
        </w:rPr>
        <w:t xml:space="preserve">. </w:t>
      </w:r>
      <w:r w:rsidR="003E1F19">
        <w:rPr>
          <w:rFonts w:eastAsia="SimSun"/>
          <w:lang w:val="es-ES" w:eastAsia="zh-CN"/>
        </w:rPr>
        <w:t>En tal caso</w:t>
      </w:r>
      <w:r w:rsidRPr="00582E5E">
        <w:rPr>
          <w:rFonts w:eastAsia="SimSun"/>
          <w:lang w:val="es-ES" w:eastAsia="zh-CN"/>
        </w:rPr>
        <w:t xml:space="preserve">, </w:t>
      </w:r>
      <w:r w:rsidR="003E1F19" w:rsidRPr="003E1F19">
        <w:rPr>
          <w:rFonts w:eastAsia="SimSun"/>
          <w:lang w:val="es-ES" w:eastAsia="zh-CN"/>
        </w:rPr>
        <w:t>se contarán en la</w:t>
      </w:r>
      <w:r w:rsidR="003E1F19">
        <w:rPr>
          <w:rFonts w:eastAsia="SimSun"/>
          <w:lang w:val="es-ES" w:eastAsia="zh-CN"/>
        </w:rPr>
        <w:t>s</w:t>
      </w:r>
      <w:r w:rsidR="003E1F19" w:rsidRPr="003E1F19">
        <w:rPr>
          <w:rFonts w:eastAsia="SimSun"/>
          <w:lang w:val="es-ES" w:eastAsia="zh-CN"/>
        </w:rPr>
        <w:t xml:space="preserve"> siguientes etapas de la </w:t>
      </w:r>
      <w:r w:rsidR="003E1F19">
        <w:rPr>
          <w:rFonts w:eastAsia="SimSun"/>
          <w:lang w:val="es-ES" w:eastAsia="zh-CN"/>
        </w:rPr>
        <w:t>Resolución</w:t>
      </w:r>
      <w:r w:rsidRPr="00582E5E">
        <w:rPr>
          <w:rFonts w:eastAsia="SimSun"/>
          <w:lang w:val="es-ES" w:eastAsia="zh-CN"/>
        </w:rPr>
        <w:t xml:space="preserve"> </w:t>
      </w:r>
      <w:r w:rsidRPr="00582E5E">
        <w:rPr>
          <w:rFonts w:eastAsia="SimSun"/>
          <w:b/>
          <w:bCs/>
          <w:szCs w:val="24"/>
          <w:lang w:val="es-ES"/>
        </w:rPr>
        <w:t>35 (</w:t>
      </w:r>
      <w:r w:rsidR="003E1F19">
        <w:rPr>
          <w:rFonts w:eastAsia="SimSun"/>
          <w:b/>
          <w:bCs/>
          <w:szCs w:val="24"/>
          <w:lang w:val="es-ES"/>
        </w:rPr>
        <w:t>CMR</w:t>
      </w:r>
      <w:r w:rsidRPr="00582E5E">
        <w:rPr>
          <w:rFonts w:eastAsia="SimSun"/>
          <w:b/>
          <w:bCs/>
          <w:szCs w:val="24"/>
          <w:lang w:val="es-ES"/>
        </w:rPr>
        <w:t>-19)</w:t>
      </w:r>
      <w:r w:rsidRPr="00582E5E">
        <w:rPr>
          <w:rFonts w:eastAsia="SimSun"/>
          <w:lang w:val="es-ES" w:eastAsia="zh-CN"/>
        </w:rPr>
        <w:t xml:space="preserve">. </w:t>
      </w:r>
      <w:r w:rsidR="003E1F19" w:rsidRPr="00A739B5">
        <w:rPr>
          <w:rFonts w:eastAsia="SimSun"/>
          <w:lang w:val="es-ES" w:eastAsia="zh-CN"/>
        </w:rPr>
        <w:t xml:space="preserve">Si no están operativos, no se </w:t>
      </w:r>
      <w:r w:rsidR="00D06F4D" w:rsidRPr="00A739B5">
        <w:rPr>
          <w:rFonts w:eastAsia="SimSun"/>
          <w:lang w:val="es-ES" w:eastAsia="zh-CN"/>
        </w:rPr>
        <w:t>deberían contar.</w:t>
      </w:r>
    </w:p>
    <w:p w14:paraId="4B6C1C14" w14:textId="0FDAC536" w:rsidR="00471C72" w:rsidRPr="00A739B5" w:rsidRDefault="006F4C05">
      <w:pPr>
        <w:pStyle w:val="Proposal"/>
        <w:rPr>
          <w:lang w:val="es-ES"/>
        </w:rPr>
      </w:pPr>
      <w:r w:rsidRPr="00A739B5">
        <w:rPr>
          <w:lang w:val="es-ES"/>
        </w:rPr>
        <w:tab/>
        <w:t>CHN/111A25A5/3</w:t>
      </w:r>
    </w:p>
    <w:p w14:paraId="78211FF5" w14:textId="44C33D4E" w:rsidR="00582E5E" w:rsidRPr="00582E5E" w:rsidRDefault="00582E5E" w:rsidP="00226DB6">
      <w:pPr>
        <w:pStyle w:val="Heading4"/>
        <w:rPr>
          <w:rFonts w:eastAsia="SimSun"/>
          <w:b w:val="0"/>
          <w:lang w:val="es-ES" w:eastAsia="zh-CN"/>
        </w:rPr>
      </w:pPr>
      <w:r w:rsidRPr="00582E5E">
        <w:rPr>
          <w:rFonts w:eastAsia="SimSun"/>
          <w:lang w:val="es-ES" w:eastAsia="zh-CN"/>
        </w:rPr>
        <w:t>3.3.3.3</w:t>
      </w:r>
      <w:r w:rsidRPr="00582E5E">
        <w:rPr>
          <w:rFonts w:eastAsia="SimSun"/>
          <w:lang w:val="es-ES" w:eastAsia="zh-CN"/>
        </w:rPr>
        <w:tab/>
      </w:r>
      <w:r w:rsidR="00FC1608" w:rsidRPr="00FC1608">
        <w:rPr>
          <w:rFonts w:eastAsia="SimSun"/>
          <w:lang w:val="es-ES" w:eastAsia="ja-JP"/>
        </w:rPr>
        <w:t xml:space="preserve">Modificación de los parámetros orbitales de conformidad con el </w:t>
      </w:r>
      <w:r w:rsidR="00FC1608" w:rsidRPr="00FC1608">
        <w:rPr>
          <w:rFonts w:eastAsia="SimSun"/>
          <w:i/>
          <w:iCs/>
          <w:lang w:val="es-ES" w:eastAsia="ja-JP"/>
        </w:rPr>
        <w:t>resuelve</w:t>
      </w:r>
      <w:r w:rsidR="00FC1608" w:rsidRPr="00FC1608">
        <w:rPr>
          <w:rFonts w:eastAsia="SimSun"/>
          <w:lang w:val="es-ES" w:eastAsia="ja-JP"/>
        </w:rPr>
        <w:t xml:space="preserve"> 14</w:t>
      </w:r>
    </w:p>
    <w:p w14:paraId="29D3F7CF" w14:textId="68A54A36" w:rsidR="00582E5E" w:rsidRPr="00582E5E" w:rsidRDefault="001C6BB2" w:rsidP="00965F00">
      <w:pPr>
        <w:rPr>
          <w:rFonts w:eastAsia="SimSun"/>
          <w:szCs w:val="24"/>
          <w:lang w:val="es-ES" w:eastAsia="zh-CN"/>
        </w:rPr>
      </w:pPr>
      <w:r w:rsidRPr="00226DB6">
        <w:rPr>
          <w:rFonts w:eastAsia="SimSun"/>
          <w:bCs/>
          <w:szCs w:val="24"/>
          <w:lang w:val="es-ES"/>
        </w:rPr>
        <w:t>Se</w:t>
      </w:r>
      <w:r w:rsidRPr="001C6BB2">
        <w:rPr>
          <w:rFonts w:eastAsia="SimSun"/>
          <w:szCs w:val="24"/>
          <w:lang w:val="es-ES"/>
        </w:rPr>
        <w:t xml:space="preserve"> invita a la Conferencia a aclarar si, en aplicación del </w:t>
      </w:r>
      <w:r w:rsidRPr="001C6BB2">
        <w:rPr>
          <w:rFonts w:eastAsia="SimSun"/>
          <w:i/>
          <w:iCs/>
          <w:szCs w:val="24"/>
          <w:lang w:val="es-ES"/>
        </w:rPr>
        <w:t>resuelve</w:t>
      </w:r>
      <w:r w:rsidRPr="001C6BB2">
        <w:rPr>
          <w:rFonts w:eastAsia="SimSun"/>
          <w:szCs w:val="24"/>
          <w:lang w:val="es-ES"/>
        </w:rPr>
        <w:t xml:space="preserve"> 14, los cambios de la RAAN se limitan a la posición inicial de cada plano, manteniendo el espaciamiento inicial entre planos orbitales consecutivos, o si ese cambio también puede estar </w:t>
      </w:r>
      <w:r w:rsidRPr="00965F00">
        <w:t>destinado</w:t>
      </w:r>
      <w:r w:rsidRPr="001C6BB2">
        <w:rPr>
          <w:rFonts w:eastAsia="SimSun"/>
          <w:szCs w:val="24"/>
          <w:lang w:val="es-ES"/>
        </w:rPr>
        <w:t xml:space="preserve"> a modificar dicho espaciamiento.</w:t>
      </w:r>
    </w:p>
    <w:p w14:paraId="43D69924" w14:textId="418CEF92" w:rsidR="00582E5E" w:rsidRPr="00965F00" w:rsidRDefault="00582E5E" w:rsidP="00582E5E">
      <w:pPr>
        <w:rPr>
          <w:rFonts w:eastAsia="SimSun"/>
        </w:rPr>
      </w:pPr>
      <w:r w:rsidRPr="00B45402">
        <w:rPr>
          <w:rFonts w:eastAsia="SimSun"/>
          <w:b/>
          <w:lang w:val="es-ES"/>
        </w:rPr>
        <w:t>Opiniones y propuesta</w:t>
      </w:r>
      <w:r w:rsidRPr="00033C26">
        <w:rPr>
          <w:rFonts w:eastAsia="SimSun"/>
        </w:rPr>
        <w:t xml:space="preserve">: </w:t>
      </w:r>
      <w:r w:rsidR="00B45402" w:rsidRPr="00965F00">
        <w:t>Tomamos</w:t>
      </w:r>
      <w:r w:rsidR="00B45402" w:rsidRPr="00033C26">
        <w:rPr>
          <w:rFonts w:eastAsia="SimSun"/>
        </w:rPr>
        <w:t xml:space="preserve"> </w:t>
      </w:r>
      <w:r w:rsidR="00B45402" w:rsidRPr="00965F00">
        <w:t>nota</w:t>
      </w:r>
      <w:r w:rsidR="00B45402" w:rsidRPr="00033C26">
        <w:rPr>
          <w:rFonts w:eastAsia="SimSun"/>
        </w:rPr>
        <w:t xml:space="preserve"> </w:t>
      </w:r>
      <w:r w:rsidR="00B45402" w:rsidRPr="00965F00">
        <w:t>de</w:t>
      </w:r>
      <w:r w:rsidR="00B45402" w:rsidRPr="00033C26">
        <w:rPr>
          <w:rFonts w:eastAsia="SimSun"/>
        </w:rPr>
        <w:t xml:space="preserve"> </w:t>
      </w:r>
      <w:r w:rsidR="00B45402" w:rsidRPr="00965F00">
        <w:t>la</w:t>
      </w:r>
      <w:r w:rsidR="00B45402" w:rsidRPr="00033C26">
        <w:rPr>
          <w:rFonts w:eastAsia="SimSun"/>
        </w:rPr>
        <w:t xml:space="preserve"> </w:t>
      </w:r>
      <w:r w:rsidR="00B45402" w:rsidRPr="00965F00">
        <w:t>cuestión</w:t>
      </w:r>
      <w:r w:rsidR="00B45402" w:rsidRPr="00033C26">
        <w:rPr>
          <w:rFonts w:eastAsia="SimSun"/>
        </w:rPr>
        <w:t xml:space="preserve"> </w:t>
      </w:r>
      <w:r w:rsidR="00B45402" w:rsidRPr="00965F00">
        <w:t>planteada</w:t>
      </w:r>
      <w:r w:rsidR="00B45402" w:rsidRPr="00033C26">
        <w:rPr>
          <w:rFonts w:eastAsia="SimSun"/>
        </w:rPr>
        <w:t xml:space="preserve"> </w:t>
      </w:r>
      <w:r w:rsidR="00B45402" w:rsidRPr="00965F00">
        <w:t>por</w:t>
      </w:r>
      <w:r w:rsidR="00B45402" w:rsidRPr="00033C26">
        <w:rPr>
          <w:rFonts w:eastAsia="SimSun"/>
        </w:rPr>
        <w:t xml:space="preserve"> </w:t>
      </w:r>
      <w:r w:rsidR="00B45402" w:rsidRPr="00965F00">
        <w:t>la</w:t>
      </w:r>
      <w:r w:rsidR="00B45402" w:rsidRPr="00033C26">
        <w:rPr>
          <w:rFonts w:eastAsia="SimSun"/>
        </w:rPr>
        <w:t xml:space="preserve"> </w:t>
      </w:r>
      <w:r w:rsidR="00B45402" w:rsidRPr="00965F00">
        <w:t>BR</w:t>
      </w:r>
      <w:r w:rsidR="00B45402" w:rsidRPr="00033C26">
        <w:rPr>
          <w:rFonts w:eastAsia="SimSun"/>
        </w:rPr>
        <w:t xml:space="preserve"> y </w:t>
      </w:r>
      <w:r w:rsidR="00B45402" w:rsidRPr="00965F00">
        <w:t>consideramos</w:t>
      </w:r>
      <w:r w:rsidR="00B45402" w:rsidRPr="00965F00">
        <w:rPr>
          <w:rFonts w:eastAsia="SimSun"/>
        </w:rPr>
        <w:t xml:space="preserve"> </w:t>
      </w:r>
      <w:r w:rsidR="00B45402" w:rsidRPr="00965F00">
        <w:t>que</w:t>
      </w:r>
      <w:r w:rsidR="00B45402" w:rsidRPr="00965F00">
        <w:rPr>
          <w:rFonts w:eastAsia="SimSun"/>
        </w:rPr>
        <w:t xml:space="preserve"> </w:t>
      </w:r>
      <w:r w:rsidR="00B45402" w:rsidRPr="00965F00">
        <w:t>los</w:t>
      </w:r>
      <w:r w:rsidR="00B45402" w:rsidRPr="00965F00">
        <w:rPr>
          <w:rFonts w:eastAsia="SimSun"/>
        </w:rPr>
        <w:t xml:space="preserve"> </w:t>
      </w:r>
      <w:r w:rsidR="00B45402" w:rsidRPr="00965F00">
        <w:t>cambios</w:t>
      </w:r>
      <w:r w:rsidR="00B45402" w:rsidRPr="00965F00">
        <w:rPr>
          <w:rFonts w:eastAsia="SimSun"/>
        </w:rPr>
        <w:t xml:space="preserve"> </w:t>
      </w:r>
      <w:r w:rsidR="00B45402" w:rsidRPr="00965F00">
        <w:t>de</w:t>
      </w:r>
      <w:r w:rsidR="00B45402" w:rsidRPr="00965F00">
        <w:rPr>
          <w:rFonts w:eastAsia="SimSun"/>
        </w:rPr>
        <w:t xml:space="preserve"> la </w:t>
      </w:r>
      <w:r w:rsidRPr="00965F00">
        <w:t>RAAN</w:t>
      </w:r>
      <w:r w:rsidR="00B45402" w:rsidRPr="00965F00">
        <w:rPr>
          <w:rFonts w:eastAsia="SimSun"/>
        </w:rPr>
        <w:t xml:space="preserve"> </w:t>
      </w:r>
      <w:r w:rsidR="00B45402" w:rsidRPr="00965F00">
        <w:t>debe</w:t>
      </w:r>
      <w:r w:rsidR="00D06F4D" w:rsidRPr="00965F00">
        <w:t>rían</w:t>
      </w:r>
      <w:r w:rsidR="00B45402" w:rsidRPr="00965F00">
        <w:rPr>
          <w:rFonts w:eastAsia="SimSun"/>
        </w:rPr>
        <w:t xml:space="preserve"> </w:t>
      </w:r>
      <w:r w:rsidR="00B45402" w:rsidRPr="00965F00">
        <w:t>incluir</w:t>
      </w:r>
      <w:r w:rsidR="00B45402" w:rsidRPr="00965F00">
        <w:rPr>
          <w:rFonts w:eastAsia="SimSun"/>
        </w:rPr>
        <w:t xml:space="preserve"> </w:t>
      </w:r>
      <w:r w:rsidR="00B45402" w:rsidRPr="00965F00">
        <w:t>la</w:t>
      </w:r>
      <w:r w:rsidR="00B45402" w:rsidRPr="00965F00">
        <w:rPr>
          <w:rFonts w:eastAsia="SimSun"/>
        </w:rPr>
        <w:t xml:space="preserve"> </w:t>
      </w:r>
      <w:r w:rsidR="00B45402" w:rsidRPr="00965F00">
        <w:t>posición</w:t>
      </w:r>
      <w:r w:rsidR="00B45402" w:rsidRPr="00965F00">
        <w:rPr>
          <w:rFonts w:eastAsia="SimSun"/>
        </w:rPr>
        <w:t xml:space="preserve"> </w:t>
      </w:r>
      <w:r w:rsidR="00B45402" w:rsidRPr="00965F00">
        <w:t>inicial</w:t>
      </w:r>
      <w:r w:rsidR="00B45402" w:rsidRPr="00965F00">
        <w:rPr>
          <w:rFonts w:eastAsia="SimSun"/>
        </w:rPr>
        <w:t xml:space="preserve"> </w:t>
      </w:r>
      <w:r w:rsidR="00B45402" w:rsidRPr="00965F00">
        <w:t>de</w:t>
      </w:r>
      <w:r w:rsidR="00B45402" w:rsidRPr="00965F00">
        <w:rPr>
          <w:rFonts w:eastAsia="SimSun"/>
        </w:rPr>
        <w:t xml:space="preserve"> </w:t>
      </w:r>
      <w:r w:rsidR="00B45402" w:rsidRPr="00965F00">
        <w:t>cada</w:t>
      </w:r>
      <w:r w:rsidR="00B45402" w:rsidRPr="00965F00">
        <w:rPr>
          <w:rFonts w:eastAsia="SimSun"/>
        </w:rPr>
        <w:t xml:space="preserve"> plano, así como el espaciamiento entre plan</w:t>
      </w:r>
      <w:r w:rsidR="00F338E7" w:rsidRPr="00965F00">
        <w:rPr>
          <w:rFonts w:eastAsia="SimSun"/>
        </w:rPr>
        <w:t>o</w:t>
      </w:r>
      <w:r w:rsidR="00B45402" w:rsidRPr="00965F00">
        <w:rPr>
          <w:rFonts w:eastAsia="SimSun"/>
        </w:rPr>
        <w:t>s orbitales consecutivos</w:t>
      </w:r>
      <w:r w:rsidRPr="00965F00">
        <w:rPr>
          <w:rFonts w:eastAsia="SimSun"/>
        </w:rPr>
        <w:t>.</w:t>
      </w:r>
    </w:p>
    <w:p w14:paraId="56CC568C" w14:textId="50F0E495" w:rsidR="00582E5E" w:rsidRPr="00B45402" w:rsidRDefault="00582E5E" w:rsidP="00226DB6">
      <w:pPr>
        <w:pStyle w:val="Reasons"/>
        <w:rPr>
          <w:rFonts w:eastAsia="SimSun"/>
          <w:lang w:val="es-ES" w:eastAsia="zh-CN"/>
        </w:rPr>
      </w:pPr>
      <w:r w:rsidRPr="00B45402">
        <w:rPr>
          <w:rFonts w:eastAsia="SimSun"/>
          <w:b/>
          <w:bCs/>
          <w:lang w:val="es-ES" w:eastAsia="zh-CN"/>
        </w:rPr>
        <w:t>Motivos</w:t>
      </w:r>
      <w:r w:rsidRPr="00582E5E">
        <w:rPr>
          <w:rFonts w:eastAsia="SimSun"/>
          <w:b/>
          <w:bCs/>
          <w:lang w:val="es-ES" w:eastAsia="zh-CN"/>
        </w:rPr>
        <w:t>:</w:t>
      </w:r>
      <w:r w:rsidRPr="00582E5E">
        <w:rPr>
          <w:rFonts w:eastAsia="SimSun"/>
          <w:lang w:val="es-ES" w:eastAsia="zh-CN"/>
        </w:rPr>
        <w:tab/>
      </w:r>
      <w:r w:rsidR="00B45402" w:rsidRPr="00B45402">
        <w:rPr>
          <w:rFonts w:eastAsia="SimSun"/>
          <w:lang w:val="es-ES"/>
        </w:rPr>
        <w:t>Si se reduce el número de planos orbitales, a menudo se producen cambios en el espac</w:t>
      </w:r>
      <w:r w:rsidR="00B45402">
        <w:rPr>
          <w:rFonts w:eastAsia="SimSun"/>
          <w:lang w:val="es-ES"/>
        </w:rPr>
        <w:t>iamiento de la</w:t>
      </w:r>
      <w:r w:rsidR="00B45402" w:rsidRPr="00B45402">
        <w:rPr>
          <w:rFonts w:eastAsia="SimSun"/>
          <w:lang w:val="es-ES"/>
        </w:rPr>
        <w:t xml:space="preserve"> RAAN entre planos </w:t>
      </w:r>
      <w:r w:rsidR="00B45402" w:rsidRPr="00226DB6">
        <w:rPr>
          <w:rFonts w:eastAsia="SimSun"/>
        </w:rPr>
        <w:t>orbitales</w:t>
      </w:r>
      <w:r w:rsidR="00B45402" w:rsidRPr="00B45402">
        <w:rPr>
          <w:rFonts w:eastAsia="SimSun"/>
          <w:lang w:val="es-ES"/>
        </w:rPr>
        <w:t xml:space="preserve"> consecutivos</w:t>
      </w:r>
      <w:r w:rsidR="00B45402">
        <w:rPr>
          <w:rFonts w:eastAsia="SimSun"/>
          <w:lang w:val="es-ES"/>
        </w:rPr>
        <w:t>.</w:t>
      </w:r>
    </w:p>
    <w:p w14:paraId="108AD42C" w14:textId="77777777" w:rsidR="00471C72" w:rsidRPr="00A739B5" w:rsidRDefault="006F4C05">
      <w:pPr>
        <w:pStyle w:val="Proposal"/>
        <w:rPr>
          <w:lang w:val="es-ES"/>
        </w:rPr>
      </w:pPr>
      <w:r w:rsidRPr="00B45402">
        <w:rPr>
          <w:lang w:val="es-ES"/>
        </w:rPr>
        <w:tab/>
      </w:r>
      <w:r w:rsidRPr="00A739B5">
        <w:rPr>
          <w:lang w:val="es-ES"/>
        </w:rPr>
        <w:t>CHN/111A25A5/4</w:t>
      </w:r>
    </w:p>
    <w:p w14:paraId="267B5779" w14:textId="4F4AF596" w:rsidR="00582E5E" w:rsidRPr="00A739B5" w:rsidRDefault="00582E5E" w:rsidP="00226DB6">
      <w:pPr>
        <w:pStyle w:val="Heading4"/>
        <w:rPr>
          <w:rFonts w:eastAsia="SimSun"/>
          <w:b w:val="0"/>
          <w:lang w:val="es-ES" w:eastAsia="zh-CN"/>
        </w:rPr>
      </w:pPr>
      <w:r w:rsidRPr="00A739B5">
        <w:rPr>
          <w:rFonts w:eastAsia="SimSun"/>
          <w:lang w:val="es-ES" w:eastAsia="zh-CN"/>
        </w:rPr>
        <w:t>3.3.3.4</w:t>
      </w:r>
      <w:r w:rsidRPr="00A739B5">
        <w:rPr>
          <w:rFonts w:eastAsia="SimSun"/>
          <w:lang w:val="es-ES" w:eastAsia="zh-CN"/>
        </w:rPr>
        <w:tab/>
      </w:r>
      <w:r w:rsidR="00FC1608" w:rsidRPr="00A739B5">
        <w:rPr>
          <w:rFonts w:eastAsia="SimSun"/>
          <w:lang w:val="es-ES"/>
        </w:rPr>
        <w:t xml:space="preserve">Aplicación del </w:t>
      </w:r>
      <w:r w:rsidR="00FC1608" w:rsidRPr="00A739B5">
        <w:rPr>
          <w:rFonts w:eastAsia="SimSun"/>
          <w:i/>
          <w:iCs/>
          <w:lang w:val="es-ES"/>
        </w:rPr>
        <w:t>resuelve</w:t>
      </w:r>
      <w:r w:rsidR="00FC1608" w:rsidRPr="00A739B5">
        <w:rPr>
          <w:rFonts w:eastAsia="SimSun"/>
          <w:lang w:val="es-ES"/>
        </w:rPr>
        <w:t xml:space="preserve"> 17 b)</w:t>
      </w:r>
    </w:p>
    <w:p w14:paraId="64D78E41" w14:textId="705F8049" w:rsidR="00582E5E" w:rsidRPr="00582E5E" w:rsidRDefault="00B45402" w:rsidP="0058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szCs w:val="24"/>
          <w:lang w:val="es-ES" w:eastAsia="zh-CN"/>
        </w:rPr>
      </w:pPr>
      <w:r w:rsidRPr="00B45402">
        <w:rPr>
          <w:rFonts w:eastAsia="SimSun"/>
          <w:bCs/>
          <w:szCs w:val="24"/>
          <w:lang w:val="es-ES"/>
        </w:rPr>
        <w:t xml:space="preserve">Se invita a la Conferencia a tomar nota del proceder de la Oficina en la aplicación del </w:t>
      </w:r>
      <w:r w:rsidRPr="00B45402">
        <w:rPr>
          <w:rFonts w:eastAsia="SimSun"/>
          <w:bCs/>
          <w:i/>
          <w:iCs/>
          <w:szCs w:val="24"/>
          <w:lang w:val="es-ES"/>
        </w:rPr>
        <w:t>resuelve</w:t>
      </w:r>
      <w:r w:rsidRPr="00B45402">
        <w:rPr>
          <w:rFonts w:eastAsia="SimSun"/>
          <w:bCs/>
          <w:szCs w:val="24"/>
          <w:lang w:val="es-ES"/>
        </w:rPr>
        <w:t xml:space="preserve"> 17 de la Resolución </w:t>
      </w:r>
      <w:r w:rsidRPr="00B45402">
        <w:rPr>
          <w:rFonts w:eastAsia="SimSun"/>
          <w:b/>
          <w:szCs w:val="24"/>
          <w:lang w:val="es-ES"/>
        </w:rPr>
        <w:t>35 (CMR-19)</w:t>
      </w:r>
      <w:r w:rsidRPr="00B45402">
        <w:rPr>
          <w:rFonts w:eastAsia="SimSun"/>
          <w:bCs/>
          <w:szCs w:val="24"/>
          <w:lang w:val="es-ES"/>
        </w:rPr>
        <w:t>.</w:t>
      </w:r>
    </w:p>
    <w:p w14:paraId="3C793086" w14:textId="02E1AF30" w:rsidR="00582E5E" w:rsidRPr="00582E5E" w:rsidRDefault="00582E5E" w:rsidP="00582E5E">
      <w:pPr>
        <w:rPr>
          <w:rFonts w:eastAsia="SimSun"/>
          <w:lang w:val="es-ES" w:eastAsia="zh-CN"/>
        </w:rPr>
      </w:pPr>
      <w:r w:rsidRPr="00965F00">
        <w:rPr>
          <w:b/>
          <w:bCs/>
        </w:rPr>
        <w:lastRenderedPageBreak/>
        <w:t>Opiniones</w:t>
      </w:r>
      <w:r w:rsidRPr="00965F00">
        <w:rPr>
          <w:rFonts w:eastAsia="SimSun"/>
          <w:b/>
          <w:bCs/>
          <w:lang w:val="es-ES"/>
        </w:rPr>
        <w:t xml:space="preserve"> y </w:t>
      </w:r>
      <w:r w:rsidRPr="00965F00">
        <w:rPr>
          <w:b/>
          <w:bCs/>
        </w:rPr>
        <w:t>propuesta</w:t>
      </w:r>
      <w:r w:rsidRPr="00582E5E">
        <w:rPr>
          <w:rFonts w:eastAsia="SimSun"/>
          <w:b/>
          <w:bCs/>
          <w:lang w:val="es-ES"/>
        </w:rPr>
        <w:t>:</w:t>
      </w:r>
      <w:r w:rsidRPr="00582E5E">
        <w:rPr>
          <w:rFonts w:eastAsia="SimSun"/>
          <w:lang w:val="es-ES"/>
        </w:rPr>
        <w:t xml:space="preserve"> </w:t>
      </w:r>
      <w:r w:rsidR="00B45402" w:rsidRPr="00965F00">
        <w:t>Tomamos</w:t>
      </w:r>
      <w:r w:rsidR="00B45402" w:rsidRPr="00B45402">
        <w:rPr>
          <w:rFonts w:eastAsia="SimSun"/>
          <w:lang w:val="es-ES" w:eastAsia="zh-CN"/>
        </w:rPr>
        <w:t xml:space="preserve"> </w:t>
      </w:r>
      <w:r w:rsidR="00B45402" w:rsidRPr="00965F00">
        <w:t>nota</w:t>
      </w:r>
      <w:r w:rsidR="00B45402" w:rsidRPr="00B45402">
        <w:rPr>
          <w:rFonts w:eastAsia="SimSun"/>
          <w:lang w:val="es-ES" w:eastAsia="zh-CN"/>
        </w:rPr>
        <w:t xml:space="preserve"> y </w:t>
      </w:r>
      <w:r w:rsidR="00B45402" w:rsidRPr="00965F00">
        <w:t>apoyamos</w:t>
      </w:r>
      <w:r w:rsidR="00B45402" w:rsidRPr="00B45402">
        <w:rPr>
          <w:rFonts w:eastAsia="SimSun"/>
          <w:lang w:val="es-ES" w:eastAsia="zh-CN"/>
        </w:rPr>
        <w:t xml:space="preserve"> </w:t>
      </w:r>
      <w:r w:rsidR="00B45402" w:rsidRPr="00965F00">
        <w:t>el</w:t>
      </w:r>
      <w:r w:rsidR="00B45402" w:rsidRPr="00B45402">
        <w:rPr>
          <w:rFonts w:eastAsia="SimSun"/>
          <w:lang w:val="es-ES" w:eastAsia="zh-CN"/>
        </w:rPr>
        <w:t xml:space="preserve"> </w:t>
      </w:r>
      <w:r w:rsidR="00B45402" w:rsidRPr="00965F00">
        <w:rPr>
          <w:rFonts w:eastAsia="SimSun"/>
          <w:lang w:val="es-ES" w:eastAsia="zh-CN"/>
        </w:rPr>
        <w:t>proceder</w:t>
      </w:r>
      <w:r w:rsidR="00B45402">
        <w:rPr>
          <w:rFonts w:eastAsia="SimSun"/>
          <w:lang w:val="es-ES" w:eastAsia="zh-CN"/>
        </w:rPr>
        <w:t xml:space="preserve"> </w:t>
      </w:r>
      <w:r w:rsidR="00B45402" w:rsidRPr="00965F00">
        <w:t>de</w:t>
      </w:r>
      <w:r w:rsidR="00B45402">
        <w:rPr>
          <w:rFonts w:eastAsia="SimSun"/>
          <w:lang w:val="es-ES" w:eastAsia="zh-CN"/>
        </w:rPr>
        <w:t xml:space="preserve"> la </w:t>
      </w:r>
      <w:r w:rsidR="00B45402" w:rsidRPr="00965F00">
        <w:t>BR</w:t>
      </w:r>
      <w:r w:rsidR="00B45402">
        <w:rPr>
          <w:rFonts w:eastAsia="SimSun"/>
          <w:lang w:val="es-ES" w:eastAsia="zh-CN"/>
        </w:rPr>
        <w:t xml:space="preserve"> </w:t>
      </w:r>
      <w:r w:rsidR="00B45402" w:rsidRPr="00965F00">
        <w:t>en</w:t>
      </w:r>
      <w:r w:rsidR="00B45402">
        <w:rPr>
          <w:rFonts w:eastAsia="SimSun"/>
          <w:lang w:val="es-ES" w:eastAsia="zh-CN"/>
        </w:rPr>
        <w:t xml:space="preserve"> </w:t>
      </w:r>
      <w:r w:rsidR="00B45402" w:rsidRPr="00965F00">
        <w:t>la</w:t>
      </w:r>
      <w:r w:rsidR="00B45402">
        <w:rPr>
          <w:rFonts w:eastAsia="SimSun"/>
          <w:lang w:val="es-ES" w:eastAsia="zh-CN"/>
        </w:rPr>
        <w:t xml:space="preserve"> </w:t>
      </w:r>
      <w:r w:rsidR="00B45402" w:rsidRPr="00965F00">
        <w:t>aplicación</w:t>
      </w:r>
      <w:r w:rsidR="00B45402">
        <w:rPr>
          <w:rFonts w:eastAsia="SimSun"/>
          <w:lang w:val="es-ES" w:eastAsia="zh-CN"/>
        </w:rPr>
        <w:t xml:space="preserve"> </w:t>
      </w:r>
      <w:r w:rsidR="00B45402" w:rsidRPr="00965F00">
        <w:t>del</w:t>
      </w:r>
      <w:r w:rsidR="00B45402">
        <w:rPr>
          <w:rFonts w:eastAsia="SimSun"/>
          <w:lang w:val="es-ES" w:eastAsia="zh-CN"/>
        </w:rPr>
        <w:t xml:space="preserve"> </w:t>
      </w:r>
      <w:r w:rsidR="00B45402" w:rsidRPr="00965F00">
        <w:rPr>
          <w:i/>
          <w:iCs/>
        </w:rPr>
        <w:t>resuelve</w:t>
      </w:r>
      <w:r w:rsidR="00B05FE7">
        <w:rPr>
          <w:rFonts w:eastAsia="SimSun"/>
          <w:lang w:val="es-ES" w:eastAsia="zh-CN"/>
        </w:rPr>
        <w:t xml:space="preserve"> </w:t>
      </w:r>
      <w:r w:rsidR="00B05FE7" w:rsidRPr="00965F00">
        <w:t>antes</w:t>
      </w:r>
      <w:r w:rsidR="00B05FE7">
        <w:rPr>
          <w:rFonts w:eastAsia="SimSun"/>
          <w:lang w:val="es-ES" w:eastAsia="zh-CN"/>
        </w:rPr>
        <w:t xml:space="preserve"> </w:t>
      </w:r>
      <w:r w:rsidR="00B05FE7" w:rsidRPr="00965F00">
        <w:t>mencionado</w:t>
      </w:r>
      <w:r w:rsidRPr="00582E5E">
        <w:rPr>
          <w:rFonts w:eastAsia="SimSun"/>
          <w:lang w:val="es-ES"/>
        </w:rPr>
        <w:t>.</w:t>
      </w:r>
    </w:p>
    <w:p w14:paraId="11022624" w14:textId="374FE77C" w:rsidR="00965F00" w:rsidRDefault="00582E5E" w:rsidP="00965F00">
      <w:pPr>
        <w:pStyle w:val="Reasons"/>
        <w:rPr>
          <w:rFonts w:eastAsia="SimSun"/>
          <w:lang w:val="es-ES" w:eastAsia="zh-CN"/>
        </w:rPr>
      </w:pPr>
      <w:r w:rsidRPr="00965F00">
        <w:rPr>
          <w:rFonts w:eastAsia="SimSun"/>
        </w:rPr>
        <w:t>Motivos</w:t>
      </w:r>
      <w:r w:rsidRPr="00582E5E">
        <w:rPr>
          <w:rFonts w:eastAsia="SimSun"/>
          <w:b/>
          <w:lang w:val="es-ES"/>
        </w:rPr>
        <w:t>:</w:t>
      </w:r>
      <w:r w:rsidRPr="00582E5E">
        <w:rPr>
          <w:rFonts w:eastAsia="SimSun"/>
          <w:lang w:val="es-ES"/>
        </w:rPr>
        <w:tab/>
      </w:r>
      <w:r w:rsidR="00B05FE7" w:rsidRPr="00B05FE7">
        <w:rPr>
          <w:rFonts w:eastAsia="SimSun"/>
          <w:lang w:val="es-ES" w:eastAsia="zh-CN"/>
        </w:rPr>
        <w:t>Este proceder es l</w:t>
      </w:r>
      <w:r w:rsidR="00B05FE7">
        <w:rPr>
          <w:rFonts w:eastAsia="SimSun"/>
          <w:lang w:val="es-ES" w:eastAsia="zh-CN"/>
        </w:rPr>
        <w:t>ógico y correcto.</w:t>
      </w:r>
    </w:p>
    <w:p w14:paraId="62B8B4C3" w14:textId="77777777" w:rsidR="00965F00" w:rsidRDefault="00965F00" w:rsidP="00965F00"/>
    <w:p w14:paraId="62FB80CB" w14:textId="77777777" w:rsidR="00965F00" w:rsidRDefault="00965F00">
      <w:pPr>
        <w:jc w:val="center"/>
      </w:pPr>
      <w:r>
        <w:t>______________</w:t>
      </w:r>
    </w:p>
    <w:sectPr w:rsidR="00965F00"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08B1" w14:textId="77777777" w:rsidR="00967878" w:rsidRDefault="00967878">
      <w:r>
        <w:separator/>
      </w:r>
    </w:p>
  </w:endnote>
  <w:endnote w:type="continuationSeparator" w:id="0">
    <w:p w14:paraId="3648E683" w14:textId="77777777" w:rsidR="00967878" w:rsidRDefault="0096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B44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36076D" w14:textId="5770DF64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39B5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2C5D" w14:textId="188CAED1" w:rsidR="0077084A" w:rsidRDefault="00F661D9" w:rsidP="00F661D9">
    <w:pPr>
      <w:pStyle w:val="Footer"/>
      <w:rPr>
        <w:lang w:val="en-US"/>
      </w:rPr>
    </w:pPr>
    <w:fldSimple w:instr=" FILENAME \p  \* MERGEFORMAT ">
      <w:r>
        <w:t>P:\ESP\ITU-R\CONF-R\CMR23\100\111ADD25ADD05S.docx</w:t>
      </w:r>
    </w:fldSimple>
    <w:r>
      <w:t xml:space="preserve"> </w:t>
    </w:r>
    <w:r w:rsidR="006F4C05">
      <w:rPr>
        <w:lang w:val="en-US"/>
      </w:rPr>
      <w:t>(530549)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5FC9" w14:textId="31BC7F39" w:rsidR="0077084A" w:rsidRPr="006F4C05" w:rsidRDefault="00D41AF0" w:rsidP="00D41AF0">
    <w:pPr>
      <w:pStyle w:val="Footer"/>
      <w:rPr>
        <w:lang w:val="en-US"/>
      </w:rPr>
    </w:pPr>
    <w:fldSimple w:instr=" FILENAME \p  \* MERGEFORMAT ">
      <w:r>
        <w:t>P:\ESP\ITU-R\CONF-R\CMR23\100\111ADD25ADD05S.docx</w:t>
      </w:r>
    </w:fldSimple>
    <w:r>
      <w:t xml:space="preserve"> </w:t>
    </w:r>
    <w:r w:rsidR="006F4C05">
      <w:rPr>
        <w:lang w:val="en-US"/>
      </w:rPr>
      <w:t>(530549)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46F0" w14:textId="77777777" w:rsidR="00967878" w:rsidRDefault="00967878">
      <w:r>
        <w:rPr>
          <w:b/>
        </w:rPr>
        <w:t>_______________</w:t>
      </w:r>
    </w:p>
  </w:footnote>
  <w:footnote w:type="continuationSeparator" w:id="0">
    <w:p w14:paraId="2E94B0AA" w14:textId="77777777" w:rsidR="00967878" w:rsidRDefault="00967878">
      <w:r>
        <w:continuationSeparator/>
      </w:r>
    </w:p>
  </w:footnote>
  <w:footnote w:id="1">
    <w:p w14:paraId="4D021D21" w14:textId="77777777" w:rsidR="00822E96" w:rsidRPr="00E878C0" w:rsidRDefault="006F4C05" w:rsidP="00822E96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E870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8BEA3A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111(Add.25)(Add.5)-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0580176">
    <w:abstractNumId w:val="8"/>
  </w:num>
  <w:num w:numId="2" w16cid:durableId="6764213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1266396">
    <w:abstractNumId w:val="9"/>
  </w:num>
  <w:num w:numId="4" w16cid:durableId="710880983">
    <w:abstractNumId w:val="7"/>
  </w:num>
  <w:num w:numId="5" w16cid:durableId="934443448">
    <w:abstractNumId w:val="6"/>
  </w:num>
  <w:num w:numId="6" w16cid:durableId="1143691612">
    <w:abstractNumId w:val="5"/>
  </w:num>
  <w:num w:numId="7" w16cid:durableId="1710644671">
    <w:abstractNumId w:val="4"/>
  </w:num>
  <w:num w:numId="8" w16cid:durableId="1915430254">
    <w:abstractNumId w:val="3"/>
  </w:num>
  <w:num w:numId="9" w16cid:durableId="1792240188">
    <w:abstractNumId w:val="2"/>
  </w:num>
  <w:num w:numId="10" w16cid:durableId="739130910">
    <w:abstractNumId w:val="1"/>
  </w:num>
  <w:num w:numId="11" w16cid:durableId="55465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3B2C"/>
    <w:rsid w:val="0002785D"/>
    <w:rsid w:val="00033C26"/>
    <w:rsid w:val="00087AE8"/>
    <w:rsid w:val="00091054"/>
    <w:rsid w:val="000A2A7D"/>
    <w:rsid w:val="000A5B9A"/>
    <w:rsid w:val="000E5BF9"/>
    <w:rsid w:val="000F0E6D"/>
    <w:rsid w:val="000F198A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C6BB2"/>
    <w:rsid w:val="001E2B52"/>
    <w:rsid w:val="001E3F27"/>
    <w:rsid w:val="001E7D42"/>
    <w:rsid w:val="00226DB6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91AC9"/>
    <w:rsid w:val="003B1E8C"/>
    <w:rsid w:val="003C0613"/>
    <w:rsid w:val="003C2508"/>
    <w:rsid w:val="003D0AA3"/>
    <w:rsid w:val="003E1F19"/>
    <w:rsid w:val="003E2086"/>
    <w:rsid w:val="003F7F66"/>
    <w:rsid w:val="00440B3A"/>
    <w:rsid w:val="0044375A"/>
    <w:rsid w:val="0045384C"/>
    <w:rsid w:val="00454553"/>
    <w:rsid w:val="00471C72"/>
    <w:rsid w:val="00472A86"/>
    <w:rsid w:val="004B124A"/>
    <w:rsid w:val="004B3095"/>
    <w:rsid w:val="004D2749"/>
    <w:rsid w:val="004D2C7C"/>
    <w:rsid w:val="005133B5"/>
    <w:rsid w:val="00524392"/>
    <w:rsid w:val="00532097"/>
    <w:rsid w:val="00582E5E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6F4C05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20464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65F00"/>
    <w:rsid w:val="00967878"/>
    <w:rsid w:val="00973754"/>
    <w:rsid w:val="009C0BED"/>
    <w:rsid w:val="009E11EC"/>
    <w:rsid w:val="00A021CC"/>
    <w:rsid w:val="00A118DB"/>
    <w:rsid w:val="00A4450C"/>
    <w:rsid w:val="00A739B5"/>
    <w:rsid w:val="00AA5E6C"/>
    <w:rsid w:val="00AA65B7"/>
    <w:rsid w:val="00AC49B1"/>
    <w:rsid w:val="00AC5EB6"/>
    <w:rsid w:val="00AE5677"/>
    <w:rsid w:val="00AE658F"/>
    <w:rsid w:val="00AF2F78"/>
    <w:rsid w:val="00B05FE7"/>
    <w:rsid w:val="00B239FA"/>
    <w:rsid w:val="00B372AB"/>
    <w:rsid w:val="00B45402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52A2"/>
    <w:rsid w:val="00C63EB5"/>
    <w:rsid w:val="00C87DA7"/>
    <w:rsid w:val="00CA4945"/>
    <w:rsid w:val="00CC01E0"/>
    <w:rsid w:val="00CD5FEE"/>
    <w:rsid w:val="00CE60D2"/>
    <w:rsid w:val="00CE7431"/>
    <w:rsid w:val="00D00CA8"/>
    <w:rsid w:val="00D0288A"/>
    <w:rsid w:val="00D06F4D"/>
    <w:rsid w:val="00D41AF0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338E7"/>
    <w:rsid w:val="00F661D9"/>
    <w:rsid w:val="00F66597"/>
    <w:rsid w:val="00F675D0"/>
    <w:rsid w:val="00F8150C"/>
    <w:rsid w:val="00FC1608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404E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41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R23-WRC23-C-0004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09CAF-AD18-4218-917D-0FFB24E3260C}">
  <ds:schemaRefs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228594-64D4-433D-9FBE-2EAB2AC09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6425EF-245C-4FA3-A512-8029E2AB3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648BB6-468D-49E2-86FB-771A3DD1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620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R23-WRC23-C-0111!A25-A5!MSW-S</vt:lpstr>
    </vt:vector>
  </TitlesOfParts>
  <Manager>Secretaría General - Pool</Manager>
  <Company>Unión Internacional de Telecomunicaciones (UIT)</Company>
  <LinksUpToDate>false</LinksUpToDate>
  <CharactersWithSpaces>4053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R23-WRC23-C-0111!A25-A5!MSW-S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2023-11-13T19:24:00Z</dcterms:created>
  <dcterms:modified xsi:type="dcterms:W3CDTF">2023-11-13T20:15:00Z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