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1589"/>
        <w:gridCol w:w="5107"/>
        <w:gridCol w:w="988"/>
        <w:gridCol w:w="1982"/>
      </w:tblGrid>
      <w:tr w:rsidR="00752552" w:rsidRPr="000D1EE4" w14:paraId="5E307684" w14:textId="77777777" w:rsidTr="00752552">
        <w:trPr>
          <w:cantSplit/>
          <w:trHeight w:val="20"/>
        </w:trPr>
        <w:tc>
          <w:tcPr>
            <w:tcW w:w="1589" w:type="dxa"/>
            <w:vAlign w:val="center"/>
          </w:tcPr>
          <w:p w14:paraId="3A729AF0" w14:textId="77777777" w:rsidR="00752552" w:rsidRPr="000D1EE4" w:rsidRDefault="00752552" w:rsidP="00752552">
            <w:pPr>
              <w:spacing w:before="0"/>
              <w:jc w:val="left"/>
              <w:rPr>
                <w:b/>
                <w:bCs/>
                <w:rtl/>
                <w:lang w:bidi="ar-EG"/>
              </w:rPr>
            </w:pPr>
            <w:r w:rsidRPr="000D1EE4">
              <w:rPr>
                <w:noProof/>
                <w:lang w:val="en-GB" w:bidi="ar-EG"/>
              </w:rPr>
              <w:drawing>
                <wp:inline distT="0" distB="0" distL="0" distR="0" wp14:anchorId="50CF3EFB" wp14:editId="39B0130D">
                  <wp:extent cx="682402" cy="720000"/>
                  <wp:effectExtent l="0" t="0" r="381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5" w:type="dxa"/>
            <w:gridSpan w:val="2"/>
          </w:tcPr>
          <w:p w14:paraId="59AEACC6" w14:textId="77777777" w:rsidR="00752552" w:rsidRPr="000D1EE4" w:rsidRDefault="00752552" w:rsidP="00752552">
            <w:pPr>
              <w:pStyle w:val="LOGO"/>
              <w:framePr w:hSpace="0" w:wrap="auto" w:xAlign="left" w:yAlign="inline"/>
              <w:rPr>
                <w:rtl/>
              </w:rPr>
            </w:pPr>
            <w:r>
              <w:rPr>
                <w:rFonts w:hint="cs"/>
                <w:rtl/>
              </w:rPr>
              <w:t>المؤتمر العالمي للاتصالات الراديوية</w:t>
            </w:r>
            <w:r w:rsidRPr="000D1EE4">
              <w:rPr>
                <w:rFonts w:hint="cs"/>
                <w:rtl/>
              </w:rPr>
              <w:t xml:space="preserve"> </w:t>
            </w:r>
            <w:r>
              <w:t>(</w:t>
            </w:r>
            <w:r w:rsidRPr="000D1EE4">
              <w:t>WRC-23</w:t>
            </w:r>
            <w:r>
              <w:t>)</w:t>
            </w:r>
          </w:p>
          <w:p w14:paraId="1D26FBA1" w14:textId="77777777" w:rsidR="00752552" w:rsidRPr="000D1EE4" w:rsidRDefault="00752552" w:rsidP="00752552">
            <w:pPr>
              <w:rPr>
                <w:b/>
                <w:bCs/>
                <w:rtl/>
                <w:lang w:bidi="ar-EG"/>
              </w:rPr>
            </w:pPr>
            <w:r>
              <w:rPr>
                <w:rFonts w:hint="cs"/>
                <w:b/>
                <w:bCs/>
                <w:sz w:val="26"/>
                <w:szCs w:val="26"/>
                <w:rtl/>
              </w:rPr>
              <w:t>دبي</w:t>
            </w:r>
            <w:r w:rsidRPr="000D1EE4">
              <w:rPr>
                <w:b/>
                <w:bCs/>
                <w:sz w:val="26"/>
                <w:szCs w:val="26"/>
                <w:rtl/>
              </w:rPr>
              <w:t xml:space="preserve">، </w:t>
            </w:r>
            <w:r>
              <w:rPr>
                <w:b/>
                <w:bCs/>
                <w:sz w:val="26"/>
                <w:szCs w:val="26"/>
                <w:lang w:bidi="ar-EG"/>
              </w:rPr>
              <w:t>20</w:t>
            </w:r>
            <w:r w:rsidRPr="000D1EE4">
              <w:rPr>
                <w:rFonts w:hint="cs"/>
                <w:b/>
                <w:bCs/>
                <w:sz w:val="26"/>
                <w:szCs w:val="26"/>
                <w:rtl/>
                <w:lang w:bidi="ar-EG"/>
              </w:rPr>
              <w:t xml:space="preserve"> </w:t>
            </w:r>
            <w:r>
              <w:rPr>
                <w:rFonts w:hint="cs"/>
                <w:b/>
                <w:bCs/>
                <w:sz w:val="26"/>
                <w:szCs w:val="26"/>
                <w:rtl/>
                <w:lang w:bidi="ar-EG"/>
              </w:rPr>
              <w:t>نوفمبر</w:t>
            </w:r>
            <w:r w:rsidRPr="000D1EE4">
              <w:rPr>
                <w:rFonts w:hint="cs"/>
                <w:b/>
                <w:bCs/>
                <w:sz w:val="26"/>
                <w:szCs w:val="26"/>
                <w:rtl/>
                <w:lang w:bidi="ar-EG"/>
              </w:rPr>
              <w:t xml:space="preserve"> </w:t>
            </w:r>
            <w:r w:rsidRPr="000D1EE4">
              <w:rPr>
                <w:b/>
                <w:bCs/>
                <w:sz w:val="26"/>
                <w:szCs w:val="26"/>
                <w:rtl/>
                <w:lang w:bidi="ar-EG"/>
              </w:rPr>
              <w:t>–</w:t>
            </w:r>
            <w:r w:rsidRPr="000D1EE4">
              <w:rPr>
                <w:rFonts w:hint="cs"/>
                <w:b/>
                <w:bCs/>
                <w:sz w:val="26"/>
                <w:szCs w:val="26"/>
                <w:rtl/>
                <w:lang w:bidi="ar-EG"/>
              </w:rPr>
              <w:t xml:space="preserve"> </w:t>
            </w:r>
            <w:r>
              <w:rPr>
                <w:b/>
                <w:bCs/>
                <w:sz w:val="26"/>
                <w:szCs w:val="26"/>
                <w:lang w:bidi="ar-EG"/>
              </w:rPr>
              <w:t>15</w:t>
            </w:r>
            <w:r w:rsidRPr="000D1EE4">
              <w:rPr>
                <w:rFonts w:hint="cs"/>
                <w:b/>
                <w:bCs/>
                <w:sz w:val="26"/>
                <w:szCs w:val="26"/>
                <w:rtl/>
                <w:lang w:bidi="ar-EG"/>
              </w:rPr>
              <w:t xml:space="preserve"> </w:t>
            </w:r>
            <w:r>
              <w:rPr>
                <w:rFonts w:hint="cs"/>
                <w:b/>
                <w:bCs/>
                <w:sz w:val="26"/>
                <w:szCs w:val="26"/>
                <w:rtl/>
                <w:lang w:bidi="ar-EG"/>
              </w:rPr>
              <w:t>ديسمبر</w:t>
            </w:r>
            <w:r w:rsidRPr="000D1EE4">
              <w:rPr>
                <w:rFonts w:hint="cs"/>
                <w:b/>
                <w:bCs/>
                <w:sz w:val="26"/>
                <w:szCs w:val="26"/>
                <w:rtl/>
                <w:lang w:bidi="ar-EG"/>
              </w:rPr>
              <w:t xml:space="preserve"> </w:t>
            </w:r>
            <w:r w:rsidRPr="000D1EE4">
              <w:rPr>
                <w:b/>
                <w:bCs/>
                <w:sz w:val="26"/>
                <w:szCs w:val="26"/>
                <w:lang w:bidi="ar-EG"/>
              </w:rPr>
              <w:t>2023</w:t>
            </w:r>
          </w:p>
        </w:tc>
        <w:tc>
          <w:tcPr>
            <w:tcW w:w="1982" w:type="dxa"/>
            <w:vAlign w:val="center"/>
          </w:tcPr>
          <w:p w14:paraId="7B8FFED7" w14:textId="77777777" w:rsidR="00752552" w:rsidRPr="000D1EE4" w:rsidRDefault="00752552" w:rsidP="00752552">
            <w:pPr>
              <w:jc w:val="right"/>
              <w:rPr>
                <w:rtl/>
                <w:lang w:bidi="ar-EG"/>
              </w:rPr>
            </w:pPr>
            <w:bookmarkStart w:id="0" w:name="ditulogo"/>
            <w:bookmarkEnd w:id="0"/>
            <w:r>
              <w:rPr>
                <w:noProof/>
              </w:rPr>
              <w:drawing>
                <wp:inline distT="0" distB="0" distL="0" distR="0" wp14:anchorId="32D7BAD5" wp14:editId="19274071">
                  <wp:extent cx="967839" cy="9678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76303FF1" w14:textId="77777777" w:rsidTr="00752552">
        <w:trPr>
          <w:cantSplit/>
          <w:trHeight w:val="20"/>
        </w:trPr>
        <w:tc>
          <w:tcPr>
            <w:tcW w:w="6696" w:type="dxa"/>
            <w:gridSpan w:val="2"/>
            <w:tcBorders>
              <w:bottom w:val="single" w:sz="12" w:space="0" w:color="auto"/>
            </w:tcBorders>
          </w:tcPr>
          <w:p w14:paraId="043F7BE6" w14:textId="77777777" w:rsidR="000D1EE4" w:rsidRPr="000D1EE4" w:rsidRDefault="000D1EE4" w:rsidP="000D1EE4">
            <w:pPr>
              <w:rPr>
                <w:rtl/>
                <w:lang w:bidi="ar-EG"/>
              </w:rPr>
            </w:pPr>
          </w:p>
        </w:tc>
        <w:tc>
          <w:tcPr>
            <w:tcW w:w="2970" w:type="dxa"/>
            <w:gridSpan w:val="2"/>
            <w:tcBorders>
              <w:bottom w:val="single" w:sz="12" w:space="0" w:color="auto"/>
            </w:tcBorders>
          </w:tcPr>
          <w:p w14:paraId="1280E725" w14:textId="77777777" w:rsidR="000D1EE4" w:rsidRPr="000D1EE4" w:rsidRDefault="000D1EE4" w:rsidP="000D1EE4">
            <w:pPr>
              <w:rPr>
                <w:lang w:val="en-GB" w:bidi="ar-EG"/>
              </w:rPr>
            </w:pPr>
          </w:p>
        </w:tc>
      </w:tr>
      <w:tr w:rsidR="000D1EE4" w:rsidRPr="000D1EE4" w14:paraId="2032C0CE" w14:textId="77777777" w:rsidTr="00752552">
        <w:trPr>
          <w:cantSplit/>
          <w:trHeight w:val="20"/>
        </w:trPr>
        <w:tc>
          <w:tcPr>
            <w:tcW w:w="6696" w:type="dxa"/>
            <w:gridSpan w:val="2"/>
            <w:tcBorders>
              <w:top w:val="single" w:sz="12" w:space="0" w:color="auto"/>
            </w:tcBorders>
          </w:tcPr>
          <w:p w14:paraId="34120806" w14:textId="77777777" w:rsidR="000D1EE4" w:rsidRPr="000D1EE4" w:rsidRDefault="000D1EE4" w:rsidP="000D1EE4">
            <w:pPr>
              <w:rPr>
                <w:b/>
                <w:bCs/>
                <w:rtl/>
                <w:lang w:bidi="ar-EG"/>
              </w:rPr>
            </w:pPr>
          </w:p>
        </w:tc>
        <w:tc>
          <w:tcPr>
            <w:tcW w:w="2970" w:type="dxa"/>
            <w:gridSpan w:val="2"/>
            <w:tcBorders>
              <w:top w:val="single" w:sz="12" w:space="0" w:color="auto"/>
            </w:tcBorders>
          </w:tcPr>
          <w:p w14:paraId="32CA913E" w14:textId="77777777" w:rsidR="000D1EE4" w:rsidRPr="000D1EE4" w:rsidRDefault="000D1EE4" w:rsidP="000D1EE4">
            <w:pPr>
              <w:rPr>
                <w:b/>
                <w:bCs/>
                <w:lang w:bidi="ar-EG"/>
              </w:rPr>
            </w:pPr>
          </w:p>
        </w:tc>
      </w:tr>
      <w:tr w:rsidR="000D1EE4" w:rsidRPr="000D1EE4" w14:paraId="3D81BD9B" w14:textId="77777777" w:rsidTr="00752552">
        <w:trPr>
          <w:cantSplit/>
        </w:trPr>
        <w:tc>
          <w:tcPr>
            <w:tcW w:w="6696" w:type="dxa"/>
            <w:gridSpan w:val="2"/>
          </w:tcPr>
          <w:p w14:paraId="561B6B09" w14:textId="77777777" w:rsidR="000D1EE4" w:rsidRPr="009F731B" w:rsidRDefault="00E50850" w:rsidP="009F731B">
            <w:pPr>
              <w:spacing w:before="60" w:after="60" w:line="260" w:lineRule="exact"/>
              <w:jc w:val="left"/>
              <w:rPr>
                <w:b/>
                <w:bCs/>
                <w:rtl/>
                <w:lang w:bidi="ar-EG"/>
              </w:rPr>
            </w:pPr>
            <w:r w:rsidRPr="009F731B">
              <w:rPr>
                <w:b/>
                <w:bCs/>
                <w:rtl/>
                <w:lang w:bidi="ar-EG"/>
              </w:rPr>
              <w:t>الجلسة العامة</w:t>
            </w:r>
          </w:p>
        </w:tc>
        <w:tc>
          <w:tcPr>
            <w:tcW w:w="2970" w:type="dxa"/>
            <w:gridSpan w:val="2"/>
          </w:tcPr>
          <w:p w14:paraId="74E62E0E" w14:textId="77777777" w:rsidR="000D1EE4" w:rsidRPr="009F731B" w:rsidRDefault="00E50850" w:rsidP="009F731B">
            <w:pPr>
              <w:spacing w:before="60" w:after="60" w:line="260" w:lineRule="exact"/>
              <w:jc w:val="left"/>
              <w:rPr>
                <w:b/>
                <w:bCs/>
                <w:rtl/>
                <w:lang w:bidi="ar-EG"/>
              </w:rPr>
            </w:pPr>
            <w:r w:rsidRPr="009F731B">
              <w:rPr>
                <w:rFonts w:eastAsia="SimSun"/>
                <w:b/>
                <w:bCs/>
                <w:rtl/>
                <w:lang w:bidi="ar-EG"/>
              </w:rPr>
              <w:t>الإضافة 1</w:t>
            </w:r>
            <w:r w:rsidRPr="009F731B">
              <w:rPr>
                <w:rFonts w:eastAsia="SimSun"/>
                <w:b/>
                <w:bCs/>
                <w:rtl/>
                <w:lang w:bidi="ar-EG"/>
              </w:rPr>
              <w:br/>
              <w:t xml:space="preserve">للوثيقة </w:t>
            </w:r>
            <w:r w:rsidRPr="009F731B">
              <w:rPr>
                <w:rFonts w:eastAsia="SimSun"/>
                <w:b/>
                <w:bCs/>
              </w:rPr>
              <w:t>111(Add.25)-A</w:t>
            </w:r>
          </w:p>
        </w:tc>
      </w:tr>
      <w:tr w:rsidR="000D1EE4" w:rsidRPr="000D1EE4" w14:paraId="29929216" w14:textId="77777777" w:rsidTr="00752552">
        <w:trPr>
          <w:cantSplit/>
        </w:trPr>
        <w:tc>
          <w:tcPr>
            <w:tcW w:w="6696" w:type="dxa"/>
            <w:gridSpan w:val="2"/>
          </w:tcPr>
          <w:p w14:paraId="3553BA27" w14:textId="77777777" w:rsidR="000D1EE4" w:rsidRPr="009F731B" w:rsidRDefault="000D1EE4" w:rsidP="009F731B">
            <w:pPr>
              <w:spacing w:before="60" w:after="60" w:line="260" w:lineRule="exact"/>
              <w:jc w:val="left"/>
              <w:rPr>
                <w:b/>
                <w:bCs/>
                <w:rtl/>
                <w:lang w:bidi="ar-EG"/>
              </w:rPr>
            </w:pPr>
          </w:p>
        </w:tc>
        <w:tc>
          <w:tcPr>
            <w:tcW w:w="2970" w:type="dxa"/>
            <w:gridSpan w:val="2"/>
          </w:tcPr>
          <w:p w14:paraId="681931A6" w14:textId="77777777" w:rsidR="000D1EE4" w:rsidRPr="009F731B" w:rsidRDefault="00E50850" w:rsidP="009F731B">
            <w:pPr>
              <w:spacing w:before="60" w:after="60" w:line="260" w:lineRule="exact"/>
              <w:jc w:val="left"/>
              <w:rPr>
                <w:b/>
                <w:bCs/>
                <w:rtl/>
                <w:lang w:bidi="ar-EG"/>
              </w:rPr>
            </w:pPr>
            <w:r w:rsidRPr="009F731B">
              <w:rPr>
                <w:rFonts w:eastAsia="SimSun"/>
                <w:b/>
                <w:bCs/>
              </w:rPr>
              <w:t>30</w:t>
            </w:r>
            <w:r w:rsidRPr="009F731B">
              <w:rPr>
                <w:rFonts w:eastAsia="SimSun"/>
                <w:b/>
                <w:bCs/>
                <w:rtl/>
              </w:rPr>
              <w:t xml:space="preserve"> أكتوبر </w:t>
            </w:r>
            <w:r w:rsidRPr="009F731B">
              <w:rPr>
                <w:rFonts w:eastAsia="SimSun"/>
                <w:b/>
                <w:bCs/>
              </w:rPr>
              <w:t>2023</w:t>
            </w:r>
          </w:p>
        </w:tc>
      </w:tr>
      <w:tr w:rsidR="000D1EE4" w:rsidRPr="000D1EE4" w14:paraId="20A38501" w14:textId="77777777" w:rsidTr="00752552">
        <w:trPr>
          <w:cantSplit/>
        </w:trPr>
        <w:tc>
          <w:tcPr>
            <w:tcW w:w="6696" w:type="dxa"/>
            <w:gridSpan w:val="2"/>
          </w:tcPr>
          <w:p w14:paraId="76FB153B" w14:textId="77777777" w:rsidR="000D1EE4" w:rsidRPr="009F731B" w:rsidRDefault="000D1EE4" w:rsidP="009F731B">
            <w:pPr>
              <w:spacing w:before="60" w:after="60" w:line="260" w:lineRule="exact"/>
              <w:jc w:val="left"/>
              <w:rPr>
                <w:b/>
                <w:bCs/>
                <w:rtl/>
                <w:lang w:bidi="ar-EG"/>
              </w:rPr>
            </w:pPr>
          </w:p>
        </w:tc>
        <w:tc>
          <w:tcPr>
            <w:tcW w:w="2970" w:type="dxa"/>
            <w:gridSpan w:val="2"/>
          </w:tcPr>
          <w:p w14:paraId="196A5DF7" w14:textId="77777777" w:rsidR="000D1EE4" w:rsidRPr="009F731B" w:rsidRDefault="00E50850" w:rsidP="009F731B">
            <w:pPr>
              <w:spacing w:before="60" w:after="60" w:line="260" w:lineRule="exact"/>
              <w:jc w:val="left"/>
              <w:rPr>
                <w:b/>
                <w:bCs/>
                <w:lang w:bidi="ar-EG"/>
              </w:rPr>
            </w:pPr>
            <w:r w:rsidRPr="009F731B">
              <w:rPr>
                <w:b/>
                <w:bCs/>
                <w:rtl/>
                <w:lang w:bidi="ar-EG"/>
              </w:rPr>
              <w:t>الأصل: بالصينية</w:t>
            </w:r>
          </w:p>
        </w:tc>
      </w:tr>
      <w:tr w:rsidR="000D1EE4" w:rsidRPr="000D1EE4" w14:paraId="6E00D07D" w14:textId="77777777" w:rsidTr="00752552">
        <w:trPr>
          <w:cantSplit/>
        </w:trPr>
        <w:tc>
          <w:tcPr>
            <w:tcW w:w="9666" w:type="dxa"/>
            <w:gridSpan w:val="4"/>
          </w:tcPr>
          <w:p w14:paraId="3C323AA6" w14:textId="77777777" w:rsidR="000D1EE4" w:rsidRPr="000D1EE4" w:rsidRDefault="000D1EE4" w:rsidP="000D1EE4">
            <w:pPr>
              <w:rPr>
                <w:b/>
                <w:bCs/>
                <w:lang w:bidi="ar-EG"/>
              </w:rPr>
            </w:pPr>
          </w:p>
        </w:tc>
      </w:tr>
      <w:tr w:rsidR="000D1EE4" w:rsidRPr="000D1EE4" w14:paraId="4FBB2495" w14:textId="77777777" w:rsidTr="00752552">
        <w:trPr>
          <w:cantSplit/>
        </w:trPr>
        <w:tc>
          <w:tcPr>
            <w:tcW w:w="9666" w:type="dxa"/>
            <w:gridSpan w:val="4"/>
          </w:tcPr>
          <w:p w14:paraId="304B319D" w14:textId="77777777" w:rsidR="000D1EE4" w:rsidRPr="000D1EE4" w:rsidRDefault="000D1EE4" w:rsidP="000D1EE4">
            <w:pPr>
              <w:pStyle w:val="Source"/>
              <w:rPr>
                <w:rtl/>
                <w:lang w:bidi="ar-SA"/>
              </w:rPr>
            </w:pPr>
            <w:r w:rsidRPr="000D1EE4">
              <w:rPr>
                <w:rtl/>
              </w:rPr>
              <w:t>جمهورية الصين الشعبية</w:t>
            </w:r>
          </w:p>
        </w:tc>
      </w:tr>
      <w:tr w:rsidR="000D1EE4" w:rsidRPr="000D1EE4" w14:paraId="50AEA74E" w14:textId="77777777" w:rsidTr="00752552">
        <w:trPr>
          <w:cantSplit/>
        </w:trPr>
        <w:tc>
          <w:tcPr>
            <w:tcW w:w="9666" w:type="dxa"/>
            <w:gridSpan w:val="4"/>
          </w:tcPr>
          <w:p w14:paraId="59774C15" w14:textId="540E6046" w:rsidR="000D1EE4" w:rsidRPr="000D1EE4" w:rsidRDefault="009F731B" w:rsidP="000D1EE4">
            <w:pPr>
              <w:pStyle w:val="Title1"/>
              <w:rPr>
                <w:rtl/>
              </w:rPr>
            </w:pPr>
            <w:r>
              <w:rPr>
                <w:rFonts w:hint="cs"/>
                <w:rtl/>
              </w:rPr>
              <w:t>مقترحات بشأن أعمال المؤتمر</w:t>
            </w:r>
          </w:p>
        </w:tc>
      </w:tr>
      <w:tr w:rsidR="000D1EE4" w:rsidRPr="000D1EE4" w14:paraId="7DB190D0" w14:textId="77777777" w:rsidTr="00752552">
        <w:trPr>
          <w:cantSplit/>
        </w:trPr>
        <w:tc>
          <w:tcPr>
            <w:tcW w:w="9666" w:type="dxa"/>
            <w:gridSpan w:val="4"/>
          </w:tcPr>
          <w:p w14:paraId="575547D5" w14:textId="77777777" w:rsidR="000D1EE4" w:rsidRPr="000D1EE4" w:rsidRDefault="000D1EE4" w:rsidP="000D1EE4">
            <w:pPr>
              <w:pStyle w:val="Title2"/>
              <w:rPr>
                <w:rtl/>
              </w:rPr>
            </w:pPr>
          </w:p>
        </w:tc>
      </w:tr>
      <w:tr w:rsidR="00E50850" w:rsidRPr="000D1EE4" w14:paraId="41B3701E" w14:textId="77777777" w:rsidTr="00752552">
        <w:trPr>
          <w:cantSplit/>
        </w:trPr>
        <w:tc>
          <w:tcPr>
            <w:tcW w:w="9666" w:type="dxa"/>
            <w:gridSpan w:val="4"/>
          </w:tcPr>
          <w:p w14:paraId="200D84FC" w14:textId="29037CF1" w:rsidR="00E50850" w:rsidRPr="000D1EE4" w:rsidRDefault="00E50850" w:rsidP="00E50850">
            <w:pPr>
              <w:pStyle w:val="Agendaitem"/>
            </w:pPr>
            <w:r>
              <w:rPr>
                <w:rtl/>
              </w:rPr>
              <w:t>بند جدول الأعمال</w:t>
            </w:r>
            <w:r w:rsidR="006D306E">
              <w:rPr>
                <w:rFonts w:hint="cs"/>
                <w:rtl/>
              </w:rPr>
              <w:t xml:space="preserve"> </w:t>
            </w:r>
            <w:r w:rsidR="006D306E">
              <w:rPr>
                <w:rtl/>
              </w:rPr>
              <w:t>2.9</w:t>
            </w:r>
          </w:p>
        </w:tc>
      </w:tr>
    </w:tbl>
    <w:p w14:paraId="1BE10E0F" w14:textId="77777777" w:rsidR="008C37E5" w:rsidRPr="00FE2CFF" w:rsidRDefault="008C37E5" w:rsidP="00447522">
      <w:pPr>
        <w:spacing w:line="180" w:lineRule="auto"/>
        <w:rPr>
          <w:rtl/>
        </w:rPr>
      </w:pPr>
      <w:r w:rsidRPr="00831CDC">
        <w:t>9</w:t>
      </w:r>
      <w:r w:rsidRPr="00831CDC">
        <w:rPr>
          <w:rFonts w:hint="cs"/>
          <w:rtl/>
        </w:rPr>
        <w:tab/>
      </w:r>
      <w:r w:rsidRPr="00FE2CFF">
        <w:rPr>
          <w:rFonts w:hint="cs"/>
          <w:rtl/>
        </w:rPr>
        <w:t xml:space="preserve">النظر في تقرير مدير مكتب الاتصالات الراديوية وإقراره، وفقاً للمادة </w:t>
      </w:r>
      <w:r w:rsidRPr="00FE2CFF">
        <w:t>7</w:t>
      </w:r>
      <w:r w:rsidRPr="00FE2CFF">
        <w:rPr>
          <w:rFonts w:hint="cs"/>
          <w:rtl/>
        </w:rPr>
        <w:t xml:space="preserve"> من اتفاقية الاتحاد؛</w:t>
      </w:r>
    </w:p>
    <w:p w14:paraId="28825082" w14:textId="77777777" w:rsidR="008C37E5" w:rsidRPr="00FE2CFF" w:rsidRDefault="008C37E5" w:rsidP="00C00FD9">
      <w:pPr>
        <w:spacing w:line="180" w:lineRule="auto"/>
        <w:rPr>
          <w:rtl/>
        </w:rPr>
      </w:pPr>
      <w:r w:rsidRPr="00112DE5">
        <w:rPr>
          <w:lang w:bidi="ar-EG"/>
        </w:rPr>
        <w:t>2.9</w:t>
      </w:r>
      <w:r w:rsidRPr="00112DE5">
        <w:rPr>
          <w:rFonts w:hint="cs"/>
          <w:rtl/>
        </w:rPr>
        <w:tab/>
      </w:r>
      <w:r w:rsidRPr="00FE2CFF">
        <w:rPr>
          <w:rFonts w:hint="cs"/>
          <w:rtl/>
        </w:rPr>
        <w:t>بشأن أي صعوبات أو حالات تضارب وُوجهت في تطبيق لوائح الراديو</w:t>
      </w:r>
      <w:r w:rsidRPr="00FE2CFF">
        <w:rPr>
          <w:rStyle w:val="FootnoteReference"/>
          <w:rtl/>
        </w:rPr>
        <w:footnoteReference w:customMarkFollows="1" w:id="1"/>
        <w:t>1</w:t>
      </w:r>
      <w:r w:rsidRPr="00FE2CFF">
        <w:rPr>
          <w:rFonts w:hint="cs"/>
          <w:rtl/>
        </w:rPr>
        <w:t>؛</w:t>
      </w:r>
    </w:p>
    <w:p w14:paraId="2A574DB1" w14:textId="56CB372B" w:rsidR="008C37E5" w:rsidRPr="009D1A23" w:rsidRDefault="00EA3890" w:rsidP="009D1A23">
      <w:pPr>
        <w:pStyle w:val="Headingb"/>
        <w:jc w:val="center"/>
        <w:rPr>
          <w:sz w:val="28"/>
          <w:szCs w:val="28"/>
          <w:rtl/>
        </w:rPr>
      </w:pPr>
      <w:r w:rsidRPr="009D1A23">
        <w:rPr>
          <w:sz w:val="28"/>
          <w:szCs w:val="28"/>
          <w:rtl/>
        </w:rPr>
        <w:t xml:space="preserve">‏إعداد لوائح الراديو (طبعة </w:t>
      </w:r>
      <w:r w:rsidRPr="009D1A23">
        <w:rPr>
          <w:sz w:val="28"/>
          <w:szCs w:val="28"/>
          <w:cs/>
        </w:rPr>
        <w:t>‎</w:t>
      </w:r>
      <w:r w:rsidRPr="009D1A23">
        <w:rPr>
          <w:sz w:val="28"/>
          <w:szCs w:val="28"/>
        </w:rPr>
        <w:t>2020</w:t>
      </w:r>
      <w:r w:rsidRPr="009D1A23">
        <w:rPr>
          <w:sz w:val="28"/>
          <w:szCs w:val="28"/>
          <w:rtl/>
        </w:rPr>
        <w:t>)</w:t>
      </w:r>
    </w:p>
    <w:p w14:paraId="724C3732" w14:textId="6E71873C" w:rsidR="00417E14" w:rsidRPr="009D1A23" w:rsidRDefault="006D306E" w:rsidP="008C37E5">
      <w:pPr>
        <w:jc w:val="center"/>
        <w:rPr>
          <w:b/>
          <w:bCs/>
          <w:sz w:val="24"/>
          <w:szCs w:val="24"/>
          <w:rtl/>
        </w:rPr>
      </w:pPr>
      <w:r w:rsidRPr="009D1A23">
        <w:rPr>
          <w:rFonts w:hint="cs"/>
          <w:b/>
          <w:bCs/>
          <w:sz w:val="24"/>
          <w:szCs w:val="24"/>
          <w:rtl/>
        </w:rPr>
        <w:t xml:space="preserve">الفصل </w:t>
      </w:r>
      <w:r w:rsidRPr="009D1A23">
        <w:rPr>
          <w:b/>
          <w:bCs/>
          <w:sz w:val="24"/>
          <w:szCs w:val="24"/>
        </w:rPr>
        <w:t>2.2</w:t>
      </w:r>
      <w:r w:rsidRPr="009D1A23">
        <w:rPr>
          <w:b/>
          <w:bCs/>
          <w:sz w:val="24"/>
          <w:szCs w:val="24"/>
          <w:rtl/>
        </w:rPr>
        <w:tab/>
      </w:r>
      <w:r w:rsidR="00FA3FA5" w:rsidRPr="009D1A23">
        <w:rPr>
          <w:b/>
          <w:bCs/>
          <w:sz w:val="24"/>
          <w:szCs w:val="24"/>
          <w:rtl/>
        </w:rPr>
        <w:t>‏</w:t>
      </w:r>
      <w:r w:rsidR="00525228" w:rsidRPr="009D1A23">
        <w:rPr>
          <w:b/>
          <w:bCs/>
          <w:sz w:val="24"/>
          <w:szCs w:val="24"/>
          <w:rtl/>
        </w:rPr>
        <w:t>الأخطاء وحالات التضارب والأحكام المتقادمة</w:t>
      </w:r>
    </w:p>
    <w:p w14:paraId="70EE6655" w14:textId="5BF0C775" w:rsidR="00B24B17" w:rsidRDefault="006D306E" w:rsidP="008C37E5">
      <w:pPr>
        <w:pStyle w:val="Headingb"/>
      </w:pPr>
      <w:r>
        <w:rPr>
          <w:rFonts w:hint="cs"/>
          <w:rtl/>
        </w:rPr>
        <w:t>مقدمة</w:t>
      </w:r>
    </w:p>
    <w:p w14:paraId="09F40D66" w14:textId="48F02C30" w:rsidR="004C67F1" w:rsidRPr="008C37E5" w:rsidRDefault="000F1FF6" w:rsidP="000F1FF6">
      <w:pPr>
        <w:rPr>
          <w:rtl/>
          <w:lang w:bidi="ar-EG"/>
        </w:rPr>
      </w:pPr>
      <w:r w:rsidRPr="000F1FF6">
        <w:rPr>
          <w:rtl/>
          <w:lang w:bidi="ar-EG"/>
        </w:rPr>
        <w:t xml:space="preserve">بعد الاطلاع على الأخطاء وحالات التضارب والأحكام المتقادمة في لوائح الراديو (طبعة </w:t>
      </w:r>
      <w:r w:rsidRPr="000F1FF6">
        <w:rPr>
          <w:cs/>
          <w:lang w:bidi="ar-EG"/>
        </w:rPr>
        <w:t>‎</w:t>
      </w:r>
      <w:r w:rsidRPr="000F1FF6">
        <w:rPr>
          <w:lang w:bidi="ar-EG"/>
        </w:rPr>
        <w:t>2020</w:t>
      </w:r>
      <w:r w:rsidRPr="000F1FF6">
        <w:rPr>
          <w:rtl/>
          <w:lang w:bidi="ar-EG"/>
        </w:rPr>
        <w:t xml:space="preserve">) ‏التي جُمعت وحُللت في الجزء </w:t>
      </w:r>
      <w:r w:rsidRPr="000F1FF6">
        <w:rPr>
          <w:cs/>
          <w:lang w:bidi="ar-EG"/>
        </w:rPr>
        <w:t>‎</w:t>
      </w:r>
      <w:r w:rsidRPr="000F1FF6">
        <w:rPr>
          <w:lang w:bidi="ar-EG"/>
        </w:rPr>
        <w:t>2</w:t>
      </w:r>
      <w:r w:rsidRPr="000F1FF6">
        <w:rPr>
          <w:rtl/>
          <w:lang w:bidi="ar-EG"/>
        </w:rPr>
        <w:t xml:space="preserve"> ‏من تقرير مدير مكتب الاتصالات الراديوية </w:t>
      </w:r>
      <w:r w:rsidR="006D306E">
        <w:rPr>
          <w:rFonts w:hint="cs"/>
          <w:rtl/>
          <w:lang w:bidi="ar-EG"/>
        </w:rPr>
        <w:t>(</w:t>
      </w:r>
      <w:hyperlink r:id="rId15" w:history="1">
        <w:r w:rsidR="006D306E" w:rsidRPr="006D306E">
          <w:rPr>
            <w:rStyle w:val="Hyperlink"/>
            <w:rFonts w:ascii="Dubai" w:hAnsi="Dubai" w:cs="Dubai" w:hint="cs"/>
            <w:rtl/>
            <w:lang w:bidi="ar-EG"/>
          </w:rPr>
          <w:t xml:space="preserve">الوثيقة </w:t>
        </w:r>
        <w:r w:rsidR="006D306E" w:rsidRPr="006D306E">
          <w:rPr>
            <w:rStyle w:val="Hyperlink"/>
            <w:rFonts w:ascii="Dubai" w:hAnsi="Dubai" w:cs="Dubai"/>
            <w:lang w:bidi="ar-EG"/>
          </w:rPr>
          <w:t>4 Add 2</w:t>
        </w:r>
      </w:hyperlink>
      <w:r w:rsidR="006D306E">
        <w:rPr>
          <w:rFonts w:hint="cs"/>
          <w:rtl/>
          <w:lang w:bidi="ar-EG"/>
        </w:rPr>
        <w:t>)</w:t>
      </w:r>
      <w:r w:rsidRPr="000F1FF6">
        <w:rPr>
          <w:rtl/>
          <w:lang w:bidi="ar-EG"/>
        </w:rPr>
        <w:t xml:space="preserve">‏، تلخَّص آراءنا ومقترحاتنا فيما يتعلق بعدد من البنود في هذه الوثيقة، مع التركيز على أوجه التضارب الموصوفة في الفصل </w:t>
      </w:r>
      <w:r w:rsidRPr="000F1FF6">
        <w:rPr>
          <w:cs/>
          <w:lang w:bidi="ar-EG"/>
        </w:rPr>
        <w:t>‎</w:t>
      </w:r>
      <w:r w:rsidRPr="000F1FF6">
        <w:rPr>
          <w:lang w:bidi="ar-EG"/>
        </w:rPr>
        <w:t>2.2.2</w:t>
      </w:r>
      <w:r w:rsidRPr="000F1FF6">
        <w:rPr>
          <w:rtl/>
          <w:lang w:bidi="ar-EG"/>
        </w:rPr>
        <w:t xml:space="preserve"> (‏أوجه التضارب والأحكام التي تحتاج إلى مزيد من الإيضاح).</w:t>
      </w:r>
      <w:r w:rsidRPr="000F1FF6">
        <w:rPr>
          <w:cs/>
          <w:lang w:bidi="ar-EG"/>
        </w:rPr>
        <w:t>‎</w:t>
      </w:r>
    </w:p>
    <w:p w14:paraId="0B571197" w14:textId="5E502CD9" w:rsidR="006D306E" w:rsidRDefault="006D306E" w:rsidP="008C37E5">
      <w:pPr>
        <w:pStyle w:val="Headingb"/>
        <w:rPr>
          <w:rtl/>
        </w:rPr>
      </w:pPr>
      <w:r>
        <w:rPr>
          <w:rFonts w:hint="cs"/>
          <w:rtl/>
        </w:rPr>
        <w:t>المقترحات</w:t>
      </w:r>
    </w:p>
    <w:p w14:paraId="72D20805" w14:textId="56F263CB" w:rsidR="006D306E" w:rsidRPr="00F52EDF" w:rsidRDefault="000F1FF6" w:rsidP="006D306E">
      <w:pPr>
        <w:rPr>
          <w:spacing w:val="-4"/>
          <w:rtl/>
          <w:lang w:bidi="ar-EG"/>
        </w:rPr>
      </w:pPr>
      <w:r w:rsidRPr="00F52EDF">
        <w:rPr>
          <w:spacing w:val="-4"/>
          <w:rtl/>
          <w:lang w:bidi="ar-EG"/>
        </w:rPr>
        <w:t xml:space="preserve">‏تقدم هذه الإدارة وجهات نظرها ومقترحاتها فيما يتعلق بالأرقام </w:t>
      </w:r>
      <w:r w:rsidRPr="00F52EDF">
        <w:rPr>
          <w:spacing w:val="-4"/>
          <w:cs/>
          <w:lang w:bidi="ar-EG"/>
        </w:rPr>
        <w:t>‎</w:t>
      </w:r>
      <w:r w:rsidRPr="00F52EDF">
        <w:rPr>
          <w:b/>
          <w:bCs/>
          <w:spacing w:val="-4"/>
          <w:lang w:bidi="ar-EG"/>
        </w:rPr>
        <w:t>369.5</w:t>
      </w:r>
      <w:r w:rsidRPr="00F52EDF">
        <w:rPr>
          <w:spacing w:val="-4"/>
          <w:rtl/>
          <w:lang w:bidi="ar-EG"/>
        </w:rPr>
        <w:t xml:space="preserve"> ‏و</w:t>
      </w:r>
      <w:r w:rsidRPr="00F52EDF">
        <w:rPr>
          <w:spacing w:val="-4"/>
          <w:cs/>
          <w:lang w:bidi="ar-EG"/>
        </w:rPr>
        <w:t>‎</w:t>
      </w:r>
      <w:r w:rsidRPr="00F52EDF">
        <w:rPr>
          <w:b/>
          <w:bCs/>
          <w:spacing w:val="-4"/>
          <w:lang w:bidi="ar-EG"/>
        </w:rPr>
        <w:t>429.5</w:t>
      </w:r>
      <w:r w:rsidRPr="00F52EDF">
        <w:rPr>
          <w:spacing w:val="-4"/>
          <w:rtl/>
          <w:lang w:bidi="ar-EG"/>
        </w:rPr>
        <w:t xml:space="preserve"> ‏و</w:t>
      </w:r>
      <w:r w:rsidRPr="00F52EDF">
        <w:rPr>
          <w:spacing w:val="-4"/>
          <w:cs/>
          <w:lang w:bidi="ar-EG"/>
        </w:rPr>
        <w:t>‎</w:t>
      </w:r>
      <w:r w:rsidRPr="00F52EDF">
        <w:rPr>
          <w:b/>
          <w:bCs/>
          <w:spacing w:val="-4"/>
          <w:lang w:bidi="ar-EG"/>
        </w:rPr>
        <w:t>429F.5</w:t>
      </w:r>
      <w:r w:rsidRPr="00F52EDF">
        <w:rPr>
          <w:spacing w:val="-4"/>
          <w:rtl/>
          <w:lang w:bidi="ar-EG"/>
        </w:rPr>
        <w:t xml:space="preserve"> ‏</w:t>
      </w:r>
      <w:r w:rsidRPr="00F52EDF">
        <w:rPr>
          <w:rFonts w:hint="cs"/>
          <w:spacing w:val="-4"/>
          <w:rtl/>
          <w:lang w:bidi="ar-EG"/>
        </w:rPr>
        <w:t xml:space="preserve">كي تخضع </w:t>
      </w:r>
      <w:r w:rsidRPr="00F52EDF">
        <w:rPr>
          <w:spacing w:val="-4"/>
          <w:rtl/>
          <w:lang w:bidi="ar-EG"/>
        </w:rPr>
        <w:t>لمزيد من المناقشة أثناء المؤتمر.</w:t>
      </w:r>
      <w:r w:rsidRPr="00F52EDF">
        <w:rPr>
          <w:spacing w:val="-4"/>
          <w:cs/>
          <w:lang w:bidi="ar-EG"/>
        </w:rPr>
        <w:t>‎</w:t>
      </w:r>
    </w:p>
    <w:p w14:paraId="1131A5AE" w14:textId="0CB40FE2" w:rsidR="006D306E" w:rsidRDefault="006D306E" w:rsidP="006D306E">
      <w:pPr>
        <w:rPr>
          <w:rtl/>
          <w:lang w:bidi="ar-EG"/>
        </w:rPr>
      </w:pPr>
      <w:r>
        <w:rPr>
          <w:rtl/>
          <w:lang w:bidi="ar-EG"/>
        </w:rPr>
        <w:br w:type="page"/>
      </w:r>
    </w:p>
    <w:p w14:paraId="2A27FE9A" w14:textId="77777777" w:rsidR="00F45A47" w:rsidRDefault="008C37E5">
      <w:pPr>
        <w:pStyle w:val="Proposal"/>
      </w:pPr>
      <w:r>
        <w:lastRenderedPageBreak/>
        <w:tab/>
        <w:t>CHN/111A25A1/1</w:t>
      </w:r>
    </w:p>
    <w:p w14:paraId="2C1F52C3" w14:textId="6585F051" w:rsidR="006D306E" w:rsidRPr="008C36F5" w:rsidRDefault="006D306E" w:rsidP="008C36F5">
      <w:pPr>
        <w:pStyle w:val="Heading3"/>
        <w:rPr>
          <w:rtl/>
        </w:rPr>
      </w:pPr>
      <w:r w:rsidRPr="008C36F5">
        <w:t>2.2.2</w:t>
      </w:r>
      <w:r w:rsidRPr="008C36F5">
        <w:tab/>
      </w:r>
      <w:r w:rsidR="000F1FF6" w:rsidRPr="008C36F5">
        <w:rPr>
          <w:rtl/>
        </w:rPr>
        <w:t xml:space="preserve">أوجه </w:t>
      </w:r>
      <w:r w:rsidR="000F1FF6" w:rsidRPr="008C36F5">
        <w:rPr>
          <w:rStyle w:val="Heading3Char"/>
          <w:b/>
          <w:bCs/>
          <w:rtl/>
        </w:rPr>
        <w:t>التضارب</w:t>
      </w:r>
      <w:r w:rsidR="000F1FF6" w:rsidRPr="008C36F5">
        <w:rPr>
          <w:rtl/>
        </w:rPr>
        <w:t xml:space="preserve"> والأحكام التي تحتاج إلى مزيد من الإيضاح</w:t>
      </w:r>
    </w:p>
    <w:p w14:paraId="024CC194" w14:textId="248A1F1D" w:rsidR="006D306E" w:rsidRDefault="006D306E" w:rsidP="008C37E5">
      <w:pPr>
        <w:pStyle w:val="TableNo"/>
        <w:rPr>
          <w:rtl/>
          <w:lang w:bidi="ar-EG"/>
        </w:rPr>
      </w:pPr>
      <w:r>
        <w:rPr>
          <w:rFonts w:hint="cs"/>
          <w:rtl/>
          <w:lang w:bidi="ar-EG"/>
        </w:rPr>
        <w:t>الجدول 2</w:t>
      </w:r>
    </w:p>
    <w:p w14:paraId="526C5645" w14:textId="730E2BF4" w:rsidR="006D306E" w:rsidRDefault="006370F2" w:rsidP="006370F2">
      <w:pPr>
        <w:pStyle w:val="Tabletitle"/>
        <w:rPr>
          <w:rtl/>
          <w:lang w:bidi="ar-EG"/>
        </w:rPr>
      </w:pPr>
      <w:r w:rsidRPr="006370F2">
        <w:rPr>
          <w:rtl/>
          <w:lang w:bidi="ar-EG"/>
        </w:rPr>
        <w:t>أوجه التضارب</w:t>
      </w:r>
      <w:r>
        <w:rPr>
          <w:rFonts w:hint="cs"/>
          <w:rtl/>
          <w:lang w:bidi="ar-EG"/>
        </w:rPr>
        <w:t xml:space="preserve"> في لوائح الراديو</w:t>
      </w:r>
      <w:r w:rsidRPr="006370F2">
        <w:rPr>
          <w:rtl/>
          <w:lang w:bidi="ar-EG"/>
        </w:rPr>
        <w:t xml:space="preserve"> والأحكام التي تحتاج إلى مزيد من الإيضاح</w:t>
      </w:r>
    </w:p>
    <w:tbl>
      <w:tblPr>
        <w:bidiVisual/>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7"/>
        <w:gridCol w:w="941"/>
        <w:gridCol w:w="1317"/>
        <w:gridCol w:w="3600"/>
        <w:gridCol w:w="3780"/>
      </w:tblGrid>
      <w:tr w:rsidR="006D306E" w:rsidRPr="00C01683" w14:paraId="3B5D414E" w14:textId="77777777" w:rsidTr="008C37E5">
        <w:trPr>
          <w:cantSplit/>
          <w:jc w:val="center"/>
        </w:trPr>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Pr>
          <w:p w14:paraId="7DE0B8BC" w14:textId="77777777" w:rsidR="006D306E" w:rsidRPr="00C01683" w:rsidRDefault="006D306E" w:rsidP="008C37E5">
            <w:pPr>
              <w:pStyle w:val="Tablehead"/>
              <w:rPr>
                <w:lang w:eastAsia="zh-CN"/>
              </w:rPr>
            </w:pPr>
            <w:r w:rsidRPr="00C01683">
              <w:rPr>
                <w:lang w:eastAsia="zh-CN"/>
              </w:rPr>
              <w:t>#</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tcPr>
          <w:p w14:paraId="311C05B3" w14:textId="2E65D131" w:rsidR="006D306E" w:rsidRPr="00C01683" w:rsidRDefault="00A01055" w:rsidP="008C37E5">
            <w:pPr>
              <w:pStyle w:val="Tablehead"/>
              <w:rPr>
                <w:rFonts w:asciiTheme="majorBidi" w:hAnsiTheme="majorBidi" w:cstheme="majorBidi"/>
                <w:lang w:eastAsia="zh-CN"/>
              </w:rPr>
            </w:pPr>
            <w:r w:rsidRPr="00D01CE4">
              <w:rPr>
                <w:rFonts w:hint="cs"/>
                <w:rtl/>
                <w:lang w:val="en-GB" w:eastAsia="zh-CN"/>
              </w:rPr>
              <w:t>اللغة</w:t>
            </w:r>
          </w:p>
        </w:tc>
        <w:tc>
          <w:tcPr>
            <w:tcW w:w="1317" w:type="dxa"/>
            <w:tcBorders>
              <w:top w:val="single" w:sz="4" w:space="0" w:color="auto"/>
              <w:left w:val="single" w:sz="4" w:space="0" w:color="auto"/>
              <w:bottom w:val="single" w:sz="4" w:space="0" w:color="auto"/>
              <w:right w:val="single" w:sz="4" w:space="0" w:color="auto"/>
            </w:tcBorders>
          </w:tcPr>
          <w:p w14:paraId="1B13722E" w14:textId="0089F396" w:rsidR="006D306E" w:rsidRPr="00C01683" w:rsidRDefault="00A01055" w:rsidP="008C37E5">
            <w:pPr>
              <w:pStyle w:val="Tablehead"/>
              <w:rPr>
                <w:lang w:eastAsia="zh-CN"/>
              </w:rPr>
            </w:pPr>
            <w:r w:rsidRPr="00D01CE4">
              <w:rPr>
                <w:rFonts w:hint="cs"/>
                <w:rtl/>
                <w:lang w:val="en-GB" w:eastAsia="zh-CN"/>
              </w:rPr>
              <w:t>الصفحة</w:t>
            </w:r>
          </w:p>
        </w:tc>
        <w:tc>
          <w:tcPr>
            <w:tcW w:w="3600" w:type="dxa"/>
            <w:tcBorders>
              <w:top w:val="single" w:sz="4" w:space="0" w:color="auto"/>
              <w:left w:val="single" w:sz="4" w:space="0" w:color="auto"/>
              <w:bottom w:val="single" w:sz="4" w:space="0" w:color="auto"/>
              <w:right w:val="single" w:sz="4" w:space="0" w:color="auto"/>
            </w:tcBorders>
            <w:vAlign w:val="center"/>
          </w:tcPr>
          <w:p w14:paraId="5410137F" w14:textId="63FF60B5" w:rsidR="006D306E" w:rsidRPr="00C01683" w:rsidRDefault="006370F2" w:rsidP="008C37E5">
            <w:pPr>
              <w:pStyle w:val="Tablehead"/>
            </w:pPr>
            <w:r>
              <w:rPr>
                <w:rFonts w:hint="cs"/>
                <w:rtl/>
                <w:lang w:val="en-GB" w:eastAsia="zh-CN"/>
              </w:rPr>
              <w:t>طبيعة التضارب</w:t>
            </w:r>
          </w:p>
        </w:tc>
        <w:tc>
          <w:tcPr>
            <w:tcW w:w="3780" w:type="dxa"/>
            <w:tcBorders>
              <w:top w:val="single" w:sz="4" w:space="0" w:color="auto"/>
              <w:left w:val="single" w:sz="4" w:space="0" w:color="auto"/>
              <w:bottom w:val="single" w:sz="4" w:space="0" w:color="auto"/>
              <w:right w:val="single" w:sz="4" w:space="0" w:color="auto"/>
            </w:tcBorders>
            <w:vAlign w:val="center"/>
          </w:tcPr>
          <w:p w14:paraId="07C8BF3D" w14:textId="35411785" w:rsidR="006D306E" w:rsidRPr="00C01683" w:rsidRDefault="006370F2" w:rsidP="008C37E5">
            <w:pPr>
              <w:pStyle w:val="Tablehead"/>
              <w:rPr>
                <w:lang w:eastAsia="zh-CN"/>
              </w:rPr>
            </w:pPr>
            <w:r>
              <w:rPr>
                <w:rFonts w:hint="cs"/>
                <w:rtl/>
                <w:lang w:val="en-GB" w:eastAsia="zh-CN"/>
              </w:rPr>
              <w:t>الإجراء التصحيحي الممكن</w:t>
            </w:r>
          </w:p>
        </w:tc>
      </w:tr>
      <w:tr w:rsidR="006D306E" w:rsidRPr="00C01683" w14:paraId="5C77FFE9" w14:textId="77777777" w:rsidTr="008C37E5">
        <w:trPr>
          <w:cantSplit/>
          <w:jc w:val="center"/>
        </w:trPr>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Pr>
          <w:p w14:paraId="039F2561" w14:textId="77777777" w:rsidR="006D306E" w:rsidRPr="00C01683" w:rsidRDefault="006D306E" w:rsidP="008C37E5">
            <w:pPr>
              <w:pStyle w:val="Tabletext"/>
              <w:rPr>
                <w:lang w:eastAsia="zh-CN"/>
              </w:rPr>
            </w:pP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tcPr>
          <w:p w14:paraId="0B69BE20" w14:textId="77777777" w:rsidR="006D306E" w:rsidRPr="00C01683" w:rsidRDefault="006D306E" w:rsidP="008C37E5">
            <w:pPr>
              <w:pStyle w:val="Tabletext"/>
              <w:jc w:val="center"/>
              <w:rPr>
                <w:rFonts w:asciiTheme="majorBidi" w:hAnsiTheme="majorBidi" w:cstheme="majorBidi"/>
                <w:lang w:eastAsia="zh-CN"/>
              </w:rPr>
            </w:pPr>
          </w:p>
        </w:tc>
        <w:tc>
          <w:tcPr>
            <w:tcW w:w="1317" w:type="dxa"/>
            <w:tcBorders>
              <w:top w:val="single" w:sz="4" w:space="0" w:color="auto"/>
              <w:left w:val="single" w:sz="4" w:space="0" w:color="auto"/>
              <w:bottom w:val="single" w:sz="4" w:space="0" w:color="auto"/>
              <w:right w:val="single" w:sz="4" w:space="0" w:color="auto"/>
            </w:tcBorders>
          </w:tcPr>
          <w:p w14:paraId="72AF9AD4" w14:textId="03CA787E" w:rsidR="006D306E" w:rsidRPr="008C37E5" w:rsidRDefault="00A01055" w:rsidP="008C37E5">
            <w:pPr>
              <w:pStyle w:val="Tabletext"/>
              <w:jc w:val="center"/>
              <w:rPr>
                <w:bCs/>
                <w:spacing w:val="-6"/>
                <w:lang w:eastAsia="zh-CN" w:bidi="ar-EG"/>
              </w:rPr>
            </w:pPr>
            <w:r w:rsidRPr="008C37E5">
              <w:rPr>
                <w:rFonts w:hint="cs"/>
                <w:bCs/>
                <w:spacing w:val="-6"/>
                <w:rtl/>
                <w:lang w:val="en-GB" w:eastAsia="zh-CN" w:bidi="ar-SY"/>
              </w:rPr>
              <w:t>المجلد</w:t>
            </w:r>
            <w:r w:rsidRPr="008C37E5">
              <w:rPr>
                <w:rFonts w:hint="cs"/>
                <w:bCs/>
                <w:spacing w:val="-6"/>
                <w:rtl/>
                <w:lang w:val="en-GB" w:eastAsia="zh-CN" w:bidi="ar-EG"/>
              </w:rPr>
              <w:t>، الصفحة</w:t>
            </w:r>
          </w:p>
        </w:tc>
        <w:tc>
          <w:tcPr>
            <w:tcW w:w="3600" w:type="dxa"/>
            <w:tcBorders>
              <w:top w:val="single" w:sz="4" w:space="0" w:color="auto"/>
              <w:left w:val="single" w:sz="4" w:space="0" w:color="auto"/>
              <w:bottom w:val="single" w:sz="4" w:space="0" w:color="auto"/>
              <w:right w:val="single" w:sz="4" w:space="0" w:color="auto"/>
            </w:tcBorders>
          </w:tcPr>
          <w:p w14:paraId="55D3A29D" w14:textId="4DDD4780" w:rsidR="006D306E" w:rsidRPr="008C37E5" w:rsidRDefault="006370F2" w:rsidP="008C37E5">
            <w:pPr>
              <w:pStyle w:val="Tabletext"/>
              <w:jc w:val="center"/>
              <w:rPr>
                <w:bCs/>
              </w:rPr>
            </w:pPr>
            <w:r>
              <w:rPr>
                <w:rFonts w:hint="cs"/>
                <w:bCs/>
                <w:rtl/>
                <w:lang w:bidi="ar-EG"/>
              </w:rPr>
              <w:t>المواد/التذييل</w:t>
            </w:r>
          </w:p>
        </w:tc>
        <w:tc>
          <w:tcPr>
            <w:tcW w:w="3780" w:type="dxa"/>
            <w:tcBorders>
              <w:top w:val="single" w:sz="4" w:space="0" w:color="auto"/>
              <w:left w:val="single" w:sz="4" w:space="0" w:color="auto"/>
              <w:bottom w:val="single" w:sz="4" w:space="0" w:color="auto"/>
              <w:right w:val="single" w:sz="4" w:space="0" w:color="auto"/>
            </w:tcBorders>
          </w:tcPr>
          <w:p w14:paraId="33123495" w14:textId="71E30EE1" w:rsidR="006D306E" w:rsidRPr="008C37E5" w:rsidRDefault="006370F2" w:rsidP="006370F2">
            <w:pPr>
              <w:pStyle w:val="Tabletext"/>
              <w:jc w:val="center"/>
              <w:rPr>
                <w:bCs/>
                <w:lang w:eastAsia="zh-CN"/>
              </w:rPr>
            </w:pPr>
            <w:r w:rsidRPr="006370F2">
              <w:rPr>
                <w:rFonts w:hint="cs"/>
                <w:bCs/>
                <w:rtl/>
                <w:lang w:bidi="ar-EG"/>
              </w:rPr>
              <w:t>المواد/التذييل</w:t>
            </w:r>
          </w:p>
        </w:tc>
      </w:tr>
      <w:tr w:rsidR="006D306E" w:rsidRPr="00C01683" w14:paraId="0A1C7F7D" w14:textId="77777777" w:rsidTr="008C37E5">
        <w:trPr>
          <w:cantSplit/>
          <w:jc w:val="center"/>
        </w:trPr>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Pr>
          <w:p w14:paraId="02A167F0" w14:textId="77777777" w:rsidR="006D306E" w:rsidRPr="00C01683" w:rsidRDefault="006D306E" w:rsidP="008C37E5">
            <w:pPr>
              <w:pStyle w:val="Tabletext"/>
              <w:rPr>
                <w:lang w:eastAsia="zh-CN"/>
              </w:rPr>
            </w:pP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tcPr>
          <w:p w14:paraId="051D10F2" w14:textId="77777777" w:rsidR="006D306E" w:rsidRPr="00C01683" w:rsidRDefault="006D306E" w:rsidP="008C37E5">
            <w:pPr>
              <w:pStyle w:val="Tabletext"/>
              <w:jc w:val="center"/>
              <w:rPr>
                <w:rFonts w:asciiTheme="majorBidi" w:hAnsiTheme="majorBidi" w:cstheme="majorBidi"/>
                <w:lang w:eastAsia="zh-CN"/>
              </w:rPr>
            </w:pPr>
          </w:p>
        </w:tc>
        <w:tc>
          <w:tcPr>
            <w:tcW w:w="1317" w:type="dxa"/>
            <w:tcBorders>
              <w:top w:val="single" w:sz="4" w:space="0" w:color="auto"/>
              <w:left w:val="single" w:sz="4" w:space="0" w:color="auto"/>
              <w:bottom w:val="single" w:sz="4" w:space="0" w:color="auto"/>
              <w:right w:val="single" w:sz="4" w:space="0" w:color="auto"/>
            </w:tcBorders>
          </w:tcPr>
          <w:p w14:paraId="471FD494" w14:textId="2FFE6F25" w:rsidR="006D306E" w:rsidRPr="008C37E5" w:rsidRDefault="00A01055" w:rsidP="008C37E5">
            <w:pPr>
              <w:pStyle w:val="Tabletext"/>
              <w:jc w:val="center"/>
              <w:rPr>
                <w:bCs/>
                <w:lang w:eastAsia="zh-CN"/>
              </w:rPr>
            </w:pPr>
            <w:r w:rsidRPr="008C37E5">
              <w:rPr>
                <w:rFonts w:hint="cs"/>
                <w:bCs/>
                <w:rtl/>
                <w:lang w:bidi="ar-EG"/>
              </w:rPr>
              <w:t>مجلد 1</w:t>
            </w:r>
          </w:p>
        </w:tc>
        <w:tc>
          <w:tcPr>
            <w:tcW w:w="3600" w:type="dxa"/>
            <w:tcBorders>
              <w:top w:val="single" w:sz="4" w:space="0" w:color="auto"/>
              <w:left w:val="single" w:sz="4" w:space="0" w:color="auto"/>
              <w:bottom w:val="single" w:sz="4" w:space="0" w:color="auto"/>
              <w:right w:val="single" w:sz="4" w:space="0" w:color="auto"/>
            </w:tcBorders>
          </w:tcPr>
          <w:p w14:paraId="2B2B193C" w14:textId="2FE37448" w:rsidR="006D306E" w:rsidRPr="008C37E5" w:rsidRDefault="00A01055" w:rsidP="008C37E5">
            <w:pPr>
              <w:pStyle w:val="Tabletext"/>
              <w:jc w:val="center"/>
              <w:rPr>
                <w:bCs/>
              </w:rPr>
            </w:pPr>
            <w:r w:rsidRPr="008C37E5">
              <w:rPr>
                <w:rFonts w:hint="cs"/>
                <w:bCs/>
                <w:rtl/>
                <w:lang w:bidi="ar-EG"/>
              </w:rPr>
              <w:t>المادة 5</w:t>
            </w:r>
          </w:p>
        </w:tc>
        <w:tc>
          <w:tcPr>
            <w:tcW w:w="3780" w:type="dxa"/>
            <w:tcBorders>
              <w:top w:val="single" w:sz="4" w:space="0" w:color="auto"/>
              <w:left w:val="single" w:sz="4" w:space="0" w:color="auto"/>
              <w:bottom w:val="single" w:sz="4" w:space="0" w:color="auto"/>
              <w:right w:val="single" w:sz="4" w:space="0" w:color="auto"/>
            </w:tcBorders>
          </w:tcPr>
          <w:p w14:paraId="2F73D76F" w14:textId="00B95216" w:rsidR="006D306E" w:rsidRPr="008C37E5" w:rsidRDefault="00A01055" w:rsidP="008C37E5">
            <w:pPr>
              <w:pStyle w:val="Tabletext"/>
              <w:jc w:val="center"/>
              <w:rPr>
                <w:bCs/>
                <w:lang w:eastAsia="zh-CN"/>
              </w:rPr>
            </w:pPr>
            <w:r w:rsidRPr="008C37E5">
              <w:rPr>
                <w:rFonts w:hint="cs"/>
                <w:bCs/>
                <w:rtl/>
                <w:lang w:bidi="ar-EG"/>
              </w:rPr>
              <w:t>المادة 5</w:t>
            </w:r>
          </w:p>
        </w:tc>
      </w:tr>
      <w:tr w:rsidR="006D306E" w:rsidRPr="00C01683" w14:paraId="3515B6F9" w14:textId="77777777" w:rsidTr="008C37E5">
        <w:trPr>
          <w:cantSplit/>
          <w:jc w:val="center"/>
        </w:trPr>
        <w:tc>
          <w:tcPr>
            <w:tcW w:w="437" w:type="dxa"/>
            <w:shd w:val="clear" w:color="auto" w:fill="FFFFFF" w:themeFill="background1"/>
          </w:tcPr>
          <w:p w14:paraId="0253A0CD" w14:textId="77777777" w:rsidR="006D306E" w:rsidRPr="008C37E5" w:rsidRDefault="006D306E" w:rsidP="00F663E4">
            <w:pPr>
              <w:pStyle w:val="Tabletext"/>
              <w:jc w:val="center"/>
              <w:rPr>
                <w:spacing w:val="-6"/>
                <w:lang w:eastAsia="zh-CN"/>
              </w:rPr>
            </w:pPr>
            <w:r w:rsidRPr="008C37E5">
              <w:rPr>
                <w:spacing w:val="-6"/>
                <w:lang w:eastAsia="zh-CN"/>
              </w:rPr>
              <w:t>25</w:t>
            </w:r>
          </w:p>
        </w:tc>
        <w:tc>
          <w:tcPr>
            <w:tcW w:w="941" w:type="dxa"/>
            <w:shd w:val="clear" w:color="auto" w:fill="FFFFFF" w:themeFill="background1"/>
          </w:tcPr>
          <w:p w14:paraId="5D4C8966" w14:textId="3423756B" w:rsidR="006D306E" w:rsidRPr="00C01683" w:rsidRDefault="00A01055" w:rsidP="00F52EDF">
            <w:pPr>
              <w:pStyle w:val="Tabletext"/>
              <w:jc w:val="center"/>
              <w:rPr>
                <w:rFonts w:asciiTheme="majorBidi" w:hAnsiTheme="majorBidi" w:cstheme="majorBidi"/>
                <w:lang w:eastAsia="zh-CN"/>
              </w:rPr>
            </w:pPr>
            <w:r w:rsidRPr="00D01CE4">
              <w:rPr>
                <w:rFonts w:hint="cs"/>
                <w:rtl/>
                <w:lang w:val="en-GB" w:eastAsia="zh-CN"/>
              </w:rPr>
              <w:t>جميع اللغات الرسمية بالاتحاد</w:t>
            </w:r>
          </w:p>
        </w:tc>
        <w:tc>
          <w:tcPr>
            <w:tcW w:w="1317" w:type="dxa"/>
          </w:tcPr>
          <w:p w14:paraId="5C3FFF59" w14:textId="7002245E" w:rsidR="006D306E" w:rsidRPr="008C37E5" w:rsidRDefault="006D306E" w:rsidP="00F52EDF">
            <w:pPr>
              <w:pStyle w:val="Tabletext"/>
              <w:jc w:val="center"/>
              <w:rPr>
                <w:rFonts w:asciiTheme="majorBidi" w:hAnsiTheme="majorBidi" w:cstheme="majorBidi"/>
                <w:spacing w:val="-6"/>
                <w:lang w:eastAsia="zh-CN"/>
              </w:rPr>
            </w:pPr>
            <w:r w:rsidRPr="008C37E5">
              <w:rPr>
                <w:spacing w:val="-6"/>
                <w:lang w:eastAsia="zh-CN"/>
              </w:rPr>
              <w:t>106</w:t>
            </w:r>
            <w:r w:rsidR="00A01055" w:rsidRPr="008C37E5">
              <w:rPr>
                <w:spacing w:val="-6"/>
                <w:lang w:eastAsia="zh-CN"/>
              </w:rPr>
              <w:t> </w:t>
            </w:r>
            <w:r w:rsidRPr="008C37E5">
              <w:rPr>
                <w:spacing w:val="-6"/>
                <w:lang w:eastAsia="zh-CN"/>
              </w:rPr>
              <w:t>(RR5-72)</w:t>
            </w:r>
          </w:p>
        </w:tc>
        <w:tc>
          <w:tcPr>
            <w:tcW w:w="3600" w:type="dxa"/>
          </w:tcPr>
          <w:p w14:paraId="1E33DC64" w14:textId="34C680F0" w:rsidR="006D306E" w:rsidRPr="00D97B2F" w:rsidRDefault="00A01055" w:rsidP="00F52EDF">
            <w:pPr>
              <w:pStyle w:val="Tabletext"/>
              <w:rPr>
                <w:rFonts w:asciiTheme="majorBidi" w:hAnsiTheme="majorBidi" w:cstheme="majorBidi"/>
                <w:highlight w:val="yellow"/>
              </w:rPr>
            </w:pPr>
            <w:r w:rsidRPr="00D01CE4">
              <w:rPr>
                <w:spacing w:val="-4"/>
                <w:sz w:val="18"/>
                <w:szCs w:val="18"/>
                <w:rtl/>
                <w:lang w:val="en-GB"/>
              </w:rPr>
              <w:t xml:space="preserve">أُدرجت الحاشية رقم </w:t>
            </w:r>
            <w:r w:rsidRPr="00D01CE4">
              <w:rPr>
                <w:b/>
                <w:bCs/>
                <w:spacing w:val="-4"/>
                <w:sz w:val="18"/>
                <w:szCs w:val="18"/>
                <w:rtl/>
                <w:lang w:val="en-GB"/>
              </w:rPr>
              <w:t>369.5</w:t>
            </w:r>
            <w:r w:rsidRPr="00D01CE4">
              <w:rPr>
                <w:spacing w:val="-4"/>
                <w:sz w:val="18"/>
                <w:szCs w:val="18"/>
                <w:rtl/>
                <w:lang w:val="en-GB"/>
              </w:rPr>
              <w:t xml:space="preserve"> في الصفوف الأخيرة من</w:t>
            </w:r>
            <w:r w:rsidRPr="00D01CE4">
              <w:rPr>
                <w:rFonts w:hint="cs"/>
                <w:spacing w:val="-4"/>
                <w:sz w:val="18"/>
                <w:szCs w:val="18"/>
                <w:rtl/>
                <w:lang w:val="en-GB"/>
              </w:rPr>
              <w:t> </w:t>
            </w:r>
            <w:r w:rsidRPr="00D01CE4">
              <w:rPr>
                <w:spacing w:val="-4"/>
                <w:sz w:val="18"/>
                <w:szCs w:val="18"/>
                <w:rtl/>
                <w:lang w:val="en-GB"/>
              </w:rPr>
              <w:t xml:space="preserve">الجدول بشأن النطاقات </w:t>
            </w:r>
            <w:r w:rsidRPr="00D01CE4">
              <w:rPr>
                <w:spacing w:val="-4"/>
                <w:sz w:val="18"/>
                <w:szCs w:val="18"/>
                <w:lang w:val="en-GB"/>
              </w:rPr>
              <w:t>MHz</w:t>
            </w:r>
            <w:r>
              <w:rPr>
                <w:spacing w:val="-4"/>
                <w:sz w:val="18"/>
                <w:szCs w:val="18"/>
                <w:lang w:val="en-GB"/>
              </w:rPr>
              <w:t> </w:t>
            </w:r>
            <w:r w:rsidRPr="00D01CE4">
              <w:rPr>
                <w:spacing w:val="-4"/>
                <w:sz w:val="18"/>
                <w:szCs w:val="18"/>
                <w:lang w:val="en-GB"/>
              </w:rPr>
              <w:t>1</w:t>
            </w:r>
            <w:r>
              <w:rPr>
                <w:spacing w:val="-4"/>
                <w:sz w:val="18"/>
                <w:szCs w:val="18"/>
                <w:lang w:val="en-GB"/>
              </w:rPr>
              <w:t> </w:t>
            </w:r>
            <w:r w:rsidRPr="00D01CE4">
              <w:rPr>
                <w:spacing w:val="-4"/>
                <w:sz w:val="18"/>
                <w:szCs w:val="18"/>
                <w:lang w:val="en-GB"/>
              </w:rPr>
              <w:t>610,6-1</w:t>
            </w:r>
            <w:r>
              <w:rPr>
                <w:spacing w:val="-4"/>
                <w:sz w:val="18"/>
                <w:szCs w:val="18"/>
                <w:lang w:val="en-GB"/>
              </w:rPr>
              <w:t> </w:t>
            </w:r>
            <w:r w:rsidRPr="00D01CE4">
              <w:rPr>
                <w:spacing w:val="-4"/>
                <w:sz w:val="18"/>
                <w:szCs w:val="18"/>
                <w:lang w:val="en-GB"/>
              </w:rPr>
              <w:t>610</w:t>
            </w:r>
            <w:r w:rsidRPr="00D01CE4">
              <w:rPr>
                <w:spacing w:val="-4"/>
                <w:sz w:val="18"/>
                <w:szCs w:val="18"/>
                <w:rtl/>
                <w:lang w:val="en-GB"/>
              </w:rPr>
              <w:t xml:space="preserve"> و</w:t>
            </w:r>
            <w:r w:rsidRPr="00D01CE4">
              <w:rPr>
                <w:spacing w:val="-4"/>
                <w:sz w:val="18"/>
                <w:szCs w:val="18"/>
                <w:lang w:val="en-GB"/>
              </w:rPr>
              <w:t>MHz</w:t>
            </w:r>
            <w:r>
              <w:rPr>
                <w:spacing w:val="-4"/>
                <w:sz w:val="18"/>
                <w:szCs w:val="18"/>
                <w:lang w:val="en-GB"/>
              </w:rPr>
              <w:t> </w:t>
            </w:r>
            <w:r w:rsidRPr="00D01CE4">
              <w:rPr>
                <w:spacing w:val="-4"/>
                <w:sz w:val="18"/>
                <w:szCs w:val="18"/>
                <w:lang w:val="en-GB"/>
              </w:rPr>
              <w:t>1</w:t>
            </w:r>
            <w:r>
              <w:rPr>
                <w:spacing w:val="-4"/>
                <w:sz w:val="18"/>
                <w:szCs w:val="18"/>
                <w:lang w:val="en-GB"/>
              </w:rPr>
              <w:t> </w:t>
            </w:r>
            <w:r w:rsidRPr="00D01CE4">
              <w:rPr>
                <w:spacing w:val="-4"/>
                <w:sz w:val="18"/>
                <w:szCs w:val="18"/>
                <w:lang w:val="en-GB"/>
              </w:rPr>
              <w:t>613,8-1</w:t>
            </w:r>
            <w:r>
              <w:rPr>
                <w:spacing w:val="-4"/>
                <w:sz w:val="18"/>
                <w:szCs w:val="18"/>
                <w:lang w:val="en-GB"/>
              </w:rPr>
              <w:t> </w:t>
            </w:r>
            <w:r w:rsidRPr="00D01CE4">
              <w:rPr>
                <w:spacing w:val="-4"/>
                <w:sz w:val="18"/>
                <w:szCs w:val="18"/>
                <w:lang w:val="en-GB"/>
              </w:rPr>
              <w:t>610,6</w:t>
            </w:r>
            <w:r w:rsidRPr="00D01CE4">
              <w:rPr>
                <w:spacing w:val="-4"/>
                <w:sz w:val="18"/>
                <w:szCs w:val="18"/>
                <w:rtl/>
                <w:lang w:val="en-GB"/>
              </w:rPr>
              <w:t xml:space="preserve"> و</w:t>
            </w:r>
            <w:r w:rsidRPr="00D01CE4">
              <w:rPr>
                <w:spacing w:val="-4"/>
                <w:sz w:val="18"/>
                <w:szCs w:val="18"/>
                <w:lang w:val="en-GB"/>
              </w:rPr>
              <w:t>MHz 1 621,35</w:t>
            </w:r>
            <w:r w:rsidRPr="00D01CE4">
              <w:rPr>
                <w:spacing w:val="-4"/>
                <w:sz w:val="18"/>
                <w:szCs w:val="18"/>
                <w:lang w:val="en-GB"/>
              </w:rPr>
              <w:noBreakHyphen/>
              <w:t>1 613,8</w:t>
            </w:r>
            <w:r w:rsidRPr="00D01CE4">
              <w:rPr>
                <w:spacing w:val="-4"/>
                <w:sz w:val="18"/>
                <w:szCs w:val="18"/>
                <w:rtl/>
                <w:lang w:val="en-GB"/>
              </w:rPr>
              <w:t xml:space="preserve"> و</w:t>
            </w:r>
            <w:r w:rsidRPr="00D01CE4">
              <w:rPr>
                <w:spacing w:val="-4"/>
                <w:sz w:val="18"/>
                <w:szCs w:val="18"/>
                <w:lang w:val="en-GB"/>
              </w:rPr>
              <w:t>MHz 1 626,5</w:t>
            </w:r>
            <w:r w:rsidRPr="00D01CE4">
              <w:rPr>
                <w:spacing w:val="-4"/>
                <w:sz w:val="18"/>
                <w:szCs w:val="18"/>
                <w:lang w:val="en-GB"/>
              </w:rPr>
              <w:noBreakHyphen/>
              <w:t>1 621,35</w:t>
            </w:r>
            <w:r w:rsidRPr="00D01CE4">
              <w:rPr>
                <w:spacing w:val="-4"/>
                <w:sz w:val="18"/>
                <w:szCs w:val="18"/>
                <w:rtl/>
                <w:lang w:val="en-GB"/>
              </w:rPr>
              <w:t xml:space="preserve"> في الإقليم 3، مما يعني أنها تنطبق على أكثر من خدمة في تلك الأجزاء من الجدول. وهي لا تنطبق في الواقع إلا على خدمة الاستدلال الراديوي الساتلية (أرض-فضاء).</w:t>
            </w:r>
          </w:p>
        </w:tc>
        <w:tc>
          <w:tcPr>
            <w:tcW w:w="3780" w:type="dxa"/>
          </w:tcPr>
          <w:p w14:paraId="469AA0C0" w14:textId="418F8955" w:rsidR="006D306E" w:rsidRPr="00D97B2F" w:rsidRDefault="00A01055" w:rsidP="00F52EDF">
            <w:pPr>
              <w:pStyle w:val="Tabletext"/>
              <w:rPr>
                <w:highlight w:val="yellow"/>
              </w:rPr>
            </w:pPr>
            <w:r w:rsidRPr="00D01CE4">
              <w:rPr>
                <w:sz w:val="18"/>
                <w:szCs w:val="18"/>
                <w:rtl/>
                <w:lang w:val="en-GB"/>
              </w:rPr>
              <w:t xml:space="preserve">نقل الإحالة إلى الرقم </w:t>
            </w:r>
            <w:r w:rsidRPr="00D01CE4">
              <w:rPr>
                <w:b/>
                <w:bCs/>
                <w:sz w:val="18"/>
                <w:szCs w:val="18"/>
                <w:rtl/>
                <w:lang w:val="en-GB"/>
              </w:rPr>
              <w:t>369.5</w:t>
            </w:r>
            <w:r w:rsidRPr="00D01CE4">
              <w:rPr>
                <w:sz w:val="18"/>
                <w:szCs w:val="18"/>
                <w:rtl/>
                <w:lang w:val="en-GB"/>
              </w:rPr>
              <w:t xml:space="preserve"> في الجدول بشأن النطاقات </w:t>
            </w:r>
            <w:r w:rsidRPr="00D01CE4">
              <w:rPr>
                <w:sz w:val="18"/>
                <w:szCs w:val="18"/>
                <w:lang w:val="en-GB"/>
              </w:rPr>
              <w:t>MHz</w:t>
            </w:r>
            <w:r>
              <w:rPr>
                <w:sz w:val="18"/>
                <w:szCs w:val="18"/>
                <w:lang w:val="en-GB"/>
              </w:rPr>
              <w:t> </w:t>
            </w:r>
            <w:r w:rsidRPr="00D01CE4">
              <w:rPr>
                <w:sz w:val="18"/>
                <w:szCs w:val="18"/>
                <w:lang w:val="en-GB"/>
              </w:rPr>
              <w:t>1</w:t>
            </w:r>
            <w:r>
              <w:rPr>
                <w:sz w:val="18"/>
                <w:szCs w:val="18"/>
                <w:lang w:val="en-GB"/>
              </w:rPr>
              <w:t> </w:t>
            </w:r>
            <w:r w:rsidRPr="00D01CE4">
              <w:rPr>
                <w:sz w:val="18"/>
                <w:szCs w:val="18"/>
                <w:lang w:val="en-GB"/>
              </w:rPr>
              <w:t>610,6-1</w:t>
            </w:r>
            <w:r>
              <w:rPr>
                <w:sz w:val="18"/>
                <w:szCs w:val="18"/>
                <w:lang w:val="en-GB"/>
              </w:rPr>
              <w:t> </w:t>
            </w:r>
            <w:r w:rsidRPr="00D01CE4">
              <w:rPr>
                <w:sz w:val="18"/>
                <w:szCs w:val="18"/>
                <w:lang w:val="en-GB"/>
              </w:rPr>
              <w:t>610</w:t>
            </w:r>
            <w:r w:rsidRPr="00D01CE4">
              <w:rPr>
                <w:sz w:val="18"/>
                <w:szCs w:val="18"/>
                <w:rtl/>
                <w:lang w:val="en-GB"/>
              </w:rPr>
              <w:t xml:space="preserve"> و</w:t>
            </w:r>
            <w:r w:rsidRPr="00D01CE4">
              <w:rPr>
                <w:sz w:val="18"/>
                <w:szCs w:val="18"/>
                <w:lang w:val="en-GB"/>
              </w:rPr>
              <w:t>MHz</w:t>
            </w:r>
            <w:r>
              <w:rPr>
                <w:sz w:val="18"/>
                <w:szCs w:val="18"/>
                <w:lang w:val="en-GB"/>
              </w:rPr>
              <w:t> </w:t>
            </w:r>
            <w:r w:rsidRPr="00D01CE4">
              <w:rPr>
                <w:sz w:val="18"/>
                <w:szCs w:val="18"/>
                <w:lang w:val="en-GB"/>
              </w:rPr>
              <w:t>1</w:t>
            </w:r>
            <w:r>
              <w:rPr>
                <w:sz w:val="18"/>
                <w:szCs w:val="18"/>
                <w:lang w:val="en-GB"/>
              </w:rPr>
              <w:t> </w:t>
            </w:r>
            <w:r w:rsidRPr="00D01CE4">
              <w:rPr>
                <w:sz w:val="18"/>
                <w:szCs w:val="18"/>
                <w:lang w:val="en-GB"/>
              </w:rPr>
              <w:t>613,8-1</w:t>
            </w:r>
            <w:r>
              <w:rPr>
                <w:sz w:val="18"/>
                <w:szCs w:val="18"/>
                <w:lang w:val="en-GB"/>
              </w:rPr>
              <w:t> </w:t>
            </w:r>
            <w:r w:rsidRPr="00D01CE4">
              <w:rPr>
                <w:sz w:val="18"/>
                <w:szCs w:val="18"/>
                <w:lang w:val="en-GB"/>
              </w:rPr>
              <w:t>610,6</w:t>
            </w:r>
            <w:r w:rsidRPr="00D01CE4">
              <w:rPr>
                <w:sz w:val="18"/>
                <w:szCs w:val="18"/>
                <w:rtl/>
                <w:lang w:val="en-GB"/>
              </w:rPr>
              <w:t xml:space="preserve"> و</w:t>
            </w:r>
            <w:r w:rsidRPr="00D01CE4">
              <w:rPr>
                <w:sz w:val="18"/>
                <w:szCs w:val="18"/>
                <w:lang w:val="en-GB"/>
              </w:rPr>
              <w:t>MHz</w:t>
            </w:r>
            <w:r>
              <w:rPr>
                <w:sz w:val="18"/>
                <w:szCs w:val="18"/>
                <w:lang w:val="en-GB"/>
              </w:rPr>
              <w:t> </w:t>
            </w:r>
            <w:r w:rsidRPr="00D01CE4">
              <w:rPr>
                <w:sz w:val="18"/>
                <w:szCs w:val="18"/>
                <w:lang w:val="en-GB"/>
              </w:rPr>
              <w:t>1</w:t>
            </w:r>
            <w:r>
              <w:rPr>
                <w:sz w:val="18"/>
                <w:szCs w:val="18"/>
                <w:lang w:val="en-GB"/>
              </w:rPr>
              <w:t> </w:t>
            </w:r>
            <w:r w:rsidRPr="00D01CE4">
              <w:rPr>
                <w:sz w:val="18"/>
                <w:szCs w:val="18"/>
                <w:lang w:val="en-GB"/>
              </w:rPr>
              <w:t>621,35-1</w:t>
            </w:r>
            <w:r>
              <w:rPr>
                <w:sz w:val="18"/>
                <w:szCs w:val="18"/>
                <w:lang w:val="en-GB"/>
              </w:rPr>
              <w:t> </w:t>
            </w:r>
            <w:r w:rsidRPr="00D01CE4">
              <w:rPr>
                <w:sz w:val="18"/>
                <w:szCs w:val="18"/>
                <w:lang w:val="en-GB"/>
              </w:rPr>
              <w:t>613,8</w:t>
            </w:r>
            <w:r w:rsidRPr="00D01CE4">
              <w:rPr>
                <w:sz w:val="18"/>
                <w:szCs w:val="18"/>
                <w:rtl/>
                <w:lang w:val="en-GB"/>
              </w:rPr>
              <w:t xml:space="preserve"> و</w:t>
            </w:r>
            <w:r w:rsidRPr="00D01CE4">
              <w:rPr>
                <w:sz w:val="18"/>
                <w:szCs w:val="18"/>
                <w:lang w:val="en-GB"/>
              </w:rPr>
              <w:t>MHz 1 626,5</w:t>
            </w:r>
            <w:r w:rsidRPr="00D01CE4">
              <w:rPr>
                <w:sz w:val="18"/>
                <w:szCs w:val="18"/>
                <w:lang w:val="en-GB"/>
              </w:rPr>
              <w:noBreakHyphen/>
              <w:t>1</w:t>
            </w:r>
            <w:r w:rsidRPr="00D01CE4">
              <w:rPr>
                <w:sz w:val="18"/>
                <w:szCs w:val="18"/>
              </w:rPr>
              <w:t> 6</w:t>
            </w:r>
            <w:r w:rsidRPr="00D01CE4">
              <w:rPr>
                <w:sz w:val="18"/>
                <w:szCs w:val="18"/>
                <w:lang w:val="en-GB"/>
              </w:rPr>
              <w:t>21,35</w:t>
            </w:r>
            <w:r w:rsidRPr="00D01CE4">
              <w:rPr>
                <w:sz w:val="18"/>
                <w:szCs w:val="18"/>
                <w:rtl/>
                <w:lang w:val="en-GB"/>
              </w:rPr>
              <w:t xml:space="preserve"> في الإقليم 3 إلى الصفوف التي تحتوي على التوزيع الثانوي لخدمة الاستدلال الراديوي الساتلية (أرض-فضاء).</w:t>
            </w:r>
          </w:p>
        </w:tc>
      </w:tr>
    </w:tbl>
    <w:p w14:paraId="2E24E057" w14:textId="601B07B9" w:rsidR="006D306E" w:rsidRPr="006D306E" w:rsidRDefault="006370F2" w:rsidP="006370F2">
      <w:pPr>
        <w:rPr>
          <w:lang w:bidi="ar-EG"/>
        </w:rPr>
      </w:pPr>
      <w:r>
        <w:rPr>
          <w:rFonts w:hint="cs"/>
          <w:b/>
          <w:bCs/>
          <w:rtl/>
          <w:lang w:bidi="ar-EG"/>
        </w:rPr>
        <w:t>آراء ومقترحات:</w:t>
      </w:r>
      <w:r w:rsidR="008C37E5">
        <w:rPr>
          <w:rFonts w:hint="cs"/>
          <w:b/>
          <w:bCs/>
          <w:rtl/>
          <w:lang w:bidi="ar-EG"/>
        </w:rPr>
        <w:t xml:space="preserve"> </w:t>
      </w:r>
      <w:r w:rsidRPr="006370F2">
        <w:rPr>
          <w:rtl/>
          <w:lang w:bidi="ar-EG"/>
        </w:rPr>
        <w:t xml:space="preserve">‏نؤيد مقترحات المراجعة من مدير مكتب الاتصالات الراديوية. وعلاوة على ذلك، نقترح تقسيم الرقم </w:t>
      </w:r>
      <w:r w:rsidRPr="006370F2">
        <w:rPr>
          <w:cs/>
          <w:lang w:bidi="ar-EG"/>
        </w:rPr>
        <w:t>‎</w:t>
      </w:r>
      <w:r w:rsidRPr="00F52EDF">
        <w:rPr>
          <w:b/>
          <w:bCs/>
          <w:lang w:bidi="ar-EG"/>
        </w:rPr>
        <w:t>369.5</w:t>
      </w:r>
      <w:r w:rsidRPr="006370F2">
        <w:rPr>
          <w:rtl/>
          <w:lang w:bidi="ar-EG"/>
        </w:rPr>
        <w:t xml:space="preserve"> ‏إلى حاشيتين، واحدة للبلدان في الإقليم </w:t>
      </w:r>
      <w:r w:rsidRPr="006370F2">
        <w:rPr>
          <w:cs/>
          <w:lang w:bidi="ar-EG"/>
        </w:rPr>
        <w:t>‎</w:t>
      </w:r>
      <w:r w:rsidRPr="006370F2">
        <w:rPr>
          <w:lang w:bidi="ar-EG"/>
        </w:rPr>
        <w:t>1</w:t>
      </w:r>
      <w:r w:rsidRPr="006370F2">
        <w:rPr>
          <w:rtl/>
          <w:lang w:bidi="ar-EG"/>
        </w:rPr>
        <w:t xml:space="preserve"> ‏باعتباره </w:t>
      </w:r>
      <w:r w:rsidRPr="006370F2">
        <w:rPr>
          <w:i/>
          <w:iCs/>
          <w:rtl/>
          <w:lang w:bidi="ar-EG"/>
        </w:rPr>
        <w:t>توزيعا</w:t>
      </w:r>
      <w:r w:rsidR="00F52EDF">
        <w:rPr>
          <w:rFonts w:hint="cs"/>
          <w:i/>
          <w:iCs/>
          <w:rtl/>
          <w:lang w:bidi="ar-EG"/>
        </w:rPr>
        <w:t>ً</w:t>
      </w:r>
      <w:r w:rsidRPr="006370F2">
        <w:rPr>
          <w:i/>
          <w:iCs/>
          <w:rtl/>
          <w:lang w:bidi="ar-EG"/>
        </w:rPr>
        <w:t xml:space="preserve"> إضافيا</w:t>
      </w:r>
      <w:r w:rsidR="00F52EDF">
        <w:rPr>
          <w:rFonts w:hint="cs"/>
          <w:i/>
          <w:iCs/>
          <w:rtl/>
          <w:lang w:bidi="ar-EG"/>
        </w:rPr>
        <w:t>ً</w:t>
      </w:r>
      <w:r w:rsidRPr="006370F2">
        <w:rPr>
          <w:rtl/>
          <w:lang w:bidi="ar-EG"/>
        </w:rPr>
        <w:t xml:space="preserve">، والأخرى للبلدان في الإقليم </w:t>
      </w:r>
      <w:r w:rsidRPr="006370F2">
        <w:rPr>
          <w:cs/>
          <w:lang w:bidi="ar-EG"/>
        </w:rPr>
        <w:t>‎</w:t>
      </w:r>
      <w:r w:rsidRPr="006370F2">
        <w:rPr>
          <w:lang w:bidi="ar-EG"/>
        </w:rPr>
        <w:t>3</w:t>
      </w:r>
      <w:r w:rsidRPr="006370F2">
        <w:rPr>
          <w:rtl/>
          <w:lang w:bidi="ar-EG"/>
        </w:rPr>
        <w:t xml:space="preserve"> ‏ باعتباره </w:t>
      </w:r>
      <w:r w:rsidRPr="006370F2">
        <w:rPr>
          <w:i/>
          <w:iCs/>
          <w:rtl/>
          <w:lang w:bidi="ar-EG"/>
        </w:rPr>
        <w:t>فئة خدمة مختلفة</w:t>
      </w:r>
      <w:r w:rsidRPr="006370F2">
        <w:rPr>
          <w:rtl/>
          <w:lang w:bidi="ar-EG"/>
        </w:rPr>
        <w:t>.</w:t>
      </w:r>
      <w:r w:rsidRPr="006370F2">
        <w:rPr>
          <w:cs/>
          <w:lang w:bidi="ar-EG"/>
        </w:rPr>
        <w:t>‎</w:t>
      </w:r>
    </w:p>
    <w:p w14:paraId="6C21F0E8" w14:textId="55658D69" w:rsidR="00F45A47" w:rsidRPr="00A01055" w:rsidRDefault="008C37E5">
      <w:pPr>
        <w:pStyle w:val="Reasons"/>
        <w:rPr>
          <w:b w:val="0"/>
          <w:bCs w:val="0"/>
          <w:rtl/>
          <w:lang w:bidi="ar-EG"/>
        </w:rPr>
      </w:pPr>
      <w:r>
        <w:rPr>
          <w:rtl/>
        </w:rPr>
        <w:t>الأسباب:</w:t>
      </w:r>
      <w:r>
        <w:tab/>
      </w:r>
      <w:r w:rsidR="006370F2" w:rsidRPr="006370F2">
        <w:rPr>
          <w:b w:val="0"/>
          <w:bCs w:val="0"/>
          <w:rtl/>
        </w:rPr>
        <w:t xml:space="preserve">‏لا يوجد في الإقليم </w:t>
      </w:r>
      <w:r w:rsidR="006370F2" w:rsidRPr="006370F2">
        <w:rPr>
          <w:b w:val="0"/>
          <w:bCs w:val="0"/>
          <w:cs/>
        </w:rPr>
        <w:t>‎</w:t>
      </w:r>
      <w:r w:rsidR="006370F2" w:rsidRPr="006370F2">
        <w:rPr>
          <w:b w:val="0"/>
          <w:bCs w:val="0"/>
        </w:rPr>
        <w:t>1</w:t>
      </w:r>
      <w:r w:rsidR="006370F2" w:rsidRPr="006370F2">
        <w:rPr>
          <w:b w:val="0"/>
          <w:bCs w:val="0"/>
          <w:rtl/>
        </w:rPr>
        <w:t xml:space="preserve"> ‏توزيع لخدمة الاستدلال الراديوي الساتلية (أرض-فضاء) في نطاق الترددات </w:t>
      </w:r>
      <w:r w:rsidR="006370F2" w:rsidRPr="006370F2">
        <w:rPr>
          <w:b w:val="0"/>
          <w:bCs w:val="0"/>
          <w:cs/>
        </w:rPr>
        <w:t>‎</w:t>
      </w:r>
      <w:r w:rsidR="006370F2" w:rsidRPr="006370F2">
        <w:rPr>
          <w:b w:val="0"/>
          <w:bCs w:val="0"/>
        </w:rPr>
        <w:t>MHz</w:t>
      </w:r>
      <w:r w:rsidR="00F52EDF">
        <w:rPr>
          <w:b w:val="0"/>
          <w:bCs w:val="0"/>
        </w:rPr>
        <w:t> </w:t>
      </w:r>
      <w:r w:rsidR="006370F2" w:rsidRPr="006370F2">
        <w:rPr>
          <w:b w:val="0"/>
          <w:bCs w:val="0"/>
        </w:rPr>
        <w:t>1</w:t>
      </w:r>
      <w:r w:rsidR="00F52EDF">
        <w:rPr>
          <w:b w:val="0"/>
          <w:bCs w:val="0"/>
        </w:rPr>
        <w:t> </w:t>
      </w:r>
      <w:r w:rsidR="006370F2" w:rsidRPr="006370F2">
        <w:rPr>
          <w:b w:val="0"/>
          <w:bCs w:val="0"/>
        </w:rPr>
        <w:t>626,5</w:t>
      </w:r>
      <w:r w:rsidR="00F52EDF">
        <w:rPr>
          <w:b w:val="0"/>
          <w:bCs w:val="0"/>
        </w:rPr>
        <w:noBreakHyphen/>
      </w:r>
      <w:r w:rsidR="006370F2" w:rsidRPr="006370F2">
        <w:rPr>
          <w:b w:val="0"/>
          <w:bCs w:val="0"/>
        </w:rPr>
        <w:t>1</w:t>
      </w:r>
      <w:r w:rsidR="00F52EDF">
        <w:rPr>
          <w:b w:val="0"/>
          <w:bCs w:val="0"/>
        </w:rPr>
        <w:t> </w:t>
      </w:r>
      <w:r w:rsidR="006370F2" w:rsidRPr="006370F2">
        <w:rPr>
          <w:b w:val="0"/>
          <w:bCs w:val="0"/>
        </w:rPr>
        <w:t>610</w:t>
      </w:r>
      <w:r w:rsidR="006370F2" w:rsidRPr="006370F2">
        <w:rPr>
          <w:b w:val="0"/>
          <w:bCs w:val="0"/>
          <w:rtl/>
        </w:rPr>
        <w:t xml:space="preserve"> ‏ضمن الجدول؛ وبالتالي، ينبغي أن يكون الرقم </w:t>
      </w:r>
      <w:r w:rsidR="006370F2" w:rsidRPr="006370F2">
        <w:rPr>
          <w:b w:val="0"/>
          <w:bCs w:val="0"/>
          <w:cs/>
        </w:rPr>
        <w:t>‎</w:t>
      </w:r>
      <w:r w:rsidR="006370F2" w:rsidRPr="00F52EDF">
        <w:t>369.5</w:t>
      </w:r>
      <w:r w:rsidR="006370F2" w:rsidRPr="00F52EDF">
        <w:rPr>
          <w:rtl/>
        </w:rPr>
        <w:t xml:space="preserve"> </w:t>
      </w:r>
      <w:r w:rsidR="006370F2" w:rsidRPr="006370F2">
        <w:rPr>
          <w:b w:val="0"/>
          <w:bCs w:val="0"/>
          <w:rtl/>
        </w:rPr>
        <w:t xml:space="preserve">‏في الإقليم </w:t>
      </w:r>
      <w:r w:rsidR="006370F2" w:rsidRPr="006370F2">
        <w:rPr>
          <w:b w:val="0"/>
          <w:bCs w:val="0"/>
          <w:cs/>
        </w:rPr>
        <w:t>‎</w:t>
      </w:r>
      <w:r w:rsidR="006370F2" w:rsidRPr="006370F2">
        <w:rPr>
          <w:b w:val="0"/>
          <w:bCs w:val="0"/>
        </w:rPr>
        <w:t>1</w:t>
      </w:r>
      <w:r w:rsidR="006370F2" w:rsidRPr="006370F2">
        <w:rPr>
          <w:b w:val="0"/>
          <w:bCs w:val="0"/>
          <w:rtl/>
        </w:rPr>
        <w:t xml:space="preserve"> ‏توزيعا</w:t>
      </w:r>
      <w:r w:rsidR="00F52EDF">
        <w:rPr>
          <w:rFonts w:hint="cs"/>
          <w:b w:val="0"/>
          <w:bCs w:val="0"/>
          <w:rtl/>
        </w:rPr>
        <w:t>ً</w:t>
      </w:r>
      <w:r w:rsidR="006370F2" w:rsidRPr="006370F2">
        <w:rPr>
          <w:b w:val="0"/>
          <w:bCs w:val="0"/>
          <w:rtl/>
        </w:rPr>
        <w:t xml:space="preserve"> إضافي</w:t>
      </w:r>
      <w:r w:rsidR="00F52EDF">
        <w:rPr>
          <w:rFonts w:hint="cs"/>
          <w:b w:val="0"/>
          <w:bCs w:val="0"/>
          <w:rtl/>
        </w:rPr>
        <w:t>اً</w:t>
      </w:r>
      <w:r w:rsidR="006370F2" w:rsidRPr="006370F2">
        <w:rPr>
          <w:b w:val="0"/>
          <w:bCs w:val="0"/>
          <w:rtl/>
        </w:rPr>
        <w:t xml:space="preserve"> أما في الإقليم </w:t>
      </w:r>
      <w:r w:rsidR="006370F2" w:rsidRPr="006370F2">
        <w:rPr>
          <w:b w:val="0"/>
          <w:bCs w:val="0"/>
          <w:cs/>
        </w:rPr>
        <w:t>‎</w:t>
      </w:r>
      <w:r w:rsidR="006370F2" w:rsidRPr="006370F2">
        <w:rPr>
          <w:b w:val="0"/>
          <w:bCs w:val="0"/>
        </w:rPr>
        <w:t>3</w:t>
      </w:r>
      <w:r w:rsidR="006370F2" w:rsidRPr="006370F2">
        <w:rPr>
          <w:b w:val="0"/>
          <w:bCs w:val="0"/>
          <w:rtl/>
        </w:rPr>
        <w:t xml:space="preserve">، يوجد ‏توزيع ثانوي لخدمة الاستدلال الراديوي الساتلية (أرض-فضاء)؛ وبالتالي، ينبغي أن يكون الرقم </w:t>
      </w:r>
      <w:r w:rsidR="006370F2" w:rsidRPr="006370F2">
        <w:rPr>
          <w:b w:val="0"/>
          <w:bCs w:val="0"/>
          <w:cs/>
        </w:rPr>
        <w:t>‎</w:t>
      </w:r>
      <w:r w:rsidR="006370F2" w:rsidRPr="00F52EDF">
        <w:t>369.5</w:t>
      </w:r>
      <w:r w:rsidR="006370F2" w:rsidRPr="00F52EDF">
        <w:rPr>
          <w:rtl/>
        </w:rPr>
        <w:t xml:space="preserve"> </w:t>
      </w:r>
      <w:r w:rsidR="006370F2" w:rsidRPr="006370F2">
        <w:rPr>
          <w:b w:val="0"/>
          <w:bCs w:val="0"/>
          <w:rtl/>
        </w:rPr>
        <w:t xml:space="preserve">‏في الإقليم </w:t>
      </w:r>
      <w:r w:rsidR="006370F2" w:rsidRPr="006370F2">
        <w:rPr>
          <w:b w:val="0"/>
          <w:bCs w:val="0"/>
          <w:cs/>
        </w:rPr>
        <w:t>‎</w:t>
      </w:r>
      <w:r w:rsidR="006370F2" w:rsidRPr="006370F2">
        <w:rPr>
          <w:b w:val="0"/>
          <w:bCs w:val="0"/>
        </w:rPr>
        <w:t>3</w:t>
      </w:r>
      <w:r w:rsidR="006370F2" w:rsidRPr="006370F2">
        <w:rPr>
          <w:b w:val="0"/>
          <w:bCs w:val="0"/>
          <w:rtl/>
        </w:rPr>
        <w:t xml:space="preserve"> ‏فئة خدمة</w:t>
      </w:r>
      <w:r w:rsidR="00F52EDF">
        <w:rPr>
          <w:rFonts w:hint="cs"/>
          <w:b w:val="0"/>
          <w:bCs w:val="0"/>
          <w:rtl/>
        </w:rPr>
        <w:t> </w:t>
      </w:r>
      <w:r w:rsidR="006370F2" w:rsidRPr="006370F2">
        <w:rPr>
          <w:b w:val="0"/>
          <w:bCs w:val="0"/>
          <w:rtl/>
        </w:rPr>
        <w:t>مختلفة.</w:t>
      </w:r>
    </w:p>
    <w:p w14:paraId="4FAEBD3D" w14:textId="77777777" w:rsidR="008C36F5" w:rsidRDefault="008C36F5" w:rsidP="008C36F5">
      <w:pPr>
        <w:pStyle w:val="Proposal"/>
      </w:pPr>
      <w:r>
        <w:tab/>
        <w:t>CHN/111A25A1/2</w:t>
      </w:r>
    </w:p>
    <w:p w14:paraId="4AE6CC33" w14:textId="77777777" w:rsidR="008C36F5" w:rsidRPr="008C36F5" w:rsidRDefault="008C36F5" w:rsidP="008C36F5">
      <w:pPr>
        <w:pStyle w:val="Heading3"/>
        <w:rPr>
          <w:rtl/>
        </w:rPr>
      </w:pPr>
      <w:r w:rsidRPr="008C36F5">
        <w:t>2.2.2</w:t>
      </w:r>
      <w:r w:rsidRPr="008C36F5">
        <w:tab/>
      </w:r>
      <w:r w:rsidRPr="008C36F5">
        <w:rPr>
          <w:rtl/>
        </w:rPr>
        <w:t xml:space="preserve">أوجه </w:t>
      </w:r>
      <w:r w:rsidRPr="008C36F5">
        <w:rPr>
          <w:rStyle w:val="Heading3Char"/>
          <w:b/>
          <w:bCs/>
          <w:rtl/>
        </w:rPr>
        <w:t>التضارب</w:t>
      </w:r>
      <w:r w:rsidRPr="008C36F5">
        <w:rPr>
          <w:rtl/>
        </w:rPr>
        <w:t xml:space="preserve"> والأحكام التي تحتاج إلى مزيد من الإيضاح</w:t>
      </w:r>
    </w:p>
    <w:p w14:paraId="13349533" w14:textId="77777777" w:rsidR="008C36F5" w:rsidRDefault="008C36F5" w:rsidP="008C36F5">
      <w:pPr>
        <w:pStyle w:val="TableNo"/>
        <w:rPr>
          <w:rtl/>
          <w:lang w:bidi="ar-EG"/>
        </w:rPr>
      </w:pPr>
      <w:r>
        <w:rPr>
          <w:rFonts w:hint="cs"/>
          <w:rtl/>
          <w:lang w:bidi="ar-EG"/>
        </w:rPr>
        <w:t>الجدول 2</w:t>
      </w:r>
    </w:p>
    <w:p w14:paraId="634C82BE" w14:textId="77777777" w:rsidR="008C36F5" w:rsidRDefault="008C36F5" w:rsidP="008C36F5">
      <w:pPr>
        <w:pStyle w:val="Tabletitle"/>
        <w:rPr>
          <w:rtl/>
          <w:lang w:bidi="ar-EG"/>
        </w:rPr>
      </w:pPr>
      <w:r w:rsidRPr="006370F2">
        <w:rPr>
          <w:rtl/>
          <w:lang w:bidi="ar-EG"/>
        </w:rPr>
        <w:t>أوجه التضارب</w:t>
      </w:r>
      <w:r>
        <w:rPr>
          <w:rFonts w:hint="cs"/>
          <w:rtl/>
          <w:lang w:bidi="ar-EG"/>
        </w:rPr>
        <w:t xml:space="preserve"> في لوائح الراديو</w:t>
      </w:r>
      <w:r w:rsidRPr="006370F2">
        <w:rPr>
          <w:rtl/>
          <w:lang w:bidi="ar-EG"/>
        </w:rPr>
        <w:t xml:space="preserve"> والأحكام التي تحتاج إلى مزيد من الإيضاح</w:t>
      </w:r>
    </w:p>
    <w:tbl>
      <w:tblPr>
        <w:bidiVisual/>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7"/>
        <w:gridCol w:w="941"/>
        <w:gridCol w:w="1317"/>
        <w:gridCol w:w="3600"/>
        <w:gridCol w:w="3780"/>
      </w:tblGrid>
      <w:tr w:rsidR="006370F2" w:rsidRPr="00C01683" w14:paraId="16AA74E8" w14:textId="77777777" w:rsidTr="00F26543">
        <w:trPr>
          <w:cantSplit/>
          <w:jc w:val="center"/>
        </w:trPr>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Pr>
          <w:p w14:paraId="4C5455FD" w14:textId="77777777" w:rsidR="006370F2" w:rsidRPr="00C01683" w:rsidRDefault="006370F2" w:rsidP="006370F2">
            <w:pPr>
              <w:pStyle w:val="Tablehead"/>
              <w:rPr>
                <w:lang w:eastAsia="zh-CN"/>
              </w:rPr>
            </w:pPr>
            <w:r w:rsidRPr="00C01683">
              <w:rPr>
                <w:lang w:eastAsia="zh-CN"/>
              </w:rPr>
              <w:t>#</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tcPr>
          <w:p w14:paraId="5A73A233" w14:textId="77777777" w:rsidR="006370F2" w:rsidRPr="00C01683" w:rsidRDefault="006370F2" w:rsidP="006370F2">
            <w:pPr>
              <w:pStyle w:val="Tablehead"/>
              <w:rPr>
                <w:rFonts w:asciiTheme="majorBidi" w:hAnsiTheme="majorBidi" w:cstheme="majorBidi"/>
                <w:lang w:eastAsia="zh-CN"/>
              </w:rPr>
            </w:pPr>
            <w:r w:rsidRPr="00D01CE4">
              <w:rPr>
                <w:rFonts w:hint="cs"/>
                <w:rtl/>
                <w:lang w:val="en-GB" w:eastAsia="zh-CN"/>
              </w:rPr>
              <w:t>اللغة</w:t>
            </w:r>
          </w:p>
        </w:tc>
        <w:tc>
          <w:tcPr>
            <w:tcW w:w="1317" w:type="dxa"/>
            <w:tcBorders>
              <w:top w:val="single" w:sz="4" w:space="0" w:color="auto"/>
              <w:left w:val="single" w:sz="4" w:space="0" w:color="auto"/>
              <w:bottom w:val="single" w:sz="4" w:space="0" w:color="auto"/>
              <w:right w:val="single" w:sz="4" w:space="0" w:color="auto"/>
            </w:tcBorders>
          </w:tcPr>
          <w:p w14:paraId="21226FD2" w14:textId="77777777" w:rsidR="006370F2" w:rsidRPr="00C01683" w:rsidRDefault="006370F2" w:rsidP="006370F2">
            <w:pPr>
              <w:pStyle w:val="Tablehead"/>
              <w:rPr>
                <w:lang w:eastAsia="zh-CN"/>
              </w:rPr>
            </w:pPr>
            <w:r w:rsidRPr="00D01CE4">
              <w:rPr>
                <w:rFonts w:hint="cs"/>
                <w:rtl/>
                <w:lang w:val="en-GB" w:eastAsia="zh-CN"/>
              </w:rPr>
              <w:t>الصفحة</w:t>
            </w:r>
          </w:p>
        </w:tc>
        <w:tc>
          <w:tcPr>
            <w:tcW w:w="3600" w:type="dxa"/>
            <w:tcBorders>
              <w:top w:val="single" w:sz="4" w:space="0" w:color="auto"/>
              <w:left w:val="single" w:sz="4" w:space="0" w:color="auto"/>
              <w:bottom w:val="single" w:sz="4" w:space="0" w:color="auto"/>
              <w:right w:val="single" w:sz="4" w:space="0" w:color="auto"/>
            </w:tcBorders>
            <w:vAlign w:val="center"/>
          </w:tcPr>
          <w:p w14:paraId="41289757" w14:textId="105176E2" w:rsidR="006370F2" w:rsidRPr="00C01683" w:rsidRDefault="006370F2" w:rsidP="006370F2">
            <w:pPr>
              <w:pStyle w:val="Tablehead"/>
            </w:pPr>
            <w:r>
              <w:rPr>
                <w:rFonts w:hint="cs"/>
                <w:rtl/>
                <w:lang w:val="en-GB" w:eastAsia="zh-CN"/>
              </w:rPr>
              <w:t>طبيعة التضارب</w:t>
            </w:r>
          </w:p>
        </w:tc>
        <w:tc>
          <w:tcPr>
            <w:tcW w:w="3780" w:type="dxa"/>
            <w:tcBorders>
              <w:top w:val="single" w:sz="4" w:space="0" w:color="auto"/>
              <w:left w:val="single" w:sz="4" w:space="0" w:color="auto"/>
              <w:bottom w:val="single" w:sz="4" w:space="0" w:color="auto"/>
              <w:right w:val="single" w:sz="4" w:space="0" w:color="auto"/>
            </w:tcBorders>
            <w:vAlign w:val="center"/>
          </w:tcPr>
          <w:p w14:paraId="4D42CC75" w14:textId="60D2C784" w:rsidR="006370F2" w:rsidRPr="00C01683" w:rsidRDefault="006370F2" w:rsidP="006370F2">
            <w:pPr>
              <w:pStyle w:val="Tablehead"/>
              <w:rPr>
                <w:lang w:eastAsia="zh-CN"/>
              </w:rPr>
            </w:pPr>
            <w:r>
              <w:rPr>
                <w:rFonts w:hint="cs"/>
                <w:rtl/>
                <w:lang w:val="en-GB" w:eastAsia="zh-CN"/>
              </w:rPr>
              <w:t>الإجراء التصحيحي الممكن</w:t>
            </w:r>
          </w:p>
        </w:tc>
      </w:tr>
      <w:tr w:rsidR="006370F2" w:rsidRPr="00C01683" w14:paraId="18A24B61" w14:textId="77777777" w:rsidTr="00F26543">
        <w:trPr>
          <w:cantSplit/>
          <w:jc w:val="center"/>
        </w:trPr>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Pr>
          <w:p w14:paraId="245397F0" w14:textId="77777777" w:rsidR="006370F2" w:rsidRPr="00C01683" w:rsidRDefault="006370F2" w:rsidP="006370F2">
            <w:pPr>
              <w:pStyle w:val="Tabletext"/>
              <w:rPr>
                <w:lang w:eastAsia="zh-CN"/>
              </w:rPr>
            </w:pP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tcPr>
          <w:p w14:paraId="35F899BF" w14:textId="77777777" w:rsidR="006370F2" w:rsidRPr="00C01683" w:rsidRDefault="006370F2" w:rsidP="006370F2">
            <w:pPr>
              <w:pStyle w:val="Tabletext"/>
              <w:jc w:val="center"/>
              <w:rPr>
                <w:rFonts w:asciiTheme="majorBidi" w:hAnsiTheme="majorBidi" w:cstheme="majorBidi"/>
                <w:lang w:eastAsia="zh-CN"/>
              </w:rPr>
            </w:pPr>
          </w:p>
        </w:tc>
        <w:tc>
          <w:tcPr>
            <w:tcW w:w="1317" w:type="dxa"/>
            <w:tcBorders>
              <w:top w:val="single" w:sz="4" w:space="0" w:color="auto"/>
              <w:left w:val="single" w:sz="4" w:space="0" w:color="auto"/>
              <w:bottom w:val="single" w:sz="4" w:space="0" w:color="auto"/>
              <w:right w:val="single" w:sz="4" w:space="0" w:color="auto"/>
            </w:tcBorders>
          </w:tcPr>
          <w:p w14:paraId="1D2EF9C6" w14:textId="77777777" w:rsidR="006370F2" w:rsidRPr="00F26543" w:rsidRDefault="006370F2" w:rsidP="006370F2">
            <w:pPr>
              <w:pStyle w:val="Tabletext"/>
              <w:jc w:val="center"/>
              <w:rPr>
                <w:spacing w:val="-6"/>
                <w:lang w:eastAsia="zh-CN" w:bidi="ar-EG"/>
              </w:rPr>
            </w:pPr>
            <w:r w:rsidRPr="00F26543">
              <w:rPr>
                <w:rFonts w:hint="cs"/>
                <w:bCs/>
                <w:spacing w:val="-6"/>
                <w:rtl/>
                <w:lang w:val="en-GB" w:eastAsia="zh-CN" w:bidi="ar-SY"/>
              </w:rPr>
              <w:t>المجلد</w:t>
            </w:r>
            <w:r w:rsidRPr="00F26543">
              <w:rPr>
                <w:rFonts w:hint="cs"/>
                <w:bCs/>
                <w:spacing w:val="-6"/>
                <w:rtl/>
                <w:lang w:val="en-GB" w:eastAsia="zh-CN" w:bidi="ar-EG"/>
              </w:rPr>
              <w:t>، الصفحة</w:t>
            </w:r>
          </w:p>
        </w:tc>
        <w:tc>
          <w:tcPr>
            <w:tcW w:w="3600" w:type="dxa"/>
            <w:tcBorders>
              <w:top w:val="single" w:sz="4" w:space="0" w:color="auto"/>
              <w:left w:val="single" w:sz="4" w:space="0" w:color="auto"/>
              <w:bottom w:val="single" w:sz="4" w:space="0" w:color="auto"/>
              <w:right w:val="single" w:sz="4" w:space="0" w:color="auto"/>
            </w:tcBorders>
          </w:tcPr>
          <w:p w14:paraId="2E30DC0D" w14:textId="6C31F870" w:rsidR="006370F2" w:rsidRPr="00C01683" w:rsidRDefault="006370F2" w:rsidP="006370F2">
            <w:pPr>
              <w:pStyle w:val="Tabletext"/>
              <w:jc w:val="center"/>
            </w:pPr>
            <w:r>
              <w:rPr>
                <w:rFonts w:hint="cs"/>
                <w:bCs/>
                <w:rtl/>
                <w:lang w:bidi="ar-EG"/>
              </w:rPr>
              <w:t>المواد/التذييل</w:t>
            </w:r>
          </w:p>
        </w:tc>
        <w:tc>
          <w:tcPr>
            <w:tcW w:w="3780" w:type="dxa"/>
            <w:tcBorders>
              <w:top w:val="single" w:sz="4" w:space="0" w:color="auto"/>
              <w:left w:val="single" w:sz="4" w:space="0" w:color="auto"/>
              <w:bottom w:val="single" w:sz="4" w:space="0" w:color="auto"/>
              <w:right w:val="single" w:sz="4" w:space="0" w:color="auto"/>
            </w:tcBorders>
          </w:tcPr>
          <w:p w14:paraId="23769E44" w14:textId="3DB15745" w:rsidR="006370F2" w:rsidRPr="00C01683" w:rsidRDefault="006370F2" w:rsidP="006370F2">
            <w:pPr>
              <w:pStyle w:val="Tabletext"/>
              <w:jc w:val="center"/>
              <w:rPr>
                <w:lang w:eastAsia="zh-CN"/>
              </w:rPr>
            </w:pPr>
            <w:r w:rsidRPr="006370F2">
              <w:rPr>
                <w:rFonts w:hint="cs"/>
                <w:bCs/>
                <w:rtl/>
                <w:lang w:bidi="ar-EG"/>
              </w:rPr>
              <w:t>المواد/التذييل</w:t>
            </w:r>
          </w:p>
        </w:tc>
      </w:tr>
      <w:tr w:rsidR="008C37E5" w:rsidRPr="00C01683" w14:paraId="5323A935" w14:textId="77777777" w:rsidTr="00F26543">
        <w:trPr>
          <w:cantSplit/>
          <w:jc w:val="center"/>
        </w:trPr>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Pr>
          <w:p w14:paraId="25329651" w14:textId="77777777" w:rsidR="008C37E5" w:rsidRPr="00C01683" w:rsidRDefault="008C37E5" w:rsidP="00F26543">
            <w:pPr>
              <w:pStyle w:val="Tabletext"/>
              <w:rPr>
                <w:lang w:eastAsia="zh-CN"/>
              </w:rPr>
            </w:pP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tcPr>
          <w:p w14:paraId="20BD5F3E" w14:textId="77777777" w:rsidR="008C37E5" w:rsidRPr="00C01683" w:rsidRDefault="008C37E5" w:rsidP="00F26543">
            <w:pPr>
              <w:pStyle w:val="Tabletext"/>
              <w:jc w:val="center"/>
              <w:rPr>
                <w:rFonts w:asciiTheme="majorBidi" w:hAnsiTheme="majorBidi" w:cstheme="majorBidi"/>
                <w:lang w:eastAsia="zh-CN"/>
              </w:rPr>
            </w:pPr>
          </w:p>
        </w:tc>
        <w:tc>
          <w:tcPr>
            <w:tcW w:w="1317" w:type="dxa"/>
            <w:tcBorders>
              <w:top w:val="single" w:sz="4" w:space="0" w:color="auto"/>
              <w:left w:val="single" w:sz="4" w:space="0" w:color="auto"/>
              <w:bottom w:val="single" w:sz="4" w:space="0" w:color="auto"/>
              <w:right w:val="single" w:sz="4" w:space="0" w:color="auto"/>
            </w:tcBorders>
          </w:tcPr>
          <w:p w14:paraId="1BFBA1BF" w14:textId="77777777" w:rsidR="008C37E5" w:rsidRPr="00C01683" w:rsidRDefault="008C37E5" w:rsidP="00F26543">
            <w:pPr>
              <w:pStyle w:val="Tabletext"/>
              <w:jc w:val="center"/>
              <w:rPr>
                <w:lang w:eastAsia="zh-CN"/>
              </w:rPr>
            </w:pPr>
            <w:r>
              <w:rPr>
                <w:rFonts w:hint="cs"/>
                <w:rtl/>
                <w:lang w:bidi="ar-EG"/>
              </w:rPr>
              <w:t>مجلد 1</w:t>
            </w:r>
          </w:p>
        </w:tc>
        <w:tc>
          <w:tcPr>
            <w:tcW w:w="3600" w:type="dxa"/>
            <w:tcBorders>
              <w:top w:val="single" w:sz="4" w:space="0" w:color="auto"/>
              <w:left w:val="single" w:sz="4" w:space="0" w:color="auto"/>
              <w:bottom w:val="single" w:sz="4" w:space="0" w:color="auto"/>
              <w:right w:val="single" w:sz="4" w:space="0" w:color="auto"/>
            </w:tcBorders>
          </w:tcPr>
          <w:p w14:paraId="1F78D629" w14:textId="77777777" w:rsidR="008C37E5" w:rsidRPr="00C01683" w:rsidRDefault="008C37E5" w:rsidP="00F26543">
            <w:pPr>
              <w:pStyle w:val="Tabletext"/>
              <w:jc w:val="center"/>
            </w:pPr>
            <w:r>
              <w:rPr>
                <w:rFonts w:hint="cs"/>
                <w:rtl/>
                <w:lang w:bidi="ar-EG"/>
              </w:rPr>
              <w:t>المادة 5</w:t>
            </w:r>
          </w:p>
        </w:tc>
        <w:tc>
          <w:tcPr>
            <w:tcW w:w="3780" w:type="dxa"/>
            <w:tcBorders>
              <w:top w:val="single" w:sz="4" w:space="0" w:color="auto"/>
              <w:left w:val="single" w:sz="4" w:space="0" w:color="auto"/>
              <w:bottom w:val="single" w:sz="4" w:space="0" w:color="auto"/>
              <w:right w:val="single" w:sz="4" w:space="0" w:color="auto"/>
            </w:tcBorders>
          </w:tcPr>
          <w:p w14:paraId="79BC9817" w14:textId="77777777" w:rsidR="008C37E5" w:rsidRPr="00C01683" w:rsidRDefault="008C37E5" w:rsidP="00F26543">
            <w:pPr>
              <w:pStyle w:val="Tabletext"/>
              <w:jc w:val="center"/>
              <w:rPr>
                <w:lang w:eastAsia="zh-CN"/>
              </w:rPr>
            </w:pPr>
            <w:r>
              <w:rPr>
                <w:rFonts w:hint="cs"/>
                <w:rtl/>
                <w:lang w:bidi="ar-EG"/>
              </w:rPr>
              <w:t>المادة 5</w:t>
            </w:r>
          </w:p>
        </w:tc>
      </w:tr>
      <w:tr w:rsidR="008C37E5" w:rsidRPr="00C01683" w14:paraId="761EA055" w14:textId="77777777" w:rsidTr="00F26543">
        <w:trPr>
          <w:cantSplit/>
          <w:jc w:val="center"/>
        </w:trPr>
        <w:tc>
          <w:tcPr>
            <w:tcW w:w="437" w:type="dxa"/>
            <w:shd w:val="clear" w:color="auto" w:fill="FFFFFF" w:themeFill="background1"/>
          </w:tcPr>
          <w:p w14:paraId="1A1F4407" w14:textId="7F478CE3" w:rsidR="008C37E5" w:rsidRPr="00F26543" w:rsidRDefault="008C37E5" w:rsidP="00F663E4">
            <w:pPr>
              <w:pStyle w:val="Tabletext"/>
              <w:jc w:val="center"/>
              <w:rPr>
                <w:spacing w:val="-6"/>
                <w:lang w:eastAsia="zh-CN"/>
              </w:rPr>
            </w:pPr>
            <w:r w:rsidRPr="00F26543">
              <w:rPr>
                <w:spacing w:val="-6"/>
                <w:lang w:eastAsia="zh-CN"/>
              </w:rPr>
              <w:t>2</w:t>
            </w:r>
            <w:r>
              <w:rPr>
                <w:spacing w:val="-6"/>
                <w:lang w:eastAsia="zh-CN"/>
              </w:rPr>
              <w:t>8</w:t>
            </w:r>
          </w:p>
        </w:tc>
        <w:tc>
          <w:tcPr>
            <w:tcW w:w="941" w:type="dxa"/>
            <w:shd w:val="clear" w:color="auto" w:fill="FFFFFF" w:themeFill="background1"/>
          </w:tcPr>
          <w:p w14:paraId="3C8177FE" w14:textId="77777777" w:rsidR="008C37E5" w:rsidRPr="00C01683" w:rsidRDefault="008C37E5" w:rsidP="00F663E4">
            <w:pPr>
              <w:pStyle w:val="Tabletext"/>
              <w:jc w:val="center"/>
              <w:rPr>
                <w:rFonts w:asciiTheme="majorBidi" w:hAnsiTheme="majorBidi" w:cstheme="majorBidi"/>
                <w:lang w:eastAsia="zh-CN"/>
              </w:rPr>
            </w:pPr>
            <w:r w:rsidRPr="00D01CE4">
              <w:rPr>
                <w:rFonts w:hint="cs"/>
                <w:rtl/>
                <w:lang w:val="en-GB" w:eastAsia="zh-CN"/>
              </w:rPr>
              <w:t>جميع اللغات الرسمية بالاتحاد</w:t>
            </w:r>
          </w:p>
        </w:tc>
        <w:tc>
          <w:tcPr>
            <w:tcW w:w="1317" w:type="dxa"/>
          </w:tcPr>
          <w:p w14:paraId="4DE50EA2" w14:textId="4A52CE64" w:rsidR="008C37E5" w:rsidRPr="00F26543" w:rsidRDefault="008C37E5" w:rsidP="00F663E4">
            <w:pPr>
              <w:pStyle w:val="Tabletext"/>
              <w:jc w:val="center"/>
              <w:rPr>
                <w:rFonts w:asciiTheme="majorBidi" w:hAnsiTheme="majorBidi" w:cstheme="majorBidi"/>
                <w:spacing w:val="-6"/>
                <w:lang w:eastAsia="zh-CN"/>
              </w:rPr>
            </w:pPr>
            <w:r w:rsidRPr="00C01683">
              <w:rPr>
                <w:sz w:val="18"/>
                <w:szCs w:val="18"/>
                <w:lang w:eastAsia="zh-CN"/>
              </w:rPr>
              <w:t>122 (RR5-88)</w:t>
            </w:r>
            <w:r w:rsidRPr="00F26543">
              <w:rPr>
                <w:spacing w:val="-6"/>
                <w:lang w:eastAsia="zh-CN"/>
              </w:rPr>
              <w:t>)</w:t>
            </w:r>
          </w:p>
        </w:tc>
        <w:tc>
          <w:tcPr>
            <w:tcW w:w="3600" w:type="dxa"/>
          </w:tcPr>
          <w:p w14:paraId="676F4201" w14:textId="2652980E" w:rsidR="008C37E5" w:rsidRPr="00D97B2F" w:rsidRDefault="008C37E5" w:rsidP="00F26543">
            <w:pPr>
              <w:pStyle w:val="Tabletext"/>
              <w:rPr>
                <w:rFonts w:asciiTheme="majorBidi" w:hAnsiTheme="majorBidi" w:cstheme="majorBidi"/>
                <w:highlight w:val="yellow"/>
              </w:rPr>
            </w:pPr>
            <w:r w:rsidRPr="00D01CE4">
              <w:rPr>
                <w:spacing w:val="-2"/>
                <w:sz w:val="18"/>
                <w:szCs w:val="18"/>
                <w:rtl/>
                <w:lang w:val="en-GB"/>
              </w:rPr>
              <w:t xml:space="preserve">تشير الحاشية رقم </w:t>
            </w:r>
            <w:r w:rsidRPr="00D01CE4">
              <w:rPr>
                <w:rFonts w:eastAsia="Calibri"/>
                <w:b/>
                <w:bCs/>
                <w:spacing w:val="-2"/>
                <w:sz w:val="18"/>
                <w:szCs w:val="18"/>
              </w:rPr>
              <w:t>429F.5</w:t>
            </w:r>
            <w:r w:rsidRPr="00D01CE4">
              <w:rPr>
                <w:rFonts w:eastAsia="Calibri"/>
                <w:spacing w:val="-2"/>
                <w:sz w:val="18"/>
                <w:szCs w:val="18"/>
                <w:rtl/>
              </w:rPr>
              <w:t xml:space="preserve"> </w:t>
            </w:r>
            <w:r w:rsidRPr="00D01CE4">
              <w:rPr>
                <w:spacing w:val="-2"/>
                <w:sz w:val="18"/>
                <w:szCs w:val="18"/>
                <w:rtl/>
                <w:lang w:val="en-GB"/>
              </w:rPr>
              <w:t xml:space="preserve">إلى تحديد الاتصالات المتنقلة الدولية في نطاق الترددات </w:t>
            </w:r>
            <w:r w:rsidRPr="00D01CE4">
              <w:rPr>
                <w:spacing w:val="-2"/>
                <w:sz w:val="18"/>
                <w:szCs w:val="18"/>
                <w:lang w:val="en-GB"/>
              </w:rPr>
              <w:t>MHz 3 400</w:t>
            </w:r>
            <w:r w:rsidRPr="00D01CE4">
              <w:rPr>
                <w:spacing w:val="-2"/>
                <w:sz w:val="18"/>
                <w:szCs w:val="18"/>
                <w:lang w:val="en-GB"/>
              </w:rPr>
              <w:noBreakHyphen/>
              <w:t>3 300</w:t>
            </w:r>
            <w:r w:rsidRPr="00D01CE4">
              <w:rPr>
                <w:spacing w:val="-2"/>
                <w:sz w:val="18"/>
                <w:szCs w:val="18"/>
                <w:rtl/>
                <w:lang w:val="en-GB"/>
              </w:rPr>
              <w:t xml:space="preserve"> في جمهورية لاو الديمقراطية الشعبية والفلبين وفيتنام في</w:t>
            </w:r>
            <w:r w:rsidR="00F663E4">
              <w:rPr>
                <w:rFonts w:hint="cs"/>
                <w:spacing w:val="-2"/>
                <w:sz w:val="18"/>
                <w:szCs w:val="18"/>
                <w:rtl/>
                <w:lang w:val="en-GB"/>
              </w:rPr>
              <w:t> </w:t>
            </w:r>
            <w:r w:rsidRPr="00D01CE4">
              <w:rPr>
                <w:spacing w:val="-2"/>
                <w:sz w:val="18"/>
                <w:szCs w:val="18"/>
                <w:rtl/>
                <w:lang w:val="en-GB"/>
              </w:rPr>
              <w:t>الإقليم 3، على الرغم من أن نطاق الترددات هذا غير موزَّع للخدمة المتنقلة لهذه البلدان.</w:t>
            </w:r>
          </w:p>
        </w:tc>
        <w:tc>
          <w:tcPr>
            <w:tcW w:w="3780" w:type="dxa"/>
          </w:tcPr>
          <w:p w14:paraId="32440272" w14:textId="31843681" w:rsidR="008C37E5" w:rsidRPr="00D97B2F" w:rsidRDefault="008C37E5" w:rsidP="00F26543">
            <w:pPr>
              <w:pStyle w:val="Tabletext"/>
              <w:rPr>
                <w:highlight w:val="yellow"/>
              </w:rPr>
            </w:pPr>
            <w:r w:rsidRPr="00D01CE4">
              <w:rPr>
                <w:sz w:val="18"/>
                <w:szCs w:val="18"/>
                <w:rtl/>
                <w:lang w:val="en-GB"/>
              </w:rPr>
              <w:t xml:space="preserve">قد ترغب الإدارات الثلاث إما في حذف أسمائها من الرقم </w:t>
            </w:r>
            <w:r w:rsidRPr="00D01CE4">
              <w:rPr>
                <w:b/>
                <w:bCs/>
                <w:sz w:val="18"/>
                <w:szCs w:val="18"/>
                <w:lang w:val="en-GB"/>
              </w:rPr>
              <w:t>429F.5</w:t>
            </w:r>
            <w:r w:rsidRPr="00D01CE4">
              <w:rPr>
                <w:sz w:val="18"/>
                <w:szCs w:val="18"/>
                <w:rtl/>
                <w:lang w:val="en-GB"/>
              </w:rPr>
              <w:t xml:space="preserve"> أو في السعي للانضمام إلى التوزيع للخدمة المتنقلة الممنوح لبعض بلدان الإقليم 3 بموجب الرقم </w:t>
            </w:r>
            <w:r w:rsidRPr="00D01CE4">
              <w:rPr>
                <w:b/>
                <w:bCs/>
                <w:sz w:val="18"/>
                <w:szCs w:val="18"/>
                <w:rtl/>
                <w:lang w:val="en-GB"/>
              </w:rPr>
              <w:t>429.5</w:t>
            </w:r>
            <w:r w:rsidRPr="00D01CE4">
              <w:rPr>
                <w:sz w:val="18"/>
                <w:szCs w:val="18"/>
                <w:rtl/>
                <w:lang w:val="en-GB"/>
              </w:rPr>
              <w:t xml:space="preserve"> أو الرقم</w:t>
            </w:r>
            <w:r w:rsidRPr="00D01CE4">
              <w:rPr>
                <w:rFonts w:eastAsia="Calibri" w:hint="cs"/>
                <w:sz w:val="18"/>
                <w:szCs w:val="18"/>
                <w:rtl/>
              </w:rPr>
              <w:t xml:space="preserve"> </w:t>
            </w:r>
            <w:r w:rsidRPr="00D01CE4">
              <w:rPr>
                <w:rFonts w:eastAsia="Calibri"/>
                <w:b/>
                <w:bCs/>
                <w:sz w:val="18"/>
                <w:szCs w:val="18"/>
              </w:rPr>
              <w:t>429E.5</w:t>
            </w:r>
            <w:r w:rsidRPr="00D01CE4">
              <w:rPr>
                <w:sz w:val="18"/>
                <w:szCs w:val="18"/>
                <w:rtl/>
                <w:lang w:val="en-GB"/>
              </w:rPr>
              <w:t>.</w:t>
            </w:r>
          </w:p>
        </w:tc>
      </w:tr>
    </w:tbl>
    <w:p w14:paraId="4C73FC80" w14:textId="52AA60DE" w:rsidR="008C37E5" w:rsidRDefault="006370F2" w:rsidP="006370F2">
      <w:r w:rsidRPr="006370F2">
        <w:rPr>
          <w:rFonts w:hint="cs"/>
          <w:b/>
          <w:bCs/>
          <w:rtl/>
          <w:lang w:bidi="ar-EG"/>
        </w:rPr>
        <w:t>آراء ومقترحات:</w:t>
      </w:r>
      <w:r>
        <w:rPr>
          <w:rFonts w:hint="cs"/>
          <w:b/>
          <w:bCs/>
          <w:rtl/>
          <w:lang w:bidi="ar-EG"/>
        </w:rPr>
        <w:t xml:space="preserve"> </w:t>
      </w:r>
      <w:r w:rsidR="008B4274" w:rsidRPr="008B4274">
        <w:rPr>
          <w:rtl/>
        </w:rPr>
        <w:t xml:space="preserve">‏تنطوي هذه المسألة على إضافة أو حذف أسماء بلدان في الحواشي. من الأفضل النظر فيها في إطار البند </w:t>
      </w:r>
      <w:r w:rsidR="008B4274" w:rsidRPr="008B4274">
        <w:rPr>
          <w:cs/>
        </w:rPr>
        <w:t>‎</w:t>
      </w:r>
      <w:r w:rsidR="008B4274" w:rsidRPr="008B4274">
        <w:t>8</w:t>
      </w:r>
      <w:r w:rsidR="008B4274" w:rsidRPr="008B4274">
        <w:rPr>
          <w:rtl/>
        </w:rPr>
        <w:t xml:space="preserve"> ‏من</w:t>
      </w:r>
      <w:r w:rsidR="00F663E4">
        <w:rPr>
          <w:rFonts w:hint="cs"/>
          <w:rtl/>
        </w:rPr>
        <w:t> </w:t>
      </w:r>
      <w:r w:rsidR="008B4274" w:rsidRPr="008B4274">
        <w:rPr>
          <w:rtl/>
        </w:rPr>
        <w:t>جدول الأعمال.</w:t>
      </w:r>
    </w:p>
    <w:p w14:paraId="300527A9" w14:textId="3D81A2B6" w:rsidR="00F45A47" w:rsidRDefault="008C37E5">
      <w:pPr>
        <w:pStyle w:val="Reasons"/>
        <w:rPr>
          <w:b w:val="0"/>
          <w:bCs w:val="0"/>
          <w:rtl/>
        </w:rPr>
      </w:pPr>
      <w:r>
        <w:rPr>
          <w:rtl/>
        </w:rPr>
        <w:t>الأسباب:</w:t>
      </w:r>
      <w:r>
        <w:tab/>
      </w:r>
      <w:r w:rsidR="008B4274" w:rsidRPr="008B4274">
        <w:rPr>
          <w:b w:val="0"/>
          <w:bCs w:val="0"/>
          <w:rtl/>
        </w:rPr>
        <w:t>‏وفقا</w:t>
      </w:r>
      <w:r w:rsidR="00F52EDF">
        <w:rPr>
          <w:rFonts w:hint="cs"/>
          <w:b w:val="0"/>
          <w:bCs w:val="0"/>
          <w:rtl/>
        </w:rPr>
        <w:t>ً</w:t>
      </w:r>
      <w:r w:rsidR="008B4274" w:rsidRPr="008B4274">
        <w:rPr>
          <w:b w:val="0"/>
          <w:bCs w:val="0"/>
          <w:rtl/>
        </w:rPr>
        <w:t xml:space="preserve"> للقرار </w:t>
      </w:r>
      <w:r w:rsidR="008B4274" w:rsidRPr="008B4274">
        <w:rPr>
          <w:b w:val="0"/>
          <w:bCs w:val="0"/>
          <w:cs/>
        </w:rPr>
        <w:t>‎</w:t>
      </w:r>
      <w:r w:rsidR="008B4274" w:rsidRPr="00F663E4">
        <w:t>26 (Rev.WRC-19</w:t>
      </w:r>
      <w:r w:rsidR="00F663E4" w:rsidRPr="00F663E4">
        <w:t>)</w:t>
      </w:r>
      <w:r w:rsidR="008B4274" w:rsidRPr="008B4274">
        <w:rPr>
          <w:b w:val="0"/>
          <w:bCs w:val="0"/>
          <w:rtl/>
        </w:rPr>
        <w:t xml:space="preserve">‏، يسمح البند </w:t>
      </w:r>
      <w:r w:rsidR="008B4274" w:rsidRPr="008B4274">
        <w:rPr>
          <w:b w:val="0"/>
          <w:bCs w:val="0"/>
          <w:cs/>
        </w:rPr>
        <w:t>‎</w:t>
      </w:r>
      <w:r w:rsidR="008B4274" w:rsidRPr="008B4274">
        <w:rPr>
          <w:b w:val="0"/>
          <w:bCs w:val="0"/>
        </w:rPr>
        <w:t>8</w:t>
      </w:r>
      <w:r w:rsidR="008B4274" w:rsidRPr="008B4274">
        <w:rPr>
          <w:b w:val="0"/>
          <w:bCs w:val="0"/>
          <w:rtl/>
        </w:rPr>
        <w:t xml:space="preserve"> ‏من جدول الأعمال بالنظر في المقترحات المقدمة من الإدارات لحذف أسماء بلدان من الحواشي. </w:t>
      </w:r>
    </w:p>
    <w:p w14:paraId="11954EF7" w14:textId="77777777" w:rsidR="008C37E5" w:rsidRDefault="008C37E5" w:rsidP="008C37E5">
      <w:pPr>
        <w:spacing w:before="600"/>
        <w:jc w:val="center"/>
        <w:rPr>
          <w:rtl/>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8C37E5" w:rsidSect="004C67F1">
      <w:headerReference w:type="even" r:id="rId16"/>
      <w:headerReference w:type="default" r:id="rId17"/>
      <w:footerReference w:type="even" r:id="rId18"/>
      <w:footerReference w:type="first" r:id="rId19"/>
      <w:type w:val="oddPage"/>
      <w:pgSz w:w="11909" w:h="16834" w:code="9"/>
      <w:pgMar w:top="1411" w:right="1138" w:bottom="1138" w:left="1138" w:header="562" w:footer="56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537C" w14:textId="77777777" w:rsidR="00381C8D" w:rsidRDefault="00381C8D" w:rsidP="002919E1">
      <w:r>
        <w:separator/>
      </w:r>
    </w:p>
    <w:p w14:paraId="69B48E8A" w14:textId="77777777" w:rsidR="00381C8D" w:rsidRDefault="00381C8D" w:rsidP="002919E1"/>
    <w:p w14:paraId="4ECD43CF" w14:textId="77777777" w:rsidR="00381C8D" w:rsidRDefault="00381C8D" w:rsidP="002919E1"/>
    <w:p w14:paraId="33AF49D2" w14:textId="77777777" w:rsidR="00381C8D" w:rsidRDefault="00381C8D"/>
    <w:p w14:paraId="66AFCD29" w14:textId="77777777" w:rsidR="00381C8D" w:rsidRDefault="00381C8D"/>
  </w:endnote>
  <w:endnote w:type="continuationSeparator" w:id="0">
    <w:p w14:paraId="23C1CF54" w14:textId="77777777" w:rsidR="00381C8D" w:rsidRDefault="00381C8D" w:rsidP="002919E1">
      <w:r>
        <w:continuationSeparator/>
      </w:r>
    </w:p>
    <w:p w14:paraId="5D3B8C47" w14:textId="77777777" w:rsidR="00381C8D" w:rsidRDefault="00381C8D" w:rsidP="002919E1"/>
    <w:p w14:paraId="50815F10" w14:textId="77777777" w:rsidR="00381C8D" w:rsidRDefault="00381C8D" w:rsidP="002919E1"/>
    <w:p w14:paraId="0E28D41D" w14:textId="77777777" w:rsidR="00381C8D" w:rsidRDefault="00381C8D"/>
    <w:p w14:paraId="4F5E1435" w14:textId="77777777" w:rsidR="00381C8D" w:rsidRDefault="00381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raditional Arabic"/>
    <w:charset w:val="B2"/>
    <w:family w:val="roman"/>
    <w:pitch w:val="variable"/>
    <w:sig w:usb0="00002003" w:usb1="80000000" w:usb2="00000008" w:usb3="00000000" w:csb0="0000004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EDB0" w14:textId="3FB8BE1B"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9D1A23">
      <w:rPr>
        <w:noProof/>
        <w:sz w:val="16"/>
        <w:szCs w:val="16"/>
        <w:lang w:val="fr-FR"/>
      </w:rPr>
      <w:t>P:\ARA\ITU-R\CONF-R\CMR23\100\111ADD25ADD01A.docx</w:t>
    </w:r>
    <w:r w:rsidRPr="0026373E">
      <w:rPr>
        <w:sz w:val="16"/>
        <w:szCs w:val="16"/>
      </w:rPr>
      <w:fldChar w:fldCharType="end"/>
    </w:r>
    <w:r w:rsidRPr="0026373E">
      <w:rPr>
        <w:sz w:val="16"/>
        <w:szCs w:val="16"/>
      </w:rPr>
      <w:t xml:space="preserve">  </w:t>
    </w:r>
    <w:r w:rsidRPr="0026373E">
      <w:rPr>
        <w:sz w:val="16"/>
        <w:szCs w:val="16"/>
        <w:lang w:val="fr-FR"/>
      </w:rPr>
      <w:t xml:space="preserve"> (</w:t>
    </w:r>
    <w:r w:rsidR="006D306E" w:rsidRPr="006D306E">
      <w:rPr>
        <w:sz w:val="16"/>
        <w:szCs w:val="16"/>
        <w:lang w:val="fr-FR"/>
      </w:rPr>
      <w:t>530492</w:t>
    </w:r>
    <w:r w:rsidRPr="0026373E">
      <w:rPr>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0526" w14:textId="1C53F60C" w:rsidR="006D306E" w:rsidRDefault="006D306E" w:rsidP="006D306E">
    <w:pPr>
      <w:pStyle w:val="Footer"/>
      <w:jc w:val="right"/>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9D1A23">
      <w:rPr>
        <w:noProof/>
        <w:sz w:val="16"/>
        <w:szCs w:val="16"/>
        <w:lang w:val="fr-FR"/>
      </w:rPr>
      <w:t>P:\ARA\ITU-R\CONF-R\CMR23\100\111ADD25ADD01A.docx</w:t>
    </w:r>
    <w:r w:rsidRPr="0026373E">
      <w:rPr>
        <w:sz w:val="16"/>
        <w:szCs w:val="16"/>
      </w:rPr>
      <w:fldChar w:fldCharType="end"/>
    </w:r>
    <w:r w:rsidRPr="0026373E">
      <w:rPr>
        <w:sz w:val="16"/>
        <w:szCs w:val="16"/>
      </w:rPr>
      <w:t xml:space="preserve">  </w:t>
    </w:r>
    <w:r w:rsidRPr="0026373E">
      <w:rPr>
        <w:sz w:val="16"/>
        <w:szCs w:val="16"/>
        <w:lang w:val="fr-FR"/>
      </w:rPr>
      <w:t xml:space="preserve"> (</w:t>
    </w:r>
    <w:r w:rsidRPr="006D306E">
      <w:rPr>
        <w:sz w:val="16"/>
        <w:szCs w:val="16"/>
        <w:lang w:val="fr-FR"/>
      </w:rPr>
      <w:t>530492</w:t>
    </w:r>
    <w:r w:rsidRPr="0026373E">
      <w:rPr>
        <w:sz w:val="16"/>
        <w:szCs w:val="16"/>
        <w:lang w:val="fr-F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D6938" w14:textId="77777777" w:rsidR="00381C8D" w:rsidRDefault="00381C8D" w:rsidP="00C45930">
      <w:r>
        <w:separator/>
      </w:r>
    </w:p>
  </w:footnote>
  <w:footnote w:type="continuationSeparator" w:id="0">
    <w:p w14:paraId="79A3C577" w14:textId="77777777" w:rsidR="00381C8D" w:rsidRDefault="00381C8D" w:rsidP="002919E1">
      <w:r>
        <w:continuationSeparator/>
      </w:r>
    </w:p>
    <w:p w14:paraId="1ADB5E45" w14:textId="77777777" w:rsidR="00381C8D" w:rsidRDefault="00381C8D" w:rsidP="002919E1"/>
    <w:p w14:paraId="6CBC303D" w14:textId="77777777" w:rsidR="00381C8D" w:rsidRDefault="00381C8D" w:rsidP="002919E1"/>
    <w:p w14:paraId="0A9396B0" w14:textId="77777777" w:rsidR="00381C8D" w:rsidRDefault="00381C8D"/>
    <w:p w14:paraId="5B08A199" w14:textId="77777777" w:rsidR="00381C8D" w:rsidRDefault="00381C8D"/>
  </w:footnote>
  <w:footnote w:id="1">
    <w:p w14:paraId="4E0D7680" w14:textId="77777777" w:rsidR="008C37E5" w:rsidRPr="00FE2CFF" w:rsidRDefault="008C37E5" w:rsidP="006D306E">
      <w:pPr>
        <w:pStyle w:val="FootnoteText"/>
        <w:tabs>
          <w:tab w:val="clear" w:pos="1134"/>
          <w:tab w:val="left" w:pos="419"/>
        </w:tabs>
        <w:rPr>
          <w:rtl/>
        </w:rPr>
      </w:pPr>
      <w:r w:rsidRPr="00FE2CFF">
        <w:rPr>
          <w:rStyle w:val="FootnoteReference"/>
          <w:rtl/>
        </w:rPr>
        <w:t>1</w:t>
      </w:r>
      <w:r w:rsidRPr="00FE2CFF">
        <w:tab/>
      </w:r>
      <w:r w:rsidRPr="00FE2CFF">
        <w:rPr>
          <w:rFonts w:hint="cs"/>
          <w:rtl/>
        </w:rPr>
        <w:t>هذا البند من جدول الأعمال يقتصر حصراً على تقرير المدير فيما</w:t>
      </w:r>
      <w:r w:rsidRPr="00FE2CFF">
        <w:rPr>
          <w:rFonts w:hint="eastAsia"/>
          <w:rtl/>
        </w:rPr>
        <w:t> </w:t>
      </w:r>
      <w:r w:rsidRPr="00FE2CFF">
        <w:rPr>
          <w:rFonts w:hint="cs"/>
          <w:rtl/>
        </w:rPr>
        <w:t>يتعلق بأي صعوبات أو حالات تضارب وُوجهت في تطبيق لوائح الراديو والتعليقات المقدمة من الإدارات. وتُدعى الإدارات إلى إحاطة مدير مكتب الاتصالات الراديوية علماً بأي صعوبات أو حالات تضارب واجهتها في</w:t>
      </w:r>
      <w:r w:rsidRPr="00FE2CFF">
        <w:rPr>
          <w:rFonts w:hint="eastAsia"/>
          <w:rtl/>
        </w:rPr>
        <w:t> </w:t>
      </w:r>
      <w:r w:rsidRPr="00FE2CFF">
        <w:rPr>
          <w:rFonts w:hint="cs"/>
          <w:rtl/>
        </w:rPr>
        <w:t>تطبيق لوائح الراديو.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132FE" w14:textId="2A3AA6FE" w:rsidR="00D63A6F" w:rsidRPr="006D306E" w:rsidRDefault="005E5F16" w:rsidP="006D306E">
    <w:pPr>
      <w:bidi w:val="0"/>
      <w:spacing w:after="360" w:line="240" w:lineRule="auto"/>
      <w:jc w:val="center"/>
      <w:rPr>
        <w:sz w:val="20"/>
        <w:szCs w:val="20"/>
      </w:rPr>
    </w:pPr>
    <w:r w:rsidRPr="006D306E">
      <w:rPr>
        <w:rStyle w:val="PageNumber"/>
        <w:rFonts w:ascii="Dubai" w:hAnsi="Dubai" w:cs="Dubai"/>
      </w:rPr>
      <w:fldChar w:fldCharType="begin"/>
    </w:r>
    <w:r w:rsidRPr="006D306E">
      <w:rPr>
        <w:rStyle w:val="PageNumber"/>
        <w:rFonts w:ascii="Dubai" w:hAnsi="Dubai" w:cs="Dubai"/>
      </w:rPr>
      <w:instrText xml:space="preserve"> PAGE </w:instrText>
    </w:r>
    <w:r w:rsidRPr="006D306E">
      <w:rPr>
        <w:rStyle w:val="PageNumber"/>
        <w:rFonts w:ascii="Dubai" w:hAnsi="Dubai" w:cs="Dubai"/>
      </w:rPr>
      <w:fldChar w:fldCharType="separate"/>
    </w:r>
    <w:r w:rsidRPr="006D306E">
      <w:rPr>
        <w:rStyle w:val="PageNumber"/>
        <w:rFonts w:ascii="Dubai" w:hAnsi="Dubai" w:cs="Dubai"/>
      </w:rPr>
      <w:t>2</w:t>
    </w:r>
    <w:r w:rsidRPr="006D306E">
      <w:rPr>
        <w:rStyle w:val="PageNumber"/>
        <w:rFonts w:ascii="Dubai" w:hAnsi="Dubai" w:cs="Dubai"/>
      </w:rPr>
      <w:fldChar w:fldCharType="end"/>
    </w:r>
    <w:r w:rsidRPr="006D306E">
      <w:rPr>
        <w:rStyle w:val="PageNumber"/>
        <w:rFonts w:ascii="Dubai" w:hAnsi="Dubai" w:cs="Dubai"/>
        <w:rtl/>
      </w:rPr>
      <w:br/>
    </w:r>
    <w:r w:rsidR="004F5F29" w:rsidRPr="006D306E">
      <w:rPr>
        <w:rStyle w:val="PageNumber"/>
        <w:rFonts w:ascii="Dubai" w:hAnsi="Dubai" w:cs="Dubai"/>
      </w:rPr>
      <w:t>WRC</w:t>
    </w:r>
    <w:r w:rsidRPr="006D306E">
      <w:rPr>
        <w:rStyle w:val="PageNumber"/>
        <w:rFonts w:ascii="Dubai" w:hAnsi="Dubai" w:cs="Dubai"/>
      </w:rPr>
      <w:t>23/111(Add.25)(Add.1)-A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2A16" w14:textId="130784FA" w:rsidR="006D306E" w:rsidRDefault="006D306E" w:rsidP="006D306E">
    <w:pPr>
      <w:pStyle w:val="Header"/>
      <w:spacing w:after="360"/>
      <w:jc w:val="center"/>
    </w:pPr>
    <w:r w:rsidRPr="006D306E">
      <w:rPr>
        <w:rStyle w:val="PageNumber"/>
        <w:rFonts w:ascii="Dubai" w:hAnsi="Dubai" w:cs="Dubai"/>
      </w:rPr>
      <w:fldChar w:fldCharType="begin"/>
    </w:r>
    <w:r w:rsidRPr="006D306E">
      <w:rPr>
        <w:rStyle w:val="PageNumber"/>
        <w:rFonts w:ascii="Dubai" w:hAnsi="Dubai" w:cs="Dubai"/>
      </w:rPr>
      <w:instrText xml:space="preserve"> PAGE </w:instrText>
    </w:r>
    <w:r w:rsidRPr="006D306E">
      <w:rPr>
        <w:rStyle w:val="PageNumber"/>
        <w:rFonts w:ascii="Dubai" w:hAnsi="Dubai" w:cs="Dubai"/>
      </w:rPr>
      <w:fldChar w:fldCharType="separate"/>
    </w:r>
    <w:r>
      <w:rPr>
        <w:rStyle w:val="PageNumber"/>
        <w:rFonts w:ascii="Dubai" w:hAnsi="Dubai" w:cs="Dubai"/>
      </w:rPr>
      <w:t>2</w:t>
    </w:r>
    <w:r w:rsidRPr="006D306E">
      <w:rPr>
        <w:rStyle w:val="PageNumber"/>
        <w:rFonts w:ascii="Dubai" w:hAnsi="Dubai" w:cs="Dubai"/>
      </w:rPr>
      <w:fldChar w:fldCharType="end"/>
    </w:r>
    <w:r w:rsidRPr="006D306E">
      <w:rPr>
        <w:rStyle w:val="PageNumber"/>
        <w:rFonts w:ascii="Dubai" w:hAnsi="Dubai" w:cs="Dubai"/>
        <w:rtl/>
      </w:rPr>
      <w:br/>
    </w:r>
    <w:r w:rsidRPr="006D306E">
      <w:rPr>
        <w:rStyle w:val="PageNumber"/>
        <w:rFonts w:ascii="Dubai" w:hAnsi="Dubai" w:cs="Dubai"/>
      </w:rPr>
      <w:t>WRC23/111(Add.25)(Add.1)-A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num w:numId="1" w16cid:durableId="84852185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25FC"/>
    <w:rsid w:val="00044D43"/>
    <w:rsid w:val="00046844"/>
    <w:rsid w:val="00051887"/>
    <w:rsid w:val="00051907"/>
    <w:rsid w:val="0005672F"/>
    <w:rsid w:val="00072F6A"/>
    <w:rsid w:val="0007384A"/>
    <w:rsid w:val="000746E7"/>
    <w:rsid w:val="00075A3F"/>
    <w:rsid w:val="00082E47"/>
    <w:rsid w:val="00085A2A"/>
    <w:rsid w:val="0008795A"/>
    <w:rsid w:val="00094467"/>
    <w:rsid w:val="00095283"/>
    <w:rsid w:val="00095C28"/>
    <w:rsid w:val="000A01F0"/>
    <w:rsid w:val="000A1B16"/>
    <w:rsid w:val="000A53A4"/>
    <w:rsid w:val="000A6B88"/>
    <w:rsid w:val="000B0235"/>
    <w:rsid w:val="000B3896"/>
    <w:rsid w:val="000B5404"/>
    <w:rsid w:val="000B5B15"/>
    <w:rsid w:val="000C2EA0"/>
    <w:rsid w:val="000C4669"/>
    <w:rsid w:val="000C6716"/>
    <w:rsid w:val="000D06EB"/>
    <w:rsid w:val="000D1708"/>
    <w:rsid w:val="000D1EE4"/>
    <w:rsid w:val="000D6E0C"/>
    <w:rsid w:val="000E2AFC"/>
    <w:rsid w:val="000E4B40"/>
    <w:rsid w:val="000E6D30"/>
    <w:rsid w:val="000F05F5"/>
    <w:rsid w:val="000F1FF6"/>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64F2"/>
    <w:rsid w:val="00146A76"/>
    <w:rsid w:val="0016459B"/>
    <w:rsid w:val="00167364"/>
    <w:rsid w:val="001903B2"/>
    <w:rsid w:val="001956F9"/>
    <w:rsid w:val="001A6F04"/>
    <w:rsid w:val="001B0F78"/>
    <w:rsid w:val="001B217C"/>
    <w:rsid w:val="001B5953"/>
    <w:rsid w:val="001B76DD"/>
    <w:rsid w:val="001C4118"/>
    <w:rsid w:val="001C69FA"/>
    <w:rsid w:val="001D4F6F"/>
    <w:rsid w:val="001D746E"/>
    <w:rsid w:val="001E190C"/>
    <w:rsid w:val="001E1A72"/>
    <w:rsid w:val="001E2DB9"/>
    <w:rsid w:val="001E2F56"/>
    <w:rsid w:val="001E3FDB"/>
    <w:rsid w:val="001E51EE"/>
    <w:rsid w:val="001E54F6"/>
    <w:rsid w:val="001E5A8C"/>
    <w:rsid w:val="00200484"/>
    <w:rsid w:val="00201A0A"/>
    <w:rsid w:val="00203382"/>
    <w:rsid w:val="002047FE"/>
    <w:rsid w:val="002075D4"/>
    <w:rsid w:val="00211B2A"/>
    <w:rsid w:val="002160EC"/>
    <w:rsid w:val="0022104A"/>
    <w:rsid w:val="00223C6C"/>
    <w:rsid w:val="00227709"/>
    <w:rsid w:val="002319FD"/>
    <w:rsid w:val="002323AD"/>
    <w:rsid w:val="002333A0"/>
    <w:rsid w:val="002374F3"/>
    <w:rsid w:val="002418B0"/>
    <w:rsid w:val="00243CA9"/>
    <w:rsid w:val="00253B4E"/>
    <w:rsid w:val="002543CF"/>
    <w:rsid w:val="00257AAF"/>
    <w:rsid w:val="0026062E"/>
    <w:rsid w:val="00260F50"/>
    <w:rsid w:val="00261EF7"/>
    <w:rsid w:val="00263531"/>
    <w:rsid w:val="00266089"/>
    <w:rsid w:val="002705A8"/>
    <w:rsid w:val="0027069F"/>
    <w:rsid w:val="00270ACE"/>
    <w:rsid w:val="00277C94"/>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7A55"/>
    <w:rsid w:val="002D1FFC"/>
    <w:rsid w:val="002D5F64"/>
    <w:rsid w:val="002D6BB4"/>
    <w:rsid w:val="002D6FBF"/>
    <w:rsid w:val="002E48BF"/>
    <w:rsid w:val="002E61C2"/>
    <w:rsid w:val="002F0F67"/>
    <w:rsid w:val="002F3E46"/>
    <w:rsid w:val="002F524B"/>
    <w:rsid w:val="002F6B9D"/>
    <w:rsid w:val="00301B24"/>
    <w:rsid w:val="00304DBA"/>
    <w:rsid w:val="00305971"/>
    <w:rsid w:val="00311E3F"/>
    <w:rsid w:val="00314B1E"/>
    <w:rsid w:val="00323DAA"/>
    <w:rsid w:val="0032715E"/>
    <w:rsid w:val="00330AB2"/>
    <w:rsid w:val="003365C2"/>
    <w:rsid w:val="0033737F"/>
    <w:rsid w:val="003401B0"/>
    <w:rsid w:val="00342F1E"/>
    <w:rsid w:val="00353652"/>
    <w:rsid w:val="003569E1"/>
    <w:rsid w:val="003605D1"/>
    <w:rsid w:val="00365DC6"/>
    <w:rsid w:val="00372EF3"/>
    <w:rsid w:val="003815E2"/>
    <w:rsid w:val="00381C8D"/>
    <w:rsid w:val="00381FAD"/>
    <w:rsid w:val="00382A66"/>
    <w:rsid w:val="0039238F"/>
    <w:rsid w:val="003923B1"/>
    <w:rsid w:val="0039497E"/>
    <w:rsid w:val="003965FE"/>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47B9"/>
    <w:rsid w:val="00417575"/>
    <w:rsid w:val="00417E14"/>
    <w:rsid w:val="00420385"/>
    <w:rsid w:val="004226EB"/>
    <w:rsid w:val="00422C04"/>
    <w:rsid w:val="00423A40"/>
    <w:rsid w:val="00423B29"/>
    <w:rsid w:val="00426144"/>
    <w:rsid w:val="004351B3"/>
    <w:rsid w:val="0043653E"/>
    <w:rsid w:val="004375C2"/>
    <w:rsid w:val="00440622"/>
    <w:rsid w:val="0044575B"/>
    <w:rsid w:val="00450693"/>
    <w:rsid w:val="004636E2"/>
    <w:rsid w:val="00470CBD"/>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B32"/>
    <w:rsid w:val="004D2146"/>
    <w:rsid w:val="004D4AE6"/>
    <w:rsid w:val="004D5234"/>
    <w:rsid w:val="004F4785"/>
    <w:rsid w:val="004F5F29"/>
    <w:rsid w:val="00505B26"/>
    <w:rsid w:val="00505FCA"/>
    <w:rsid w:val="00506CDD"/>
    <w:rsid w:val="00510C2D"/>
    <w:rsid w:val="005113D4"/>
    <w:rsid w:val="005166A4"/>
    <w:rsid w:val="005169F4"/>
    <w:rsid w:val="00520AF9"/>
    <w:rsid w:val="005210D1"/>
    <w:rsid w:val="00523146"/>
    <w:rsid w:val="00523275"/>
    <w:rsid w:val="00525228"/>
    <w:rsid w:val="005268BC"/>
    <w:rsid w:val="005301B6"/>
    <w:rsid w:val="00530EB8"/>
    <w:rsid w:val="00531DC7"/>
    <w:rsid w:val="005350B0"/>
    <w:rsid w:val="005431B5"/>
    <w:rsid w:val="005447B3"/>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953EC"/>
    <w:rsid w:val="005B00A1"/>
    <w:rsid w:val="005B4A6D"/>
    <w:rsid w:val="005C29C8"/>
    <w:rsid w:val="005C47A6"/>
    <w:rsid w:val="005C5D25"/>
    <w:rsid w:val="005D2606"/>
    <w:rsid w:val="005D6D48"/>
    <w:rsid w:val="005D72A4"/>
    <w:rsid w:val="005E1676"/>
    <w:rsid w:val="005E5F16"/>
    <w:rsid w:val="005E77B1"/>
    <w:rsid w:val="005E7F46"/>
    <w:rsid w:val="005F05CC"/>
    <w:rsid w:val="005F65DE"/>
    <w:rsid w:val="0060446B"/>
    <w:rsid w:val="00605A1E"/>
    <w:rsid w:val="00610526"/>
    <w:rsid w:val="00612042"/>
    <w:rsid w:val="00613492"/>
    <w:rsid w:val="006208D2"/>
    <w:rsid w:val="006226F2"/>
    <w:rsid w:val="00630905"/>
    <w:rsid w:val="006315B5"/>
    <w:rsid w:val="00634507"/>
    <w:rsid w:val="0063573F"/>
    <w:rsid w:val="006370F2"/>
    <w:rsid w:val="00642743"/>
    <w:rsid w:val="006437CF"/>
    <w:rsid w:val="00651F17"/>
    <w:rsid w:val="00654D43"/>
    <w:rsid w:val="0065562F"/>
    <w:rsid w:val="006569F9"/>
    <w:rsid w:val="00660B83"/>
    <w:rsid w:val="00666697"/>
    <w:rsid w:val="00674222"/>
    <w:rsid w:val="00675555"/>
    <w:rsid w:val="006779A4"/>
    <w:rsid w:val="0068074B"/>
    <w:rsid w:val="00680A66"/>
    <w:rsid w:val="00681391"/>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306E"/>
    <w:rsid w:val="006D57B9"/>
    <w:rsid w:val="006E38D0"/>
    <w:rsid w:val="006E465B"/>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2552"/>
    <w:rsid w:val="0075482A"/>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B1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61C2"/>
    <w:rsid w:val="00830D96"/>
    <w:rsid w:val="00844DE0"/>
    <w:rsid w:val="00851E79"/>
    <w:rsid w:val="0085569D"/>
    <w:rsid w:val="00855B59"/>
    <w:rsid w:val="008562C5"/>
    <w:rsid w:val="0085774F"/>
    <w:rsid w:val="008614B8"/>
    <w:rsid w:val="00862C7E"/>
    <w:rsid w:val="008657CB"/>
    <w:rsid w:val="008672FD"/>
    <w:rsid w:val="00873A6F"/>
    <w:rsid w:val="00880DBE"/>
    <w:rsid w:val="0088384B"/>
    <w:rsid w:val="008927F5"/>
    <w:rsid w:val="00893E53"/>
    <w:rsid w:val="008A1137"/>
    <w:rsid w:val="008A1788"/>
    <w:rsid w:val="008A3E57"/>
    <w:rsid w:val="008A4185"/>
    <w:rsid w:val="008A6552"/>
    <w:rsid w:val="008B4274"/>
    <w:rsid w:val="008B4E93"/>
    <w:rsid w:val="008B52B7"/>
    <w:rsid w:val="008B5C07"/>
    <w:rsid w:val="008C36F5"/>
    <w:rsid w:val="008C37E5"/>
    <w:rsid w:val="008C380B"/>
    <w:rsid w:val="008C3818"/>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32571"/>
    <w:rsid w:val="009344B2"/>
    <w:rsid w:val="0094097F"/>
    <w:rsid w:val="00951718"/>
    <w:rsid w:val="00951BEC"/>
    <w:rsid w:val="00954929"/>
    <w:rsid w:val="00955405"/>
    <w:rsid w:val="00960472"/>
    <w:rsid w:val="00960962"/>
    <w:rsid w:val="009633E4"/>
    <w:rsid w:val="00963EEA"/>
    <w:rsid w:val="00972CE0"/>
    <w:rsid w:val="00984018"/>
    <w:rsid w:val="009906D6"/>
    <w:rsid w:val="00995CE3"/>
    <w:rsid w:val="009A3D30"/>
    <w:rsid w:val="009A5AC1"/>
    <w:rsid w:val="009B006F"/>
    <w:rsid w:val="009C3927"/>
    <w:rsid w:val="009D15C6"/>
    <w:rsid w:val="009D1A23"/>
    <w:rsid w:val="009D6348"/>
    <w:rsid w:val="009E0A44"/>
    <w:rsid w:val="009E5007"/>
    <w:rsid w:val="009E613F"/>
    <w:rsid w:val="009F042B"/>
    <w:rsid w:val="009F2EC9"/>
    <w:rsid w:val="009F731B"/>
    <w:rsid w:val="00A01055"/>
    <w:rsid w:val="00A03FD6"/>
    <w:rsid w:val="00A04CF4"/>
    <w:rsid w:val="00A116A8"/>
    <w:rsid w:val="00A13C5D"/>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4D8C"/>
    <w:rsid w:val="00A455BE"/>
    <w:rsid w:val="00A46FC4"/>
    <w:rsid w:val="00A47548"/>
    <w:rsid w:val="00A567C6"/>
    <w:rsid w:val="00A6131E"/>
    <w:rsid w:val="00A62883"/>
    <w:rsid w:val="00A64791"/>
    <w:rsid w:val="00A66D2B"/>
    <w:rsid w:val="00A7588B"/>
    <w:rsid w:val="00A809E8"/>
    <w:rsid w:val="00A82CC1"/>
    <w:rsid w:val="00A86B29"/>
    <w:rsid w:val="00A870AD"/>
    <w:rsid w:val="00A90843"/>
    <w:rsid w:val="00A9645C"/>
    <w:rsid w:val="00AB2A33"/>
    <w:rsid w:val="00AB5370"/>
    <w:rsid w:val="00AC1275"/>
    <w:rsid w:val="00AC7395"/>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4FC4"/>
    <w:rsid w:val="00B654D9"/>
    <w:rsid w:val="00B66817"/>
    <w:rsid w:val="00B71E3B"/>
    <w:rsid w:val="00B721D5"/>
    <w:rsid w:val="00B815F2"/>
    <w:rsid w:val="00B81CB5"/>
    <w:rsid w:val="00B8351F"/>
    <w:rsid w:val="00B86C44"/>
    <w:rsid w:val="00B97131"/>
    <w:rsid w:val="00B9727C"/>
    <w:rsid w:val="00BA2033"/>
    <w:rsid w:val="00BA5669"/>
    <w:rsid w:val="00BA7D44"/>
    <w:rsid w:val="00BC30FC"/>
    <w:rsid w:val="00BC5018"/>
    <w:rsid w:val="00BD6291"/>
    <w:rsid w:val="00BD6471"/>
    <w:rsid w:val="00BD6EF3"/>
    <w:rsid w:val="00BE159C"/>
    <w:rsid w:val="00BE36C8"/>
    <w:rsid w:val="00BE69C3"/>
    <w:rsid w:val="00BF092B"/>
    <w:rsid w:val="00BF19B0"/>
    <w:rsid w:val="00BF279A"/>
    <w:rsid w:val="00BF60DF"/>
    <w:rsid w:val="00C0250B"/>
    <w:rsid w:val="00C047CA"/>
    <w:rsid w:val="00C1165E"/>
    <w:rsid w:val="00C22074"/>
    <w:rsid w:val="00C2377B"/>
    <w:rsid w:val="00C259A8"/>
    <w:rsid w:val="00C309E0"/>
    <w:rsid w:val="00C33DE8"/>
    <w:rsid w:val="00C34A00"/>
    <w:rsid w:val="00C35016"/>
    <w:rsid w:val="00C3693C"/>
    <w:rsid w:val="00C45930"/>
    <w:rsid w:val="00C52D51"/>
    <w:rsid w:val="00C53F6F"/>
    <w:rsid w:val="00C5489D"/>
    <w:rsid w:val="00C55365"/>
    <w:rsid w:val="00C56960"/>
    <w:rsid w:val="00C6087E"/>
    <w:rsid w:val="00C61ACF"/>
    <w:rsid w:val="00C71759"/>
    <w:rsid w:val="00C71CEF"/>
    <w:rsid w:val="00C8199C"/>
    <w:rsid w:val="00C84112"/>
    <w:rsid w:val="00C841EB"/>
    <w:rsid w:val="00C8665F"/>
    <w:rsid w:val="00C917B5"/>
    <w:rsid w:val="00C94DFA"/>
    <w:rsid w:val="00C96F80"/>
    <w:rsid w:val="00CA1971"/>
    <w:rsid w:val="00CA298C"/>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D05322"/>
    <w:rsid w:val="00D10CFC"/>
    <w:rsid w:val="00D1728C"/>
    <w:rsid w:val="00D21226"/>
    <w:rsid w:val="00D21235"/>
    <w:rsid w:val="00D25120"/>
    <w:rsid w:val="00D27F6E"/>
    <w:rsid w:val="00D419CB"/>
    <w:rsid w:val="00D44350"/>
    <w:rsid w:val="00D44E3F"/>
    <w:rsid w:val="00D51132"/>
    <w:rsid w:val="00D51BB8"/>
    <w:rsid w:val="00D525F5"/>
    <w:rsid w:val="00D535D0"/>
    <w:rsid w:val="00D577D8"/>
    <w:rsid w:val="00D62C78"/>
    <w:rsid w:val="00D63A6F"/>
    <w:rsid w:val="00D645CF"/>
    <w:rsid w:val="00D81703"/>
    <w:rsid w:val="00D82929"/>
    <w:rsid w:val="00D84010"/>
    <w:rsid w:val="00D84214"/>
    <w:rsid w:val="00D92B71"/>
    <w:rsid w:val="00D943E5"/>
    <w:rsid w:val="00D9665F"/>
    <w:rsid w:val="00DA10E0"/>
    <w:rsid w:val="00DA1AE0"/>
    <w:rsid w:val="00DA595D"/>
    <w:rsid w:val="00DA601D"/>
    <w:rsid w:val="00DA7B65"/>
    <w:rsid w:val="00DB4CC9"/>
    <w:rsid w:val="00DC29DD"/>
    <w:rsid w:val="00DC4E64"/>
    <w:rsid w:val="00DC67FB"/>
    <w:rsid w:val="00DC71D8"/>
    <w:rsid w:val="00DC7C0E"/>
    <w:rsid w:val="00DD0088"/>
    <w:rsid w:val="00DD5B1A"/>
    <w:rsid w:val="00DE735B"/>
    <w:rsid w:val="00DE7387"/>
    <w:rsid w:val="00DF2A6A"/>
    <w:rsid w:val="00DF3B72"/>
    <w:rsid w:val="00DF4CA8"/>
    <w:rsid w:val="00DF6E9B"/>
    <w:rsid w:val="00E06689"/>
    <w:rsid w:val="00E10821"/>
    <w:rsid w:val="00E20122"/>
    <w:rsid w:val="00E21A8D"/>
    <w:rsid w:val="00E221F5"/>
    <w:rsid w:val="00E2476B"/>
    <w:rsid w:val="00E2489D"/>
    <w:rsid w:val="00E26520"/>
    <w:rsid w:val="00E33051"/>
    <w:rsid w:val="00E343A3"/>
    <w:rsid w:val="00E428EF"/>
    <w:rsid w:val="00E50850"/>
    <w:rsid w:val="00E51BFA"/>
    <w:rsid w:val="00E549DE"/>
    <w:rsid w:val="00E56BD6"/>
    <w:rsid w:val="00E611F1"/>
    <w:rsid w:val="00E621A3"/>
    <w:rsid w:val="00E631D7"/>
    <w:rsid w:val="00E653BA"/>
    <w:rsid w:val="00E66C64"/>
    <w:rsid w:val="00E73408"/>
    <w:rsid w:val="00E75EEB"/>
    <w:rsid w:val="00E833BC"/>
    <w:rsid w:val="00E8580E"/>
    <w:rsid w:val="00E91538"/>
    <w:rsid w:val="00E97E21"/>
    <w:rsid w:val="00EA10CF"/>
    <w:rsid w:val="00EA1B76"/>
    <w:rsid w:val="00EA3890"/>
    <w:rsid w:val="00EA5D25"/>
    <w:rsid w:val="00EA6A9E"/>
    <w:rsid w:val="00EA77D7"/>
    <w:rsid w:val="00EB6DE3"/>
    <w:rsid w:val="00EB740B"/>
    <w:rsid w:val="00EC080F"/>
    <w:rsid w:val="00EC09B9"/>
    <w:rsid w:val="00EC2F74"/>
    <w:rsid w:val="00ED048C"/>
    <w:rsid w:val="00EE60E9"/>
    <w:rsid w:val="00EF2B96"/>
    <w:rsid w:val="00EF38AF"/>
    <w:rsid w:val="00EF51F8"/>
    <w:rsid w:val="00F00143"/>
    <w:rsid w:val="00F02067"/>
    <w:rsid w:val="00F02B4D"/>
    <w:rsid w:val="00F046B4"/>
    <w:rsid w:val="00F055F8"/>
    <w:rsid w:val="00F10CB4"/>
    <w:rsid w:val="00F11B3D"/>
    <w:rsid w:val="00F146AC"/>
    <w:rsid w:val="00F14763"/>
    <w:rsid w:val="00F16212"/>
    <w:rsid w:val="00F16602"/>
    <w:rsid w:val="00F25B80"/>
    <w:rsid w:val="00F2685F"/>
    <w:rsid w:val="00F33A34"/>
    <w:rsid w:val="00F350C8"/>
    <w:rsid w:val="00F42650"/>
    <w:rsid w:val="00F44068"/>
    <w:rsid w:val="00F45A47"/>
    <w:rsid w:val="00F501CE"/>
    <w:rsid w:val="00F5260F"/>
    <w:rsid w:val="00F52EDF"/>
    <w:rsid w:val="00F545E4"/>
    <w:rsid w:val="00F55E63"/>
    <w:rsid w:val="00F56BB7"/>
    <w:rsid w:val="00F63CC1"/>
    <w:rsid w:val="00F663E4"/>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41F"/>
    <w:rsid w:val="00F97D1C"/>
    <w:rsid w:val="00FA0D4E"/>
    <w:rsid w:val="00FA3FA5"/>
    <w:rsid w:val="00FB049A"/>
    <w:rsid w:val="00FB0753"/>
    <w:rsid w:val="00FB0F38"/>
    <w:rsid w:val="00FB15D0"/>
    <w:rsid w:val="00FB2926"/>
    <w:rsid w:val="00FB4A1C"/>
    <w:rsid w:val="00FB5CC8"/>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8D7A9"/>
  <w15:docId w15:val="{7F94BEFD-66A1-49A2-AC12-8B086825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7D173C"/>
    <w:pPr>
      <w:spacing w:before="60" w:line="168" w:lineRule="auto"/>
    </w:pPr>
    <w:rPr>
      <w:sz w:val="18"/>
      <w:szCs w:val="18"/>
    </w:rPr>
  </w:style>
  <w:style w:type="character" w:customStyle="1" w:styleId="FootnoteTextChar">
    <w:name w:val="Footnote Text Char"/>
    <w:basedOn w:val="DefaultParagraphFont"/>
    <w:link w:val="FootnoteText"/>
    <w:semiHidden/>
    <w:rsid w:val="007D173C"/>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DC71D8"/>
    <w:pPr>
      <w:spacing w:before="240"/>
      <w:ind w:left="0" w:firstLine="0"/>
    </w:pPr>
    <w:rPr>
      <w:sz w:val="22"/>
      <w:szCs w:val="22"/>
    </w:r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1"/>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D51132"/>
    <w:rPr>
      <w:rFonts w:ascii="Dubai" w:hAnsi="Dubai" w:cs="Dubai"/>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 w:type="paragraph" w:customStyle="1" w:styleId="VolumeTitle0">
    <w:name w:val="VolumeTitle"/>
    <w:basedOn w:val="Normal"/>
    <w:next w:val="Normal"/>
    <w:autoRedefine/>
    <w:qFormat/>
    <w:rsid w:val="00263D53"/>
    <w:pPr>
      <w:tabs>
        <w:tab w:val="left" w:pos="567"/>
        <w:tab w:val="left" w:pos="1701"/>
        <w:tab w:val="left" w:pos="2835"/>
      </w:tabs>
      <w:overflowPunct w:val="0"/>
      <w:autoSpaceDE w:val="0"/>
      <w:autoSpaceDN w:val="0"/>
      <w:adjustRightInd w:val="0"/>
      <w:spacing w:before="480" w:after="240"/>
      <w:jc w:val="center"/>
      <w:textAlignment w:val="baseline"/>
    </w:pPr>
    <w:rPr>
      <w:rFonts w:ascii="Calibri" w:hAnsi="Calibri"/>
      <w:b/>
      <w:bCs/>
      <w:sz w:val="32"/>
      <w:szCs w:val="44"/>
      <w:lang w:val="en-GB"/>
    </w:rPr>
  </w:style>
  <w:style w:type="character" w:styleId="UnresolvedMention">
    <w:name w:val="Unresolved Mention"/>
    <w:basedOn w:val="DefaultParagraphFont"/>
    <w:uiPriority w:val="99"/>
    <w:semiHidden/>
    <w:unhideWhenUsed/>
    <w:rsid w:val="006D306E"/>
    <w:rPr>
      <w:color w:val="605E5C"/>
      <w:shd w:val="clear" w:color="auto" w:fill="E1DFDD"/>
    </w:rPr>
  </w:style>
  <w:style w:type="paragraph" w:customStyle="1" w:styleId="Title0">
    <w:name w:val="Title_"/>
    <w:basedOn w:val="Title"/>
    <w:rsid w:val="008C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itu.int/md/R23-WRC23-C-0004/en"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22025e7-76fe-4dbb-8c0f-49f0c28c27f3" targetNamespace="http://schemas.microsoft.com/office/2006/metadata/properties" ma:root="true" ma:fieldsID="d41af5c836d734370eb92e7ee5f83852" ns2:_="" ns3:_="">
    <xsd:import namespace="996b2e75-67fd-4955-a3b0-5ab9934cb50b"/>
    <xsd:import namespace="c22025e7-76fe-4dbb-8c0f-49f0c28c27f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22025e7-76fe-4dbb-8c0f-49f0c28c27f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PM_x0020_Author xmlns="c22025e7-76fe-4dbb-8c0f-49f0c28c27f3">DPM</DPM_x0020_Author>
    <DPM_x0020_File_x0020_name xmlns="c22025e7-76fe-4dbb-8c0f-49f0c28c27f3">R23-WRC23-C-0111!A25-A1!MSW-A</DPM_x0020_File_x0020_name>
    <DPM_x0020_Version xmlns="c22025e7-76fe-4dbb-8c0f-49f0c28c27f3">DPM_2022.05.12.01</DPM_x0020_Version>
  </documentManagement>
</p:properties>
</file>

<file path=customXml/itemProps1.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22025e7-76fe-4dbb-8c0f-49f0c28c2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customXml/itemProps4.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5.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6.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22025e7-76fe-4dbb-8c0f-49f0c28c27f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R23-WRC23-C-0111!A25-A1!MSW-A</vt:lpstr>
    </vt:vector>
  </TitlesOfParts>
  <Manager>General Secretariat - Pool</Manager>
  <Company>International Telecommunication Union (ITU)</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R23-WRC23-C-0111!A25-A1!MSW-A</dc:title>
  <dc:creator>Documents Proposals Manager (DPM)</dc:creator>
  <cp:keywords>DPM_v2023.11.6.1_prod</cp:keywords>
  <cp:lastModifiedBy>Arabic_HS</cp:lastModifiedBy>
  <cp:revision>6</cp:revision>
  <cp:lastPrinted>2020-08-11T14:28:00Z</cp:lastPrinted>
  <dcterms:created xsi:type="dcterms:W3CDTF">2023-11-18T16:58:00Z</dcterms:created>
  <dcterms:modified xsi:type="dcterms:W3CDTF">2023-11-18T17:08:00Z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