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F15A59" w14:paraId="201AFEDC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BFEDC8C" w14:textId="77777777" w:rsidR="00752552" w:rsidRPr="00F15A59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F15A59">
              <w:rPr>
                <w:noProof/>
                <w:lang w:val="en-GB" w:bidi="ar-EG"/>
              </w:rPr>
              <w:drawing>
                <wp:inline distT="0" distB="0" distL="0" distR="0" wp14:anchorId="4107A256" wp14:editId="5CEBA77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B5FD54F" w14:textId="77777777" w:rsidR="00752552" w:rsidRPr="00F15A59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F15A59">
              <w:rPr>
                <w:rtl/>
              </w:rPr>
              <w:t xml:space="preserve">المؤتمر العالمي للاتصالات الراديوية </w:t>
            </w:r>
            <w:r w:rsidRPr="00F15A59">
              <w:t>(WRC-23)</w:t>
            </w:r>
          </w:p>
          <w:p w14:paraId="7686E122" w14:textId="77777777" w:rsidR="00752552" w:rsidRPr="00F15A59" w:rsidRDefault="00752552" w:rsidP="00752552">
            <w:pPr>
              <w:rPr>
                <w:b/>
                <w:bCs/>
                <w:rtl/>
                <w:lang w:bidi="ar-EG"/>
              </w:rPr>
            </w:pPr>
            <w:r w:rsidRPr="00F15A59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F15A59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F15A59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F15A59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F15A59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F15A59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F77C05A" w14:textId="77777777" w:rsidR="00752552" w:rsidRPr="00F15A59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r w:rsidRPr="00F15A59">
              <w:rPr>
                <w:noProof/>
              </w:rPr>
              <w:drawing>
                <wp:inline distT="0" distB="0" distL="0" distR="0" wp14:anchorId="578555FA" wp14:editId="3140436B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F15A59" w14:paraId="0D07B43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6B0004F" w14:textId="77777777" w:rsidR="000D1EE4" w:rsidRPr="00F15A59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908ADFD" w14:textId="77777777" w:rsidR="000D1EE4" w:rsidRPr="00F15A59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F15A59" w14:paraId="44575AF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B98FAF1" w14:textId="77777777" w:rsidR="000D1EE4" w:rsidRPr="00F15A59" w:rsidRDefault="000D1EE4" w:rsidP="00E06EED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6DFD767" w14:textId="77777777" w:rsidR="000D1EE4" w:rsidRPr="00F15A59" w:rsidRDefault="000D1EE4" w:rsidP="00E06EED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F15A59" w14:paraId="13A4E7C0" w14:textId="77777777" w:rsidTr="00752552">
        <w:trPr>
          <w:cantSplit/>
        </w:trPr>
        <w:tc>
          <w:tcPr>
            <w:tcW w:w="6696" w:type="dxa"/>
            <w:gridSpan w:val="2"/>
          </w:tcPr>
          <w:p w14:paraId="664999AF" w14:textId="77777777" w:rsidR="000D1EE4" w:rsidRPr="00F15A59" w:rsidRDefault="00E50850" w:rsidP="00F15A59">
            <w:pPr>
              <w:pStyle w:val="Committee"/>
              <w:bidi/>
              <w:rPr>
                <w:rtl/>
                <w:lang w:bidi="ar-EG"/>
              </w:rPr>
            </w:pPr>
            <w:r w:rsidRPr="00F15A59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099B441" w14:textId="77777777" w:rsidR="000D1EE4" w:rsidRPr="00F15A59" w:rsidRDefault="00E50850" w:rsidP="00F15A59">
            <w:pPr>
              <w:jc w:val="left"/>
              <w:rPr>
                <w:b/>
                <w:bCs/>
                <w:rtl/>
                <w:lang w:bidi="ar-EG"/>
              </w:rPr>
            </w:pPr>
            <w:r w:rsidRPr="00F15A59">
              <w:rPr>
                <w:rFonts w:eastAsia="SimSun"/>
                <w:b/>
                <w:bCs/>
                <w:rtl/>
                <w:lang w:bidi="ar-EG"/>
              </w:rPr>
              <w:t>الإضافة 4</w:t>
            </w:r>
            <w:r w:rsidRPr="00F15A59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F15A59">
              <w:rPr>
                <w:rFonts w:eastAsia="SimSun"/>
                <w:b/>
                <w:bCs/>
              </w:rPr>
              <w:t>111(Add.24)-A</w:t>
            </w:r>
          </w:p>
        </w:tc>
      </w:tr>
      <w:tr w:rsidR="000D1EE4" w:rsidRPr="00F15A59" w14:paraId="6A0E5F89" w14:textId="77777777" w:rsidTr="00752552">
        <w:trPr>
          <w:cantSplit/>
        </w:trPr>
        <w:tc>
          <w:tcPr>
            <w:tcW w:w="6696" w:type="dxa"/>
            <w:gridSpan w:val="2"/>
          </w:tcPr>
          <w:p w14:paraId="385B64D3" w14:textId="77777777" w:rsidR="000D1EE4" w:rsidRPr="00F15A5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537D5B6" w14:textId="77777777" w:rsidR="000D1EE4" w:rsidRPr="00F15A59" w:rsidRDefault="00E50850" w:rsidP="00F15A59">
            <w:pPr>
              <w:jc w:val="left"/>
              <w:rPr>
                <w:b/>
                <w:bCs/>
                <w:rtl/>
                <w:lang w:bidi="ar-EG"/>
              </w:rPr>
            </w:pPr>
            <w:r w:rsidRPr="00F15A59">
              <w:rPr>
                <w:rFonts w:eastAsia="SimSun"/>
                <w:b/>
                <w:bCs/>
              </w:rPr>
              <w:t>29</w:t>
            </w:r>
            <w:r w:rsidRPr="00F15A59">
              <w:rPr>
                <w:rFonts w:eastAsia="SimSun"/>
                <w:b/>
                <w:bCs/>
                <w:rtl/>
              </w:rPr>
              <w:t xml:space="preserve"> أكتوبر </w:t>
            </w:r>
            <w:r w:rsidRPr="00F15A59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F15A59" w14:paraId="44306DF4" w14:textId="77777777" w:rsidTr="00752552">
        <w:trPr>
          <w:cantSplit/>
        </w:trPr>
        <w:tc>
          <w:tcPr>
            <w:tcW w:w="6696" w:type="dxa"/>
            <w:gridSpan w:val="2"/>
          </w:tcPr>
          <w:p w14:paraId="4474025B" w14:textId="77777777" w:rsidR="000D1EE4" w:rsidRPr="00F15A5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18B3301" w14:textId="77777777" w:rsidR="000D1EE4" w:rsidRPr="00F15A59" w:rsidRDefault="00E50850" w:rsidP="00F15A59">
            <w:pPr>
              <w:jc w:val="left"/>
              <w:rPr>
                <w:b/>
                <w:bCs/>
                <w:lang w:bidi="ar-EG"/>
              </w:rPr>
            </w:pPr>
            <w:r w:rsidRPr="00F15A59">
              <w:rPr>
                <w:b/>
                <w:bCs/>
                <w:rtl/>
                <w:lang w:bidi="ar-EG"/>
              </w:rPr>
              <w:t>الأصل: بالصينية</w:t>
            </w:r>
          </w:p>
        </w:tc>
      </w:tr>
      <w:tr w:rsidR="000D1EE4" w:rsidRPr="00F15A59" w14:paraId="6CDAB38C" w14:textId="77777777" w:rsidTr="00752552">
        <w:trPr>
          <w:cantSplit/>
        </w:trPr>
        <w:tc>
          <w:tcPr>
            <w:tcW w:w="9666" w:type="dxa"/>
            <w:gridSpan w:val="4"/>
          </w:tcPr>
          <w:p w14:paraId="10F6F326" w14:textId="77777777" w:rsidR="000D1EE4" w:rsidRPr="00F15A59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F15A59" w14:paraId="791D18DF" w14:textId="77777777" w:rsidTr="00752552">
        <w:trPr>
          <w:cantSplit/>
        </w:trPr>
        <w:tc>
          <w:tcPr>
            <w:tcW w:w="9666" w:type="dxa"/>
            <w:gridSpan w:val="4"/>
          </w:tcPr>
          <w:p w14:paraId="1D26EB49" w14:textId="77777777" w:rsidR="000D1EE4" w:rsidRPr="00E06EED" w:rsidRDefault="000D1EE4" w:rsidP="00E06EED">
            <w:pPr>
              <w:pStyle w:val="Source"/>
              <w:rPr>
                <w:rtl/>
              </w:rPr>
            </w:pPr>
            <w:r w:rsidRPr="00E06EED">
              <w:rPr>
                <w:rtl/>
              </w:rPr>
              <w:t>جمهورية الصين الشعبية</w:t>
            </w:r>
          </w:p>
        </w:tc>
      </w:tr>
      <w:tr w:rsidR="000D1EE4" w:rsidRPr="00F15A59" w14:paraId="5863F250" w14:textId="77777777" w:rsidTr="00752552">
        <w:trPr>
          <w:cantSplit/>
        </w:trPr>
        <w:tc>
          <w:tcPr>
            <w:tcW w:w="9666" w:type="dxa"/>
            <w:gridSpan w:val="4"/>
          </w:tcPr>
          <w:p w14:paraId="6C501C8B" w14:textId="6D47F361" w:rsidR="000D1EE4" w:rsidRPr="00F15A59" w:rsidRDefault="00F15A59" w:rsidP="00F15A59">
            <w:pPr>
              <w:pStyle w:val="Title1"/>
              <w:rPr>
                <w:rtl/>
              </w:rPr>
            </w:pPr>
            <w:r w:rsidRPr="00F15A59">
              <w:rPr>
                <w:rtl/>
              </w:rPr>
              <w:t>مقترحات بشأن أعمال المؤتمر</w:t>
            </w:r>
          </w:p>
        </w:tc>
      </w:tr>
      <w:tr w:rsidR="000D1EE4" w:rsidRPr="00F15A59" w14:paraId="609DB547" w14:textId="77777777" w:rsidTr="00752552">
        <w:trPr>
          <w:cantSplit/>
        </w:trPr>
        <w:tc>
          <w:tcPr>
            <w:tcW w:w="9666" w:type="dxa"/>
            <w:gridSpan w:val="4"/>
          </w:tcPr>
          <w:p w14:paraId="0D53BD9C" w14:textId="77777777" w:rsidR="000D1EE4" w:rsidRPr="00F15A59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F15A59" w14:paraId="48CBAF31" w14:textId="77777777" w:rsidTr="00752552">
        <w:trPr>
          <w:cantSplit/>
        </w:trPr>
        <w:tc>
          <w:tcPr>
            <w:tcW w:w="9666" w:type="dxa"/>
            <w:gridSpan w:val="4"/>
          </w:tcPr>
          <w:p w14:paraId="1D405A0F" w14:textId="3BEEC0A5" w:rsidR="00E50850" w:rsidRPr="00F15A59" w:rsidRDefault="00E50850" w:rsidP="00F15A59">
            <w:pPr>
              <w:pStyle w:val="Agendaitem"/>
            </w:pPr>
            <w:r w:rsidRPr="00F15A59">
              <w:rPr>
                <w:rtl/>
              </w:rPr>
              <w:t>‎‎‎‎‎‎‎‎‎‎‎‎ بند جدول الأعمال</w:t>
            </w:r>
            <w:r w:rsidR="00F15A59" w:rsidRPr="00F15A59">
              <w:rPr>
                <w:rFonts w:hint="cs"/>
                <w:rtl/>
              </w:rPr>
              <w:t xml:space="preserve"> 1.9(</w:t>
            </w:r>
            <w:r w:rsidR="00F15A59" w:rsidRPr="00F15A59">
              <w:rPr>
                <w:rtl/>
              </w:rPr>
              <w:t>1.9-</w:t>
            </w:r>
            <w:r w:rsidR="00F15A59" w:rsidRPr="00F15A59">
              <w:rPr>
                <w:rFonts w:hint="cs"/>
                <w:rtl/>
              </w:rPr>
              <w:t>d)</w:t>
            </w:r>
          </w:p>
        </w:tc>
      </w:tr>
    </w:tbl>
    <w:p w14:paraId="490CB80D" w14:textId="77777777" w:rsidR="00157F1D" w:rsidRPr="00F15A59" w:rsidRDefault="00157F1D" w:rsidP="00447522">
      <w:pPr>
        <w:spacing w:line="180" w:lineRule="auto"/>
        <w:rPr>
          <w:rtl/>
        </w:rPr>
      </w:pPr>
      <w:r w:rsidRPr="00F15A59">
        <w:t>9</w:t>
      </w:r>
      <w:r w:rsidRPr="00F15A59">
        <w:rPr>
          <w:rtl/>
        </w:rPr>
        <w:tab/>
        <w:t xml:space="preserve">النظر في تقرير مدير مكتب الاتصالات الراديوية وإقراره، وفقاً للمادة </w:t>
      </w:r>
      <w:r w:rsidRPr="00F15A59">
        <w:t>7</w:t>
      </w:r>
      <w:r w:rsidRPr="00F15A59">
        <w:rPr>
          <w:rtl/>
        </w:rPr>
        <w:t xml:space="preserve"> من اتفاقية الاتحاد؛</w:t>
      </w:r>
    </w:p>
    <w:p w14:paraId="2A2E8802" w14:textId="77777777" w:rsidR="00157F1D" w:rsidRPr="00F15A59" w:rsidRDefault="00157F1D" w:rsidP="001D42C8">
      <w:pPr>
        <w:spacing w:line="180" w:lineRule="auto"/>
      </w:pPr>
      <w:r w:rsidRPr="00F15A59">
        <w:t>1.9</w:t>
      </w:r>
      <w:r w:rsidRPr="00F15A59">
        <w:rPr>
          <w:rtl/>
        </w:rPr>
        <w:tab/>
        <w:t xml:space="preserve">بشأن أنشطة قطاع الاتصالات الراديوية بالاتحاد منذ المؤتمر العالمي للاتصالات الراديوية لعام </w:t>
      </w:r>
      <w:r w:rsidRPr="00F15A59">
        <w:t>2019</w:t>
      </w:r>
      <w:r w:rsidRPr="00F15A59">
        <w:rPr>
          <w:rtl/>
        </w:rPr>
        <w:t>:</w:t>
      </w:r>
    </w:p>
    <w:p w14:paraId="53D17E99" w14:textId="77777777" w:rsidR="00157F1D" w:rsidRPr="00F15A59" w:rsidRDefault="00157F1D" w:rsidP="00D72812">
      <w:pPr>
        <w:rPr>
          <w:rtl/>
        </w:rPr>
      </w:pPr>
      <w:r w:rsidRPr="00F15A59">
        <w:rPr>
          <w:rtl/>
        </w:rPr>
        <w:t xml:space="preserve">(1.9-d) </w:t>
      </w:r>
      <w:r w:rsidRPr="00F15A59">
        <w:rPr>
          <w:rtl/>
        </w:rPr>
        <w:tab/>
        <w:t xml:space="preserve">حماية خدمة استكشاف الأرض الساتلية (المنفعلة) في نطاق التردد </w:t>
      </w:r>
      <w:r w:rsidRPr="00F15A59">
        <w:t>GHz 37</w:t>
      </w:r>
      <w:r w:rsidRPr="00F15A59">
        <w:noBreakHyphen/>
        <w:t>36</w:t>
      </w:r>
      <w:r w:rsidRPr="00F15A59">
        <w:rPr>
          <w:rtl/>
        </w:rPr>
        <w:t xml:space="preserve"> من محطات فضائية غير مستقرة بالنسبة إلى الأرض في الخدمة الثابتة الساتلية</w:t>
      </w:r>
      <w:bookmarkEnd w:id="0"/>
    </w:p>
    <w:p w14:paraId="26F2888D" w14:textId="0CD6DD27" w:rsidR="00417E14" w:rsidRPr="00984ABF" w:rsidRDefault="00F15A59" w:rsidP="00984ABF">
      <w:pPr>
        <w:pStyle w:val="Headingb"/>
        <w:rPr>
          <w:rtl/>
        </w:rPr>
      </w:pPr>
      <w:r w:rsidRPr="00984ABF">
        <w:rPr>
          <w:rFonts w:hint="cs"/>
          <w:rtl/>
        </w:rPr>
        <w:t>مقدمة</w:t>
      </w:r>
    </w:p>
    <w:p w14:paraId="518939A6" w14:textId="635F194C" w:rsidR="002A75FB" w:rsidRDefault="002A75FB" w:rsidP="00B248F4">
      <w:r w:rsidRPr="00E8272D">
        <w:rPr>
          <w:rtl/>
        </w:rPr>
        <w:t xml:space="preserve">في إطار الدراسات التي نُظر فيها بشأن البند </w:t>
      </w:r>
      <w:r w:rsidRPr="00E8272D">
        <w:t>6.1</w:t>
      </w:r>
      <w:r w:rsidRPr="00E8272D">
        <w:rPr>
          <w:rtl/>
        </w:rPr>
        <w:t xml:space="preserve"> من جدول أعمال المؤتمر </w:t>
      </w:r>
      <w:r w:rsidRPr="00E8272D">
        <w:rPr>
          <w:lang w:val="en-GB"/>
        </w:rPr>
        <w:t>(WRC-19)</w:t>
      </w:r>
      <w:r w:rsidRPr="00E8272D">
        <w:rPr>
          <w:rtl/>
        </w:rPr>
        <w:t xml:space="preserve">، قُدّمَت إلى قطاع الاتصالات الراديوية بالاتحاد الدولي للاتصالات </w:t>
      </w:r>
      <w:r w:rsidRPr="00E8272D">
        <w:rPr>
          <w:lang w:val="en-GB"/>
        </w:rPr>
        <w:t>(ITU-R</w:t>
      </w:r>
      <w:r w:rsidRPr="00E8272D">
        <w:rPr>
          <w:lang w:val="en-GB" w:bidi="ar-JO"/>
        </w:rPr>
        <w:t>)</w:t>
      </w:r>
      <w:r w:rsidRPr="00E8272D">
        <w:rPr>
          <w:rtl/>
        </w:rPr>
        <w:t xml:space="preserve"> دراسةٌ أوليةٌ عن حماية أجهزة استشعار </w:t>
      </w:r>
      <w:r w:rsidR="00E8272D" w:rsidRPr="00E8272D">
        <w:rPr>
          <w:rtl/>
        </w:rPr>
        <w:t xml:space="preserve">خدمة استكشاف الأرض الساتلية </w:t>
      </w:r>
      <w:r w:rsidRPr="00E8272D">
        <w:rPr>
          <w:lang w:val="en-GB"/>
        </w:rPr>
        <w:t>(EESS)</w:t>
      </w:r>
      <w:r w:rsidR="00E8272D" w:rsidRPr="00E8272D">
        <w:rPr>
          <w:rtl/>
        </w:rPr>
        <w:t xml:space="preserve"> </w:t>
      </w:r>
      <w:r w:rsidR="00E8272D" w:rsidRPr="00E8272D">
        <w:rPr>
          <w:rtl/>
          <w:lang w:val="en-GB"/>
        </w:rPr>
        <w:t>(المنفعلة)</w:t>
      </w:r>
      <w:r w:rsidRPr="00E8272D">
        <w:rPr>
          <w:rtl/>
        </w:rPr>
        <w:t xml:space="preserve"> العاملة في النطاق </w:t>
      </w:r>
      <w:r w:rsidRPr="00E8272D">
        <w:t>36</w:t>
      </w:r>
      <w:r w:rsidRPr="00E8272D">
        <w:rPr>
          <w:rtl/>
        </w:rPr>
        <w:t>-</w:t>
      </w:r>
      <w:r w:rsidRPr="00E8272D">
        <w:t>37</w:t>
      </w:r>
      <w:r w:rsidRPr="00E8272D">
        <w:rPr>
          <w:rtl/>
        </w:rPr>
        <w:t xml:space="preserve"> </w:t>
      </w:r>
      <w:r w:rsidRPr="00E8272D">
        <w:rPr>
          <w:lang w:val="en-GB"/>
        </w:rPr>
        <w:t>GHz</w:t>
      </w:r>
      <w:r w:rsidR="00984ABF">
        <w:rPr>
          <w:rFonts w:hint="cs"/>
          <w:rtl/>
          <w:lang w:val="en-GB" w:bidi="ar-SY"/>
        </w:rPr>
        <w:t xml:space="preserve">. </w:t>
      </w:r>
      <w:r w:rsidR="00E8272D" w:rsidRPr="00E8272D">
        <w:rPr>
          <w:rFonts w:hint="cs"/>
          <w:rtl/>
        </w:rPr>
        <w:t>و</w:t>
      </w:r>
      <w:r w:rsidRPr="00E8272D">
        <w:rPr>
          <w:rtl/>
        </w:rPr>
        <w:t xml:space="preserve">دعا المؤتمر </w:t>
      </w:r>
      <w:r w:rsidRPr="00E8272D">
        <w:rPr>
          <w:lang w:val="en-GB"/>
        </w:rPr>
        <w:t>(WRC-19)</w:t>
      </w:r>
      <w:r w:rsidRPr="00E8272D">
        <w:rPr>
          <w:rtl/>
        </w:rPr>
        <w:t xml:space="preserve"> قطاع الاتصالات الراديوية بالاتحاد الدولي للاتصالات </w:t>
      </w:r>
      <w:r w:rsidRPr="00E8272D">
        <w:rPr>
          <w:lang w:val="en-GB"/>
        </w:rPr>
        <w:t>(</w:t>
      </w:r>
      <w:r w:rsidRPr="00E8272D">
        <w:rPr>
          <w:lang w:val="en-GB" w:bidi="ar-JO"/>
        </w:rPr>
        <w:t>ITU</w:t>
      </w:r>
      <w:r w:rsidR="00984ABF">
        <w:rPr>
          <w:lang w:val="en-GB" w:bidi="ar-JO"/>
        </w:rPr>
        <w:noBreakHyphen/>
      </w:r>
      <w:r w:rsidRPr="00E8272D">
        <w:rPr>
          <w:lang w:val="en-GB" w:bidi="ar-JO"/>
        </w:rPr>
        <w:t>R)</w:t>
      </w:r>
      <w:r w:rsidRPr="00E8272D">
        <w:rPr>
          <w:rtl/>
        </w:rPr>
        <w:t xml:space="preserve"> </w:t>
      </w:r>
      <w:r w:rsidR="00984ABF">
        <w:rPr>
          <w:rFonts w:hint="cs"/>
          <w:rtl/>
        </w:rPr>
        <w:t xml:space="preserve">لاستكمال الدراسات بشأن هذا الموضوع </w:t>
      </w:r>
      <w:r w:rsidRPr="00E8272D">
        <w:rPr>
          <w:rtl/>
        </w:rPr>
        <w:t xml:space="preserve">وإعداد توصيات و/أو تقارير، وتقديم تقرير إلى المؤتمر </w:t>
      </w:r>
      <w:r w:rsidRPr="00E8272D">
        <w:rPr>
          <w:lang w:val="en-GB"/>
        </w:rPr>
        <w:t>(WRC-19</w:t>
      </w:r>
      <w:r w:rsidRPr="00E8272D">
        <w:rPr>
          <w:lang w:val="en-GB" w:bidi="ar-JO"/>
        </w:rPr>
        <w:t>)</w:t>
      </w:r>
      <w:r w:rsidRPr="00E8272D">
        <w:rPr>
          <w:rtl/>
          <w:lang w:val="en-GB" w:bidi="ar-JO"/>
        </w:rPr>
        <w:t xml:space="preserve"> </w:t>
      </w:r>
      <w:r w:rsidRPr="00E8272D">
        <w:rPr>
          <w:rtl/>
        </w:rPr>
        <w:t>لاتخاذ إجراء، إذا لزم الأمر.</w:t>
      </w:r>
    </w:p>
    <w:p w14:paraId="4E5F2AFD" w14:textId="77777777" w:rsidR="002A75FB" w:rsidRPr="001A11E0" w:rsidRDefault="002A75FB" w:rsidP="00984ABF">
      <w:pPr>
        <w:rPr>
          <w:lang w:val="ar-SA" w:eastAsia="zh-TW" w:bidi="en-GB"/>
        </w:rPr>
      </w:pPr>
      <w:r w:rsidRPr="001A11E0">
        <w:rPr>
          <w:rtl/>
        </w:rPr>
        <w:t>وجارٍ النظر في موضوعين للدراسة:</w:t>
      </w:r>
    </w:p>
    <w:p w14:paraId="6AF123A4" w14:textId="3CA463DC" w:rsidR="002A75FB" w:rsidRPr="00E8272D" w:rsidRDefault="002A75FB" w:rsidP="00E8272D">
      <w:pPr>
        <w:pStyle w:val="enumlev1"/>
        <w:rPr>
          <w:lang w:val="ar-SA" w:bidi="en-GB"/>
        </w:rPr>
      </w:pPr>
      <w:r w:rsidRPr="00E8272D">
        <w:rPr>
          <w:lang w:bidi="ar-LB"/>
        </w:rPr>
        <w:sym w:font="Symbol" w:char="F0B7"/>
      </w:r>
      <w:r w:rsidRPr="00E8272D">
        <w:rPr>
          <w:rtl/>
        </w:rPr>
        <w:tab/>
      </w:r>
      <w:r w:rsidR="00E8272D" w:rsidRPr="00E8272D">
        <w:rPr>
          <w:rFonts w:hint="cs"/>
          <w:rtl/>
        </w:rPr>
        <w:t>التداخل</w:t>
      </w:r>
      <w:r w:rsidRPr="00E8272D">
        <w:rPr>
          <w:rtl/>
        </w:rPr>
        <w:t xml:space="preserve"> على قناة استشعار </w:t>
      </w:r>
      <w:r w:rsidR="00E8272D" w:rsidRPr="00E8272D">
        <w:rPr>
          <w:rtl/>
        </w:rPr>
        <w:t xml:space="preserve">خدمة استكشاف الأرض الساتلية </w:t>
      </w:r>
      <w:r w:rsidRPr="00E8272D">
        <w:t>(EESS</w:t>
      </w:r>
      <w:r w:rsidRPr="00E8272D">
        <w:rPr>
          <w:lang w:bidi="ar-JO"/>
        </w:rPr>
        <w:t>)</w:t>
      </w:r>
      <w:r w:rsidRPr="00E8272D">
        <w:rPr>
          <w:rtl/>
          <w:lang w:bidi="ar-JO"/>
        </w:rPr>
        <w:t xml:space="preserve"> </w:t>
      </w:r>
      <w:r w:rsidRPr="00E8272D">
        <w:rPr>
          <w:rtl/>
        </w:rPr>
        <w:t>من كوكب</w:t>
      </w:r>
      <w:r w:rsidR="00E8272D">
        <w:rPr>
          <w:rFonts w:hint="cs"/>
          <w:rtl/>
        </w:rPr>
        <w:t>ات</w:t>
      </w:r>
      <w:r w:rsidRPr="00E8272D">
        <w:rPr>
          <w:rtl/>
        </w:rPr>
        <w:t xml:space="preserve"> السواتل التي تعمل على ارتفاعات أقلّ من ارتفاع سواتل </w:t>
      </w:r>
      <w:r w:rsidR="00E8272D" w:rsidRPr="00E8272D">
        <w:rPr>
          <w:rtl/>
        </w:rPr>
        <w:t xml:space="preserve">خدمة استكشاف الأرض الساتلية </w:t>
      </w:r>
      <w:r w:rsidRPr="00E8272D">
        <w:t>(EESS)</w:t>
      </w:r>
      <w:r w:rsidRPr="00E8272D">
        <w:rPr>
          <w:rtl/>
        </w:rPr>
        <w:t>.</w:t>
      </w:r>
    </w:p>
    <w:p w14:paraId="16415E30" w14:textId="26B62691" w:rsidR="002A75FB" w:rsidRDefault="002A75FB" w:rsidP="00E8272D">
      <w:pPr>
        <w:pStyle w:val="enumlev1"/>
      </w:pPr>
      <w:r w:rsidRPr="00E8272D">
        <w:rPr>
          <w:lang w:bidi="ar-LB"/>
        </w:rPr>
        <w:sym w:font="Symbol" w:char="F0B7"/>
      </w:r>
      <w:r w:rsidRPr="00E8272D">
        <w:rPr>
          <w:rtl/>
        </w:rPr>
        <w:tab/>
      </w:r>
      <w:r w:rsidR="00E8272D" w:rsidRPr="00E8272D">
        <w:rPr>
          <w:rFonts w:hint="cs"/>
          <w:rtl/>
        </w:rPr>
        <w:t>التداخل</w:t>
      </w:r>
      <w:r w:rsidR="00E8272D" w:rsidRPr="00E8272D">
        <w:rPr>
          <w:rtl/>
        </w:rPr>
        <w:t xml:space="preserve"> </w:t>
      </w:r>
      <w:r w:rsidRPr="00E8272D">
        <w:rPr>
          <w:rtl/>
        </w:rPr>
        <w:t xml:space="preserve">على قناة معايرة </w:t>
      </w:r>
      <w:r w:rsidR="00E8272D" w:rsidRPr="00E8272D">
        <w:rPr>
          <w:rtl/>
        </w:rPr>
        <w:t xml:space="preserve">خدمة استكشاف الأرض الساتلية </w:t>
      </w:r>
      <w:r w:rsidRPr="00E8272D">
        <w:t>(EESS</w:t>
      </w:r>
      <w:r w:rsidRPr="00E8272D">
        <w:rPr>
          <w:lang w:bidi="ar-JO"/>
        </w:rPr>
        <w:t>)</w:t>
      </w:r>
      <w:r w:rsidRPr="00E8272D">
        <w:rPr>
          <w:rtl/>
          <w:lang w:bidi="ar-JO"/>
        </w:rPr>
        <w:t xml:space="preserve"> </w:t>
      </w:r>
      <w:r w:rsidRPr="00E8272D">
        <w:rPr>
          <w:rtl/>
        </w:rPr>
        <w:t xml:space="preserve">من </w:t>
      </w:r>
      <w:r w:rsidR="00E8272D" w:rsidRPr="00E8272D">
        <w:rPr>
          <w:rtl/>
        </w:rPr>
        <w:t xml:space="preserve">كوكبات </w:t>
      </w:r>
      <w:r w:rsidRPr="00E8272D">
        <w:rPr>
          <w:rtl/>
        </w:rPr>
        <w:t xml:space="preserve">السواتل التي تعمل على ارتفاعات أعلى من ارتفاعات سواتل </w:t>
      </w:r>
      <w:r w:rsidR="00E8272D" w:rsidRPr="00E8272D">
        <w:rPr>
          <w:rtl/>
        </w:rPr>
        <w:t xml:space="preserve">خدمة استكشاف الأرض الساتلية </w:t>
      </w:r>
      <w:r w:rsidRPr="00E8272D">
        <w:t>(EESS</w:t>
      </w:r>
      <w:r w:rsidRPr="00E8272D">
        <w:rPr>
          <w:lang w:bidi="ar-JO"/>
        </w:rPr>
        <w:t>)</w:t>
      </w:r>
      <w:r w:rsidRPr="00E8272D">
        <w:rPr>
          <w:rtl/>
        </w:rPr>
        <w:t>.</w:t>
      </w:r>
    </w:p>
    <w:p w14:paraId="109F5513" w14:textId="6DDC36E8" w:rsidR="002A75FB" w:rsidRPr="00F15A59" w:rsidRDefault="00FA090C" w:rsidP="002A75FB">
      <w:pPr>
        <w:rPr>
          <w:lang w:bidi="ar-EG"/>
        </w:rPr>
      </w:pPr>
      <w:r w:rsidRPr="00FA090C">
        <w:rPr>
          <w:rtl/>
          <w:lang w:bidi="ar-EG"/>
        </w:rPr>
        <w:t xml:space="preserve">‏والنطاق </w:t>
      </w:r>
      <w:r w:rsidRPr="00FA090C">
        <w:rPr>
          <w:cs/>
          <w:lang w:bidi="ar-EG"/>
        </w:rPr>
        <w:t>‎</w:t>
      </w:r>
      <w:r w:rsidRPr="00FA090C">
        <w:rPr>
          <w:lang w:bidi="ar-EG"/>
        </w:rPr>
        <w:t>GHz 37-36</w:t>
      </w:r>
      <w:r w:rsidRPr="00FA090C">
        <w:rPr>
          <w:rtl/>
          <w:lang w:bidi="ar-EG"/>
        </w:rPr>
        <w:t xml:space="preserve"> ‏مهم للاستشعار عن بعد المنفعل عبر</w:t>
      </w:r>
      <w:r>
        <w:rPr>
          <w:rFonts w:hint="cs"/>
          <w:rtl/>
          <w:lang w:bidi="ar-EG"/>
        </w:rPr>
        <w:t xml:space="preserve"> </w:t>
      </w:r>
      <w:r w:rsidRPr="00FA090C">
        <w:rPr>
          <w:rtl/>
          <w:lang w:bidi="ar-EG"/>
        </w:rPr>
        <w:t>الموجات الصغرية بواسطة سواتل الأرصاد الجوية، وهو أيضا نافذة القياس الراديوي لكشف البيانات الوصفية لدرجات الحرارة، وعلم تشكُّل الماء السائل في السحب، والثلوج وجليد البحيرات.</w:t>
      </w:r>
      <w:r w:rsidRPr="00FA090C">
        <w:rPr>
          <w:cs/>
          <w:lang w:bidi="ar-EG"/>
        </w:rPr>
        <w:t>‎</w:t>
      </w:r>
    </w:p>
    <w:p w14:paraId="587F3343" w14:textId="4F7B7661" w:rsidR="00157F1D" w:rsidRPr="00B248F4" w:rsidRDefault="004C67F1" w:rsidP="00B248F4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val="en-GB" w:bidi="ar-EG"/>
        </w:rPr>
      </w:pPr>
      <w:r w:rsidRPr="00F15A59">
        <w:rPr>
          <w:rtl/>
          <w:lang w:val="en-GB" w:bidi="ar-EG"/>
        </w:rPr>
        <w:br w:type="page"/>
      </w:r>
    </w:p>
    <w:p w14:paraId="1CE12C68" w14:textId="17887081" w:rsidR="00B248F4" w:rsidRPr="00B248F4" w:rsidRDefault="00B248F4" w:rsidP="00B248F4">
      <w:pPr>
        <w:pStyle w:val="Headingb"/>
        <w:rPr>
          <w:rtl/>
          <w:lang w:val="en-GB"/>
        </w:rPr>
      </w:pPr>
      <w:r>
        <w:rPr>
          <w:rFonts w:hint="cs"/>
          <w:rtl/>
          <w:lang w:val="en-GB"/>
        </w:rPr>
        <w:lastRenderedPageBreak/>
        <w:t>المقترح</w:t>
      </w:r>
    </w:p>
    <w:p w14:paraId="22DE7C7D" w14:textId="77777777" w:rsidR="003B7EE4" w:rsidRPr="00F15A59" w:rsidRDefault="00157F1D">
      <w:pPr>
        <w:pStyle w:val="Proposal"/>
      </w:pPr>
      <w:r w:rsidRPr="00F15A59">
        <w:tab/>
        <w:t>CHN/111A24A4/1</w:t>
      </w:r>
    </w:p>
    <w:p w14:paraId="4A7336BC" w14:textId="5630E4E1" w:rsidR="003B7EE4" w:rsidRDefault="00FA090C" w:rsidP="00984ABF">
      <w:r w:rsidRPr="00FA090C">
        <w:rPr>
          <w:rtl/>
        </w:rPr>
        <w:t xml:space="preserve">تؤيد الصين أن يحد المؤتمر </w:t>
      </w:r>
      <w:r w:rsidRPr="00FA090C">
        <w:rPr>
          <w:cs/>
        </w:rPr>
        <w:t>‎</w:t>
      </w:r>
      <w:r w:rsidRPr="00FA090C">
        <w:t>WRC-23</w:t>
      </w:r>
      <w:r w:rsidRPr="00FA090C">
        <w:rPr>
          <w:rtl/>
        </w:rPr>
        <w:t xml:space="preserve"> من القدرة المشعة المكافئة القصوى. لمستوى الإرسالات غير المطلوبة الصادرة عن ‏المحطات الفضائية للخدمة الثابتة الساتلية من أجل ضمان حماية أجهزة استشعار خدمة استكشاف الأرض الساتلية (المنفعلة) العاملة في نطاق الترددات </w:t>
      </w:r>
      <w:r w:rsidRPr="00FA090C">
        <w:rPr>
          <w:cs/>
        </w:rPr>
        <w:t>‎</w:t>
      </w:r>
      <w:r w:rsidRPr="00FA090C">
        <w:t>GHz</w:t>
      </w:r>
      <w:r w:rsidR="00984ABF">
        <w:t xml:space="preserve"> </w:t>
      </w:r>
      <w:r w:rsidRPr="00FA090C">
        <w:t>37-36</w:t>
      </w:r>
      <w:r w:rsidRPr="00FA090C">
        <w:rPr>
          <w:rtl/>
        </w:rPr>
        <w:t xml:space="preserve"> ‏من التداخل الضار الناجم عن المحطات الفضائية للخدمة الثابتة الساتلية غير المستقرة بالنسبة إلى الأرض العاملة في نطاق الترددات </w:t>
      </w:r>
      <w:r w:rsidRPr="00FA090C">
        <w:rPr>
          <w:cs/>
        </w:rPr>
        <w:t>‎</w:t>
      </w:r>
      <w:r w:rsidRPr="00FA090C">
        <w:t>GHz</w:t>
      </w:r>
      <w:r w:rsidR="00984ABF">
        <w:t xml:space="preserve"> </w:t>
      </w:r>
      <w:r w:rsidRPr="00FA090C">
        <w:t>38-37,5</w:t>
      </w:r>
      <w:r w:rsidRPr="00FA090C">
        <w:rPr>
          <w:rtl/>
        </w:rPr>
        <w:t>‏، وفقا</w:t>
      </w:r>
      <w:r w:rsidR="00984ABF">
        <w:rPr>
          <w:rFonts w:hint="cs"/>
          <w:rtl/>
        </w:rPr>
        <w:t>ً</w:t>
      </w:r>
      <w:r w:rsidRPr="00FA090C">
        <w:rPr>
          <w:rtl/>
        </w:rPr>
        <w:t xml:space="preserve"> لنتائج الدراسة التي أجراها قطاع الاتصالات الراديوية.</w:t>
      </w:r>
      <w:r w:rsidRPr="00FA090C">
        <w:rPr>
          <w:cs/>
        </w:rPr>
        <w:t>‎</w:t>
      </w:r>
    </w:p>
    <w:p w14:paraId="56FA2DE4" w14:textId="77777777" w:rsidR="00B248F4" w:rsidRDefault="00B248F4" w:rsidP="00B248F4">
      <w:pPr>
        <w:pStyle w:val="Reasons"/>
      </w:pPr>
    </w:p>
    <w:p w14:paraId="23F712D4" w14:textId="2E1CE350" w:rsidR="00B248F4" w:rsidRPr="00B248F4" w:rsidRDefault="00B248F4" w:rsidP="00B248F4">
      <w:pPr>
        <w:spacing w:before="600" w:line="240" w:lineRule="auto"/>
        <w:jc w:val="center"/>
      </w:pPr>
      <w:r w:rsidRPr="00FE0082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248F4" w:rsidRPr="00B248F4" w:rsidSect="004C67F1">
      <w:headerReference w:type="even" r:id="rId15"/>
      <w:footerReference w:type="even" r:id="rId16"/>
      <w:footerReference w:type="first" r:id="rId17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6401" w14:textId="77777777" w:rsidR="000D447C" w:rsidRDefault="000D447C" w:rsidP="002919E1">
      <w:r>
        <w:separator/>
      </w:r>
    </w:p>
    <w:p w14:paraId="414C29A5" w14:textId="77777777" w:rsidR="000D447C" w:rsidRDefault="000D447C" w:rsidP="002919E1"/>
    <w:p w14:paraId="21E66A06" w14:textId="77777777" w:rsidR="000D447C" w:rsidRDefault="000D447C" w:rsidP="002919E1"/>
    <w:p w14:paraId="1F7E1BCF" w14:textId="77777777" w:rsidR="000D447C" w:rsidRDefault="000D447C"/>
    <w:p w14:paraId="43FD8D72" w14:textId="77777777" w:rsidR="000D447C" w:rsidRDefault="000D447C"/>
  </w:endnote>
  <w:endnote w:type="continuationSeparator" w:id="0">
    <w:p w14:paraId="2B4FA64A" w14:textId="77777777" w:rsidR="000D447C" w:rsidRDefault="000D447C" w:rsidP="002919E1">
      <w:r>
        <w:continuationSeparator/>
      </w:r>
    </w:p>
    <w:p w14:paraId="29AB29BE" w14:textId="77777777" w:rsidR="000D447C" w:rsidRDefault="000D447C" w:rsidP="002919E1"/>
    <w:p w14:paraId="266D3518" w14:textId="77777777" w:rsidR="000D447C" w:rsidRDefault="000D447C" w:rsidP="002919E1"/>
    <w:p w14:paraId="469A8FBE" w14:textId="77777777" w:rsidR="000D447C" w:rsidRDefault="000D447C"/>
    <w:p w14:paraId="32894471" w14:textId="77777777" w:rsidR="000D447C" w:rsidRDefault="000D4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1317" w14:textId="325DC814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84ABF">
      <w:rPr>
        <w:noProof/>
        <w:sz w:val="16"/>
        <w:szCs w:val="16"/>
        <w:lang w:val="fr-FR"/>
      </w:rPr>
      <w:t>P:\ARA\ITU-R\CONF-R\CMR23\100\111ADD24ADD04A.docx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B248F4" w:rsidRPr="00B248F4">
      <w:rPr>
        <w:sz w:val="16"/>
        <w:szCs w:val="16"/>
        <w:lang w:val="fr-FR"/>
      </w:rPr>
      <w:t>530280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A395" w14:textId="1928D6A4" w:rsidR="00B248F4" w:rsidRPr="00B248F4" w:rsidRDefault="00B248F4" w:rsidP="00B248F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84ABF">
      <w:rPr>
        <w:noProof/>
        <w:sz w:val="16"/>
        <w:szCs w:val="16"/>
        <w:lang w:val="fr-FR"/>
      </w:rPr>
      <w:t>P:\ARA\ITU-R\CONF-R\CMR23\100\111ADD24ADD04A.docx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B248F4">
      <w:rPr>
        <w:sz w:val="16"/>
        <w:szCs w:val="16"/>
        <w:lang w:val="fr-FR"/>
      </w:rPr>
      <w:t>530280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AED0" w14:textId="77777777" w:rsidR="000D447C" w:rsidRDefault="000D447C" w:rsidP="00C45930">
      <w:r>
        <w:separator/>
      </w:r>
    </w:p>
  </w:footnote>
  <w:footnote w:type="continuationSeparator" w:id="0">
    <w:p w14:paraId="5DE7FDBE" w14:textId="77777777" w:rsidR="000D447C" w:rsidRDefault="000D447C" w:rsidP="002919E1">
      <w:r>
        <w:continuationSeparator/>
      </w:r>
    </w:p>
    <w:p w14:paraId="27FE3858" w14:textId="77777777" w:rsidR="000D447C" w:rsidRDefault="000D447C" w:rsidP="002919E1"/>
    <w:p w14:paraId="5EC44509" w14:textId="77777777" w:rsidR="000D447C" w:rsidRDefault="000D447C" w:rsidP="002919E1"/>
    <w:p w14:paraId="2A994589" w14:textId="77777777" w:rsidR="000D447C" w:rsidRDefault="000D447C"/>
    <w:p w14:paraId="550D5563" w14:textId="77777777" w:rsidR="000D447C" w:rsidRDefault="000D4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CC7D" w14:textId="7821892B" w:rsidR="00D63A6F" w:rsidRPr="00B248F4" w:rsidRDefault="005E5F16" w:rsidP="00B248F4">
    <w:pPr>
      <w:bidi w:val="0"/>
      <w:spacing w:after="360" w:line="240" w:lineRule="auto"/>
      <w:jc w:val="center"/>
      <w:rPr>
        <w:sz w:val="20"/>
        <w:szCs w:val="20"/>
      </w:rPr>
    </w:pPr>
    <w:r w:rsidRPr="00B248F4">
      <w:rPr>
        <w:rStyle w:val="PageNumber"/>
        <w:rFonts w:ascii="Dubai" w:hAnsi="Dubai" w:cs="Dubai"/>
      </w:rPr>
      <w:fldChar w:fldCharType="begin"/>
    </w:r>
    <w:r w:rsidRPr="00B248F4">
      <w:rPr>
        <w:rStyle w:val="PageNumber"/>
        <w:rFonts w:ascii="Dubai" w:hAnsi="Dubai" w:cs="Dubai"/>
      </w:rPr>
      <w:instrText xml:space="preserve"> PAGE </w:instrText>
    </w:r>
    <w:r w:rsidRPr="00B248F4">
      <w:rPr>
        <w:rStyle w:val="PageNumber"/>
        <w:rFonts w:ascii="Dubai" w:hAnsi="Dubai" w:cs="Dubai"/>
      </w:rPr>
      <w:fldChar w:fldCharType="separate"/>
    </w:r>
    <w:r w:rsidRPr="00B248F4">
      <w:rPr>
        <w:rStyle w:val="PageNumber"/>
        <w:rFonts w:ascii="Dubai" w:hAnsi="Dubai" w:cs="Dubai"/>
      </w:rPr>
      <w:t>2</w:t>
    </w:r>
    <w:r w:rsidRPr="00B248F4">
      <w:rPr>
        <w:rStyle w:val="PageNumber"/>
        <w:rFonts w:ascii="Dubai" w:hAnsi="Dubai" w:cs="Dubai"/>
      </w:rPr>
      <w:fldChar w:fldCharType="end"/>
    </w:r>
    <w:r w:rsidRPr="00B248F4">
      <w:rPr>
        <w:rStyle w:val="PageNumber"/>
        <w:rFonts w:ascii="Dubai" w:hAnsi="Dubai" w:cs="Dubai"/>
        <w:rtl/>
      </w:rPr>
      <w:br/>
    </w:r>
    <w:r w:rsidR="004F5F29" w:rsidRPr="00B248F4">
      <w:rPr>
        <w:rStyle w:val="PageNumber"/>
        <w:rFonts w:ascii="Dubai" w:hAnsi="Dubai" w:cs="Dubai"/>
      </w:rPr>
      <w:t>WRC</w:t>
    </w:r>
    <w:r w:rsidRPr="00B248F4">
      <w:rPr>
        <w:rStyle w:val="PageNumber"/>
        <w:rFonts w:ascii="Dubai" w:hAnsi="Dubai" w:cs="Dubai"/>
      </w:rPr>
      <w:t>23/111(Add.24)(Add.4)-A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C9D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D6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87A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383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1265012">
    <w:abstractNumId w:val="9"/>
  </w:num>
  <w:num w:numId="2" w16cid:durableId="630942024">
    <w:abstractNumId w:val="13"/>
  </w:num>
  <w:num w:numId="3" w16cid:durableId="243421326">
    <w:abstractNumId w:val="11"/>
  </w:num>
  <w:num w:numId="4" w16cid:durableId="1216430232">
    <w:abstractNumId w:val="14"/>
  </w:num>
  <w:num w:numId="5" w16cid:durableId="1446466441">
    <w:abstractNumId w:val="7"/>
  </w:num>
  <w:num w:numId="6" w16cid:durableId="1261913008">
    <w:abstractNumId w:val="6"/>
  </w:num>
  <w:num w:numId="7" w16cid:durableId="442454714">
    <w:abstractNumId w:val="5"/>
  </w:num>
  <w:num w:numId="8" w16cid:durableId="306857301">
    <w:abstractNumId w:val="4"/>
  </w:num>
  <w:num w:numId="9" w16cid:durableId="1909682448">
    <w:abstractNumId w:val="8"/>
  </w:num>
  <w:num w:numId="10" w16cid:durableId="758407826">
    <w:abstractNumId w:val="3"/>
  </w:num>
  <w:num w:numId="11" w16cid:durableId="1012536526">
    <w:abstractNumId w:val="2"/>
  </w:num>
  <w:num w:numId="12" w16cid:durableId="661813536">
    <w:abstractNumId w:val="1"/>
  </w:num>
  <w:num w:numId="13" w16cid:durableId="663750810">
    <w:abstractNumId w:val="0"/>
  </w:num>
  <w:num w:numId="14" w16cid:durableId="458769313">
    <w:abstractNumId w:val="10"/>
  </w:num>
  <w:num w:numId="15" w16cid:durableId="1649625949">
    <w:abstractNumId w:val="15"/>
  </w:num>
  <w:num w:numId="16" w16cid:durableId="475879831">
    <w:abstractNumId w:val="12"/>
  </w:num>
  <w:num w:numId="17" w16cid:durableId="703796603">
    <w:abstractNumId w:val="6"/>
  </w:num>
  <w:num w:numId="18" w16cid:durableId="1221214522">
    <w:abstractNumId w:val="5"/>
  </w:num>
  <w:num w:numId="19" w16cid:durableId="1297640577">
    <w:abstractNumId w:val="3"/>
  </w:num>
  <w:num w:numId="20" w16cid:durableId="1895382548">
    <w:abstractNumId w:val="2"/>
  </w:num>
  <w:num w:numId="21" w16cid:durableId="1130974600">
    <w:abstractNumId w:val="6"/>
  </w:num>
  <w:num w:numId="22" w16cid:durableId="529421069">
    <w:abstractNumId w:val="5"/>
  </w:num>
  <w:num w:numId="23" w16cid:durableId="674696207">
    <w:abstractNumId w:val="3"/>
  </w:num>
  <w:num w:numId="24" w16cid:durableId="150490687">
    <w:abstractNumId w:val="2"/>
  </w:num>
  <w:num w:numId="25" w16cid:durableId="440422392">
    <w:abstractNumId w:val="6"/>
  </w:num>
  <w:num w:numId="26" w16cid:durableId="499085389">
    <w:abstractNumId w:val="5"/>
  </w:num>
  <w:num w:numId="27" w16cid:durableId="45878816">
    <w:abstractNumId w:val="3"/>
  </w:num>
  <w:num w:numId="28" w16cid:durableId="763842632">
    <w:abstractNumId w:val="2"/>
  </w:num>
  <w:num w:numId="29" w16cid:durableId="1078139461">
    <w:abstractNumId w:val="6"/>
  </w:num>
  <w:num w:numId="30" w16cid:durableId="128479734">
    <w:abstractNumId w:val="5"/>
  </w:num>
  <w:num w:numId="31" w16cid:durableId="1983198126">
    <w:abstractNumId w:val="3"/>
  </w:num>
  <w:num w:numId="32" w16cid:durableId="415981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56D2"/>
    <w:rsid w:val="000C6716"/>
    <w:rsid w:val="000D06EB"/>
    <w:rsid w:val="000D1708"/>
    <w:rsid w:val="000D1EE4"/>
    <w:rsid w:val="000D447C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7F1D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5FB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B7EE4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84ABF"/>
    <w:rsid w:val="009906D6"/>
    <w:rsid w:val="00995CE3"/>
    <w:rsid w:val="009A3D30"/>
    <w:rsid w:val="009A5AC1"/>
    <w:rsid w:val="009B006F"/>
    <w:rsid w:val="009C3927"/>
    <w:rsid w:val="009D15C6"/>
    <w:rsid w:val="009D6348"/>
    <w:rsid w:val="009D6394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8F4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05E6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6015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4485"/>
    <w:rsid w:val="00DE735B"/>
    <w:rsid w:val="00DE7387"/>
    <w:rsid w:val="00DF2A6A"/>
    <w:rsid w:val="00DF3B72"/>
    <w:rsid w:val="00DF4CA8"/>
    <w:rsid w:val="00DF6E9B"/>
    <w:rsid w:val="00E06689"/>
    <w:rsid w:val="00E06EED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272D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5A59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4275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90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14E62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6b04b08-f48a-4d27-af54-2e4cb865330e" targetNamespace="http://schemas.microsoft.com/office/2006/metadata/properties" ma:root="true" ma:fieldsID="d41af5c836d734370eb92e7ee5f83852" ns2:_="" ns3:_="">
    <xsd:import namespace="996b2e75-67fd-4955-a3b0-5ab9934cb50b"/>
    <xsd:import namespace="66b04b08-f48a-4d27-af54-2e4cb865330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04b08-f48a-4d27-af54-2e4cb865330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6b04b08-f48a-4d27-af54-2e4cb865330e">DPM</DPM_x0020_Author>
    <DPM_x0020_File_x0020_name xmlns="66b04b08-f48a-4d27-af54-2e4cb865330e">R23-WRC23-C-0111!A24-A4!MSW-A</DPM_x0020_File_x0020_name>
    <DPM_x0020_Version xmlns="66b04b08-f48a-4d27-af54-2e4cb865330e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6b04b08-f48a-4d27-af54-2e4cb8653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6b04b08-f48a-4d27-af54-2e4cb865330e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R23-WRC23-C-0111!A24-A4!MSW-A</vt:lpstr>
    </vt:vector>
  </TitlesOfParts>
  <Manager>General Secretariat - Pool</Manager>
  <Company>International Telecommunication Union (ITU)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R23-WRC23-C-0111!A24-A4!MSW-A</dc:title>
  <dc:creator>Documents Proposals Manager (DPM)</dc:creator>
  <cp:keywords>DPM_v2023.11.6.1_prod</cp:keywords>
  <cp:lastModifiedBy>Arabic-AAM</cp:lastModifiedBy>
  <cp:revision>3</cp:revision>
  <cp:lastPrinted>2020-08-11T14:28:00Z</cp:lastPrinted>
  <dcterms:created xsi:type="dcterms:W3CDTF">2023-11-19T16:26:00Z</dcterms:created>
  <dcterms:modified xsi:type="dcterms:W3CDTF">2023-11-19T16:35:00Z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