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31B7E" w14:paraId="78CB7A0A" w14:textId="77777777" w:rsidTr="00C1305F">
        <w:trPr>
          <w:cantSplit/>
        </w:trPr>
        <w:tc>
          <w:tcPr>
            <w:tcW w:w="1418" w:type="dxa"/>
            <w:vAlign w:val="center"/>
          </w:tcPr>
          <w:p w14:paraId="01B85BC4" w14:textId="77777777" w:rsidR="00C1305F" w:rsidRPr="00131B7E" w:rsidRDefault="00C1305F" w:rsidP="00C1305F">
            <w:pPr>
              <w:spacing w:before="0" w:line="240" w:lineRule="atLeast"/>
              <w:rPr>
                <w:rFonts w:ascii="Verdana" w:hAnsi="Verdana"/>
                <w:b/>
                <w:bCs/>
                <w:sz w:val="20"/>
              </w:rPr>
            </w:pPr>
            <w:r w:rsidRPr="00131B7E">
              <w:rPr>
                <w:noProof/>
              </w:rPr>
              <w:drawing>
                <wp:inline distT="0" distB="0" distL="0" distR="0" wp14:anchorId="5F9ACD72" wp14:editId="50C8707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8A5214F" w14:textId="2C2DB5EB" w:rsidR="00C1305F" w:rsidRPr="00131B7E" w:rsidRDefault="00C1305F" w:rsidP="00F10064">
            <w:pPr>
              <w:spacing w:before="400" w:after="48" w:line="240" w:lineRule="atLeast"/>
              <w:rPr>
                <w:rFonts w:ascii="Verdana" w:hAnsi="Verdana"/>
                <w:b/>
                <w:bCs/>
                <w:sz w:val="20"/>
              </w:rPr>
            </w:pPr>
            <w:r w:rsidRPr="00131B7E">
              <w:rPr>
                <w:rFonts w:ascii="Verdana" w:hAnsi="Verdana"/>
                <w:b/>
                <w:bCs/>
                <w:sz w:val="20"/>
              </w:rPr>
              <w:t>Conférence mondiale des radiocommunications (CMR-23)</w:t>
            </w:r>
            <w:r w:rsidRPr="00131B7E">
              <w:rPr>
                <w:rFonts w:ascii="Verdana" w:hAnsi="Verdana"/>
                <w:b/>
                <w:bCs/>
                <w:sz w:val="20"/>
              </w:rPr>
              <w:br/>
            </w:r>
            <w:r w:rsidRPr="00131B7E">
              <w:rPr>
                <w:rFonts w:ascii="Verdana" w:hAnsi="Verdana"/>
                <w:b/>
                <w:bCs/>
                <w:sz w:val="18"/>
                <w:szCs w:val="18"/>
              </w:rPr>
              <w:t xml:space="preserve">Dubaï, 20 novembre </w:t>
            </w:r>
            <w:r w:rsidR="0023328A" w:rsidRPr="00131B7E">
              <w:rPr>
                <w:rFonts w:ascii="Verdana" w:hAnsi="Verdana"/>
                <w:b/>
                <w:bCs/>
                <w:sz w:val="18"/>
                <w:szCs w:val="18"/>
              </w:rPr>
              <w:t>–</w:t>
            </w:r>
            <w:r w:rsidRPr="00131B7E">
              <w:rPr>
                <w:rFonts w:ascii="Verdana" w:hAnsi="Verdana"/>
                <w:b/>
                <w:bCs/>
                <w:sz w:val="18"/>
                <w:szCs w:val="18"/>
              </w:rPr>
              <w:t xml:space="preserve"> 15 décembre 2023</w:t>
            </w:r>
          </w:p>
        </w:tc>
        <w:tc>
          <w:tcPr>
            <w:tcW w:w="1809" w:type="dxa"/>
            <w:vAlign w:val="center"/>
          </w:tcPr>
          <w:p w14:paraId="11FB8289" w14:textId="77777777" w:rsidR="00C1305F" w:rsidRPr="00131B7E" w:rsidRDefault="00C1305F" w:rsidP="00C1305F">
            <w:pPr>
              <w:spacing w:before="0" w:line="240" w:lineRule="atLeast"/>
            </w:pPr>
            <w:r w:rsidRPr="00131B7E">
              <w:rPr>
                <w:noProof/>
              </w:rPr>
              <w:drawing>
                <wp:inline distT="0" distB="0" distL="0" distR="0" wp14:anchorId="3490890F" wp14:editId="27E6E4E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31B7E" w14:paraId="0FC68A8D" w14:textId="77777777" w:rsidTr="0050008E">
        <w:trPr>
          <w:cantSplit/>
        </w:trPr>
        <w:tc>
          <w:tcPr>
            <w:tcW w:w="6911" w:type="dxa"/>
            <w:gridSpan w:val="2"/>
            <w:tcBorders>
              <w:bottom w:val="single" w:sz="12" w:space="0" w:color="auto"/>
            </w:tcBorders>
          </w:tcPr>
          <w:p w14:paraId="3115BB48" w14:textId="77777777" w:rsidR="00BB1D82" w:rsidRPr="00131B7E" w:rsidRDefault="00BB1D82" w:rsidP="00BB1D82">
            <w:pPr>
              <w:spacing w:before="0" w:after="48" w:line="240" w:lineRule="atLeast"/>
              <w:rPr>
                <w:b/>
                <w:smallCaps/>
                <w:szCs w:val="24"/>
              </w:rPr>
            </w:pPr>
          </w:p>
        </w:tc>
        <w:tc>
          <w:tcPr>
            <w:tcW w:w="3120" w:type="dxa"/>
            <w:gridSpan w:val="2"/>
            <w:tcBorders>
              <w:bottom w:val="single" w:sz="12" w:space="0" w:color="auto"/>
            </w:tcBorders>
          </w:tcPr>
          <w:p w14:paraId="29BE977E" w14:textId="77777777" w:rsidR="00BB1D82" w:rsidRPr="00131B7E" w:rsidRDefault="00BB1D82" w:rsidP="00BB1D82">
            <w:pPr>
              <w:spacing w:before="0" w:line="240" w:lineRule="atLeast"/>
              <w:rPr>
                <w:rFonts w:ascii="Verdana" w:hAnsi="Verdana"/>
                <w:szCs w:val="24"/>
              </w:rPr>
            </w:pPr>
          </w:p>
        </w:tc>
      </w:tr>
      <w:tr w:rsidR="00BB1D82" w:rsidRPr="00131B7E" w14:paraId="37216406" w14:textId="77777777" w:rsidTr="00BB1D82">
        <w:trPr>
          <w:cantSplit/>
        </w:trPr>
        <w:tc>
          <w:tcPr>
            <w:tcW w:w="6911" w:type="dxa"/>
            <w:gridSpan w:val="2"/>
            <w:tcBorders>
              <w:top w:val="single" w:sz="12" w:space="0" w:color="auto"/>
            </w:tcBorders>
          </w:tcPr>
          <w:p w14:paraId="4EBE0B87" w14:textId="77777777" w:rsidR="00BB1D82" w:rsidRPr="00131B7E"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6BCD1EBF" w14:textId="77777777" w:rsidR="00BB1D82" w:rsidRPr="00131B7E" w:rsidRDefault="00BB1D82" w:rsidP="00BB1D82">
            <w:pPr>
              <w:spacing w:before="0" w:line="240" w:lineRule="atLeast"/>
              <w:rPr>
                <w:rFonts w:ascii="Verdana" w:hAnsi="Verdana"/>
                <w:sz w:val="20"/>
              </w:rPr>
            </w:pPr>
          </w:p>
        </w:tc>
      </w:tr>
      <w:tr w:rsidR="00BB1D82" w:rsidRPr="00131B7E" w14:paraId="7261DE99" w14:textId="77777777" w:rsidTr="00BB1D82">
        <w:trPr>
          <w:cantSplit/>
        </w:trPr>
        <w:tc>
          <w:tcPr>
            <w:tcW w:w="6911" w:type="dxa"/>
            <w:gridSpan w:val="2"/>
          </w:tcPr>
          <w:p w14:paraId="1706FD8B" w14:textId="77777777" w:rsidR="00BB1D82" w:rsidRPr="00131B7E" w:rsidRDefault="006D4724" w:rsidP="00BA5BD0">
            <w:pPr>
              <w:spacing w:before="0"/>
              <w:rPr>
                <w:rFonts w:ascii="Verdana" w:hAnsi="Verdana"/>
                <w:b/>
                <w:sz w:val="20"/>
              </w:rPr>
            </w:pPr>
            <w:r w:rsidRPr="00131B7E">
              <w:rPr>
                <w:rFonts w:ascii="Verdana" w:hAnsi="Verdana"/>
                <w:b/>
                <w:sz w:val="20"/>
              </w:rPr>
              <w:t>SÉANCE PLÉNIÈRE</w:t>
            </w:r>
          </w:p>
        </w:tc>
        <w:tc>
          <w:tcPr>
            <w:tcW w:w="3120" w:type="dxa"/>
            <w:gridSpan w:val="2"/>
          </w:tcPr>
          <w:p w14:paraId="02397C4A" w14:textId="77777777" w:rsidR="00BB1D82" w:rsidRPr="00131B7E" w:rsidRDefault="006D4724" w:rsidP="00BA5BD0">
            <w:pPr>
              <w:spacing w:before="0"/>
              <w:rPr>
                <w:rFonts w:ascii="Verdana" w:hAnsi="Verdana"/>
                <w:sz w:val="20"/>
              </w:rPr>
            </w:pPr>
            <w:r w:rsidRPr="00131B7E">
              <w:rPr>
                <w:rFonts w:ascii="Verdana" w:hAnsi="Verdana"/>
                <w:b/>
                <w:sz w:val="20"/>
              </w:rPr>
              <w:t>Addendum 2 au</w:t>
            </w:r>
            <w:r w:rsidRPr="00131B7E">
              <w:rPr>
                <w:rFonts w:ascii="Verdana" w:hAnsi="Verdana"/>
                <w:b/>
                <w:sz w:val="20"/>
              </w:rPr>
              <w:br/>
              <w:t>Document 111</w:t>
            </w:r>
            <w:r w:rsidR="00BB1D82" w:rsidRPr="00131B7E">
              <w:rPr>
                <w:rFonts w:ascii="Verdana" w:hAnsi="Verdana"/>
                <w:b/>
                <w:sz w:val="20"/>
              </w:rPr>
              <w:t>-</w:t>
            </w:r>
            <w:r w:rsidRPr="00131B7E">
              <w:rPr>
                <w:rFonts w:ascii="Verdana" w:hAnsi="Verdana"/>
                <w:b/>
                <w:sz w:val="20"/>
              </w:rPr>
              <w:t>F</w:t>
            </w:r>
          </w:p>
        </w:tc>
      </w:tr>
      <w:tr w:rsidR="00690C7B" w:rsidRPr="00131B7E" w14:paraId="6DA219DE" w14:textId="77777777" w:rsidTr="00BB1D82">
        <w:trPr>
          <w:cantSplit/>
        </w:trPr>
        <w:tc>
          <w:tcPr>
            <w:tcW w:w="6911" w:type="dxa"/>
            <w:gridSpan w:val="2"/>
          </w:tcPr>
          <w:p w14:paraId="2FA58ADF" w14:textId="77777777" w:rsidR="00690C7B" w:rsidRPr="00131B7E" w:rsidRDefault="00690C7B" w:rsidP="00BA5BD0">
            <w:pPr>
              <w:spacing w:before="0"/>
              <w:rPr>
                <w:rFonts w:ascii="Verdana" w:hAnsi="Verdana"/>
                <w:b/>
                <w:sz w:val="20"/>
              </w:rPr>
            </w:pPr>
          </w:p>
        </w:tc>
        <w:tc>
          <w:tcPr>
            <w:tcW w:w="3120" w:type="dxa"/>
            <w:gridSpan w:val="2"/>
          </w:tcPr>
          <w:p w14:paraId="7CCD5E28" w14:textId="77777777" w:rsidR="00690C7B" w:rsidRPr="00131B7E" w:rsidRDefault="00690C7B" w:rsidP="00BA5BD0">
            <w:pPr>
              <w:spacing w:before="0"/>
              <w:rPr>
                <w:rFonts w:ascii="Verdana" w:hAnsi="Verdana"/>
                <w:b/>
                <w:sz w:val="20"/>
              </w:rPr>
            </w:pPr>
            <w:r w:rsidRPr="00131B7E">
              <w:rPr>
                <w:rFonts w:ascii="Verdana" w:hAnsi="Verdana"/>
                <w:b/>
                <w:sz w:val="20"/>
              </w:rPr>
              <w:t>29 octobre 2023</w:t>
            </w:r>
          </w:p>
        </w:tc>
      </w:tr>
      <w:tr w:rsidR="00690C7B" w:rsidRPr="00131B7E" w14:paraId="3C551999" w14:textId="77777777" w:rsidTr="00BB1D82">
        <w:trPr>
          <w:cantSplit/>
        </w:trPr>
        <w:tc>
          <w:tcPr>
            <w:tcW w:w="6911" w:type="dxa"/>
            <w:gridSpan w:val="2"/>
          </w:tcPr>
          <w:p w14:paraId="7EC744DE" w14:textId="77777777" w:rsidR="00690C7B" w:rsidRPr="00131B7E" w:rsidRDefault="00690C7B" w:rsidP="00BA5BD0">
            <w:pPr>
              <w:spacing w:before="0" w:after="48"/>
              <w:rPr>
                <w:rFonts w:ascii="Verdana" w:hAnsi="Verdana"/>
                <w:b/>
                <w:smallCaps/>
                <w:sz w:val="20"/>
              </w:rPr>
            </w:pPr>
          </w:p>
        </w:tc>
        <w:tc>
          <w:tcPr>
            <w:tcW w:w="3120" w:type="dxa"/>
            <w:gridSpan w:val="2"/>
          </w:tcPr>
          <w:p w14:paraId="3DA9F627" w14:textId="77777777" w:rsidR="00690C7B" w:rsidRPr="00131B7E" w:rsidRDefault="00690C7B" w:rsidP="00BA5BD0">
            <w:pPr>
              <w:spacing w:before="0"/>
              <w:rPr>
                <w:rFonts w:ascii="Verdana" w:hAnsi="Verdana"/>
                <w:b/>
                <w:sz w:val="20"/>
              </w:rPr>
            </w:pPr>
            <w:r w:rsidRPr="00131B7E">
              <w:rPr>
                <w:rFonts w:ascii="Verdana" w:hAnsi="Verdana"/>
                <w:b/>
                <w:sz w:val="20"/>
              </w:rPr>
              <w:t>Original: chinois</w:t>
            </w:r>
          </w:p>
        </w:tc>
      </w:tr>
      <w:tr w:rsidR="00690C7B" w:rsidRPr="00131B7E" w14:paraId="20228A74" w14:textId="77777777" w:rsidTr="00C11970">
        <w:trPr>
          <w:cantSplit/>
        </w:trPr>
        <w:tc>
          <w:tcPr>
            <w:tcW w:w="10031" w:type="dxa"/>
            <w:gridSpan w:val="4"/>
          </w:tcPr>
          <w:p w14:paraId="27C3DDD9" w14:textId="77777777" w:rsidR="00690C7B" w:rsidRPr="00131B7E" w:rsidRDefault="00690C7B" w:rsidP="00BA5BD0">
            <w:pPr>
              <w:spacing w:before="0"/>
              <w:rPr>
                <w:rFonts w:ascii="Verdana" w:hAnsi="Verdana"/>
                <w:b/>
                <w:sz w:val="20"/>
              </w:rPr>
            </w:pPr>
          </w:p>
        </w:tc>
      </w:tr>
      <w:tr w:rsidR="00690C7B" w:rsidRPr="00131B7E" w14:paraId="1CE2DD91" w14:textId="77777777" w:rsidTr="0050008E">
        <w:trPr>
          <w:cantSplit/>
        </w:trPr>
        <w:tc>
          <w:tcPr>
            <w:tcW w:w="10031" w:type="dxa"/>
            <w:gridSpan w:val="4"/>
          </w:tcPr>
          <w:p w14:paraId="68263597" w14:textId="77777777" w:rsidR="00690C7B" w:rsidRPr="00131B7E" w:rsidRDefault="00690C7B" w:rsidP="00690C7B">
            <w:pPr>
              <w:pStyle w:val="Source"/>
            </w:pPr>
            <w:r w:rsidRPr="00131B7E">
              <w:t>Chine (République populaire de)</w:t>
            </w:r>
          </w:p>
        </w:tc>
      </w:tr>
      <w:tr w:rsidR="00690C7B" w:rsidRPr="00131B7E" w14:paraId="208D4C37" w14:textId="77777777" w:rsidTr="0050008E">
        <w:trPr>
          <w:cantSplit/>
        </w:trPr>
        <w:tc>
          <w:tcPr>
            <w:tcW w:w="10031" w:type="dxa"/>
            <w:gridSpan w:val="4"/>
          </w:tcPr>
          <w:p w14:paraId="465AB2E1" w14:textId="1AD6854C" w:rsidR="00690C7B" w:rsidRPr="00131B7E" w:rsidRDefault="0023328A" w:rsidP="00690C7B">
            <w:pPr>
              <w:pStyle w:val="Title1"/>
            </w:pPr>
            <w:bookmarkStart w:id="0" w:name="dtitle1" w:colFirst="0" w:colLast="0"/>
            <w:r w:rsidRPr="00131B7E">
              <w:t>PROPOSITIONS POUR LES TRAVAUX DE LA CONFÉRENCE</w:t>
            </w:r>
          </w:p>
        </w:tc>
      </w:tr>
      <w:tr w:rsidR="00690C7B" w:rsidRPr="00131B7E" w14:paraId="22306BCE" w14:textId="77777777" w:rsidTr="0050008E">
        <w:trPr>
          <w:cantSplit/>
        </w:trPr>
        <w:tc>
          <w:tcPr>
            <w:tcW w:w="10031" w:type="dxa"/>
            <w:gridSpan w:val="4"/>
          </w:tcPr>
          <w:p w14:paraId="67B191BA" w14:textId="77777777" w:rsidR="00690C7B" w:rsidRPr="00131B7E" w:rsidRDefault="00690C7B" w:rsidP="00690C7B">
            <w:pPr>
              <w:pStyle w:val="Title2"/>
            </w:pPr>
            <w:bookmarkStart w:id="1" w:name="dtitle2" w:colFirst="0" w:colLast="0"/>
            <w:bookmarkEnd w:id="0"/>
          </w:p>
        </w:tc>
      </w:tr>
      <w:tr w:rsidR="00690C7B" w:rsidRPr="00131B7E" w14:paraId="62954271" w14:textId="77777777" w:rsidTr="0050008E">
        <w:trPr>
          <w:cantSplit/>
        </w:trPr>
        <w:tc>
          <w:tcPr>
            <w:tcW w:w="10031" w:type="dxa"/>
            <w:gridSpan w:val="4"/>
          </w:tcPr>
          <w:p w14:paraId="36A49281" w14:textId="77777777" w:rsidR="00690C7B" w:rsidRPr="00131B7E" w:rsidRDefault="00690C7B" w:rsidP="00690C7B">
            <w:pPr>
              <w:pStyle w:val="Agendaitem"/>
              <w:rPr>
                <w:lang w:val="fr-FR"/>
              </w:rPr>
            </w:pPr>
            <w:bookmarkStart w:id="2" w:name="dtitle3" w:colFirst="0" w:colLast="0"/>
            <w:bookmarkEnd w:id="1"/>
            <w:r w:rsidRPr="00131B7E">
              <w:rPr>
                <w:lang w:val="fr-FR"/>
              </w:rPr>
              <w:t>Point 1.2 de l'ordre du jour</w:t>
            </w:r>
          </w:p>
        </w:tc>
      </w:tr>
    </w:tbl>
    <w:bookmarkEnd w:id="2"/>
    <w:p w14:paraId="1322D241" w14:textId="77777777" w:rsidR="00131B7E" w:rsidRPr="00131B7E" w:rsidRDefault="00A545F4" w:rsidP="00F5133A">
      <w:r w:rsidRPr="00131B7E">
        <w:t>1.2</w:t>
      </w:r>
      <w:r w:rsidRPr="00131B7E">
        <w:tab/>
        <w:t>envisager l'identification des bandes de fréquences 3 300-3 400 MHz, 3 600</w:t>
      </w:r>
      <w:r w:rsidRPr="00131B7E">
        <w:noBreakHyphen/>
        <w:t xml:space="preserve">3 800 MHz, 6 425-7 025 MHz, 7 025-7 125 MHz et 10,0-10,5 GHz pour les Télécommunications mobiles internationales (IMT), y compris des attributions additionnelles possibles au service mobile à titre primaire, conformément à la Résolution </w:t>
      </w:r>
      <w:r w:rsidRPr="00131B7E">
        <w:rPr>
          <w:b/>
        </w:rPr>
        <w:t>245 (CMR-19)</w:t>
      </w:r>
      <w:r w:rsidRPr="00131B7E">
        <w:rPr>
          <w:bCs/>
        </w:rPr>
        <w:t>;</w:t>
      </w:r>
    </w:p>
    <w:p w14:paraId="39E8BBFD" w14:textId="7ADD9D56" w:rsidR="003A583E" w:rsidRPr="00131B7E" w:rsidRDefault="0023328A" w:rsidP="0023328A">
      <w:pPr>
        <w:pStyle w:val="Headingb"/>
      </w:pPr>
      <w:r w:rsidRPr="00131B7E">
        <w:t>Introduction</w:t>
      </w:r>
    </w:p>
    <w:p w14:paraId="22E9DEA9" w14:textId="58553EB3" w:rsidR="0023328A" w:rsidRPr="00131B7E" w:rsidRDefault="00ED1AB4" w:rsidP="0023328A">
      <w:r w:rsidRPr="00131B7E">
        <w:t>Les Membres de l'APT sont convenus de ne pas définir de position commune sur les bandes de fréquences 3 300-3 400 MHz, 3 600</w:t>
      </w:r>
      <w:r w:rsidR="00A36584" w:rsidRPr="00131B7E">
        <w:t>-</w:t>
      </w:r>
      <w:r w:rsidRPr="00131B7E">
        <w:t>3 800 MHz et 10,0-10,5 GHz. Sur la base des études de partage effectuées par le GT5D, l'Administration de la Chine estime qu'il est nécessaire d'assurer la pleine protection des services existants avant de faire des identifications pour les IMT dans ces bandes de fréquences.</w:t>
      </w:r>
    </w:p>
    <w:p w14:paraId="0EDAAE6A" w14:textId="4EE6960D" w:rsidR="0023328A" w:rsidRPr="00131B7E" w:rsidRDefault="0023328A" w:rsidP="0023328A">
      <w:pPr>
        <w:pStyle w:val="Headingb"/>
      </w:pPr>
      <w:r w:rsidRPr="00131B7E">
        <w:t>Propositions</w:t>
      </w:r>
    </w:p>
    <w:p w14:paraId="03EB315E" w14:textId="6AC73E4E" w:rsidR="0023328A" w:rsidRPr="00131B7E" w:rsidRDefault="00ED1AB4" w:rsidP="0023328A">
      <w:r w:rsidRPr="00131B7E">
        <w:t>Concernant les bandes de fréquences 3 300-3 400 MHz, 3 600</w:t>
      </w:r>
      <w:r w:rsidR="00A36584" w:rsidRPr="00131B7E">
        <w:t>-</w:t>
      </w:r>
      <w:r w:rsidRPr="00131B7E">
        <w:t>3 800 MHz et 10,0-10,5 GHz, la Chine présente ci-après sa position.</w:t>
      </w:r>
    </w:p>
    <w:p w14:paraId="3080B17A" w14:textId="77777777" w:rsidR="0015203F" w:rsidRPr="00131B7E" w:rsidRDefault="0015203F">
      <w:pPr>
        <w:tabs>
          <w:tab w:val="clear" w:pos="1134"/>
          <w:tab w:val="clear" w:pos="1871"/>
          <w:tab w:val="clear" w:pos="2268"/>
        </w:tabs>
        <w:overflowPunct/>
        <w:autoSpaceDE/>
        <w:autoSpaceDN/>
        <w:adjustRightInd/>
        <w:spacing w:before="0"/>
        <w:textAlignment w:val="auto"/>
      </w:pPr>
      <w:r w:rsidRPr="00131B7E">
        <w:br w:type="page"/>
      </w:r>
    </w:p>
    <w:p w14:paraId="396B9D7C" w14:textId="77777777" w:rsidR="00C14FA2" w:rsidRPr="00131B7E" w:rsidRDefault="00A545F4">
      <w:pPr>
        <w:pStyle w:val="Proposal"/>
      </w:pPr>
      <w:r w:rsidRPr="00131B7E">
        <w:lastRenderedPageBreak/>
        <w:tab/>
        <w:t>CHN/111A2/1</w:t>
      </w:r>
    </w:p>
    <w:p w14:paraId="708565E7" w14:textId="447E4990" w:rsidR="00C14FA2" w:rsidRPr="00131B7E" w:rsidRDefault="00ED1AB4" w:rsidP="00F5162A">
      <w:pPr>
        <w:pStyle w:val="Headingb"/>
        <w:rPr>
          <w:u w:val="single"/>
        </w:rPr>
      </w:pPr>
      <w:r w:rsidRPr="00131B7E">
        <w:rPr>
          <w:u w:val="single"/>
        </w:rPr>
        <w:t>Bande 1</w:t>
      </w:r>
      <w:r w:rsidRPr="00131B7E">
        <w:rPr>
          <w:u w:val="single"/>
        </w:rPr>
        <w:tab/>
        <w:t>3 300-3 400 MHz (modifier les renvois pour la Région 1)</w:t>
      </w:r>
    </w:p>
    <w:p w14:paraId="768D05AA" w14:textId="44D7C470" w:rsidR="0023328A" w:rsidRPr="00131B7E" w:rsidRDefault="00ED1AB4">
      <w:r w:rsidRPr="00131B7E">
        <w:t>La Chine n'appuie pas la modification des renvois en vue de l'identification de la bande de fréquence 3 300-3 400 MHz en Région 1 pour les IMT, tant que la protection pleine et entière et le développement des services dans cette bande de fréquences et dans les bandes adjacentes dans les pays de la Région 3 ne sont pas garantis</w:t>
      </w:r>
      <w:r w:rsidR="0023328A" w:rsidRPr="00131B7E">
        <w:t>.</w:t>
      </w:r>
    </w:p>
    <w:p w14:paraId="48A3302D" w14:textId="300C53D1" w:rsidR="00C14FA2" w:rsidRPr="00131B7E" w:rsidRDefault="00A545F4">
      <w:pPr>
        <w:pStyle w:val="Reasons"/>
      </w:pPr>
      <w:r w:rsidRPr="00131B7E">
        <w:rPr>
          <w:b/>
        </w:rPr>
        <w:t>Motifs:</w:t>
      </w:r>
      <w:r w:rsidRPr="00131B7E">
        <w:tab/>
      </w:r>
      <w:r w:rsidR="00ED1AB4" w:rsidRPr="00131B7E">
        <w:t>La Région 3 jouxte la Région 1 et les modifications apportées aux renvois relatifs à la bande de fréquences 3 300-3 400 MHz en Région 1 auront des effets négatifs sur la mise en œuvre des services existants et nuiront à leur développement dans cette bande de fréquences et dans les bandes adjacentes dans les pays de la Région 3.</w:t>
      </w:r>
    </w:p>
    <w:p w14:paraId="377BFF7F" w14:textId="77777777" w:rsidR="00C14FA2" w:rsidRPr="00131B7E" w:rsidRDefault="00A545F4">
      <w:pPr>
        <w:pStyle w:val="Proposal"/>
      </w:pPr>
      <w:r w:rsidRPr="00131B7E">
        <w:tab/>
        <w:t>CHN/111A2/2</w:t>
      </w:r>
    </w:p>
    <w:p w14:paraId="2B057A1D" w14:textId="48CB2A92" w:rsidR="00C14FA2" w:rsidRPr="00131B7E" w:rsidRDefault="00ED1AB4" w:rsidP="00F5162A">
      <w:pPr>
        <w:pStyle w:val="Headingb"/>
        <w:rPr>
          <w:rStyle w:val="Artdef"/>
          <w:b/>
          <w:u w:val="single"/>
        </w:rPr>
      </w:pPr>
      <w:r w:rsidRPr="00131B7E">
        <w:rPr>
          <w:rStyle w:val="Artdef"/>
          <w:b/>
          <w:u w:val="single"/>
        </w:rPr>
        <w:t>Bande 2</w:t>
      </w:r>
      <w:r w:rsidRPr="00131B7E">
        <w:rPr>
          <w:rStyle w:val="Artdef"/>
          <w:b/>
          <w:u w:val="single"/>
        </w:rPr>
        <w:tab/>
        <w:t>3 300-3 400 MHz (Région 2)</w:t>
      </w:r>
    </w:p>
    <w:p w14:paraId="06FE3BE8" w14:textId="7A7B88FF" w:rsidR="0023328A" w:rsidRPr="00131B7E" w:rsidRDefault="00ED1AB4">
      <w:pPr>
        <w:rPr>
          <w:bCs/>
        </w:rPr>
      </w:pPr>
      <w:r w:rsidRPr="00131B7E">
        <w:rPr>
          <w:rStyle w:val="Artdef"/>
          <w:b w:val="0"/>
          <w:bCs/>
        </w:rPr>
        <w:t xml:space="preserve">Il est inapproprié </w:t>
      </w:r>
      <w:r w:rsidR="00431C9A" w:rsidRPr="00131B7E">
        <w:rPr>
          <w:rStyle w:val="Artdef"/>
          <w:b w:val="0"/>
          <w:bCs/>
        </w:rPr>
        <w:t>d'identifier la bande de fréquences 3 300-3 400 MHz en Région 2 pour les IMT</w:t>
      </w:r>
      <w:r w:rsidRPr="00131B7E">
        <w:rPr>
          <w:rStyle w:val="Artdef"/>
          <w:b w:val="0"/>
          <w:bCs/>
        </w:rPr>
        <w:t xml:space="preserve"> </w:t>
      </w:r>
      <w:r w:rsidR="00431C9A" w:rsidRPr="00131B7E">
        <w:rPr>
          <w:rStyle w:val="Artdef"/>
          <w:b w:val="0"/>
          <w:bCs/>
        </w:rPr>
        <w:t xml:space="preserve">tant </w:t>
      </w:r>
      <w:r w:rsidR="00431C9A" w:rsidRPr="00131B7E">
        <w:t>que la protection pleine et entière et le développement des services dans cette bande de fréquences et dans les bandes adjacentes dans les pays de la Région 3 ne sont pas garantis</w:t>
      </w:r>
      <w:r w:rsidR="0023328A" w:rsidRPr="00131B7E">
        <w:rPr>
          <w:rStyle w:val="Artdef"/>
          <w:b w:val="0"/>
          <w:bCs/>
        </w:rPr>
        <w:t>.</w:t>
      </w:r>
    </w:p>
    <w:p w14:paraId="0C2A6F3F" w14:textId="64BA4DF1" w:rsidR="00C14FA2" w:rsidRPr="00131B7E" w:rsidRDefault="00A545F4">
      <w:pPr>
        <w:pStyle w:val="Reasons"/>
      </w:pPr>
      <w:r w:rsidRPr="00131B7E">
        <w:rPr>
          <w:b/>
        </w:rPr>
        <w:t>Motifs:</w:t>
      </w:r>
      <w:r w:rsidRPr="00131B7E">
        <w:tab/>
      </w:r>
      <w:r w:rsidR="00431C9A" w:rsidRPr="00131B7E">
        <w:t xml:space="preserve">Les services existants dans la bande de fréquences </w:t>
      </w:r>
      <w:r w:rsidR="00431C9A" w:rsidRPr="00131B7E">
        <w:rPr>
          <w:rStyle w:val="Artdef"/>
          <w:b w:val="0"/>
          <w:bCs/>
        </w:rPr>
        <w:t>3 300-3 400 MHz</w:t>
      </w:r>
      <w:r w:rsidR="00431C9A" w:rsidRPr="00131B7E">
        <w:t xml:space="preserve"> et dans les bandes adjacentes dans les pays de la Région 3, dont la Chine, devraient être protégés</w:t>
      </w:r>
      <w:r w:rsidRPr="00131B7E">
        <w:t>.</w:t>
      </w:r>
    </w:p>
    <w:p w14:paraId="52FA8D04" w14:textId="77777777" w:rsidR="00C14FA2" w:rsidRPr="00131B7E" w:rsidRDefault="00A545F4">
      <w:pPr>
        <w:pStyle w:val="Proposal"/>
      </w:pPr>
      <w:r w:rsidRPr="00131B7E">
        <w:tab/>
        <w:t>CHN/111A2/3</w:t>
      </w:r>
    </w:p>
    <w:p w14:paraId="05ADE743" w14:textId="78AE2C6B" w:rsidR="0023328A" w:rsidRPr="00131B7E" w:rsidRDefault="00431C9A" w:rsidP="00F5162A">
      <w:pPr>
        <w:pStyle w:val="Headingb"/>
        <w:rPr>
          <w:bCs/>
          <w:u w:val="single"/>
        </w:rPr>
      </w:pPr>
      <w:r w:rsidRPr="00131B7E">
        <w:rPr>
          <w:bCs/>
          <w:u w:val="single"/>
        </w:rPr>
        <w:t>Band</w:t>
      </w:r>
      <w:r w:rsidR="00A36584" w:rsidRPr="00131B7E">
        <w:rPr>
          <w:bCs/>
          <w:u w:val="single"/>
        </w:rPr>
        <w:t>e</w:t>
      </w:r>
      <w:r w:rsidRPr="00131B7E">
        <w:rPr>
          <w:bCs/>
          <w:u w:val="single"/>
        </w:rPr>
        <w:t xml:space="preserve"> 3</w:t>
      </w:r>
      <w:r w:rsidRPr="00131B7E">
        <w:rPr>
          <w:bCs/>
          <w:u w:val="single"/>
        </w:rPr>
        <w:tab/>
        <w:t>3 600-3 800 MHz (Région 2)</w:t>
      </w:r>
    </w:p>
    <w:p w14:paraId="51265F63" w14:textId="7634A11C" w:rsidR="0023328A" w:rsidRPr="00131B7E" w:rsidRDefault="00431C9A" w:rsidP="00A36584">
      <w:r w:rsidRPr="00131B7E">
        <w:t>Il est inapproprié d'identifier la bande de fréquences 3 600-3 800 MHz en Région 2 pour les IMT tant que la protection pleine et entière et le développement des services dans cette bande de fréquences et dans les bandes adjacentes dans les pays de la Région 3 ne sont pas garantis</w:t>
      </w:r>
      <w:r w:rsidR="0023328A" w:rsidRPr="00131B7E">
        <w:t>.</w:t>
      </w:r>
    </w:p>
    <w:p w14:paraId="437C784C" w14:textId="7310F2B8" w:rsidR="00C14FA2" w:rsidRPr="00131B7E" w:rsidRDefault="00A545F4">
      <w:pPr>
        <w:pStyle w:val="Reasons"/>
      </w:pPr>
      <w:r w:rsidRPr="00131B7E">
        <w:rPr>
          <w:b/>
        </w:rPr>
        <w:t>Motifs:</w:t>
      </w:r>
      <w:r w:rsidRPr="00131B7E">
        <w:tab/>
      </w:r>
      <w:r w:rsidR="00431C9A" w:rsidRPr="00131B7E">
        <w:t xml:space="preserve">L'identification de la bande de fréquences </w:t>
      </w:r>
      <w:r w:rsidR="00431C9A" w:rsidRPr="00131B7E">
        <w:rPr>
          <w:rStyle w:val="Artdef"/>
          <w:b w:val="0"/>
          <w:bCs/>
        </w:rPr>
        <w:t>3 600-3 800 MHz en Région 2 pour les IMT aura des effets négatifs sur le SFS dans les pays en développement, qui continuent de mettre largement en œuvre ce service dans cette bande de fréquences</w:t>
      </w:r>
      <w:r w:rsidRPr="00131B7E">
        <w:t>.</w:t>
      </w:r>
    </w:p>
    <w:p w14:paraId="191FC32B" w14:textId="77777777" w:rsidR="00C14FA2" w:rsidRPr="00131B7E" w:rsidRDefault="00A545F4">
      <w:pPr>
        <w:pStyle w:val="Proposal"/>
      </w:pPr>
      <w:r w:rsidRPr="00131B7E">
        <w:tab/>
        <w:t>CHN/111A2/4</w:t>
      </w:r>
    </w:p>
    <w:p w14:paraId="728F0E00" w14:textId="6979DBED" w:rsidR="00C14FA2" w:rsidRPr="00131B7E" w:rsidRDefault="00431C9A" w:rsidP="00A36584">
      <w:pPr>
        <w:pStyle w:val="Headingb"/>
        <w:rPr>
          <w:u w:val="single"/>
        </w:rPr>
      </w:pPr>
      <w:r w:rsidRPr="00131B7E">
        <w:rPr>
          <w:u w:val="single"/>
        </w:rPr>
        <w:t>Band</w:t>
      </w:r>
      <w:r w:rsidR="00A36584" w:rsidRPr="00131B7E">
        <w:rPr>
          <w:u w:val="single"/>
        </w:rPr>
        <w:t>e</w:t>
      </w:r>
      <w:r w:rsidRPr="00131B7E">
        <w:rPr>
          <w:u w:val="single"/>
        </w:rPr>
        <w:t xml:space="preserve"> 6</w:t>
      </w:r>
      <w:r w:rsidRPr="00131B7E">
        <w:rPr>
          <w:u w:val="single"/>
        </w:rPr>
        <w:tab/>
        <w:t>10</w:t>
      </w:r>
      <w:r w:rsidR="00131B7E" w:rsidRPr="00131B7E">
        <w:rPr>
          <w:u w:val="single"/>
        </w:rPr>
        <w:t>,0</w:t>
      </w:r>
      <w:r w:rsidRPr="00131B7E">
        <w:rPr>
          <w:u w:val="single"/>
        </w:rPr>
        <w:t>-10</w:t>
      </w:r>
      <w:r w:rsidR="00A36584" w:rsidRPr="00131B7E">
        <w:rPr>
          <w:u w:val="single"/>
        </w:rPr>
        <w:t>,</w:t>
      </w:r>
      <w:r w:rsidRPr="00131B7E">
        <w:rPr>
          <w:u w:val="single"/>
        </w:rPr>
        <w:t>5 GHz (R</w:t>
      </w:r>
      <w:r w:rsidR="00761E15" w:rsidRPr="00131B7E">
        <w:rPr>
          <w:u w:val="single"/>
        </w:rPr>
        <w:t>é</w:t>
      </w:r>
      <w:r w:rsidRPr="00131B7E">
        <w:rPr>
          <w:u w:val="single"/>
        </w:rPr>
        <w:t>gion 2)</w:t>
      </w:r>
    </w:p>
    <w:p w14:paraId="646491C8" w14:textId="34353297" w:rsidR="0023328A" w:rsidRPr="00131B7E" w:rsidRDefault="00761E15">
      <w:pPr>
        <w:rPr>
          <w:bCs/>
        </w:rPr>
      </w:pPr>
      <w:r w:rsidRPr="00131B7E">
        <w:rPr>
          <w:rStyle w:val="Artdef"/>
          <w:b w:val="0"/>
          <w:bCs/>
        </w:rPr>
        <w:t>La Chine n'est pas opposée à l'identification de la bande de fréquences 10,0-10,5</w:t>
      </w:r>
      <w:r w:rsidR="00A36584" w:rsidRPr="00131B7E">
        <w:rPr>
          <w:rStyle w:val="Artdef"/>
          <w:b w:val="0"/>
          <w:bCs/>
        </w:rPr>
        <w:t xml:space="preserve"> </w:t>
      </w:r>
      <w:r w:rsidRPr="00131B7E">
        <w:rPr>
          <w:rStyle w:val="Artdef"/>
          <w:b w:val="0"/>
          <w:bCs/>
        </w:rPr>
        <w:t xml:space="preserve">GHz en Région 2 pour les IMT, à condition que les services existants dans cette bande de fréquences et dans les bandes adjacentes en Région 1 et en Région 3 soient pleinement protégés et qu'aucune </w:t>
      </w:r>
      <w:r w:rsidR="00A345D3" w:rsidRPr="00131B7E">
        <w:rPr>
          <w:rStyle w:val="Artdef"/>
          <w:b w:val="0"/>
          <w:bCs/>
        </w:rPr>
        <w:t>restriction supplémentaire ne soit imposée au développement futur de ces services.</w:t>
      </w:r>
    </w:p>
    <w:p w14:paraId="50241C03" w14:textId="5BFF8204" w:rsidR="0023328A" w:rsidRPr="00131B7E" w:rsidRDefault="00A545F4" w:rsidP="00411C49">
      <w:pPr>
        <w:pStyle w:val="Reasons"/>
      </w:pPr>
      <w:r w:rsidRPr="00131B7E">
        <w:rPr>
          <w:b/>
        </w:rPr>
        <w:t>Motifs:</w:t>
      </w:r>
      <w:r w:rsidRPr="00131B7E">
        <w:tab/>
      </w:r>
      <w:r w:rsidR="00A345D3" w:rsidRPr="00131B7E">
        <w:t xml:space="preserve">L'identification de la bande de fréquences </w:t>
      </w:r>
      <w:r w:rsidR="00A345D3" w:rsidRPr="00131B7E">
        <w:rPr>
          <w:rStyle w:val="Artdef"/>
          <w:b w:val="0"/>
          <w:bCs/>
        </w:rPr>
        <w:t>10,0-10,5GHz en Région 2 pour les IMT ne devrait pas avoir d'effets négatifs sur les services existants et leur développement</w:t>
      </w:r>
      <w:r w:rsidRPr="00131B7E">
        <w:t>.</w:t>
      </w:r>
    </w:p>
    <w:p w14:paraId="75191DD8" w14:textId="0972B2DC" w:rsidR="00C14FA2" w:rsidRPr="00131B7E" w:rsidRDefault="0023328A" w:rsidP="0023328A">
      <w:pPr>
        <w:jc w:val="center"/>
      </w:pPr>
      <w:r w:rsidRPr="00131B7E">
        <w:t>______________</w:t>
      </w:r>
    </w:p>
    <w:sectPr w:rsidR="00C14FA2" w:rsidRPr="00131B7E">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EB10" w14:textId="77777777" w:rsidR="00CB685A" w:rsidRDefault="00CB685A">
      <w:r>
        <w:separator/>
      </w:r>
    </w:p>
  </w:endnote>
  <w:endnote w:type="continuationSeparator" w:id="0">
    <w:p w14:paraId="6F73FF2B"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BC43" w14:textId="154DEDDB" w:rsidR="00936D25" w:rsidRDefault="00936D25">
    <w:pPr>
      <w:rPr>
        <w:lang w:val="en-US"/>
      </w:rPr>
    </w:pPr>
    <w:r>
      <w:fldChar w:fldCharType="begin"/>
    </w:r>
    <w:r>
      <w:rPr>
        <w:lang w:val="en-US"/>
      </w:rPr>
      <w:instrText xml:space="preserve"> FILENAME \p  \* MERGEFORMAT </w:instrText>
    </w:r>
    <w:r>
      <w:fldChar w:fldCharType="separate"/>
    </w:r>
    <w:r w:rsidR="00131B7E">
      <w:rPr>
        <w:noProof/>
        <w:lang w:val="en-US"/>
      </w:rPr>
      <w:t>P:\FRA\ITU-R\CONF-R\CMR23\100\111ADD02F.docx</w:t>
    </w:r>
    <w:r>
      <w:fldChar w:fldCharType="end"/>
    </w:r>
    <w:r>
      <w:rPr>
        <w:lang w:val="en-US"/>
      </w:rPr>
      <w:tab/>
    </w:r>
    <w:r>
      <w:fldChar w:fldCharType="begin"/>
    </w:r>
    <w:r>
      <w:instrText xml:space="preserve"> SAVEDATE \@ DD.MM.YY </w:instrText>
    </w:r>
    <w:r>
      <w:fldChar w:fldCharType="separate"/>
    </w:r>
    <w:r w:rsidR="00131B7E">
      <w:rPr>
        <w:noProof/>
      </w:rPr>
      <w:t>17.11.23</w:t>
    </w:r>
    <w:r>
      <w:fldChar w:fldCharType="end"/>
    </w:r>
    <w:r>
      <w:rPr>
        <w:lang w:val="en-US"/>
      </w:rPr>
      <w:tab/>
    </w:r>
    <w:r>
      <w:fldChar w:fldCharType="begin"/>
    </w:r>
    <w:r>
      <w:instrText xml:space="preserve"> PRINTDATE \@ DD.MM.YY </w:instrText>
    </w:r>
    <w:r>
      <w:fldChar w:fldCharType="separate"/>
    </w:r>
    <w:r w:rsidR="00131B7E">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B86F" w14:textId="526F0614" w:rsidR="00936D25" w:rsidRDefault="001D2B0E" w:rsidP="001D2B0E">
    <w:pPr>
      <w:pStyle w:val="Footer"/>
      <w:rPr>
        <w:lang w:val="en-US"/>
      </w:rPr>
    </w:pPr>
    <w:r w:rsidRPr="001D2B0E">
      <w:rPr>
        <w:lang w:val="en-GB"/>
      </w:rPr>
      <w:fldChar w:fldCharType="begin"/>
    </w:r>
    <w:r w:rsidRPr="001D2B0E">
      <w:rPr>
        <w:lang w:val="en-GB"/>
      </w:rPr>
      <w:instrText xml:space="preserve"> FILENAME \p  \* MERGEFORMAT </w:instrText>
    </w:r>
    <w:r w:rsidRPr="001D2B0E">
      <w:rPr>
        <w:lang w:val="en-GB"/>
      </w:rPr>
      <w:fldChar w:fldCharType="separate"/>
    </w:r>
    <w:r w:rsidR="00131B7E">
      <w:rPr>
        <w:lang w:val="en-GB"/>
      </w:rPr>
      <w:t>P:\FRA\ITU-R\CONF-R\CMR23\100\111ADD02F.docx</w:t>
    </w:r>
    <w:r w:rsidRPr="001D2B0E">
      <w:rPr>
        <w:lang w:val="en-GB"/>
      </w:rPr>
      <w:fldChar w:fldCharType="end"/>
    </w:r>
    <w:r w:rsidRPr="001D2B0E">
      <w:rPr>
        <w:lang w:val="en-GB"/>
      </w:rPr>
      <w:t xml:space="preserve"> </w:t>
    </w:r>
    <w:r w:rsidR="0023328A" w:rsidRPr="001D2B0E">
      <w:rPr>
        <w:lang w:val="en-GB"/>
      </w:rPr>
      <w:t>(530295)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5652" w14:textId="746EAACE" w:rsidR="00936D25" w:rsidRDefault="001D2B0E" w:rsidP="001D2B0E">
    <w:pPr>
      <w:pStyle w:val="Footer"/>
      <w:rPr>
        <w:lang w:val="en-US"/>
      </w:rPr>
    </w:pPr>
    <w:r>
      <w:fldChar w:fldCharType="begin"/>
    </w:r>
    <w:r w:rsidRPr="001D2B0E">
      <w:rPr>
        <w:lang w:val="en-GB"/>
      </w:rPr>
      <w:instrText xml:space="preserve"> FILENAME \p  \* MERGEFORMAT </w:instrText>
    </w:r>
    <w:r>
      <w:fldChar w:fldCharType="separate"/>
    </w:r>
    <w:r w:rsidR="00131B7E">
      <w:rPr>
        <w:lang w:val="en-GB"/>
      </w:rPr>
      <w:t>P:\FRA\ITU-R\CONF-R\CMR23\100\111ADD02F.docx</w:t>
    </w:r>
    <w:r>
      <w:fldChar w:fldCharType="end"/>
    </w:r>
    <w:r w:rsidRPr="001D2B0E">
      <w:rPr>
        <w:lang w:val="en-GB"/>
      </w:rPr>
      <w:t xml:space="preserve"> </w:t>
    </w:r>
    <w:r w:rsidR="0023328A" w:rsidRPr="001D2B0E">
      <w:rPr>
        <w:lang w:val="en-GB"/>
      </w:rPr>
      <w:t>(530295)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1D5A" w14:textId="77777777" w:rsidR="00CB685A" w:rsidRDefault="00CB685A">
      <w:r>
        <w:rPr>
          <w:b/>
        </w:rPr>
        <w:t>_______________</w:t>
      </w:r>
    </w:p>
  </w:footnote>
  <w:footnote w:type="continuationSeparator" w:id="0">
    <w:p w14:paraId="3CC99796"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4DE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01785B4" w14:textId="77777777" w:rsidR="004F1F8E" w:rsidRDefault="00225CF2" w:rsidP="00FD7AA3">
    <w:pPr>
      <w:pStyle w:val="Header"/>
    </w:pPr>
    <w:r>
      <w:t>WRC</w:t>
    </w:r>
    <w:r w:rsidR="00D3426F">
      <w:t>23</w:t>
    </w:r>
    <w:r w:rsidR="004F1F8E">
      <w:t>/</w:t>
    </w:r>
    <w:r w:rsidR="006A4B45">
      <w:t>111(Add.2)-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76474284">
    <w:abstractNumId w:val="0"/>
  </w:num>
  <w:num w:numId="2" w16cid:durableId="187179625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31B7E"/>
    <w:rsid w:val="0015203F"/>
    <w:rsid w:val="00160C64"/>
    <w:rsid w:val="0018169B"/>
    <w:rsid w:val="0019352B"/>
    <w:rsid w:val="001960D0"/>
    <w:rsid w:val="001A11F6"/>
    <w:rsid w:val="001D2B0E"/>
    <w:rsid w:val="001F17E8"/>
    <w:rsid w:val="00204306"/>
    <w:rsid w:val="00225CF2"/>
    <w:rsid w:val="00232FD2"/>
    <w:rsid w:val="0023328A"/>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31C9A"/>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1E15"/>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344E"/>
    <w:rsid w:val="00A345D3"/>
    <w:rsid w:val="00A36584"/>
    <w:rsid w:val="00A37105"/>
    <w:rsid w:val="00A545F4"/>
    <w:rsid w:val="00A606C3"/>
    <w:rsid w:val="00A83B09"/>
    <w:rsid w:val="00A84541"/>
    <w:rsid w:val="00AE36A0"/>
    <w:rsid w:val="00B00294"/>
    <w:rsid w:val="00B3749C"/>
    <w:rsid w:val="00B64FD0"/>
    <w:rsid w:val="00BA5BD0"/>
    <w:rsid w:val="00BB1D82"/>
    <w:rsid w:val="00BC217E"/>
    <w:rsid w:val="00BD51C5"/>
    <w:rsid w:val="00BF26E7"/>
    <w:rsid w:val="00C1305F"/>
    <w:rsid w:val="00C14FA2"/>
    <w:rsid w:val="00C53FCA"/>
    <w:rsid w:val="00C71DEB"/>
    <w:rsid w:val="00C76BAF"/>
    <w:rsid w:val="00C814B9"/>
    <w:rsid w:val="00CB685A"/>
    <w:rsid w:val="00CD516F"/>
    <w:rsid w:val="00D119A7"/>
    <w:rsid w:val="00D25FBA"/>
    <w:rsid w:val="00D32B28"/>
    <w:rsid w:val="00D3426F"/>
    <w:rsid w:val="00D34EAA"/>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1AB4"/>
    <w:rsid w:val="00ED6B8D"/>
    <w:rsid w:val="00EE3D7B"/>
    <w:rsid w:val="00EF662E"/>
    <w:rsid w:val="00F10064"/>
    <w:rsid w:val="00F148F1"/>
    <w:rsid w:val="00F5162A"/>
    <w:rsid w:val="00F711A7"/>
    <w:rsid w:val="00FA3BBF"/>
    <w:rsid w:val="00FC41F8"/>
    <w:rsid w:val="00FD5F9B"/>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7F1901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37ADF-0879-45E4-94DE-0776F3CC7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1730F-7C41-41D8-9B9A-9FD25A29B8D9}">
  <ds:schemaRefs>
    <ds:schemaRef ds:uri="http://schemas.microsoft.com/office/infopath/2007/PartnerControls"/>
    <ds:schemaRef ds:uri="http://purl.org/dc/terms/"/>
    <ds:schemaRef ds:uri="996b2e75-67fd-4955-a3b0-5ab9934cb50b"/>
    <ds:schemaRef ds:uri="http://purl.org/dc/dcmitype/"/>
    <ds:schemaRef ds:uri="http://schemas.microsoft.com/office/2006/documentManagement/types"/>
    <ds:schemaRef ds:uri="http://purl.org/dc/elements/1.1/"/>
    <ds:schemaRef ds:uri="http://schemas.openxmlformats.org/package/2006/metadata/core-properties"/>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4B11B29-C55A-4C74-A2FC-6DB2D7DA953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605</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R23-WRC23-C-0111!A2!MSW-F</vt:lpstr>
    </vt:vector>
  </TitlesOfParts>
  <Manager>Secrétariat général - Pool</Manager>
  <Company>Union internationale des télécommunications (UIT)</Company>
  <LinksUpToDate>false</LinksUpToDate>
  <CharactersWithSpaces>3608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R23-WRC23-C-0111!A2!MSW-F</dc:title>
  <dc:subject>Conférence mondiale des radiocommunications - 2019</dc:subject>
  <dc:creator>Documents Proposals Manager (DPM)</dc:creator>
  <cp:keywords>DPM_v2023.11.6.1_prod</cp:keywords>
  <dc:description/>
  <cp:lastModifiedBy>French</cp:lastModifiedBy>
  <cp:revision>6</cp:revision>
  <cp:lastPrinted>2003-06-05T19:34:00Z</cp:lastPrinted>
  <dcterms:created xsi:type="dcterms:W3CDTF">2023-11-16T12:02:00Z</dcterms:created>
  <dcterms:modified xsi:type="dcterms:W3CDTF">2023-11-17T06:46:00Z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