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6419B0" w14:paraId="6E073A23" w14:textId="77777777" w:rsidTr="0080079E">
        <w:trPr>
          <w:cantSplit/>
        </w:trPr>
        <w:tc>
          <w:tcPr>
            <w:tcW w:w="1418" w:type="dxa"/>
            <w:vAlign w:val="center"/>
          </w:tcPr>
          <w:p w14:paraId="6A2D4BC6" w14:textId="77777777" w:rsidR="0080079E" w:rsidRPr="006419B0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6419B0">
              <w:rPr>
                <w:noProof/>
                <w:lang w:eastAsia="es-ES"/>
              </w:rPr>
              <w:drawing>
                <wp:inline distT="0" distB="0" distL="0" distR="0" wp14:anchorId="62FE121D" wp14:editId="4809D3D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6C0DDB8" w14:textId="77777777" w:rsidR="0080079E" w:rsidRPr="006419B0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419B0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6419B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419B0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1006C02D" w14:textId="77777777" w:rsidR="0080079E" w:rsidRPr="006419B0" w:rsidRDefault="0080079E" w:rsidP="0080079E">
            <w:pPr>
              <w:spacing w:before="0" w:line="240" w:lineRule="atLeast"/>
            </w:pPr>
            <w:r w:rsidRPr="006419B0">
              <w:rPr>
                <w:noProof/>
                <w:lang w:eastAsia="es-ES"/>
              </w:rPr>
              <w:drawing>
                <wp:inline distT="0" distB="0" distL="0" distR="0" wp14:anchorId="3C103812" wp14:editId="5543CC07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419B0" w14:paraId="7E40B318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64E4EF9" w14:textId="77777777" w:rsidR="0090121B" w:rsidRPr="006419B0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5385C7B" w14:textId="77777777" w:rsidR="0090121B" w:rsidRPr="006419B0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6419B0" w14:paraId="2E445E3D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323ACD0" w14:textId="77777777" w:rsidR="0090121B" w:rsidRPr="006419B0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AA95C3C" w14:textId="77777777" w:rsidR="0090121B" w:rsidRPr="006419B0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6419B0" w14:paraId="08861DC5" w14:textId="77777777" w:rsidTr="0090121B">
        <w:trPr>
          <w:cantSplit/>
        </w:trPr>
        <w:tc>
          <w:tcPr>
            <w:tcW w:w="6911" w:type="dxa"/>
            <w:gridSpan w:val="2"/>
          </w:tcPr>
          <w:p w14:paraId="0FE007FB" w14:textId="77777777" w:rsidR="0090121B" w:rsidRPr="006419B0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6419B0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09ED60B" w14:textId="77777777" w:rsidR="0090121B" w:rsidRPr="006419B0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6419B0">
              <w:rPr>
                <w:rFonts w:ascii="Verdana" w:hAnsi="Verdana"/>
                <w:b/>
                <w:sz w:val="18"/>
                <w:szCs w:val="18"/>
              </w:rPr>
              <w:t>Documento 109</w:t>
            </w:r>
            <w:r w:rsidR="0090121B" w:rsidRPr="006419B0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6419B0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6419B0" w14:paraId="5CE789FF" w14:textId="77777777" w:rsidTr="0090121B">
        <w:trPr>
          <w:cantSplit/>
        </w:trPr>
        <w:tc>
          <w:tcPr>
            <w:tcW w:w="6911" w:type="dxa"/>
            <w:gridSpan w:val="2"/>
          </w:tcPr>
          <w:p w14:paraId="1C30C3C5" w14:textId="77777777" w:rsidR="000A5B9A" w:rsidRPr="006419B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15D30EB2" w14:textId="77777777" w:rsidR="000A5B9A" w:rsidRPr="006419B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19B0">
              <w:rPr>
                <w:rFonts w:ascii="Verdana" w:hAnsi="Verdana"/>
                <w:b/>
                <w:sz w:val="18"/>
                <w:szCs w:val="18"/>
              </w:rPr>
              <w:t>27 de octubre de 2023</w:t>
            </w:r>
          </w:p>
        </w:tc>
      </w:tr>
      <w:tr w:rsidR="000A5B9A" w:rsidRPr="006419B0" w14:paraId="74A9B009" w14:textId="77777777" w:rsidTr="0090121B">
        <w:trPr>
          <w:cantSplit/>
        </w:trPr>
        <w:tc>
          <w:tcPr>
            <w:tcW w:w="6911" w:type="dxa"/>
            <w:gridSpan w:val="2"/>
          </w:tcPr>
          <w:p w14:paraId="39A5D27B" w14:textId="77777777" w:rsidR="000A5B9A" w:rsidRPr="006419B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2988802B" w14:textId="77777777" w:rsidR="000A5B9A" w:rsidRPr="006419B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19B0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6419B0" w14:paraId="3CBA068A" w14:textId="77777777" w:rsidTr="006744FC">
        <w:trPr>
          <w:cantSplit/>
        </w:trPr>
        <w:tc>
          <w:tcPr>
            <w:tcW w:w="10031" w:type="dxa"/>
            <w:gridSpan w:val="4"/>
          </w:tcPr>
          <w:p w14:paraId="2CD32EE0" w14:textId="77777777" w:rsidR="000A5B9A" w:rsidRPr="006419B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6419B0" w14:paraId="6F9BFAFB" w14:textId="77777777" w:rsidTr="0050008E">
        <w:trPr>
          <w:cantSplit/>
        </w:trPr>
        <w:tc>
          <w:tcPr>
            <w:tcW w:w="10031" w:type="dxa"/>
            <w:gridSpan w:val="4"/>
          </w:tcPr>
          <w:p w14:paraId="4799BAB1" w14:textId="77777777" w:rsidR="000A5B9A" w:rsidRPr="006419B0" w:rsidRDefault="000A5B9A" w:rsidP="000A5B9A">
            <w:pPr>
              <w:pStyle w:val="Source"/>
            </w:pPr>
            <w:bookmarkStart w:id="1" w:name="dsource" w:colFirst="0" w:colLast="0"/>
            <w:r w:rsidRPr="006419B0">
              <w:t>Argelia (República Argelina Democrática y Popular)/Egipto (República Árabe de)/Emiratos Árabes Unidos/Qatar (Estado de)</w:t>
            </w:r>
          </w:p>
        </w:tc>
      </w:tr>
      <w:tr w:rsidR="000A5B9A" w:rsidRPr="006419B0" w14:paraId="4A5B0E3D" w14:textId="77777777" w:rsidTr="0050008E">
        <w:trPr>
          <w:cantSplit/>
        </w:trPr>
        <w:tc>
          <w:tcPr>
            <w:tcW w:w="10031" w:type="dxa"/>
            <w:gridSpan w:val="4"/>
          </w:tcPr>
          <w:p w14:paraId="4DF8517D" w14:textId="0AE8730F" w:rsidR="000A5B9A" w:rsidRPr="006419B0" w:rsidRDefault="0033640B" w:rsidP="000A5B9A">
            <w:pPr>
              <w:pStyle w:val="Title1"/>
            </w:pPr>
            <w:bookmarkStart w:id="2" w:name="dtitle1" w:colFirst="0" w:colLast="0"/>
            <w:bookmarkEnd w:id="1"/>
            <w:r w:rsidRPr="006419B0">
              <w:t>PROPUESTAS PARA LOS TRABAJOS DE LA CONFERENCIA</w:t>
            </w:r>
          </w:p>
        </w:tc>
      </w:tr>
      <w:tr w:rsidR="000A5B9A" w:rsidRPr="006419B0" w14:paraId="41B4BFA1" w14:textId="77777777" w:rsidTr="0050008E">
        <w:trPr>
          <w:cantSplit/>
        </w:trPr>
        <w:tc>
          <w:tcPr>
            <w:tcW w:w="10031" w:type="dxa"/>
            <w:gridSpan w:val="4"/>
          </w:tcPr>
          <w:p w14:paraId="223E0E3B" w14:textId="77777777" w:rsidR="000A5B9A" w:rsidRPr="006419B0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6419B0" w14:paraId="7F0F7FFC" w14:textId="77777777" w:rsidTr="0050008E">
        <w:trPr>
          <w:cantSplit/>
        </w:trPr>
        <w:tc>
          <w:tcPr>
            <w:tcW w:w="10031" w:type="dxa"/>
            <w:gridSpan w:val="4"/>
          </w:tcPr>
          <w:p w14:paraId="4E28674B" w14:textId="77777777" w:rsidR="000A5B9A" w:rsidRPr="006419B0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6419B0">
              <w:t>Punto 7(H) del orden del día</w:t>
            </w:r>
          </w:p>
        </w:tc>
      </w:tr>
    </w:tbl>
    <w:bookmarkEnd w:id="4"/>
    <w:p w14:paraId="10ADDB4A" w14:textId="77777777" w:rsidR="006419B0" w:rsidRPr="006419B0" w:rsidRDefault="00627C27" w:rsidP="00F3193C">
      <w:r w:rsidRPr="006419B0">
        <w:t>7</w:t>
      </w:r>
      <w:r w:rsidRPr="006419B0">
        <w:tab/>
        <w:t>considerar posibles modificaciones para responder a lo dispuesto en la Resolución 86 (Rev. Marrakech, 2002) de la Conferencia de Plenipotenciarios: «Procedimientos de publicación anticipada, de coordinación, de notificación y de inscripción de asignaciones de frecuencias de redes de satélite» de conformidad con la Resolución </w:t>
      </w:r>
      <w:r w:rsidRPr="006419B0">
        <w:rPr>
          <w:b/>
          <w:bCs/>
        </w:rPr>
        <w:t>86 (Rev.CMR-07</w:t>
      </w:r>
      <w:r w:rsidRPr="006419B0">
        <w:rPr>
          <w:b/>
        </w:rPr>
        <w:t>)</w:t>
      </w:r>
      <w:r w:rsidRPr="006419B0">
        <w:rPr>
          <w:b/>
          <w:bCs/>
        </w:rPr>
        <w:t xml:space="preserve">, </w:t>
      </w:r>
      <w:r w:rsidRPr="006419B0">
        <w:t>para facilitar el uso</w:t>
      </w:r>
      <w:r w:rsidRPr="006419B0">
        <w:rPr>
          <w:b/>
          <w:bCs/>
        </w:rPr>
        <w:t xml:space="preserve"> </w:t>
      </w:r>
      <w:r w:rsidRPr="006419B0">
        <w:t>racional, eficiente y económico de las radiofrecuencias y órbitas asociadas, incluida la órbita de los satélites geoestacionarios;</w:t>
      </w:r>
    </w:p>
    <w:p w14:paraId="78C2595B" w14:textId="77777777" w:rsidR="006419B0" w:rsidRPr="006419B0" w:rsidRDefault="00627C27" w:rsidP="0041312A">
      <w:r w:rsidRPr="006419B0">
        <w:t>7(H)</w:t>
      </w:r>
      <w:r w:rsidRPr="006419B0">
        <w:tab/>
        <w:t xml:space="preserve">Tema H – Protección mejorada de los Apéndices </w:t>
      </w:r>
      <w:r w:rsidRPr="006419B0">
        <w:rPr>
          <w:b/>
          <w:bCs/>
        </w:rPr>
        <w:t>30/30A</w:t>
      </w:r>
      <w:r w:rsidRPr="006419B0">
        <w:t xml:space="preserve"> del RR en las Regiones 1 y 3 y del Apéndice </w:t>
      </w:r>
      <w:r w:rsidRPr="006419B0">
        <w:rPr>
          <w:b/>
          <w:bCs/>
        </w:rPr>
        <w:t>30B</w:t>
      </w:r>
      <w:r w:rsidRPr="006419B0">
        <w:t xml:space="preserve"> del RR</w:t>
      </w:r>
    </w:p>
    <w:p w14:paraId="1A09A243" w14:textId="77777777" w:rsidR="00363A65" w:rsidRPr="006419B0" w:rsidRDefault="00363A65" w:rsidP="002C1A52"/>
    <w:p w14:paraId="7EA29A23" w14:textId="77777777" w:rsidR="008750A8" w:rsidRPr="006419B0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419B0">
        <w:br w:type="page"/>
      </w:r>
    </w:p>
    <w:p w14:paraId="2BC912CB" w14:textId="451FA5FF" w:rsidR="0033640B" w:rsidRPr="006419B0" w:rsidRDefault="0033640B" w:rsidP="00DA3440">
      <w:pPr>
        <w:pStyle w:val="Headingb"/>
      </w:pPr>
      <w:r w:rsidRPr="006419B0">
        <w:lastRenderedPageBreak/>
        <w:t>Para el acuerdo implícito de los Apéndices 30/30A/30B del RR – Método H1A</w:t>
      </w:r>
    </w:p>
    <w:p w14:paraId="3F001A97" w14:textId="51CFCBC5" w:rsidR="00FE428D" w:rsidRPr="006419B0" w:rsidRDefault="00627C27">
      <w:pPr>
        <w:pStyle w:val="Proposal"/>
      </w:pPr>
      <w:r w:rsidRPr="006419B0">
        <w:rPr>
          <w:u w:val="single"/>
        </w:rPr>
        <w:t>NOC</w:t>
      </w:r>
      <w:r w:rsidRPr="006419B0">
        <w:tab/>
        <w:t>ALG/EGY/UAE/QAT/109/1</w:t>
      </w:r>
      <w:r w:rsidRPr="006419B0">
        <w:rPr>
          <w:vanish/>
          <w:color w:val="7F7F7F" w:themeColor="text1" w:themeTint="80"/>
          <w:vertAlign w:val="superscript"/>
        </w:rPr>
        <w:t>#2073</w:t>
      </w:r>
    </w:p>
    <w:p w14:paraId="0208DFA9" w14:textId="77777777" w:rsidR="006419B0" w:rsidRPr="006419B0" w:rsidRDefault="00627C27" w:rsidP="00AA075A">
      <w:pPr>
        <w:pStyle w:val="AppendixNo"/>
      </w:pPr>
      <w:bookmarkStart w:id="5" w:name="_Toc42084194"/>
      <w:r w:rsidRPr="006419B0">
        <w:t>APÉNDICE 30 (REV.CMR-19)</w:t>
      </w:r>
      <w:r w:rsidRPr="006419B0">
        <w:rPr>
          <w:sz w:val="24"/>
          <w:szCs w:val="24"/>
        </w:rPr>
        <w:t>*</w:t>
      </w:r>
      <w:bookmarkEnd w:id="5"/>
    </w:p>
    <w:p w14:paraId="297910D7" w14:textId="77777777" w:rsidR="006419B0" w:rsidRPr="006419B0" w:rsidRDefault="00627C27" w:rsidP="00AA075A">
      <w:pPr>
        <w:pStyle w:val="Appendixtitle"/>
        <w:rPr>
          <w:rFonts w:ascii="Times New Roman"/>
          <w:b w:val="0"/>
          <w:bCs/>
          <w:color w:val="000000"/>
          <w:sz w:val="16"/>
        </w:rPr>
      </w:pPr>
      <w:r w:rsidRPr="006419B0">
        <w:t>Disposiciones aplicables a todos los servicios y Planes y Lista</w:t>
      </w:r>
      <w:r w:rsidRPr="006419B0">
        <w:rPr>
          <w:vertAlign w:val="superscript"/>
        </w:rPr>
        <w:t xml:space="preserve">1 </w:t>
      </w:r>
      <w:r w:rsidRPr="006419B0">
        <w:t>asociados</w:t>
      </w:r>
      <w:r w:rsidRPr="006419B0">
        <w:br/>
        <w:t>para el servicio de radiodifusión por satélite en las bandas de</w:t>
      </w:r>
      <w:r w:rsidRPr="006419B0">
        <w:br/>
        <w:t>frecuencias 11,7</w:t>
      </w:r>
      <w:r w:rsidRPr="006419B0">
        <w:noBreakHyphen/>
        <w:t>12,2 GHz (en la Región 3), 11,7-12,5 GHz</w:t>
      </w:r>
      <w:r w:rsidRPr="006419B0">
        <w:br/>
        <w:t>            (en la Región 1) y 12,2</w:t>
      </w:r>
      <w:r w:rsidRPr="006419B0">
        <w:noBreakHyphen/>
        <w:t>12,7 GHz (en la Región 2)</w:t>
      </w:r>
      <w:r w:rsidRPr="006419B0">
        <w:rPr>
          <w:bCs/>
        </w:rPr>
        <w:t>     </w:t>
      </w:r>
      <w:r w:rsidRPr="006419B0">
        <w:rPr>
          <w:rFonts w:ascii="Times New Roman"/>
          <w:b w:val="0"/>
          <w:bCs/>
          <w:color w:val="000000"/>
          <w:sz w:val="16"/>
        </w:rPr>
        <w:t>(CMR</w:t>
      </w:r>
      <w:r w:rsidRPr="006419B0">
        <w:rPr>
          <w:rFonts w:ascii="Times New Roman"/>
          <w:b w:val="0"/>
          <w:bCs/>
          <w:color w:val="000000"/>
          <w:sz w:val="16"/>
        </w:rPr>
        <w:noBreakHyphen/>
        <w:t>03)</w:t>
      </w:r>
    </w:p>
    <w:p w14:paraId="2487D5A9" w14:textId="77777777" w:rsidR="00FE428D" w:rsidRPr="006419B0" w:rsidRDefault="00FE428D">
      <w:pPr>
        <w:pStyle w:val="Reasons"/>
      </w:pPr>
    </w:p>
    <w:p w14:paraId="0A1C7ECD" w14:textId="77777777" w:rsidR="00FE428D" w:rsidRPr="006419B0" w:rsidRDefault="00627C27">
      <w:pPr>
        <w:pStyle w:val="Proposal"/>
      </w:pPr>
      <w:r w:rsidRPr="006419B0">
        <w:rPr>
          <w:u w:val="single"/>
        </w:rPr>
        <w:t>NOC</w:t>
      </w:r>
      <w:r w:rsidRPr="006419B0">
        <w:tab/>
        <w:t>ALG/EGY/UAE/QAT/109/2</w:t>
      </w:r>
      <w:r w:rsidRPr="006419B0">
        <w:rPr>
          <w:vanish/>
          <w:color w:val="7F7F7F" w:themeColor="text1" w:themeTint="80"/>
          <w:vertAlign w:val="superscript"/>
        </w:rPr>
        <w:t>#2074</w:t>
      </w:r>
    </w:p>
    <w:p w14:paraId="0239401D" w14:textId="77777777" w:rsidR="006419B0" w:rsidRPr="006419B0" w:rsidRDefault="00627C27" w:rsidP="00AA075A">
      <w:pPr>
        <w:pStyle w:val="AppendixNo"/>
      </w:pPr>
      <w:bookmarkStart w:id="6" w:name="_Toc42084210"/>
      <w:r w:rsidRPr="006419B0">
        <w:t>APÉNDICE 30A (REV.CMR-19)</w:t>
      </w:r>
      <w:bookmarkEnd w:id="6"/>
      <w:r w:rsidRPr="006419B0">
        <w:rPr>
          <w:color w:val="000000"/>
          <w:position w:val="6"/>
          <w:sz w:val="18"/>
        </w:rPr>
        <w:t>*</w:t>
      </w:r>
    </w:p>
    <w:p w14:paraId="695D5081" w14:textId="77777777" w:rsidR="006419B0" w:rsidRPr="006419B0" w:rsidRDefault="00627C27" w:rsidP="00AA075A">
      <w:pPr>
        <w:pStyle w:val="Appendixtitle"/>
        <w:rPr>
          <w:b w:val="0"/>
          <w:bCs/>
          <w:sz w:val="16"/>
        </w:rPr>
      </w:pPr>
      <w:bookmarkStart w:id="7" w:name="_Toc330560563"/>
      <w:bookmarkStart w:id="8" w:name="_Toc42084211"/>
      <w:r w:rsidRPr="006419B0">
        <w:t>Disposiciones y Planes asociados y Lista</w:t>
      </w:r>
      <w:r w:rsidRPr="006419B0">
        <w:rPr>
          <w:vertAlign w:val="superscript"/>
        </w:rPr>
        <w:t>1</w:t>
      </w:r>
      <w:r w:rsidRPr="006419B0">
        <w:t xml:space="preserve"> para los enlaces de conexión del</w:t>
      </w:r>
      <w:r w:rsidRPr="006419B0">
        <w:br/>
        <w:t>servicio de radiodifusión por satélite (11,7</w:t>
      </w:r>
      <w:r w:rsidRPr="006419B0">
        <w:noBreakHyphen/>
        <w:t>12,5 GHz en la Región 1,</w:t>
      </w:r>
      <w:r w:rsidRPr="006419B0">
        <w:br/>
        <w:t>12,2</w:t>
      </w:r>
      <w:r w:rsidRPr="006419B0">
        <w:noBreakHyphen/>
        <w:t>12,7 GHz en la Región 2 y 11,7</w:t>
      </w:r>
      <w:r w:rsidRPr="006419B0">
        <w:noBreakHyphen/>
        <w:t>12,2 GHz en la Región 3) en</w:t>
      </w:r>
      <w:r w:rsidRPr="006419B0">
        <w:br/>
        <w:t>las bandas de frecuencias 14,5-14,8 GHz</w:t>
      </w:r>
      <w:r w:rsidRPr="006419B0">
        <w:rPr>
          <w:vertAlign w:val="superscript"/>
        </w:rPr>
        <w:t>2</w:t>
      </w:r>
      <w:r w:rsidRPr="006419B0">
        <w:t xml:space="preserve"> y 17,3</w:t>
      </w:r>
      <w:r w:rsidRPr="006419B0">
        <w:noBreakHyphen/>
        <w:t>18,1 GHz en</w:t>
      </w:r>
      <w:r w:rsidRPr="006419B0">
        <w:br/>
        <w:t>           las Regiones 1 y 3, y 17,3</w:t>
      </w:r>
      <w:r w:rsidRPr="006419B0">
        <w:noBreakHyphen/>
        <w:t>17,8 GHz en la Región 2</w:t>
      </w:r>
      <w:r w:rsidRPr="006419B0">
        <w:rPr>
          <w:rFonts w:asciiTheme="majorBidi" w:hAnsiTheme="majorBidi" w:cstheme="majorBidi"/>
          <w:b w:val="0"/>
          <w:bCs/>
          <w:sz w:val="16"/>
        </w:rPr>
        <w:t>     </w:t>
      </w:r>
      <w:r w:rsidRPr="006419B0">
        <w:rPr>
          <w:b w:val="0"/>
          <w:bCs/>
          <w:sz w:val="16"/>
        </w:rPr>
        <w:t>(</w:t>
      </w:r>
      <w:r w:rsidRPr="006419B0">
        <w:rPr>
          <w:rFonts w:asciiTheme="majorBidi" w:hAnsiTheme="majorBidi" w:cstheme="majorBidi"/>
          <w:b w:val="0"/>
          <w:bCs/>
          <w:sz w:val="16"/>
        </w:rPr>
        <w:t>CMR</w:t>
      </w:r>
      <w:r w:rsidRPr="006419B0">
        <w:rPr>
          <w:rFonts w:asciiTheme="majorBidi" w:hAnsiTheme="majorBidi" w:cstheme="majorBidi"/>
          <w:b w:val="0"/>
          <w:bCs/>
          <w:sz w:val="16"/>
        </w:rPr>
        <w:noBreakHyphen/>
        <w:t>03)</w:t>
      </w:r>
      <w:bookmarkEnd w:id="7"/>
      <w:bookmarkEnd w:id="8"/>
    </w:p>
    <w:p w14:paraId="3BE65901" w14:textId="77777777" w:rsidR="00FE428D" w:rsidRPr="006419B0" w:rsidRDefault="00FE428D">
      <w:pPr>
        <w:pStyle w:val="Reasons"/>
      </w:pPr>
    </w:p>
    <w:p w14:paraId="0EF15AAD" w14:textId="77777777" w:rsidR="00FE428D" w:rsidRPr="006419B0" w:rsidRDefault="00627C27">
      <w:pPr>
        <w:pStyle w:val="Proposal"/>
      </w:pPr>
      <w:r w:rsidRPr="006419B0">
        <w:rPr>
          <w:u w:val="single"/>
        </w:rPr>
        <w:t>NOC</w:t>
      </w:r>
      <w:r w:rsidRPr="006419B0">
        <w:tab/>
        <w:t>ALG/EGY/UAE/QAT/109/3</w:t>
      </w:r>
      <w:r w:rsidRPr="006419B0">
        <w:rPr>
          <w:vanish/>
          <w:color w:val="7F7F7F" w:themeColor="text1" w:themeTint="80"/>
          <w:vertAlign w:val="superscript"/>
        </w:rPr>
        <w:t>#2075</w:t>
      </w:r>
    </w:p>
    <w:p w14:paraId="5C30541F" w14:textId="77777777" w:rsidR="006419B0" w:rsidRPr="006419B0" w:rsidRDefault="00627C27" w:rsidP="00AA075A">
      <w:pPr>
        <w:pStyle w:val="AppendixNo"/>
      </w:pPr>
      <w:r w:rsidRPr="006419B0">
        <w:t>APÉNDICE 30B (Rev.CMR</w:t>
      </w:r>
      <w:r w:rsidRPr="006419B0">
        <w:noBreakHyphen/>
        <w:t>19)</w:t>
      </w:r>
    </w:p>
    <w:p w14:paraId="451808B8" w14:textId="77777777" w:rsidR="006419B0" w:rsidRPr="006419B0" w:rsidRDefault="00627C27" w:rsidP="00AA075A">
      <w:pPr>
        <w:pStyle w:val="Appendixtitle"/>
      </w:pPr>
      <w:r w:rsidRPr="006419B0">
        <w:t>Disposiciones y Plan asociado para el servicio fijo por satélite en</w:t>
      </w:r>
      <w:r w:rsidRPr="006419B0">
        <w:br/>
        <w:t>las bandas de frecuencias 4 500-4 800 MHz, 6 725-7 025 MHz,</w:t>
      </w:r>
      <w:r w:rsidRPr="006419B0">
        <w:br/>
        <w:t>10,70-10,95 GHz, 11,20-11,45 GHz y 12,75-13,25 GHz</w:t>
      </w:r>
    </w:p>
    <w:p w14:paraId="2DA191C8" w14:textId="77777777" w:rsidR="0033640B" w:rsidRPr="006419B0" w:rsidRDefault="0033640B" w:rsidP="005D4FC1">
      <w:pPr>
        <w:pStyle w:val="Reasons"/>
      </w:pPr>
    </w:p>
    <w:p w14:paraId="778CFA55" w14:textId="254C2A0B" w:rsidR="0033640B" w:rsidRPr="006419B0" w:rsidRDefault="0033640B" w:rsidP="006419B0">
      <w:pPr>
        <w:pStyle w:val="Headingb"/>
      </w:pPr>
      <w:r w:rsidRPr="006419B0">
        <w:lastRenderedPageBreak/>
        <w:t xml:space="preserve">Para </w:t>
      </w:r>
      <w:r w:rsidR="00FB2E41" w:rsidRPr="006419B0">
        <w:t xml:space="preserve">la tolerancia a la degradación del MPE en los Apéndices 30/30A del RR en las Regiones 1 y 3: </w:t>
      </w:r>
      <w:r w:rsidRPr="006419B0">
        <w:t>Método H</w:t>
      </w:r>
      <w:r w:rsidR="00FB2E41" w:rsidRPr="006419B0">
        <w:t>2</w:t>
      </w:r>
      <w:r w:rsidRPr="006419B0">
        <w:t>A</w:t>
      </w:r>
    </w:p>
    <w:p w14:paraId="71003416" w14:textId="77777777" w:rsidR="00FE428D" w:rsidRPr="006419B0" w:rsidRDefault="00627C27">
      <w:pPr>
        <w:pStyle w:val="Proposal"/>
      </w:pPr>
      <w:r w:rsidRPr="006419B0">
        <w:rPr>
          <w:u w:val="single"/>
        </w:rPr>
        <w:t>NOC</w:t>
      </w:r>
      <w:r w:rsidRPr="006419B0">
        <w:tab/>
        <w:t>ALG/EGY/UAE/QAT/109/4</w:t>
      </w:r>
      <w:r w:rsidRPr="006419B0">
        <w:rPr>
          <w:vanish/>
          <w:color w:val="7F7F7F" w:themeColor="text1" w:themeTint="80"/>
          <w:vertAlign w:val="superscript"/>
        </w:rPr>
        <w:t>#2144</w:t>
      </w:r>
    </w:p>
    <w:p w14:paraId="2FDB1A51" w14:textId="77777777" w:rsidR="006419B0" w:rsidRPr="006419B0" w:rsidRDefault="00627C27" w:rsidP="00AA075A">
      <w:pPr>
        <w:pStyle w:val="AppendixNo"/>
      </w:pPr>
      <w:r w:rsidRPr="006419B0">
        <w:t xml:space="preserve">APÉNDICE </w:t>
      </w:r>
      <w:r w:rsidRPr="006419B0">
        <w:rPr>
          <w:color w:val="000000"/>
        </w:rPr>
        <w:t xml:space="preserve">30 </w:t>
      </w:r>
      <w:r w:rsidRPr="006419B0">
        <w:t>(REV.CMR-19)</w:t>
      </w:r>
      <w:r w:rsidRPr="006419B0">
        <w:rPr>
          <w:vertAlign w:val="superscript"/>
        </w:rPr>
        <w:t>*</w:t>
      </w:r>
    </w:p>
    <w:p w14:paraId="038D65AE" w14:textId="77777777" w:rsidR="006419B0" w:rsidRPr="006419B0" w:rsidRDefault="00627C27" w:rsidP="00061B83">
      <w:pPr>
        <w:pStyle w:val="Appendixtitle"/>
      </w:pPr>
      <w:r w:rsidRPr="006419B0">
        <w:t>Disposiciones aplicables a todos los servicios y Planes y Lista</w:t>
      </w:r>
      <w:r w:rsidRPr="006419B0">
        <w:rPr>
          <w:rFonts w:ascii="Times New Roman" w:hAnsi="Times New Roman"/>
          <w:vertAlign w:val="superscript"/>
        </w:rPr>
        <w:t>1</w:t>
      </w:r>
      <w:r w:rsidRPr="006419B0">
        <w:t xml:space="preserve"> asociados</w:t>
      </w:r>
      <w:r w:rsidRPr="006419B0">
        <w:br/>
        <w:t>para el servicio de radiodifusión por satélite en las bandas de</w:t>
      </w:r>
      <w:r w:rsidRPr="006419B0">
        <w:br/>
        <w:t>frecuencias 11,7</w:t>
      </w:r>
      <w:r w:rsidRPr="006419B0">
        <w:noBreakHyphen/>
        <w:t>12,2 GHz (en la Región 3), 11,7-12,5 GHz</w:t>
      </w:r>
      <w:r w:rsidRPr="006419B0">
        <w:br/>
        <w:t>            (en la Región 1) y 12,2</w:t>
      </w:r>
      <w:r w:rsidRPr="006419B0">
        <w:noBreakHyphen/>
        <w:t>12,7 GHz (en la Región 2)</w:t>
      </w:r>
      <w:r w:rsidRPr="006419B0">
        <w:rPr>
          <w:rFonts w:ascii="Times New Roman" w:hAnsi="Times New Roman"/>
          <w:b w:val="0"/>
          <w:sz w:val="16"/>
        </w:rPr>
        <w:t>     (CMR</w:t>
      </w:r>
      <w:r w:rsidRPr="006419B0">
        <w:rPr>
          <w:rFonts w:ascii="Times New Roman" w:hAnsi="Times New Roman"/>
          <w:b w:val="0"/>
          <w:sz w:val="16"/>
        </w:rPr>
        <w:noBreakHyphen/>
        <w:t>03)</w:t>
      </w:r>
    </w:p>
    <w:p w14:paraId="628265ED" w14:textId="77777777" w:rsidR="00FE428D" w:rsidRPr="006419B0" w:rsidRDefault="00FE428D">
      <w:pPr>
        <w:pStyle w:val="Reasons"/>
      </w:pPr>
    </w:p>
    <w:p w14:paraId="3F8D2B43" w14:textId="77777777" w:rsidR="00FE428D" w:rsidRPr="006419B0" w:rsidRDefault="00627C27">
      <w:pPr>
        <w:pStyle w:val="Proposal"/>
      </w:pPr>
      <w:r w:rsidRPr="006419B0">
        <w:rPr>
          <w:u w:val="single"/>
        </w:rPr>
        <w:t>NOC</w:t>
      </w:r>
      <w:r w:rsidRPr="006419B0">
        <w:tab/>
        <w:t>ALG/EGY/UAE/QAT/109/5</w:t>
      </w:r>
      <w:r w:rsidRPr="006419B0">
        <w:rPr>
          <w:vanish/>
          <w:color w:val="7F7F7F" w:themeColor="text1" w:themeTint="80"/>
          <w:vertAlign w:val="superscript"/>
        </w:rPr>
        <w:t>#2145</w:t>
      </w:r>
    </w:p>
    <w:p w14:paraId="25C16DFA" w14:textId="77777777" w:rsidR="006419B0" w:rsidRPr="006419B0" w:rsidRDefault="00627C27" w:rsidP="00AA075A">
      <w:pPr>
        <w:pStyle w:val="AppendixNo"/>
      </w:pPr>
      <w:r w:rsidRPr="006419B0">
        <w:t>APÉNDICE 30A (REV.CMR-19)</w:t>
      </w:r>
      <w:r w:rsidRPr="006419B0">
        <w:rPr>
          <w:vertAlign w:val="superscript"/>
        </w:rPr>
        <w:t>*</w:t>
      </w:r>
    </w:p>
    <w:p w14:paraId="08A4D1FC" w14:textId="77777777" w:rsidR="006419B0" w:rsidRPr="006419B0" w:rsidRDefault="00627C27" w:rsidP="00AA075A">
      <w:pPr>
        <w:pStyle w:val="Appendixtitle"/>
      </w:pPr>
      <w:r w:rsidRPr="006419B0">
        <w:t>Disposiciones y Planes asociados y Lista</w:t>
      </w:r>
      <w:r w:rsidRPr="006419B0">
        <w:rPr>
          <w:rFonts w:ascii="Times New Roman" w:hAnsi="Times New Roman"/>
          <w:b w:val="0"/>
          <w:color w:val="000000"/>
          <w:vertAlign w:val="superscript"/>
        </w:rPr>
        <w:t>1</w:t>
      </w:r>
      <w:r w:rsidRPr="006419B0">
        <w:t xml:space="preserve"> para los enlaces de conexión del</w:t>
      </w:r>
      <w:r w:rsidRPr="006419B0">
        <w:br/>
        <w:t>servicio de radiodifusión por satélite (11,7</w:t>
      </w:r>
      <w:r w:rsidRPr="006419B0">
        <w:noBreakHyphen/>
        <w:t>12,5 GHz en la Región 1,</w:t>
      </w:r>
      <w:r w:rsidRPr="006419B0">
        <w:br/>
        <w:t>12,2</w:t>
      </w:r>
      <w:r w:rsidRPr="006419B0">
        <w:noBreakHyphen/>
        <w:t>12,7 GHz en la Región 2 y 11,7</w:t>
      </w:r>
      <w:r w:rsidRPr="006419B0">
        <w:noBreakHyphen/>
        <w:t>12,2 GHz en la Región 3) en</w:t>
      </w:r>
      <w:r w:rsidRPr="006419B0">
        <w:br/>
        <w:t>las bandas de frecuencias 14,5-14,8 GHz</w:t>
      </w:r>
      <w:r w:rsidRPr="006419B0">
        <w:rPr>
          <w:rFonts w:ascii="Times New Roman" w:hAnsi="Times New Roman"/>
          <w:b w:val="0"/>
          <w:color w:val="000000"/>
          <w:vertAlign w:val="superscript"/>
        </w:rPr>
        <w:t>2</w:t>
      </w:r>
      <w:r w:rsidRPr="006419B0">
        <w:t xml:space="preserve"> y 17,3</w:t>
      </w:r>
      <w:r w:rsidRPr="006419B0">
        <w:noBreakHyphen/>
        <w:t>18,1 GHz en</w:t>
      </w:r>
      <w:r w:rsidRPr="006419B0">
        <w:br/>
        <w:t>           las Regiones 1 y 3, y 17,3</w:t>
      </w:r>
      <w:r w:rsidRPr="006419B0">
        <w:noBreakHyphen/>
        <w:t>17,8 GHz en la Región 2</w:t>
      </w:r>
      <w:r w:rsidRPr="006419B0">
        <w:rPr>
          <w:rFonts w:asciiTheme="majorBidi" w:hAnsiTheme="majorBidi" w:cstheme="majorBidi"/>
          <w:b w:val="0"/>
          <w:bCs/>
          <w:sz w:val="16"/>
        </w:rPr>
        <w:t>     (CMR</w:t>
      </w:r>
      <w:r w:rsidRPr="006419B0">
        <w:rPr>
          <w:rFonts w:asciiTheme="majorBidi" w:hAnsiTheme="majorBidi" w:cstheme="majorBidi"/>
          <w:b w:val="0"/>
          <w:bCs/>
          <w:sz w:val="16"/>
        </w:rPr>
        <w:noBreakHyphen/>
        <w:t>03)</w:t>
      </w:r>
    </w:p>
    <w:p w14:paraId="3706BF8B" w14:textId="77777777" w:rsidR="006419B0" w:rsidRPr="006419B0" w:rsidRDefault="006419B0" w:rsidP="00411C49">
      <w:pPr>
        <w:pStyle w:val="Reasons"/>
      </w:pPr>
    </w:p>
    <w:p w14:paraId="18EEFE75" w14:textId="77777777" w:rsidR="006419B0" w:rsidRPr="006419B0" w:rsidRDefault="006419B0">
      <w:pPr>
        <w:jc w:val="center"/>
      </w:pPr>
      <w:r w:rsidRPr="006419B0">
        <w:t>______________</w:t>
      </w:r>
    </w:p>
    <w:sectPr w:rsidR="006419B0" w:rsidRPr="006419B0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AE37" w14:textId="77777777" w:rsidR="00666B37" w:rsidRDefault="00666B37">
      <w:r>
        <w:separator/>
      </w:r>
    </w:p>
  </w:endnote>
  <w:endnote w:type="continuationSeparator" w:id="0">
    <w:p w14:paraId="3A98303A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5FA1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7A52C5" w14:textId="170711B7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3440">
      <w:rPr>
        <w:noProof/>
      </w:rPr>
      <w:t>17.11.23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05EE" w14:textId="5CA3DE4B" w:rsidR="0077084A" w:rsidRDefault="00627C27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419B0">
      <w:rPr>
        <w:lang w:val="en-US"/>
      </w:rPr>
      <w:t>P:\ESP\ITU-R\CONF-R\CMR23\100\109S.docx</w:t>
    </w:r>
    <w:r>
      <w:fldChar w:fldCharType="end"/>
    </w:r>
    <w:r w:rsidRPr="00627C27">
      <w:rPr>
        <w:lang w:val="en-US"/>
      </w:rPr>
      <w:t xml:space="preserve"> </w:t>
    </w:r>
    <w:r>
      <w:rPr>
        <w:lang w:val="en-US"/>
      </w:rPr>
      <w:t>(530228)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728F" w14:textId="5C4C732F" w:rsidR="0077084A" w:rsidRPr="00627C27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419B0">
      <w:rPr>
        <w:lang w:val="en-US"/>
      </w:rPr>
      <w:t>P:\ESP\ITU-R\CONF-R\CMR23\100\109S.docx</w:t>
    </w:r>
    <w:r>
      <w:fldChar w:fldCharType="end"/>
    </w:r>
    <w:r w:rsidR="00627C27" w:rsidRPr="00627C27">
      <w:rPr>
        <w:lang w:val="en-US"/>
      </w:rPr>
      <w:t xml:space="preserve"> </w:t>
    </w:r>
    <w:r w:rsidR="00627C27">
      <w:rPr>
        <w:lang w:val="en-US"/>
      </w:rPr>
      <w:t>(530228)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F8F1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22FDA799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29BC" w14:textId="12B21BFA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1E7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4CE224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109-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9294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88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256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88A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B60D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26B9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2C1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7434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9C6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76B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6719951">
    <w:abstractNumId w:val="8"/>
  </w:num>
  <w:num w:numId="2" w16cid:durableId="97602959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85962444">
    <w:abstractNumId w:val="9"/>
  </w:num>
  <w:num w:numId="4" w16cid:durableId="1358315195">
    <w:abstractNumId w:val="7"/>
  </w:num>
  <w:num w:numId="5" w16cid:durableId="1251154878">
    <w:abstractNumId w:val="6"/>
  </w:num>
  <w:num w:numId="6" w16cid:durableId="338898505">
    <w:abstractNumId w:val="5"/>
  </w:num>
  <w:num w:numId="7" w16cid:durableId="1923488480">
    <w:abstractNumId w:val="4"/>
  </w:num>
  <w:num w:numId="8" w16cid:durableId="2076967377">
    <w:abstractNumId w:val="3"/>
  </w:num>
  <w:num w:numId="9" w16cid:durableId="1479833908">
    <w:abstractNumId w:val="2"/>
  </w:num>
  <w:num w:numId="10" w16cid:durableId="511187034">
    <w:abstractNumId w:val="1"/>
  </w:num>
  <w:num w:numId="11" w16cid:durableId="1397244190">
    <w:abstractNumId w:val="0"/>
  </w:num>
  <w:num w:numId="12" w16cid:durableId="855264780">
    <w:abstractNumId w:val="9"/>
  </w:num>
  <w:num w:numId="13" w16cid:durableId="1694960337">
    <w:abstractNumId w:val="7"/>
  </w:num>
  <w:num w:numId="14" w16cid:durableId="77943433">
    <w:abstractNumId w:val="6"/>
  </w:num>
  <w:num w:numId="15" w16cid:durableId="1255241882">
    <w:abstractNumId w:val="5"/>
  </w:num>
  <w:num w:numId="16" w16cid:durableId="198974791">
    <w:abstractNumId w:val="4"/>
  </w:num>
  <w:num w:numId="17" w16cid:durableId="1065302688">
    <w:abstractNumId w:val="8"/>
  </w:num>
  <w:num w:numId="18" w16cid:durableId="369914015">
    <w:abstractNumId w:val="3"/>
  </w:num>
  <w:num w:numId="19" w16cid:durableId="673924135">
    <w:abstractNumId w:val="2"/>
  </w:num>
  <w:num w:numId="20" w16cid:durableId="677198569">
    <w:abstractNumId w:val="1"/>
  </w:num>
  <w:num w:numId="21" w16cid:durableId="857960515">
    <w:abstractNumId w:val="0"/>
  </w:num>
  <w:num w:numId="22" w16cid:durableId="979265417">
    <w:abstractNumId w:val="9"/>
  </w:num>
  <w:num w:numId="23" w16cid:durableId="1932153863">
    <w:abstractNumId w:val="7"/>
  </w:num>
  <w:num w:numId="24" w16cid:durableId="1811357684">
    <w:abstractNumId w:val="6"/>
  </w:num>
  <w:num w:numId="25" w16cid:durableId="408232147">
    <w:abstractNumId w:val="5"/>
  </w:num>
  <w:num w:numId="26" w16cid:durableId="1671709747">
    <w:abstractNumId w:val="4"/>
  </w:num>
  <w:num w:numId="27" w16cid:durableId="1415123421">
    <w:abstractNumId w:val="8"/>
  </w:num>
  <w:num w:numId="28" w16cid:durableId="1101101553">
    <w:abstractNumId w:val="3"/>
  </w:num>
  <w:num w:numId="29" w16cid:durableId="1776749208">
    <w:abstractNumId w:val="2"/>
  </w:num>
  <w:num w:numId="30" w16cid:durableId="345210296">
    <w:abstractNumId w:val="1"/>
  </w:num>
  <w:num w:numId="31" w16cid:durableId="201680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7543F"/>
    <w:rsid w:val="002A791F"/>
    <w:rsid w:val="002C1A52"/>
    <w:rsid w:val="002C1B26"/>
    <w:rsid w:val="002C5D6C"/>
    <w:rsid w:val="002E701F"/>
    <w:rsid w:val="003248A9"/>
    <w:rsid w:val="00324FFA"/>
    <w:rsid w:val="0032680B"/>
    <w:rsid w:val="0033640B"/>
    <w:rsid w:val="00363A65"/>
    <w:rsid w:val="003B1E8C"/>
    <w:rsid w:val="003C0613"/>
    <w:rsid w:val="003C2508"/>
    <w:rsid w:val="003D0AA3"/>
    <w:rsid w:val="003E2086"/>
    <w:rsid w:val="003F7F66"/>
    <w:rsid w:val="0041486A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D4FC1"/>
    <w:rsid w:val="005F2605"/>
    <w:rsid w:val="005F3B0E"/>
    <w:rsid w:val="005F3DB8"/>
    <w:rsid w:val="005F559C"/>
    <w:rsid w:val="00602857"/>
    <w:rsid w:val="006124AD"/>
    <w:rsid w:val="00624009"/>
    <w:rsid w:val="00627C27"/>
    <w:rsid w:val="006419B0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11F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61E7B"/>
    <w:rsid w:val="00D72A5D"/>
    <w:rsid w:val="00DA3440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B2E41"/>
    <w:rsid w:val="00FD03C4"/>
    <w:rsid w:val="00FE428D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4549BBC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DA3440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R23-WRC23-C-0109!!MSW-S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B68B3-A299-4581-9911-D296B0C564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ECEB3-701B-4F57-A863-398218FA552D}">
  <ds:schemaRefs>
    <ds:schemaRef ds:uri="32a1a8c5-2265-4ebc-b7a0-2071e2c5c9b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996b2e75-67fd-4955-a3b0-5ab9934cb50b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A8E6599-43AD-4CCB-A63B-9057C7BAD7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A0641B-57B6-4372-9C30-19BA01C5983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C30B9D-0634-4280-AD2C-FF4EF5E9A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439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R23-WRC23-C-0109!!MSW-S</vt:lpstr>
    </vt:vector>
  </TitlesOfParts>
  <Manager>Secretaría General - Pool</Manager>
  <Company>Unión Internacional de Telecomunicaciones (UIT)</Company>
  <LinksUpToDate>false</LinksUpToDate>
  <CharactersWithSpaces>2902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R23-WRC23-C-0109!!MSW-S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5</cp:revision>
  <cp:lastPrinted>2003-02-19T20:20:00Z</cp:lastPrinted>
  <dcterms:created xsi:type="dcterms:W3CDTF">2023-11-17T13:48:00Z</dcterms:created>
  <dcterms:modified xsi:type="dcterms:W3CDTF">2023-11-17T13:55:00Z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