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0379A3F" w14:textId="77777777" w:rsidTr="00F467B6">
        <w:trPr>
          <w:cantSplit/>
        </w:trPr>
        <w:tc>
          <w:tcPr>
            <w:tcW w:w="1560" w:type="dxa"/>
            <w:vAlign w:val="center"/>
          </w:tcPr>
          <w:p w14:paraId="73A7C54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6C075FF" wp14:editId="707B650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6496D87"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9FB7EA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8E033AF" wp14:editId="5C2B8E9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7312FBD" w14:textId="77777777">
        <w:trPr>
          <w:cantSplit/>
        </w:trPr>
        <w:tc>
          <w:tcPr>
            <w:tcW w:w="6911" w:type="dxa"/>
            <w:gridSpan w:val="2"/>
            <w:tcBorders>
              <w:bottom w:val="single" w:sz="12" w:space="0" w:color="auto"/>
            </w:tcBorders>
          </w:tcPr>
          <w:p w14:paraId="0025563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368D146" w14:textId="77777777" w:rsidR="00622560" w:rsidRPr="00622560" w:rsidRDefault="00622560" w:rsidP="00622560">
            <w:pPr>
              <w:spacing w:before="0" w:line="240" w:lineRule="atLeast"/>
              <w:rPr>
                <w:rFonts w:ascii="Verdana" w:hAnsi="Verdana"/>
                <w:sz w:val="20"/>
                <w:szCs w:val="24"/>
              </w:rPr>
            </w:pPr>
          </w:p>
        </w:tc>
      </w:tr>
      <w:tr w:rsidR="00622560" w:rsidRPr="00C324A8" w14:paraId="357A0C66" w14:textId="77777777" w:rsidTr="00622560">
        <w:trPr>
          <w:cantSplit/>
        </w:trPr>
        <w:tc>
          <w:tcPr>
            <w:tcW w:w="6911" w:type="dxa"/>
            <w:gridSpan w:val="2"/>
            <w:tcBorders>
              <w:top w:val="single" w:sz="12" w:space="0" w:color="auto"/>
            </w:tcBorders>
          </w:tcPr>
          <w:p w14:paraId="15014E9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6E2FA92D" w14:textId="77777777" w:rsidR="00622560" w:rsidRPr="00CB4E5A" w:rsidRDefault="00622560" w:rsidP="001B6360">
            <w:pPr>
              <w:spacing w:line="240" w:lineRule="atLeast"/>
              <w:rPr>
                <w:rFonts w:ascii="Verdana" w:hAnsi="Verdana"/>
                <w:b/>
                <w:bCs/>
                <w:sz w:val="20"/>
              </w:rPr>
            </w:pPr>
          </w:p>
        </w:tc>
      </w:tr>
      <w:tr w:rsidR="00622560" w:rsidRPr="00C324A8" w14:paraId="17FD1A7C" w14:textId="77777777" w:rsidTr="00622560">
        <w:trPr>
          <w:cantSplit/>
          <w:trHeight w:val="23"/>
        </w:trPr>
        <w:tc>
          <w:tcPr>
            <w:tcW w:w="6911" w:type="dxa"/>
            <w:gridSpan w:val="2"/>
          </w:tcPr>
          <w:p w14:paraId="263A720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B347F1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6A4A719" w14:textId="77777777" w:rsidTr="00622560">
        <w:trPr>
          <w:cantSplit/>
          <w:trHeight w:val="23"/>
        </w:trPr>
        <w:tc>
          <w:tcPr>
            <w:tcW w:w="6911" w:type="dxa"/>
            <w:gridSpan w:val="2"/>
          </w:tcPr>
          <w:p w14:paraId="63EDBB32" w14:textId="77777777" w:rsidR="008221A4" w:rsidRPr="00C324A8" w:rsidRDefault="008221A4" w:rsidP="00A466E6">
            <w:pPr>
              <w:spacing w:before="0"/>
              <w:rPr>
                <w:rFonts w:ascii="Verdana" w:hAnsi="Verdana"/>
                <w:b/>
                <w:smallCaps/>
                <w:sz w:val="20"/>
              </w:rPr>
            </w:pPr>
          </w:p>
        </w:tc>
        <w:tc>
          <w:tcPr>
            <w:tcW w:w="3120" w:type="dxa"/>
            <w:gridSpan w:val="2"/>
          </w:tcPr>
          <w:p w14:paraId="32335730"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4E1B4516" w14:textId="77777777" w:rsidTr="00622560">
        <w:trPr>
          <w:cantSplit/>
          <w:trHeight w:val="23"/>
        </w:trPr>
        <w:tc>
          <w:tcPr>
            <w:tcW w:w="6911" w:type="dxa"/>
            <w:gridSpan w:val="2"/>
          </w:tcPr>
          <w:p w14:paraId="25AB620B" w14:textId="77777777" w:rsidR="008221A4" w:rsidRPr="00CB4E5A" w:rsidRDefault="008221A4" w:rsidP="00A466E6">
            <w:pPr>
              <w:spacing w:before="0"/>
              <w:rPr>
                <w:rFonts w:ascii="Verdana" w:hAnsi="Verdana"/>
                <w:b/>
                <w:bCs/>
                <w:sz w:val="20"/>
              </w:rPr>
            </w:pPr>
          </w:p>
        </w:tc>
        <w:tc>
          <w:tcPr>
            <w:tcW w:w="3120" w:type="dxa"/>
            <w:gridSpan w:val="2"/>
          </w:tcPr>
          <w:p w14:paraId="3ADD127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8D938E9" w14:textId="77777777" w:rsidTr="003F1D50">
        <w:trPr>
          <w:cantSplit/>
          <w:trHeight w:val="23"/>
        </w:trPr>
        <w:tc>
          <w:tcPr>
            <w:tcW w:w="10031" w:type="dxa"/>
            <w:gridSpan w:val="4"/>
          </w:tcPr>
          <w:p w14:paraId="07364A9E" w14:textId="77777777" w:rsidR="008221A4" w:rsidRDefault="008221A4" w:rsidP="008221A4">
            <w:pPr>
              <w:spacing w:before="0" w:line="240" w:lineRule="atLeast"/>
              <w:rPr>
                <w:rFonts w:ascii="Verdana" w:hAnsi="Verdana"/>
                <w:b/>
                <w:bCs/>
                <w:sz w:val="20"/>
              </w:rPr>
            </w:pPr>
          </w:p>
        </w:tc>
      </w:tr>
      <w:tr w:rsidR="008221A4" w14:paraId="69546B4A" w14:textId="77777777">
        <w:trPr>
          <w:cantSplit/>
        </w:trPr>
        <w:tc>
          <w:tcPr>
            <w:tcW w:w="10031" w:type="dxa"/>
            <w:gridSpan w:val="4"/>
          </w:tcPr>
          <w:p w14:paraId="50690E3F" w14:textId="77777777" w:rsidR="008221A4" w:rsidRDefault="008221A4" w:rsidP="008221A4">
            <w:pPr>
              <w:pStyle w:val="Source"/>
            </w:pPr>
            <w:bookmarkStart w:id="4" w:name="dsource" w:colFirst="0" w:colLast="0"/>
            <w:proofErr w:type="spellStart"/>
            <w:r w:rsidRPr="000273B7">
              <w:t>日本国</w:t>
            </w:r>
            <w:proofErr w:type="spellEnd"/>
            <w:r w:rsidRPr="000273B7">
              <w:t>/</w:t>
            </w:r>
            <w:proofErr w:type="spellStart"/>
            <w:r w:rsidRPr="000273B7">
              <w:t>新西兰</w:t>
            </w:r>
            <w:proofErr w:type="spellEnd"/>
          </w:p>
        </w:tc>
      </w:tr>
      <w:tr w:rsidR="008221A4" w14:paraId="5E0C237F" w14:textId="77777777">
        <w:trPr>
          <w:cantSplit/>
        </w:trPr>
        <w:tc>
          <w:tcPr>
            <w:tcW w:w="10031" w:type="dxa"/>
            <w:gridSpan w:val="4"/>
          </w:tcPr>
          <w:p w14:paraId="66A4DF01" w14:textId="38919DBF" w:rsidR="008221A4" w:rsidRDefault="00CC541B" w:rsidP="008221A4">
            <w:pPr>
              <w:pStyle w:val="Title1"/>
            </w:pPr>
            <w:bookmarkStart w:id="5" w:name="dtitle1" w:colFirst="0" w:colLast="0"/>
            <w:bookmarkEnd w:id="4"/>
            <w:proofErr w:type="spellStart"/>
            <w:r w:rsidRPr="00CC541B">
              <w:rPr>
                <w:rFonts w:hint="eastAsia"/>
              </w:rPr>
              <w:t>有关大会工作的提案</w:t>
            </w:r>
            <w:proofErr w:type="spellEnd"/>
          </w:p>
        </w:tc>
      </w:tr>
      <w:tr w:rsidR="008221A4" w14:paraId="1BF8BB95" w14:textId="77777777">
        <w:trPr>
          <w:cantSplit/>
        </w:trPr>
        <w:tc>
          <w:tcPr>
            <w:tcW w:w="10031" w:type="dxa"/>
            <w:gridSpan w:val="4"/>
          </w:tcPr>
          <w:p w14:paraId="12BA9BD3" w14:textId="77777777" w:rsidR="008221A4" w:rsidRDefault="008221A4" w:rsidP="008221A4">
            <w:pPr>
              <w:pStyle w:val="Title2"/>
            </w:pPr>
            <w:bookmarkStart w:id="6" w:name="dtitle2" w:colFirst="0" w:colLast="0"/>
            <w:bookmarkEnd w:id="5"/>
          </w:p>
        </w:tc>
      </w:tr>
      <w:tr w:rsidR="008221A4" w14:paraId="46B77030" w14:textId="77777777">
        <w:trPr>
          <w:cantSplit/>
        </w:trPr>
        <w:tc>
          <w:tcPr>
            <w:tcW w:w="10031" w:type="dxa"/>
            <w:gridSpan w:val="4"/>
          </w:tcPr>
          <w:p w14:paraId="3040F302"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0657C0D3" w14:textId="77777777" w:rsidR="003F1D50" w:rsidRPr="001E0433" w:rsidRDefault="003F1D50" w:rsidP="003F1D50">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r w:rsidRPr="00A716CF">
        <w:rPr>
          <w:bCs/>
          <w:lang w:eastAsia="zh-CN"/>
        </w:rPr>
        <w:t>包括为作为主要业务的</w:t>
      </w:r>
      <w:r w:rsidRPr="00B507B5">
        <w:rPr>
          <w:rFonts w:hint="eastAsia"/>
          <w:lang w:eastAsia="zh-CN"/>
        </w:rPr>
        <w:t>移动业务做出附加划分的可能性；</w:t>
      </w:r>
    </w:p>
    <w:p w14:paraId="3C1EEE60" w14:textId="4924F32B" w:rsidR="00CC541B" w:rsidRPr="00032E91" w:rsidRDefault="001C6A30" w:rsidP="00CC541B">
      <w:pPr>
        <w:pStyle w:val="Headingb"/>
        <w:rPr>
          <w:rFonts w:eastAsiaTheme="minorEastAsia"/>
          <w:lang w:eastAsia="zh-CN"/>
        </w:rPr>
      </w:pPr>
      <w:r>
        <w:rPr>
          <w:rFonts w:eastAsiaTheme="minorEastAsia" w:hint="eastAsia"/>
          <w:lang w:eastAsia="zh-CN"/>
        </w:rPr>
        <w:t>引言</w:t>
      </w:r>
    </w:p>
    <w:p w14:paraId="09ABB39E" w14:textId="7763F82A" w:rsidR="00CC541B" w:rsidRPr="00511415" w:rsidRDefault="001C6A30" w:rsidP="00BA4E22">
      <w:pPr>
        <w:ind w:firstLineChars="200" w:firstLine="480"/>
        <w:rPr>
          <w:lang w:eastAsia="zh-CN"/>
        </w:rPr>
      </w:pPr>
      <w:r w:rsidRPr="00511415">
        <w:rPr>
          <w:lang w:eastAsia="zh-CN"/>
        </w:rPr>
        <w:t>亚太电信组织（</w:t>
      </w:r>
      <w:r w:rsidRPr="00511415">
        <w:rPr>
          <w:lang w:eastAsia="zh-CN"/>
        </w:rPr>
        <w:t>APT</w:t>
      </w:r>
      <w:r w:rsidRPr="00511415">
        <w:rPr>
          <w:lang w:eastAsia="zh-CN"/>
        </w:rPr>
        <w:t>）有关</w:t>
      </w:r>
      <w:r w:rsidRPr="00511415">
        <w:rPr>
          <w:lang w:eastAsia="zh-CN"/>
        </w:rPr>
        <w:t>WRC-23</w:t>
      </w:r>
      <w:r w:rsidRPr="00511415">
        <w:rPr>
          <w:lang w:eastAsia="zh-CN"/>
        </w:rPr>
        <w:t>议项</w:t>
      </w:r>
      <w:r w:rsidRPr="00511415">
        <w:rPr>
          <w:lang w:eastAsia="zh-CN"/>
        </w:rPr>
        <w:t>1.2</w:t>
      </w:r>
      <w:r w:rsidRPr="00511415">
        <w:rPr>
          <w:lang w:eastAsia="zh-CN"/>
        </w:rPr>
        <w:t>的共同提案（</w:t>
      </w:r>
      <w:r w:rsidRPr="00511415">
        <w:rPr>
          <w:lang w:eastAsia="zh-CN"/>
        </w:rPr>
        <w:t>ACP</w:t>
      </w:r>
      <w:r w:rsidRPr="00511415">
        <w:rPr>
          <w:lang w:eastAsia="zh-CN"/>
        </w:rPr>
        <w:t>）作为</w:t>
      </w:r>
      <w:r w:rsidRPr="00511415">
        <w:rPr>
          <w:lang w:eastAsia="zh-CN"/>
        </w:rPr>
        <w:t>WRC-23</w:t>
      </w:r>
      <w:r w:rsidRPr="00511415">
        <w:rPr>
          <w:lang w:eastAsia="zh-CN"/>
        </w:rPr>
        <w:t>工作提案的一部分</w:t>
      </w:r>
      <w:r w:rsidR="00511415" w:rsidRPr="00511415">
        <w:rPr>
          <w:lang w:eastAsia="zh-CN"/>
        </w:rPr>
        <w:t>提供</w:t>
      </w:r>
      <w:r w:rsidRPr="00511415">
        <w:rPr>
          <w:lang w:eastAsia="zh-CN"/>
        </w:rPr>
        <w:t>，见</w:t>
      </w:r>
      <w:hyperlink r:id="rId12" w:history="1">
        <w:r w:rsidRPr="00511415">
          <w:rPr>
            <w:color w:val="0000FF" w:themeColor="hyperlink"/>
            <w:u w:val="single"/>
            <w:lang w:eastAsia="zh-CN"/>
          </w:rPr>
          <w:t>62</w:t>
        </w:r>
      </w:hyperlink>
      <w:r w:rsidRPr="00511415">
        <w:rPr>
          <w:color w:val="0000FF" w:themeColor="hyperlink"/>
          <w:u w:val="single"/>
          <w:lang w:eastAsia="zh-CN"/>
        </w:rPr>
        <w:t>号文件</w:t>
      </w:r>
      <w:r w:rsidRPr="00511415">
        <w:rPr>
          <w:lang w:eastAsia="zh-CN"/>
        </w:rPr>
        <w:t>补遗</w:t>
      </w:r>
      <w:r w:rsidRPr="00511415">
        <w:rPr>
          <w:lang w:eastAsia="zh-CN"/>
        </w:rPr>
        <w:t>2</w:t>
      </w:r>
      <w:r w:rsidRPr="00511415">
        <w:rPr>
          <w:lang w:eastAsia="zh-CN"/>
        </w:rPr>
        <w:t>。</w:t>
      </w:r>
      <w:r w:rsidR="004D296C" w:rsidRPr="00511415">
        <w:rPr>
          <w:lang w:eastAsia="zh-CN"/>
        </w:rPr>
        <w:t>ACP</w:t>
      </w:r>
      <w:r w:rsidR="004D296C" w:rsidRPr="00511415">
        <w:rPr>
          <w:lang w:eastAsia="zh-CN"/>
        </w:rPr>
        <w:t>概述，</w:t>
      </w:r>
      <w:r w:rsidR="004D296C" w:rsidRPr="00511415">
        <w:rPr>
          <w:lang w:eastAsia="zh-CN"/>
        </w:rPr>
        <w:t>APT</w:t>
      </w:r>
      <w:r w:rsidR="004D296C" w:rsidRPr="00511415">
        <w:rPr>
          <w:lang w:eastAsia="zh-CN"/>
        </w:rPr>
        <w:t>成员国支持使用方法</w:t>
      </w:r>
      <w:r w:rsidR="004D296C" w:rsidRPr="00511415">
        <w:rPr>
          <w:lang w:eastAsia="zh-CN"/>
        </w:rPr>
        <w:t>5C</w:t>
      </w:r>
      <w:r w:rsidR="004D296C" w:rsidRPr="00511415">
        <w:rPr>
          <w:lang w:eastAsia="zh-CN"/>
        </w:rPr>
        <w:t>将</w:t>
      </w:r>
      <w:r w:rsidR="00511415" w:rsidRPr="00511415">
        <w:rPr>
          <w:lang w:eastAsia="zh-CN"/>
        </w:rPr>
        <w:t>7 025-7 125 MHz</w:t>
      </w:r>
      <w:r w:rsidR="004D296C" w:rsidRPr="00511415">
        <w:rPr>
          <w:lang w:eastAsia="zh-CN"/>
        </w:rPr>
        <w:t>频段确定用于全球</w:t>
      </w:r>
      <w:r w:rsidR="004D296C" w:rsidRPr="00511415">
        <w:rPr>
          <w:lang w:eastAsia="zh-CN"/>
        </w:rPr>
        <w:t>IMT</w:t>
      </w:r>
      <w:r w:rsidR="004D296C" w:rsidRPr="00511415">
        <w:rPr>
          <w:lang w:eastAsia="zh-CN"/>
        </w:rPr>
        <w:t>。</w:t>
      </w:r>
      <w:r w:rsidR="004D296C" w:rsidRPr="00511415">
        <w:rPr>
          <w:lang w:eastAsia="zh-CN"/>
        </w:rPr>
        <w:t>APT</w:t>
      </w:r>
      <w:r w:rsidR="004D296C" w:rsidRPr="00511415">
        <w:rPr>
          <w:lang w:eastAsia="zh-CN"/>
        </w:rPr>
        <w:t>各成员国正在考虑，如</w:t>
      </w:r>
      <w:r w:rsidR="007104CF" w:rsidRPr="00511415">
        <w:rPr>
          <w:lang w:eastAsia="zh-CN"/>
        </w:rPr>
        <w:t>果</w:t>
      </w:r>
      <w:r w:rsidR="004D296C" w:rsidRPr="00511415">
        <w:rPr>
          <w:lang w:eastAsia="zh-CN"/>
        </w:rPr>
        <w:t>同意，</w:t>
      </w:r>
      <w:proofErr w:type="gramStart"/>
      <w:r w:rsidR="004D296C" w:rsidRPr="00511415">
        <w:rPr>
          <w:lang w:eastAsia="zh-CN"/>
        </w:rPr>
        <w:t>拟议的第</w:t>
      </w:r>
      <w:r w:rsidR="004D296C" w:rsidRPr="00511415">
        <w:rPr>
          <w:b/>
          <w:bCs/>
          <w:lang w:eastAsia="zh-CN"/>
        </w:rPr>
        <w:t>[</w:t>
      </w:r>
      <w:proofErr w:type="gramEnd"/>
      <w:r w:rsidR="004D296C" w:rsidRPr="00511415">
        <w:rPr>
          <w:b/>
          <w:bCs/>
          <w:lang w:eastAsia="zh-CN"/>
        </w:rPr>
        <w:t>ACP-A12-7</w:t>
      </w:r>
      <w:r w:rsidR="00BA4E22">
        <w:rPr>
          <w:b/>
          <w:bCs/>
          <w:lang w:eastAsia="zh-CN"/>
        </w:rPr>
        <w:t> </w:t>
      </w:r>
      <w:r w:rsidR="004D296C" w:rsidRPr="00511415">
        <w:rPr>
          <w:b/>
          <w:bCs/>
          <w:lang w:eastAsia="zh-CN"/>
        </w:rPr>
        <w:t>GHz]</w:t>
      </w:r>
      <w:r w:rsidR="004D296C" w:rsidRPr="00511415">
        <w:rPr>
          <w:lang w:eastAsia="zh-CN"/>
        </w:rPr>
        <w:t>号新决议</w:t>
      </w:r>
      <w:r w:rsidR="004D296C" w:rsidRPr="00511415">
        <w:rPr>
          <w:b/>
          <w:bCs/>
          <w:lang w:eastAsia="zh-CN"/>
        </w:rPr>
        <w:t>（</w:t>
      </w:r>
      <w:r w:rsidR="004D296C" w:rsidRPr="00511415">
        <w:rPr>
          <w:b/>
          <w:bCs/>
          <w:lang w:eastAsia="zh-CN"/>
        </w:rPr>
        <w:t>WRC-23</w:t>
      </w:r>
      <w:r w:rsidR="004D296C" w:rsidRPr="00511415">
        <w:rPr>
          <w:b/>
          <w:bCs/>
          <w:lang w:eastAsia="zh-CN"/>
        </w:rPr>
        <w:t>）</w:t>
      </w:r>
      <w:r w:rsidR="004D296C" w:rsidRPr="00511415">
        <w:rPr>
          <w:lang w:eastAsia="zh-CN"/>
        </w:rPr>
        <w:t>是否可以与潜在的</w:t>
      </w:r>
      <w:r w:rsidR="004D296C" w:rsidRPr="00511415">
        <w:rPr>
          <w:lang w:eastAsia="zh-CN"/>
        </w:rPr>
        <w:t>WRC</w:t>
      </w:r>
      <w:r w:rsidR="004D296C" w:rsidRPr="00511415">
        <w:rPr>
          <w:lang w:eastAsia="zh-CN"/>
        </w:rPr>
        <w:t>第</w:t>
      </w:r>
      <w:r w:rsidR="004D296C" w:rsidRPr="00511415">
        <w:rPr>
          <w:b/>
          <w:bCs/>
          <w:lang w:eastAsia="zh-CN"/>
        </w:rPr>
        <w:t>[A12-6 GHz]</w:t>
      </w:r>
      <w:r w:rsidR="004D296C" w:rsidRPr="00511415">
        <w:rPr>
          <w:lang w:eastAsia="zh-CN"/>
        </w:rPr>
        <w:t>号新决议</w:t>
      </w:r>
      <w:r w:rsidR="004D296C" w:rsidRPr="00511415">
        <w:rPr>
          <w:b/>
          <w:bCs/>
          <w:lang w:eastAsia="zh-CN"/>
        </w:rPr>
        <w:t>（</w:t>
      </w:r>
      <w:r w:rsidR="004D296C" w:rsidRPr="00511415">
        <w:rPr>
          <w:b/>
          <w:bCs/>
          <w:lang w:eastAsia="zh-CN"/>
        </w:rPr>
        <w:t>WRC-23</w:t>
      </w:r>
      <w:r w:rsidR="004D296C" w:rsidRPr="00511415">
        <w:rPr>
          <w:b/>
          <w:bCs/>
          <w:lang w:eastAsia="zh-CN"/>
        </w:rPr>
        <w:t>）</w:t>
      </w:r>
      <w:r w:rsidR="004D296C" w:rsidRPr="00511415">
        <w:rPr>
          <w:lang w:eastAsia="zh-CN"/>
        </w:rPr>
        <w:t>相结合，用于</w:t>
      </w:r>
      <w:r w:rsidR="004D296C" w:rsidRPr="00511415">
        <w:rPr>
          <w:lang w:eastAsia="zh-CN"/>
        </w:rPr>
        <w:t>1</w:t>
      </w:r>
      <w:r w:rsidR="004D296C" w:rsidRPr="00511415">
        <w:rPr>
          <w:lang w:eastAsia="zh-CN"/>
        </w:rPr>
        <w:t>区</w:t>
      </w:r>
      <w:r w:rsidR="00511415" w:rsidRPr="00511415">
        <w:rPr>
          <w:lang w:eastAsia="zh-CN"/>
        </w:rPr>
        <w:t>6 425-7 125 MHz</w:t>
      </w:r>
      <w:r w:rsidR="004D296C" w:rsidRPr="00511415">
        <w:rPr>
          <w:lang w:eastAsia="zh-CN"/>
        </w:rPr>
        <w:t>频段。</w:t>
      </w:r>
    </w:p>
    <w:p w14:paraId="1B16669A" w14:textId="403A715A" w:rsidR="00CC541B" w:rsidRPr="00511415" w:rsidRDefault="00A9243F" w:rsidP="00BA4E22">
      <w:pPr>
        <w:ind w:firstLineChars="200" w:firstLine="480"/>
        <w:rPr>
          <w:lang w:eastAsia="zh-CN"/>
        </w:rPr>
      </w:pPr>
      <w:r w:rsidRPr="00511415">
        <w:rPr>
          <w:lang w:eastAsia="zh-CN"/>
        </w:rPr>
        <w:t>ACP</w:t>
      </w:r>
      <w:r w:rsidRPr="00511415">
        <w:rPr>
          <w:lang w:eastAsia="zh-CN"/>
        </w:rPr>
        <w:t>还建议修改《无线电规则》</w:t>
      </w:r>
      <w:r w:rsidR="00511415" w:rsidRPr="00511415">
        <w:rPr>
          <w:lang w:eastAsia="zh-CN"/>
        </w:rPr>
        <w:t>（</w:t>
      </w:r>
      <w:r w:rsidR="00511415" w:rsidRPr="00511415">
        <w:rPr>
          <w:lang w:eastAsia="zh-CN"/>
        </w:rPr>
        <w:t>RR</w:t>
      </w:r>
      <w:r w:rsidR="00511415" w:rsidRPr="00511415">
        <w:rPr>
          <w:lang w:eastAsia="zh-CN"/>
        </w:rPr>
        <w:t>）</w:t>
      </w:r>
      <w:r w:rsidRPr="00511415">
        <w:rPr>
          <w:lang w:eastAsia="zh-CN"/>
        </w:rPr>
        <w:t>，以满足方法</w:t>
      </w:r>
      <w:r w:rsidRPr="00511415">
        <w:rPr>
          <w:lang w:eastAsia="zh-CN"/>
        </w:rPr>
        <w:t>5C</w:t>
      </w:r>
      <w:r w:rsidRPr="00511415">
        <w:rPr>
          <w:lang w:eastAsia="zh-CN"/>
        </w:rPr>
        <w:t>的要求，特别是制定保护现有业务（例如，卫星固定业务（</w:t>
      </w:r>
      <w:r w:rsidRPr="00511415">
        <w:rPr>
          <w:lang w:eastAsia="zh-CN"/>
        </w:rPr>
        <w:t>FSS</w:t>
      </w:r>
      <w:r w:rsidRPr="00511415">
        <w:rPr>
          <w:lang w:eastAsia="zh-CN"/>
        </w:rPr>
        <w:t>）和</w:t>
      </w:r>
      <w:r w:rsidRPr="00511415">
        <w:rPr>
          <w:lang w:eastAsia="zh-CN"/>
        </w:rPr>
        <w:t>7 025 MHz</w:t>
      </w:r>
      <w:r w:rsidRPr="00511415">
        <w:rPr>
          <w:lang w:eastAsia="zh-CN"/>
        </w:rPr>
        <w:t>至</w:t>
      </w:r>
      <w:r w:rsidRPr="00511415">
        <w:rPr>
          <w:lang w:eastAsia="zh-CN"/>
        </w:rPr>
        <w:t>7 075 MHz</w:t>
      </w:r>
      <w:r w:rsidRPr="00511415">
        <w:rPr>
          <w:lang w:eastAsia="zh-CN"/>
        </w:rPr>
        <w:t>频段的地对空链路）所需的具体技术条件。</w:t>
      </w:r>
    </w:p>
    <w:p w14:paraId="456AF03F" w14:textId="7D77ED4C" w:rsidR="00CC541B" w:rsidRPr="00511415" w:rsidRDefault="00370588" w:rsidP="00BA4E22">
      <w:pPr>
        <w:ind w:firstLineChars="200" w:firstLine="480"/>
        <w:rPr>
          <w:lang w:eastAsia="zh-CN"/>
        </w:rPr>
      </w:pPr>
      <w:r w:rsidRPr="00511415">
        <w:rPr>
          <w:rFonts w:hint="eastAsia"/>
          <w:lang w:eastAsia="zh-CN"/>
        </w:rPr>
        <w:t>本文件介绍了共同签署主管部门为补充</w:t>
      </w:r>
      <w:r w:rsidRPr="00511415">
        <w:rPr>
          <w:rFonts w:hint="eastAsia"/>
          <w:lang w:eastAsia="zh-CN"/>
        </w:rPr>
        <w:t>ACP</w:t>
      </w:r>
      <w:r w:rsidRPr="00511415">
        <w:rPr>
          <w:rFonts w:hint="eastAsia"/>
          <w:lang w:eastAsia="zh-CN"/>
        </w:rPr>
        <w:t>针对</w:t>
      </w:r>
      <w:r w:rsidR="00511415" w:rsidRPr="00D17935">
        <w:rPr>
          <w:rFonts w:eastAsia="MS Mincho"/>
          <w:lang w:eastAsia="zh-CN"/>
        </w:rPr>
        <w:t>7 025-7 125 MHz</w:t>
      </w:r>
      <w:r w:rsidRPr="00511415">
        <w:rPr>
          <w:rFonts w:hint="eastAsia"/>
          <w:lang w:eastAsia="zh-CN"/>
        </w:rPr>
        <w:t>频段提出的提案，并提供了保护上述频段内现有业务所需的具体技术条件。共同签署主管部门还提供了更多细节，以准确澄清拟议的技术条件，避免因方法</w:t>
      </w:r>
      <w:r w:rsidRPr="00511415">
        <w:rPr>
          <w:rFonts w:hint="eastAsia"/>
          <w:lang w:eastAsia="zh-CN"/>
        </w:rPr>
        <w:t>5C</w:t>
      </w:r>
      <w:r w:rsidRPr="00511415">
        <w:rPr>
          <w:rFonts w:hint="eastAsia"/>
          <w:lang w:eastAsia="zh-CN"/>
        </w:rPr>
        <w:t>对《无线电规则》可能进行的任何修改</w:t>
      </w:r>
      <w:r w:rsidR="00511415">
        <w:rPr>
          <w:rFonts w:hint="eastAsia"/>
          <w:lang w:eastAsia="zh-CN"/>
        </w:rPr>
        <w:t>而</w:t>
      </w:r>
      <w:r w:rsidRPr="00511415">
        <w:rPr>
          <w:rFonts w:hint="eastAsia"/>
          <w:lang w:eastAsia="zh-CN"/>
        </w:rPr>
        <w:t>产生误解。</w:t>
      </w:r>
    </w:p>
    <w:p w14:paraId="328F739C" w14:textId="0CA960AB" w:rsidR="00CC541B" w:rsidRPr="00D17935" w:rsidRDefault="001C6A30" w:rsidP="00CC541B">
      <w:pPr>
        <w:pStyle w:val="Headingb"/>
        <w:rPr>
          <w:rFonts w:eastAsiaTheme="minorEastAsia"/>
          <w:lang w:eastAsia="zh-CN"/>
        </w:rPr>
      </w:pPr>
      <w:r>
        <w:rPr>
          <w:rFonts w:eastAsiaTheme="minorEastAsia" w:hint="eastAsia"/>
          <w:lang w:eastAsia="zh-CN"/>
        </w:rPr>
        <w:t>背景</w:t>
      </w:r>
    </w:p>
    <w:p w14:paraId="4452EF87" w14:textId="05711639" w:rsidR="00CC541B" w:rsidRPr="007104CF" w:rsidRDefault="007104CF" w:rsidP="00BA4E22">
      <w:pPr>
        <w:ind w:firstLineChars="200" w:firstLine="480"/>
        <w:rPr>
          <w:rFonts w:ascii="SimSun" w:hAnsi="SimSun"/>
          <w:lang w:eastAsia="ja-JP"/>
        </w:rPr>
      </w:pPr>
      <w:r w:rsidRPr="007104CF">
        <w:rPr>
          <w:color w:val="333333"/>
          <w:szCs w:val="24"/>
          <w:shd w:val="clear" w:color="auto" w:fill="FFFFFF"/>
          <w:lang w:eastAsia="zh-CN"/>
        </w:rPr>
        <w:t>为了保护</w:t>
      </w:r>
      <w:r w:rsidR="00511415" w:rsidRPr="00D17935">
        <w:rPr>
          <w:rFonts w:eastAsiaTheme="minorEastAsia"/>
          <w:lang w:eastAsia="zh-CN"/>
        </w:rPr>
        <w:t xml:space="preserve">7 025 </w:t>
      </w:r>
      <w:r w:rsidRPr="007104CF">
        <w:rPr>
          <w:color w:val="333333"/>
          <w:szCs w:val="24"/>
          <w:shd w:val="clear" w:color="auto" w:fill="FFFFFF"/>
          <w:lang w:eastAsia="zh-CN"/>
        </w:rPr>
        <w:t>MHz-7 075 MHz</w:t>
      </w:r>
      <w:r w:rsidRPr="007104CF">
        <w:rPr>
          <w:color w:val="333333"/>
          <w:szCs w:val="24"/>
          <w:shd w:val="clear" w:color="auto" w:fill="FFFFFF"/>
          <w:lang w:eastAsia="zh-CN"/>
        </w:rPr>
        <w:t>频段内的现有业务，例如</w:t>
      </w:r>
      <w:r w:rsidRPr="007104CF">
        <w:rPr>
          <w:color w:val="333333"/>
          <w:szCs w:val="24"/>
          <w:shd w:val="clear" w:color="auto" w:fill="FFFFFF"/>
          <w:lang w:eastAsia="zh-CN"/>
        </w:rPr>
        <w:t>FSS</w:t>
      </w:r>
      <w:r w:rsidRPr="007104CF">
        <w:rPr>
          <w:color w:val="333333"/>
          <w:szCs w:val="24"/>
          <w:shd w:val="clear" w:color="auto" w:fill="FFFFFF"/>
          <w:lang w:eastAsia="zh-CN"/>
        </w:rPr>
        <w:t>地对空链路（又称上行链路），</w:t>
      </w:r>
      <w:r w:rsidR="00511415">
        <w:rPr>
          <w:rFonts w:hint="eastAsia"/>
          <w:color w:val="333333"/>
          <w:szCs w:val="24"/>
          <w:shd w:val="clear" w:color="auto" w:fill="FFFFFF"/>
          <w:lang w:eastAsia="zh-CN"/>
        </w:rPr>
        <w:t>本</w:t>
      </w:r>
      <w:r w:rsidRPr="007104CF">
        <w:rPr>
          <w:color w:val="333333"/>
          <w:szCs w:val="24"/>
          <w:shd w:val="clear" w:color="auto" w:fill="FFFFFF"/>
          <w:lang w:eastAsia="zh-CN"/>
        </w:rPr>
        <w:t>ACP</w:t>
      </w:r>
      <w:r w:rsidRPr="007104CF">
        <w:rPr>
          <w:color w:val="333333"/>
          <w:szCs w:val="24"/>
          <w:shd w:val="clear" w:color="auto" w:fill="FFFFFF"/>
          <w:lang w:eastAsia="zh-CN"/>
        </w:rPr>
        <w:t>包含拟议的第</w:t>
      </w:r>
      <w:r w:rsidRPr="007104CF">
        <w:rPr>
          <w:b/>
          <w:bCs/>
          <w:color w:val="333333"/>
          <w:szCs w:val="24"/>
          <w:shd w:val="clear" w:color="auto" w:fill="FFFFFF"/>
          <w:lang w:eastAsia="zh-CN"/>
        </w:rPr>
        <w:t>[ACP-A12-7 GHz]</w:t>
      </w:r>
      <w:r w:rsidRPr="007104CF">
        <w:rPr>
          <w:color w:val="333333"/>
          <w:szCs w:val="24"/>
          <w:shd w:val="clear" w:color="auto" w:fill="FFFFFF"/>
          <w:lang w:eastAsia="zh-CN"/>
        </w:rPr>
        <w:t>号新决议</w:t>
      </w:r>
      <w:r w:rsidRPr="007104CF">
        <w:rPr>
          <w:b/>
          <w:bCs/>
          <w:color w:val="333333"/>
          <w:szCs w:val="24"/>
          <w:shd w:val="clear" w:color="auto" w:fill="FFFFFF"/>
          <w:lang w:eastAsia="zh-CN"/>
        </w:rPr>
        <w:t>（</w:t>
      </w:r>
      <w:r w:rsidRPr="007104CF">
        <w:rPr>
          <w:b/>
          <w:bCs/>
          <w:color w:val="333333"/>
          <w:szCs w:val="24"/>
          <w:shd w:val="clear" w:color="auto" w:fill="FFFFFF"/>
          <w:lang w:eastAsia="zh-CN"/>
        </w:rPr>
        <w:t>WRC-23</w:t>
      </w:r>
      <w:r w:rsidRPr="007104CF">
        <w:rPr>
          <w:b/>
          <w:bCs/>
          <w:color w:val="333333"/>
          <w:szCs w:val="24"/>
          <w:shd w:val="clear" w:color="auto" w:fill="FFFFFF"/>
          <w:lang w:eastAsia="zh-CN"/>
        </w:rPr>
        <w:t>）</w:t>
      </w:r>
      <w:r w:rsidRPr="007104CF">
        <w:rPr>
          <w:rFonts w:ascii="SimSun" w:hAnsi="SimSun"/>
          <w:color w:val="333333"/>
          <w:szCs w:val="24"/>
          <w:shd w:val="clear" w:color="auto" w:fill="FFFFFF"/>
          <w:lang w:eastAsia="zh-CN"/>
        </w:rPr>
        <w:t>“</w:t>
      </w:r>
      <w:r w:rsidRPr="007104CF">
        <w:rPr>
          <w:rFonts w:ascii="STKaiti" w:eastAsia="STKaiti" w:hAnsi="STKaiti"/>
          <w:color w:val="333333"/>
          <w:szCs w:val="24"/>
          <w:shd w:val="clear" w:color="auto" w:fill="FFFFFF"/>
          <w:lang w:eastAsia="zh-CN"/>
        </w:rPr>
        <w:t>做出决议</w:t>
      </w:r>
      <w:r w:rsidRPr="007104CF">
        <w:rPr>
          <w:color w:val="333333"/>
          <w:szCs w:val="24"/>
          <w:shd w:val="clear" w:color="auto" w:fill="FFFFFF"/>
          <w:lang w:eastAsia="zh-CN"/>
        </w:rPr>
        <w:t>2</w:t>
      </w:r>
      <w:r w:rsidRPr="007104CF">
        <w:rPr>
          <w:rFonts w:ascii="SimSun" w:hAnsi="SimSun"/>
          <w:color w:val="333333"/>
          <w:szCs w:val="24"/>
          <w:shd w:val="clear" w:color="auto" w:fill="FFFFFF"/>
          <w:lang w:eastAsia="zh-CN"/>
        </w:rPr>
        <w:t>”下的三项具体技术条件示例</w:t>
      </w:r>
      <w:r w:rsidRPr="007104CF">
        <w:rPr>
          <w:rFonts w:ascii="SimSun" w:hAnsi="SimSun" w:cs="SimSun" w:hint="eastAsia"/>
          <w:color w:val="333333"/>
          <w:szCs w:val="24"/>
          <w:shd w:val="clear" w:color="auto" w:fill="FFFFFF"/>
          <w:lang w:eastAsia="zh-CN"/>
        </w:rPr>
        <w:t>。</w:t>
      </w:r>
      <w:r w:rsidRPr="007104CF">
        <w:rPr>
          <w:rFonts w:hint="eastAsia"/>
          <w:color w:val="333333"/>
          <w:szCs w:val="24"/>
          <w:shd w:val="clear" w:color="auto" w:fill="FFFFFF"/>
          <w:lang w:eastAsia="zh-CN"/>
        </w:rPr>
        <w:t>分别为</w:t>
      </w:r>
      <w:r w:rsidRPr="007104CF">
        <w:rPr>
          <w:rFonts w:ascii="SimSun" w:hAnsi="SimSun"/>
          <w:color w:val="333333"/>
          <w:szCs w:val="24"/>
          <w:shd w:val="clear" w:color="auto" w:fill="FFFFFF"/>
          <w:lang w:eastAsia="zh-CN"/>
        </w:rPr>
        <w:t>，“</w:t>
      </w:r>
      <w:r w:rsidRPr="007104CF">
        <w:rPr>
          <w:rFonts w:ascii="STKaiti" w:eastAsia="STKaiti" w:hAnsi="STKaiti"/>
          <w:color w:val="333333"/>
          <w:szCs w:val="24"/>
          <w:shd w:val="clear" w:color="auto" w:fill="FFFFFF"/>
          <w:lang w:eastAsia="zh-CN"/>
        </w:rPr>
        <w:t>做出决议</w:t>
      </w:r>
      <w:r w:rsidRPr="007104CF">
        <w:rPr>
          <w:color w:val="333333"/>
          <w:szCs w:val="24"/>
          <w:shd w:val="clear" w:color="auto" w:fill="FFFFFF"/>
          <w:lang w:eastAsia="zh-CN"/>
        </w:rPr>
        <w:t>2</w:t>
      </w:r>
      <w:r w:rsidRPr="007104CF">
        <w:rPr>
          <w:rFonts w:ascii="SimSun" w:hAnsi="SimSun"/>
          <w:color w:val="333333"/>
          <w:szCs w:val="24"/>
          <w:shd w:val="clear" w:color="auto" w:fill="FFFFFF"/>
          <w:lang w:eastAsia="zh-CN"/>
        </w:rPr>
        <w:t>”包含“</w:t>
      </w:r>
      <w:r w:rsidRPr="007104CF">
        <w:rPr>
          <w:rFonts w:ascii="STKaiti" w:eastAsia="STKaiti" w:hAnsi="STKaiti"/>
          <w:color w:val="333333"/>
          <w:szCs w:val="24"/>
          <w:shd w:val="clear" w:color="auto" w:fill="FFFFFF"/>
          <w:lang w:eastAsia="zh-CN"/>
        </w:rPr>
        <w:t>示例</w:t>
      </w:r>
      <w:r w:rsidRPr="007104CF">
        <w:rPr>
          <w:color w:val="333333"/>
          <w:szCs w:val="24"/>
          <w:shd w:val="clear" w:color="auto" w:fill="FFFFFF"/>
          <w:lang w:eastAsia="zh-CN"/>
        </w:rPr>
        <w:t>1</w:t>
      </w:r>
      <w:r w:rsidRPr="007104CF">
        <w:rPr>
          <w:rFonts w:ascii="SimSun" w:hAnsi="SimSun"/>
          <w:color w:val="333333"/>
          <w:szCs w:val="24"/>
          <w:shd w:val="clear" w:color="auto" w:fill="FFFFFF"/>
          <w:lang w:eastAsia="zh-CN"/>
        </w:rPr>
        <w:t>”：天线指向限制</w:t>
      </w:r>
      <w:r>
        <w:rPr>
          <w:rFonts w:ascii="SimSun" w:hAnsi="SimSun" w:hint="eastAsia"/>
          <w:color w:val="333333"/>
          <w:szCs w:val="24"/>
          <w:shd w:val="clear" w:color="auto" w:fill="FFFFFF"/>
          <w:lang w:eastAsia="zh-CN"/>
        </w:rPr>
        <w:t>；</w:t>
      </w:r>
      <w:r w:rsidRPr="007104CF">
        <w:rPr>
          <w:rFonts w:ascii="SimSun" w:hAnsi="SimSun" w:hint="eastAsia"/>
          <w:color w:val="333333"/>
          <w:szCs w:val="24"/>
          <w:shd w:val="clear" w:color="auto" w:fill="FFFFFF"/>
          <w:lang w:eastAsia="zh-CN"/>
        </w:rPr>
        <w:t>“</w:t>
      </w:r>
      <w:r w:rsidRPr="007104CF">
        <w:rPr>
          <w:rFonts w:ascii="STKaiti" w:eastAsia="STKaiti" w:hAnsi="STKaiti" w:hint="eastAsia"/>
          <w:color w:val="333333"/>
          <w:szCs w:val="24"/>
          <w:shd w:val="clear" w:color="auto" w:fill="FFFFFF"/>
          <w:lang w:eastAsia="zh-CN"/>
        </w:rPr>
        <w:t>示例</w:t>
      </w:r>
      <w:r w:rsidRPr="00511415">
        <w:rPr>
          <w:color w:val="333333"/>
          <w:szCs w:val="24"/>
          <w:shd w:val="clear" w:color="auto" w:fill="FFFFFF"/>
          <w:lang w:eastAsia="zh-CN"/>
        </w:rPr>
        <w:t>2</w:t>
      </w:r>
      <w:r w:rsidRPr="007104CF">
        <w:rPr>
          <w:rFonts w:ascii="SimSun" w:hAnsi="SimSun" w:hint="eastAsia"/>
          <w:color w:val="333333"/>
          <w:szCs w:val="24"/>
          <w:shd w:val="clear" w:color="auto" w:fill="FFFFFF"/>
          <w:lang w:eastAsia="zh-CN"/>
        </w:rPr>
        <w:t>”：预期等效全向辐射功率（</w:t>
      </w:r>
      <w:proofErr w:type="spellStart"/>
      <w:r w:rsidRPr="007104CF">
        <w:rPr>
          <w:color w:val="333333"/>
          <w:szCs w:val="24"/>
          <w:shd w:val="clear" w:color="auto" w:fill="FFFFFF"/>
          <w:lang w:eastAsia="zh-CN"/>
        </w:rPr>
        <w:t>e.i.r.p</w:t>
      </w:r>
      <w:proofErr w:type="spellEnd"/>
      <w:r w:rsidRPr="007104CF">
        <w:rPr>
          <w:rFonts w:ascii="SimSun" w:hAnsi="SimSun" w:hint="eastAsia"/>
          <w:color w:val="333333"/>
          <w:szCs w:val="24"/>
          <w:shd w:val="clear" w:color="auto" w:fill="FFFFFF"/>
          <w:lang w:eastAsia="zh-CN"/>
        </w:rPr>
        <w:t>）掩模；“</w:t>
      </w:r>
      <w:r w:rsidRPr="007104CF">
        <w:rPr>
          <w:rFonts w:ascii="STKaiti" w:eastAsia="STKaiti" w:hAnsi="STKaiti" w:hint="eastAsia"/>
          <w:color w:val="333333"/>
          <w:szCs w:val="24"/>
          <w:shd w:val="clear" w:color="auto" w:fill="FFFFFF"/>
          <w:lang w:eastAsia="zh-CN"/>
        </w:rPr>
        <w:t>示例</w:t>
      </w:r>
      <w:r w:rsidRPr="007104CF">
        <w:rPr>
          <w:color w:val="333333"/>
          <w:szCs w:val="24"/>
          <w:shd w:val="clear" w:color="auto" w:fill="FFFFFF"/>
          <w:lang w:eastAsia="zh-CN"/>
        </w:rPr>
        <w:t>3</w:t>
      </w:r>
      <w:r w:rsidRPr="007104CF">
        <w:rPr>
          <w:rFonts w:ascii="SimSun" w:hAnsi="SimSun" w:hint="eastAsia"/>
          <w:color w:val="333333"/>
          <w:szCs w:val="24"/>
          <w:shd w:val="clear" w:color="auto" w:fill="FFFFFF"/>
          <w:lang w:eastAsia="zh-CN"/>
        </w:rPr>
        <w:t>”：最大</w:t>
      </w:r>
      <w:proofErr w:type="spellStart"/>
      <w:r w:rsidRPr="007104CF">
        <w:rPr>
          <w:color w:val="333333"/>
          <w:szCs w:val="24"/>
          <w:shd w:val="clear" w:color="auto" w:fill="FFFFFF"/>
          <w:lang w:eastAsia="zh-CN"/>
        </w:rPr>
        <w:t>e.i.r.p</w:t>
      </w:r>
      <w:proofErr w:type="spellEnd"/>
      <w:r w:rsidRPr="007104CF">
        <w:rPr>
          <w:color w:val="333333"/>
          <w:szCs w:val="24"/>
          <w:shd w:val="clear" w:color="auto" w:fill="FFFFFF"/>
          <w:lang w:eastAsia="zh-CN"/>
        </w:rPr>
        <w:t>.</w:t>
      </w:r>
      <w:r w:rsidRPr="007104CF">
        <w:rPr>
          <w:rFonts w:ascii="SimSun" w:hAnsi="SimSun" w:hint="eastAsia"/>
          <w:color w:val="333333"/>
          <w:szCs w:val="24"/>
          <w:shd w:val="clear" w:color="auto" w:fill="FFFFFF"/>
          <w:lang w:eastAsia="zh-CN"/>
        </w:rPr>
        <w:t>掩模。</w:t>
      </w:r>
    </w:p>
    <w:p w14:paraId="3CBBEF4D" w14:textId="28C7316B" w:rsidR="00CC541B" w:rsidRPr="00D17935" w:rsidRDefault="001C6A30" w:rsidP="00CC541B">
      <w:pPr>
        <w:pStyle w:val="Headingb"/>
        <w:rPr>
          <w:rFonts w:eastAsiaTheme="minorEastAsia"/>
        </w:rPr>
      </w:pPr>
      <w:r>
        <w:rPr>
          <w:rFonts w:eastAsiaTheme="minorEastAsia" w:hint="eastAsia"/>
          <w:lang w:eastAsia="zh-CN"/>
        </w:rPr>
        <w:lastRenderedPageBreak/>
        <w:t>提案</w:t>
      </w:r>
    </w:p>
    <w:p w14:paraId="10D82DF9" w14:textId="1B3FE02E" w:rsidR="00CC541B" w:rsidRPr="00D17935" w:rsidRDefault="007104CF" w:rsidP="00BA4E22">
      <w:pPr>
        <w:ind w:firstLineChars="200" w:firstLine="480"/>
        <w:rPr>
          <w:rFonts w:eastAsia="MS Mincho"/>
          <w:lang w:eastAsia="zh-CN"/>
        </w:rPr>
      </w:pPr>
      <w:r w:rsidRPr="007104CF">
        <w:rPr>
          <w:rFonts w:hint="eastAsia"/>
          <w:color w:val="333333"/>
          <w:szCs w:val="24"/>
          <w:shd w:val="clear" w:color="auto" w:fill="FFFFFF"/>
          <w:lang w:eastAsia="zh-CN"/>
        </w:rPr>
        <w:t>共同签署主管部门在</w:t>
      </w:r>
      <w:r w:rsidRPr="007104CF">
        <w:rPr>
          <w:rFonts w:hint="eastAsia"/>
          <w:color w:val="333333"/>
          <w:szCs w:val="24"/>
          <w:shd w:val="clear" w:color="auto" w:fill="FFFFFF"/>
          <w:lang w:eastAsia="zh-CN"/>
        </w:rPr>
        <w:t>WRC</w:t>
      </w:r>
      <w:r w:rsidRPr="007104CF">
        <w:rPr>
          <w:rFonts w:hint="eastAsia"/>
          <w:color w:val="333333"/>
          <w:szCs w:val="24"/>
          <w:shd w:val="clear" w:color="auto" w:fill="FFFFFF"/>
          <w:lang w:eastAsia="zh-CN"/>
        </w:rPr>
        <w:t>新决议草案中的“</w:t>
      </w:r>
      <w:r w:rsidRPr="007104CF">
        <w:rPr>
          <w:rFonts w:ascii="STKaiti" w:eastAsia="STKaiti" w:hAnsi="STKaiti" w:hint="eastAsia"/>
          <w:color w:val="333333"/>
          <w:szCs w:val="24"/>
          <w:shd w:val="clear" w:color="auto" w:fill="FFFFFF"/>
          <w:lang w:eastAsia="zh-CN"/>
        </w:rPr>
        <w:t>做出决议</w:t>
      </w:r>
      <w:r w:rsidRPr="007104CF">
        <w:rPr>
          <w:rFonts w:hint="eastAsia"/>
          <w:color w:val="333333"/>
          <w:szCs w:val="24"/>
          <w:shd w:val="clear" w:color="auto" w:fill="FFFFFF"/>
          <w:lang w:eastAsia="zh-CN"/>
        </w:rPr>
        <w:t>2</w:t>
      </w:r>
      <w:r w:rsidRPr="007104CF">
        <w:rPr>
          <w:rFonts w:hint="eastAsia"/>
          <w:color w:val="333333"/>
          <w:szCs w:val="24"/>
          <w:shd w:val="clear" w:color="auto" w:fill="FFFFFF"/>
          <w:lang w:eastAsia="zh-CN"/>
        </w:rPr>
        <w:t>”中针对</w:t>
      </w:r>
      <w:r w:rsidR="00511415" w:rsidRPr="00D17935">
        <w:rPr>
          <w:rFonts w:eastAsia="MS Mincho"/>
          <w:lang w:eastAsia="zh-CN"/>
        </w:rPr>
        <w:t>7 025</w:t>
      </w:r>
      <w:r w:rsidRPr="007104CF">
        <w:rPr>
          <w:rFonts w:hint="eastAsia"/>
          <w:color w:val="333333"/>
          <w:szCs w:val="24"/>
          <w:shd w:val="clear" w:color="auto" w:fill="FFFFFF"/>
          <w:lang w:eastAsia="zh-CN"/>
        </w:rPr>
        <w:t>-7 125 MHz</w:t>
      </w:r>
      <w:r w:rsidRPr="007104CF">
        <w:rPr>
          <w:rFonts w:hint="eastAsia"/>
          <w:color w:val="333333"/>
          <w:szCs w:val="24"/>
          <w:shd w:val="clear" w:color="auto" w:fill="FFFFFF"/>
          <w:lang w:eastAsia="zh-CN"/>
        </w:rPr>
        <w:t>频段提出了技术条件。根据</w:t>
      </w:r>
      <w:r w:rsidRPr="00511415">
        <w:rPr>
          <w:rFonts w:ascii="STKaiti" w:eastAsia="STKaiti" w:hAnsi="STKaiti" w:hint="eastAsia"/>
          <w:color w:val="333333"/>
          <w:szCs w:val="24"/>
          <w:shd w:val="clear" w:color="auto" w:fill="FFFFFF"/>
          <w:lang w:eastAsia="zh-CN"/>
        </w:rPr>
        <w:t>示例</w:t>
      </w:r>
      <w:r w:rsidRPr="007104CF">
        <w:rPr>
          <w:rFonts w:hint="eastAsia"/>
          <w:color w:val="333333"/>
          <w:szCs w:val="24"/>
          <w:shd w:val="clear" w:color="auto" w:fill="FFFFFF"/>
          <w:lang w:eastAsia="zh-CN"/>
        </w:rPr>
        <w:t>2</w:t>
      </w:r>
      <w:r w:rsidRPr="007104CF">
        <w:rPr>
          <w:rFonts w:hint="eastAsia"/>
          <w:color w:val="333333"/>
          <w:szCs w:val="24"/>
          <w:shd w:val="clear" w:color="auto" w:fill="FFFFFF"/>
          <w:lang w:eastAsia="zh-CN"/>
        </w:rPr>
        <w:t>中提出的概念，共同签署主管部门建议为</w:t>
      </w:r>
      <w:r w:rsidRPr="007104CF">
        <w:rPr>
          <w:rFonts w:hint="eastAsia"/>
          <w:color w:val="333333"/>
          <w:szCs w:val="24"/>
          <w:shd w:val="clear" w:color="auto" w:fill="FFFFFF"/>
          <w:lang w:eastAsia="zh-CN"/>
        </w:rPr>
        <w:t>IMT</w:t>
      </w:r>
      <w:r w:rsidRPr="007104CF">
        <w:rPr>
          <w:rFonts w:hint="eastAsia"/>
          <w:color w:val="333333"/>
          <w:szCs w:val="24"/>
          <w:shd w:val="clear" w:color="auto" w:fill="FFFFFF"/>
          <w:lang w:eastAsia="zh-CN"/>
        </w:rPr>
        <w:t>基站</w:t>
      </w:r>
      <w:r w:rsidR="00511415">
        <w:rPr>
          <w:rFonts w:hint="eastAsia"/>
          <w:color w:val="333333"/>
          <w:szCs w:val="24"/>
          <w:shd w:val="clear" w:color="auto" w:fill="FFFFFF"/>
          <w:lang w:eastAsia="zh-CN"/>
        </w:rPr>
        <w:t>确定</w:t>
      </w:r>
      <w:r w:rsidRPr="007104CF">
        <w:rPr>
          <w:rFonts w:hint="eastAsia"/>
          <w:color w:val="333333"/>
          <w:szCs w:val="24"/>
          <w:shd w:val="clear" w:color="auto" w:fill="FFFFFF"/>
          <w:lang w:eastAsia="zh-CN"/>
        </w:rPr>
        <w:t>一个</w:t>
      </w:r>
      <w:r>
        <w:rPr>
          <w:rFonts w:hint="eastAsia"/>
          <w:color w:val="333333"/>
          <w:szCs w:val="24"/>
          <w:shd w:val="clear" w:color="auto" w:fill="FFFFFF"/>
          <w:lang w:eastAsia="zh-CN"/>
        </w:rPr>
        <w:t>预期</w:t>
      </w:r>
      <w:r w:rsidRPr="007104CF">
        <w:rPr>
          <w:rFonts w:hint="eastAsia"/>
          <w:color w:val="333333"/>
          <w:szCs w:val="24"/>
          <w:shd w:val="clear" w:color="auto" w:fill="FFFFFF"/>
          <w:lang w:eastAsia="zh-CN"/>
        </w:rPr>
        <w:t>（平均）</w:t>
      </w:r>
      <w:proofErr w:type="spellStart"/>
      <w:r w:rsidRPr="007104CF">
        <w:rPr>
          <w:rFonts w:hint="eastAsia"/>
          <w:color w:val="333333"/>
          <w:szCs w:val="24"/>
          <w:shd w:val="clear" w:color="auto" w:fill="FFFFFF"/>
          <w:lang w:eastAsia="zh-CN"/>
        </w:rPr>
        <w:t>e.i.r.p</w:t>
      </w:r>
      <w:proofErr w:type="spellEnd"/>
      <w:r w:rsidRPr="007104CF">
        <w:rPr>
          <w:rFonts w:hint="eastAsia"/>
          <w:color w:val="333333"/>
          <w:szCs w:val="24"/>
          <w:shd w:val="clear" w:color="auto" w:fill="FFFFFF"/>
          <w:lang w:eastAsia="zh-CN"/>
        </w:rPr>
        <w:t>.</w:t>
      </w:r>
      <w:r w:rsidRPr="007104CF">
        <w:rPr>
          <w:rFonts w:hint="eastAsia"/>
          <w:color w:val="333333"/>
          <w:szCs w:val="24"/>
          <w:shd w:val="clear" w:color="auto" w:fill="FFFFFF"/>
          <w:lang w:eastAsia="zh-CN"/>
        </w:rPr>
        <w:t>掩模，以保护对地静止轨道上的</w:t>
      </w:r>
      <w:r w:rsidRPr="007104CF">
        <w:rPr>
          <w:rFonts w:hint="eastAsia"/>
          <w:color w:val="333333"/>
          <w:szCs w:val="24"/>
          <w:shd w:val="clear" w:color="auto" w:fill="FFFFFF"/>
          <w:lang w:eastAsia="zh-CN"/>
        </w:rPr>
        <w:t>FSS</w:t>
      </w:r>
      <w:r w:rsidRPr="007104CF">
        <w:rPr>
          <w:rFonts w:hint="eastAsia"/>
          <w:color w:val="333333"/>
          <w:szCs w:val="24"/>
          <w:shd w:val="clear" w:color="auto" w:fill="FFFFFF"/>
          <w:lang w:eastAsia="zh-CN"/>
        </w:rPr>
        <w:t>上行链路（地对空）免受在地球表面操作的</w:t>
      </w:r>
      <w:r w:rsidRPr="007104CF">
        <w:rPr>
          <w:rFonts w:hint="eastAsia"/>
          <w:color w:val="333333"/>
          <w:szCs w:val="24"/>
          <w:shd w:val="clear" w:color="auto" w:fill="FFFFFF"/>
          <w:lang w:eastAsia="zh-CN"/>
        </w:rPr>
        <w:t>IMT</w:t>
      </w:r>
      <w:r w:rsidRPr="007104CF">
        <w:rPr>
          <w:rFonts w:hint="eastAsia"/>
          <w:color w:val="333333"/>
          <w:szCs w:val="24"/>
          <w:shd w:val="clear" w:color="auto" w:fill="FFFFFF"/>
          <w:lang w:eastAsia="zh-CN"/>
        </w:rPr>
        <w:t>电台可能产生的集总干扰。</w:t>
      </w:r>
      <w:r w:rsidRPr="007104CF">
        <w:rPr>
          <w:color w:val="333333"/>
          <w:szCs w:val="24"/>
          <w:shd w:val="clear" w:color="auto" w:fill="FFFFFF"/>
          <w:lang w:eastAsia="zh-CN"/>
        </w:rPr>
        <w:t>预期</w:t>
      </w:r>
      <w:proofErr w:type="spellStart"/>
      <w:r w:rsidRPr="007104CF">
        <w:rPr>
          <w:color w:val="333333"/>
          <w:szCs w:val="24"/>
          <w:shd w:val="clear" w:color="auto" w:fill="FFFFFF"/>
          <w:lang w:eastAsia="zh-CN"/>
        </w:rPr>
        <w:t>e.i.r.p</w:t>
      </w:r>
      <w:proofErr w:type="spellEnd"/>
      <w:r w:rsidRPr="007104CF">
        <w:rPr>
          <w:color w:val="333333"/>
          <w:szCs w:val="24"/>
          <w:shd w:val="clear" w:color="auto" w:fill="FFFFFF"/>
          <w:lang w:eastAsia="zh-CN"/>
        </w:rPr>
        <w:t>.</w:t>
      </w:r>
      <w:r w:rsidRPr="007104CF">
        <w:rPr>
          <w:color w:val="333333"/>
          <w:szCs w:val="24"/>
          <w:shd w:val="clear" w:color="auto" w:fill="FFFFFF"/>
          <w:lang w:eastAsia="zh-CN"/>
        </w:rPr>
        <w:t>掩模设置了地平线及以上</w:t>
      </w:r>
      <m:oMath>
        <m:d>
          <m:dPr>
            <m:ctrlPr>
              <w:rPr>
                <w:rFonts w:ascii="Cambria Math" w:eastAsia="MS Mincho" w:hAnsi="Cambria Math"/>
                <w:i/>
              </w:rPr>
            </m:ctrlPr>
          </m:dPr>
          <m:e>
            <m:r>
              <w:rPr>
                <w:rFonts w:ascii="Cambria Math" w:eastAsia="MS Mincho" w:hAnsi="Cambria Math"/>
                <w:lang w:eastAsia="zh-CN"/>
              </w:rPr>
              <m:t>0°≤θ≤90°</m:t>
            </m:r>
          </m:e>
        </m:d>
      </m:oMath>
      <w:r w:rsidRPr="007104CF">
        <w:rPr>
          <w:color w:val="333333"/>
          <w:szCs w:val="24"/>
          <w:shd w:val="clear" w:color="auto" w:fill="FFFFFF"/>
          <w:lang w:eastAsia="zh-CN"/>
        </w:rPr>
        <w:t>每个垂直角度（仰角）窗</w:t>
      </w:r>
      <w:r w:rsidRPr="007104CF">
        <w:rPr>
          <w:rFonts w:ascii="SimSun" w:hAnsi="SimSun" w:cs="SimSun" w:hint="eastAsia"/>
          <w:color w:val="333333"/>
          <w:szCs w:val="24"/>
          <w:shd w:val="clear" w:color="auto" w:fill="FFFFFF"/>
          <w:lang w:eastAsia="zh-CN"/>
        </w:rPr>
        <w:t>口</w:t>
      </w:r>
      <w:r w:rsidR="00511415" w:rsidRPr="00D17935">
        <w:rPr>
          <w:rFonts w:eastAsia="MS Mincho"/>
          <w:position w:val="6"/>
          <w:sz w:val="18"/>
        </w:rPr>
        <w:footnoteReference w:id="1"/>
      </w:r>
      <w:r w:rsidR="00511415">
        <w:rPr>
          <w:rFonts w:ascii="SimSun" w:hAnsi="SimSun" w:cs="SimSun" w:hint="eastAsia"/>
          <w:color w:val="333333"/>
          <w:szCs w:val="24"/>
          <w:shd w:val="clear" w:color="auto" w:fill="FFFFFF"/>
          <w:lang w:eastAsia="zh-CN"/>
        </w:rPr>
        <w:t>范围</w:t>
      </w:r>
      <w:r w:rsidRPr="007104CF">
        <w:rPr>
          <w:color w:val="333333"/>
          <w:szCs w:val="24"/>
          <w:shd w:val="clear" w:color="auto" w:fill="FFFFFF"/>
          <w:lang w:eastAsia="zh-CN"/>
        </w:rPr>
        <w:t>内的预期</w:t>
      </w:r>
      <w:proofErr w:type="spellStart"/>
      <w:r w:rsidRPr="007104CF">
        <w:rPr>
          <w:color w:val="333333"/>
          <w:szCs w:val="24"/>
          <w:shd w:val="clear" w:color="auto" w:fill="FFFFFF"/>
          <w:lang w:eastAsia="zh-CN"/>
        </w:rPr>
        <w:t>e.i.r.p</w:t>
      </w:r>
      <w:proofErr w:type="spellEnd"/>
      <w:r w:rsidRPr="007104CF">
        <w:rPr>
          <w:color w:val="333333"/>
          <w:szCs w:val="24"/>
          <w:shd w:val="clear" w:color="auto" w:fill="FFFFFF"/>
          <w:lang w:eastAsia="zh-CN"/>
        </w:rPr>
        <w:t>.</w:t>
      </w:r>
      <w:r w:rsidRPr="007104CF">
        <w:rPr>
          <w:color w:val="333333"/>
          <w:szCs w:val="24"/>
          <w:shd w:val="clear" w:color="auto" w:fill="FFFFFF"/>
          <w:lang w:eastAsia="zh-CN"/>
        </w:rPr>
        <w:t>的规则限</w:t>
      </w:r>
      <w:r w:rsidRPr="007104CF">
        <w:rPr>
          <w:rFonts w:ascii="SimSun" w:hAnsi="SimSun" w:cs="SimSun" w:hint="eastAsia"/>
          <w:color w:val="333333"/>
          <w:szCs w:val="24"/>
          <w:shd w:val="clear" w:color="auto" w:fill="FFFFFF"/>
          <w:lang w:eastAsia="zh-CN"/>
        </w:rPr>
        <w:t>值</w:t>
      </w:r>
      <w:r w:rsidR="00511415" w:rsidRPr="00D17935">
        <w:rPr>
          <w:rFonts w:eastAsia="MS Mincho"/>
          <w:position w:val="6"/>
          <w:sz w:val="18"/>
        </w:rPr>
        <w:footnoteReference w:id="2"/>
      </w:r>
      <w:r>
        <w:rPr>
          <w:rFonts w:asciiTheme="minorEastAsia" w:eastAsiaTheme="minorEastAsia" w:hAnsiTheme="minorEastAsia" w:hint="eastAsia"/>
          <w:lang w:eastAsia="zh-CN"/>
        </w:rPr>
        <w:t>。</w:t>
      </w:r>
      <w:r w:rsidRPr="007104CF">
        <w:rPr>
          <w:rFonts w:hint="eastAsia"/>
          <w:color w:val="333333"/>
          <w:szCs w:val="24"/>
          <w:shd w:val="clear" w:color="auto" w:fill="FFFFFF"/>
          <w:lang w:eastAsia="zh-CN"/>
        </w:rPr>
        <w:t>预期</w:t>
      </w:r>
      <w:proofErr w:type="spellStart"/>
      <w:r w:rsidRPr="007104CF">
        <w:rPr>
          <w:rFonts w:hint="eastAsia"/>
          <w:color w:val="333333"/>
          <w:szCs w:val="24"/>
          <w:shd w:val="clear" w:color="auto" w:fill="FFFFFF"/>
          <w:lang w:eastAsia="zh-CN"/>
        </w:rPr>
        <w:t>e.i.r.p</w:t>
      </w:r>
      <w:proofErr w:type="spellEnd"/>
      <w:r w:rsidRPr="007104CF">
        <w:rPr>
          <w:rFonts w:hint="eastAsia"/>
          <w:color w:val="333333"/>
          <w:szCs w:val="24"/>
          <w:shd w:val="clear" w:color="auto" w:fill="FFFFFF"/>
          <w:lang w:eastAsia="zh-CN"/>
        </w:rPr>
        <w:t>.</w:t>
      </w:r>
      <w:proofErr w:type="gramStart"/>
      <w:r w:rsidR="00FC65B3">
        <w:rPr>
          <w:rFonts w:hint="eastAsia"/>
          <w:color w:val="333333"/>
          <w:szCs w:val="24"/>
          <w:shd w:val="clear" w:color="auto" w:fill="FFFFFF"/>
          <w:lang w:eastAsia="zh-CN"/>
        </w:rPr>
        <w:t>的</w:t>
      </w:r>
      <w:r w:rsidR="00A86A7F">
        <w:rPr>
          <w:rFonts w:hint="eastAsia"/>
          <w:color w:val="333333"/>
          <w:szCs w:val="24"/>
          <w:shd w:val="clear" w:color="auto" w:fill="FFFFFF"/>
          <w:lang w:eastAsia="zh-CN"/>
        </w:rPr>
        <w:t>拟议</w:t>
      </w:r>
      <w:r w:rsidRPr="007104CF">
        <w:rPr>
          <w:rFonts w:hint="eastAsia"/>
          <w:color w:val="333333"/>
          <w:szCs w:val="24"/>
          <w:shd w:val="clear" w:color="auto" w:fill="FFFFFF"/>
          <w:lang w:eastAsia="zh-CN"/>
        </w:rPr>
        <w:t>掩模附有具体的“</w:t>
      </w:r>
      <w:proofErr w:type="gramEnd"/>
      <w:r w:rsidRPr="00A2094B">
        <w:rPr>
          <w:rFonts w:ascii="STKaiti" w:eastAsia="STKaiti" w:hAnsi="STKaiti" w:hint="eastAsia"/>
          <w:color w:val="333333"/>
          <w:szCs w:val="24"/>
          <w:shd w:val="clear" w:color="auto" w:fill="FFFFFF"/>
          <w:lang w:eastAsia="zh-CN"/>
        </w:rPr>
        <w:t>注</w:t>
      </w:r>
      <w:r w:rsidRPr="007104CF">
        <w:rPr>
          <w:rFonts w:hint="eastAsia"/>
          <w:color w:val="333333"/>
          <w:szCs w:val="24"/>
          <w:shd w:val="clear" w:color="auto" w:fill="FFFFFF"/>
          <w:lang w:eastAsia="zh-CN"/>
        </w:rPr>
        <w:t>”，它们清楚地定义了统计</w:t>
      </w:r>
      <w:r>
        <w:rPr>
          <w:rFonts w:hint="eastAsia"/>
          <w:color w:val="333333"/>
          <w:szCs w:val="24"/>
          <w:shd w:val="clear" w:color="auto" w:fill="FFFFFF"/>
          <w:lang w:eastAsia="zh-CN"/>
        </w:rPr>
        <w:t>预期</w:t>
      </w:r>
      <w:r w:rsidRPr="007104CF">
        <w:rPr>
          <w:rFonts w:hint="eastAsia"/>
          <w:color w:val="333333"/>
          <w:szCs w:val="24"/>
          <w:shd w:val="clear" w:color="auto" w:fill="FFFFFF"/>
          <w:lang w:eastAsia="zh-CN"/>
        </w:rPr>
        <w:t>（平均）推导过程并</w:t>
      </w:r>
      <w:r w:rsidR="00A2094B">
        <w:rPr>
          <w:rFonts w:hint="eastAsia"/>
          <w:color w:val="333333"/>
          <w:szCs w:val="24"/>
          <w:shd w:val="clear" w:color="auto" w:fill="FFFFFF"/>
          <w:lang w:eastAsia="zh-CN"/>
        </w:rPr>
        <w:t>描述</w:t>
      </w:r>
      <w:r w:rsidRPr="007104CF">
        <w:rPr>
          <w:rFonts w:hint="eastAsia"/>
          <w:color w:val="333333"/>
          <w:szCs w:val="24"/>
          <w:shd w:val="clear" w:color="auto" w:fill="FFFFFF"/>
          <w:lang w:eastAsia="zh-CN"/>
        </w:rPr>
        <w:t>了</w:t>
      </w:r>
      <w:r>
        <w:rPr>
          <w:rFonts w:hint="eastAsia"/>
          <w:color w:val="333333"/>
          <w:szCs w:val="24"/>
          <w:shd w:val="clear" w:color="auto" w:fill="FFFFFF"/>
          <w:lang w:eastAsia="zh-CN"/>
        </w:rPr>
        <w:t>预期</w:t>
      </w:r>
      <w:r w:rsidRPr="007104CF">
        <w:rPr>
          <w:rFonts w:hint="eastAsia"/>
          <w:color w:val="333333"/>
          <w:szCs w:val="24"/>
          <w:shd w:val="clear" w:color="auto" w:fill="FFFFFF"/>
          <w:lang w:eastAsia="zh-CN"/>
        </w:rPr>
        <w:t>推导过程中涉及的随机参数。</w:t>
      </w:r>
      <w:r w:rsidRPr="007104CF">
        <w:rPr>
          <w:rFonts w:ascii="SimSun" w:hAnsi="SimSun"/>
          <w:color w:val="333333"/>
          <w:szCs w:val="24"/>
          <w:shd w:val="clear" w:color="auto" w:fill="FFFFFF"/>
          <w:lang w:eastAsia="zh-CN"/>
        </w:rPr>
        <w:t>“</w:t>
      </w:r>
      <w:r w:rsidRPr="00A2094B">
        <w:rPr>
          <w:rFonts w:ascii="STKaiti" w:eastAsia="STKaiti" w:hAnsi="STKaiti"/>
          <w:color w:val="333333"/>
          <w:szCs w:val="24"/>
          <w:shd w:val="clear" w:color="auto" w:fill="FFFFFF"/>
          <w:lang w:eastAsia="zh-CN"/>
        </w:rPr>
        <w:t>注</w:t>
      </w:r>
      <w:r w:rsidRPr="007104CF">
        <w:rPr>
          <w:rFonts w:ascii="SimSun" w:hAnsi="SimSun"/>
          <w:color w:val="333333"/>
          <w:szCs w:val="24"/>
          <w:shd w:val="clear" w:color="auto" w:fill="FFFFFF"/>
          <w:lang w:eastAsia="zh-CN"/>
        </w:rPr>
        <w:t>”用于明确规定验证推导出的预期</w:t>
      </w:r>
      <w:proofErr w:type="spellStart"/>
      <w:r w:rsidRPr="007104CF">
        <w:rPr>
          <w:color w:val="333333"/>
          <w:szCs w:val="24"/>
          <w:shd w:val="clear" w:color="auto" w:fill="FFFFFF"/>
          <w:lang w:eastAsia="zh-CN"/>
        </w:rPr>
        <w:t>e.i.r.p</w:t>
      </w:r>
      <w:proofErr w:type="spellEnd"/>
      <w:r w:rsidRPr="007104CF">
        <w:rPr>
          <w:color w:val="333333"/>
          <w:szCs w:val="24"/>
          <w:shd w:val="clear" w:color="auto" w:fill="FFFFFF"/>
          <w:lang w:eastAsia="zh-CN"/>
        </w:rPr>
        <w:t>.</w:t>
      </w:r>
      <w:r w:rsidRPr="007104CF">
        <w:rPr>
          <w:color w:val="333333"/>
          <w:szCs w:val="24"/>
          <w:shd w:val="clear" w:color="auto" w:fill="FFFFFF"/>
          <w:lang w:eastAsia="zh-CN"/>
        </w:rPr>
        <w:t>限值所需的条件，确保所定义的限值清晰明确，不会被误解。</w:t>
      </w:r>
    </w:p>
    <w:p w14:paraId="50686A7E" w14:textId="066E456E" w:rsidR="00CC541B" w:rsidRPr="007104CF" w:rsidRDefault="007104CF" w:rsidP="00BA4E22">
      <w:pPr>
        <w:ind w:firstLineChars="200" w:firstLine="480"/>
        <w:rPr>
          <w:color w:val="333333"/>
          <w:szCs w:val="24"/>
          <w:shd w:val="clear" w:color="auto" w:fill="FFFFFF"/>
          <w:lang w:eastAsia="zh-CN"/>
        </w:rPr>
      </w:pPr>
      <w:r w:rsidRPr="007104CF">
        <w:rPr>
          <w:color w:val="333333"/>
          <w:szCs w:val="24"/>
          <w:shd w:val="clear" w:color="auto" w:fill="FFFFFF"/>
          <w:lang w:eastAsia="zh-CN"/>
        </w:rPr>
        <w:t>共同签署主管部门还认为，如果同意，</w:t>
      </w:r>
      <w:r w:rsidRPr="007104CF">
        <w:rPr>
          <w:color w:val="333333"/>
          <w:szCs w:val="24"/>
          <w:shd w:val="clear" w:color="auto" w:fill="FFFFFF"/>
          <w:lang w:eastAsia="zh-CN"/>
        </w:rPr>
        <w:t>ACP</w:t>
      </w:r>
      <w:r w:rsidRPr="007104CF">
        <w:rPr>
          <w:color w:val="333333"/>
          <w:szCs w:val="24"/>
          <w:shd w:val="clear" w:color="auto" w:fill="FFFFFF"/>
          <w:lang w:eastAsia="zh-CN"/>
        </w:rPr>
        <w:t>提出的第</w:t>
      </w:r>
      <w:r w:rsidRPr="007104CF">
        <w:rPr>
          <w:b/>
          <w:bCs/>
          <w:color w:val="333333"/>
          <w:szCs w:val="24"/>
          <w:shd w:val="clear" w:color="auto" w:fill="FFFFFF"/>
          <w:lang w:eastAsia="zh-CN"/>
        </w:rPr>
        <w:t>[ACP-A12-7 GHz]</w:t>
      </w:r>
      <w:r w:rsidRPr="007104CF">
        <w:rPr>
          <w:color w:val="333333"/>
          <w:szCs w:val="24"/>
          <w:shd w:val="clear" w:color="auto" w:fill="FFFFFF"/>
          <w:lang w:eastAsia="zh-CN"/>
        </w:rPr>
        <w:t>号新决议</w:t>
      </w:r>
      <w:r w:rsidRPr="007104CF">
        <w:rPr>
          <w:b/>
          <w:bCs/>
          <w:color w:val="333333"/>
          <w:szCs w:val="24"/>
          <w:shd w:val="clear" w:color="auto" w:fill="FFFFFF"/>
          <w:lang w:eastAsia="zh-CN"/>
        </w:rPr>
        <w:t>（</w:t>
      </w:r>
      <w:r w:rsidRPr="007104CF">
        <w:rPr>
          <w:b/>
          <w:bCs/>
          <w:color w:val="333333"/>
          <w:szCs w:val="24"/>
          <w:shd w:val="clear" w:color="auto" w:fill="FFFFFF"/>
          <w:lang w:eastAsia="zh-CN"/>
        </w:rPr>
        <w:t>WRC-23</w:t>
      </w:r>
      <w:r w:rsidRPr="007104CF">
        <w:rPr>
          <w:b/>
          <w:bCs/>
          <w:color w:val="333333"/>
          <w:szCs w:val="24"/>
          <w:shd w:val="clear" w:color="auto" w:fill="FFFFFF"/>
          <w:lang w:eastAsia="zh-CN"/>
        </w:rPr>
        <w:t>）</w:t>
      </w:r>
      <w:r w:rsidRPr="007104CF">
        <w:rPr>
          <w:color w:val="333333"/>
          <w:szCs w:val="24"/>
          <w:shd w:val="clear" w:color="auto" w:fill="FFFFFF"/>
          <w:lang w:eastAsia="zh-CN"/>
        </w:rPr>
        <w:t>可与潜在的有关</w:t>
      </w:r>
      <w:r w:rsidRPr="007104CF">
        <w:rPr>
          <w:color w:val="333333"/>
          <w:szCs w:val="24"/>
          <w:shd w:val="clear" w:color="auto" w:fill="FFFFFF"/>
          <w:lang w:eastAsia="zh-CN"/>
        </w:rPr>
        <w:t>1</w:t>
      </w:r>
      <w:r w:rsidRPr="007104CF">
        <w:rPr>
          <w:color w:val="333333"/>
          <w:szCs w:val="24"/>
          <w:shd w:val="clear" w:color="auto" w:fill="FFFFFF"/>
          <w:lang w:eastAsia="zh-CN"/>
        </w:rPr>
        <w:t>区</w:t>
      </w:r>
      <w:r w:rsidR="00A2094B" w:rsidRPr="00D17935">
        <w:rPr>
          <w:rFonts w:eastAsia="MS Mincho"/>
          <w:lang w:eastAsia="zh-CN"/>
        </w:rPr>
        <w:t>6 425-7 125 MHz</w:t>
      </w:r>
      <w:r w:rsidRPr="007104CF">
        <w:rPr>
          <w:color w:val="333333"/>
          <w:szCs w:val="24"/>
          <w:shd w:val="clear" w:color="auto" w:fill="FFFFFF"/>
          <w:lang w:eastAsia="zh-CN"/>
        </w:rPr>
        <w:t>频段的</w:t>
      </w:r>
      <w:r w:rsidRPr="007104CF">
        <w:rPr>
          <w:color w:val="333333"/>
          <w:szCs w:val="24"/>
          <w:shd w:val="clear" w:color="auto" w:fill="FFFFFF"/>
          <w:lang w:eastAsia="zh-CN"/>
        </w:rPr>
        <w:t>WRC</w:t>
      </w:r>
      <w:r w:rsidRPr="007104CF">
        <w:rPr>
          <w:color w:val="333333"/>
          <w:szCs w:val="24"/>
          <w:shd w:val="clear" w:color="auto" w:fill="FFFFFF"/>
          <w:lang w:eastAsia="zh-CN"/>
        </w:rPr>
        <w:t>第</w:t>
      </w:r>
      <w:r w:rsidRPr="007104CF">
        <w:rPr>
          <w:b/>
          <w:bCs/>
          <w:color w:val="333333"/>
          <w:szCs w:val="24"/>
          <w:shd w:val="clear" w:color="auto" w:fill="FFFFFF"/>
          <w:lang w:eastAsia="zh-CN"/>
        </w:rPr>
        <w:t>[A12-6 GHz]</w:t>
      </w:r>
      <w:r w:rsidRPr="007104CF">
        <w:rPr>
          <w:color w:val="333333"/>
          <w:szCs w:val="24"/>
          <w:shd w:val="clear" w:color="auto" w:fill="FFFFFF"/>
          <w:lang w:eastAsia="zh-CN"/>
        </w:rPr>
        <w:t>号新决议合并。</w:t>
      </w:r>
      <w:r w:rsidRPr="007104CF">
        <w:rPr>
          <w:rFonts w:hint="eastAsia"/>
          <w:color w:val="333333"/>
          <w:szCs w:val="24"/>
          <w:shd w:val="clear" w:color="auto" w:fill="FFFFFF"/>
          <w:lang w:eastAsia="zh-CN"/>
        </w:rPr>
        <w:t>但是，如果在</w:t>
      </w:r>
      <w:r w:rsidRPr="007104CF">
        <w:rPr>
          <w:rFonts w:hint="eastAsia"/>
          <w:color w:val="333333"/>
          <w:szCs w:val="24"/>
          <w:shd w:val="clear" w:color="auto" w:fill="FFFFFF"/>
          <w:lang w:eastAsia="zh-CN"/>
        </w:rPr>
        <w:t>WRC-23</w:t>
      </w:r>
      <w:r w:rsidRPr="007104CF">
        <w:rPr>
          <w:rFonts w:hint="eastAsia"/>
          <w:color w:val="333333"/>
          <w:szCs w:val="24"/>
          <w:shd w:val="clear" w:color="auto" w:fill="FFFFFF"/>
          <w:lang w:eastAsia="zh-CN"/>
        </w:rPr>
        <w:t>讨论期间执行比本提案所描述的更为严格的技术条件，例如，</w:t>
      </w:r>
      <w:r w:rsidRPr="007104CF">
        <w:rPr>
          <w:rFonts w:hint="eastAsia"/>
          <w:color w:val="333333"/>
          <w:szCs w:val="24"/>
          <w:shd w:val="clear" w:color="auto" w:fill="FFFFFF"/>
          <w:lang w:eastAsia="zh-CN"/>
        </w:rPr>
        <w:t>1</w:t>
      </w:r>
      <w:r w:rsidRPr="007104CF">
        <w:rPr>
          <w:rFonts w:hint="eastAsia"/>
          <w:color w:val="333333"/>
          <w:szCs w:val="24"/>
          <w:shd w:val="clear" w:color="auto" w:fill="FFFFFF"/>
          <w:lang w:eastAsia="zh-CN"/>
        </w:rPr>
        <w:t>区</w:t>
      </w:r>
      <w:r w:rsidR="00A2094B" w:rsidRPr="00D17935">
        <w:rPr>
          <w:rFonts w:eastAsia="MS Mincho"/>
          <w:lang w:eastAsia="zh-CN"/>
        </w:rPr>
        <w:t>6 425-7 125 MHz</w:t>
      </w:r>
      <w:r w:rsidRPr="007104CF">
        <w:rPr>
          <w:rFonts w:hint="eastAsia"/>
          <w:color w:val="333333"/>
          <w:szCs w:val="24"/>
          <w:shd w:val="clear" w:color="auto" w:fill="FFFFFF"/>
          <w:lang w:eastAsia="zh-CN"/>
        </w:rPr>
        <w:t>频段内</w:t>
      </w:r>
      <w:r w:rsidRPr="007104CF">
        <w:rPr>
          <w:rFonts w:hint="eastAsia"/>
          <w:color w:val="333333"/>
          <w:szCs w:val="24"/>
          <w:shd w:val="clear" w:color="auto" w:fill="FFFFFF"/>
          <w:lang w:eastAsia="zh-CN"/>
        </w:rPr>
        <w:t>IMT</w:t>
      </w:r>
      <w:r w:rsidRPr="007104CF">
        <w:rPr>
          <w:rFonts w:hint="eastAsia"/>
          <w:color w:val="333333"/>
          <w:szCs w:val="24"/>
          <w:shd w:val="clear" w:color="auto" w:fill="FFFFFF"/>
          <w:lang w:eastAsia="zh-CN"/>
        </w:rPr>
        <w:t>基站的预期</w:t>
      </w:r>
      <w:proofErr w:type="spellStart"/>
      <w:r w:rsidRPr="007104CF">
        <w:rPr>
          <w:rFonts w:hint="eastAsia"/>
          <w:color w:val="333333"/>
          <w:szCs w:val="24"/>
          <w:shd w:val="clear" w:color="auto" w:fill="FFFFFF"/>
          <w:lang w:eastAsia="zh-CN"/>
        </w:rPr>
        <w:t>e.i.r.p</w:t>
      </w:r>
      <w:proofErr w:type="spellEnd"/>
      <w:r w:rsidRPr="007104CF">
        <w:rPr>
          <w:rFonts w:hint="eastAsia"/>
          <w:color w:val="333333"/>
          <w:szCs w:val="24"/>
          <w:shd w:val="clear" w:color="auto" w:fill="FFFFFF"/>
          <w:lang w:eastAsia="zh-CN"/>
        </w:rPr>
        <w:t>.</w:t>
      </w:r>
      <w:r w:rsidRPr="007104CF">
        <w:rPr>
          <w:rFonts w:hint="eastAsia"/>
          <w:color w:val="333333"/>
          <w:szCs w:val="24"/>
          <w:shd w:val="clear" w:color="auto" w:fill="FFFFFF"/>
          <w:lang w:eastAsia="zh-CN"/>
        </w:rPr>
        <w:t>限值</w:t>
      </w:r>
      <w:r w:rsidR="00A2094B">
        <w:rPr>
          <w:rFonts w:hint="eastAsia"/>
          <w:color w:val="333333"/>
          <w:szCs w:val="24"/>
          <w:shd w:val="clear" w:color="auto" w:fill="FFFFFF"/>
          <w:lang w:eastAsia="zh-CN"/>
        </w:rPr>
        <w:t>要比</w:t>
      </w:r>
      <w:r w:rsidRPr="007104CF">
        <w:rPr>
          <w:rFonts w:hint="eastAsia"/>
          <w:color w:val="333333"/>
          <w:szCs w:val="24"/>
          <w:shd w:val="clear" w:color="auto" w:fill="FFFFFF"/>
          <w:lang w:eastAsia="zh-CN"/>
        </w:rPr>
        <w:t>本文稿建议的限值低得多，则共同签署主管部门将主张针对</w:t>
      </w:r>
      <w:r w:rsidR="00A2094B" w:rsidRPr="00282857">
        <w:rPr>
          <w:rFonts w:eastAsia="MS Mincho"/>
          <w:lang w:eastAsia="zh-CN"/>
        </w:rPr>
        <w:t>7</w:t>
      </w:r>
      <w:r w:rsidR="00A2094B">
        <w:rPr>
          <w:rFonts w:eastAsia="MS Mincho"/>
          <w:lang w:eastAsia="zh-CN"/>
        </w:rPr>
        <w:t> </w:t>
      </w:r>
      <w:r w:rsidR="00A2094B" w:rsidRPr="00282857">
        <w:rPr>
          <w:rFonts w:eastAsia="MS Mincho"/>
          <w:lang w:eastAsia="zh-CN"/>
        </w:rPr>
        <w:t>025</w:t>
      </w:r>
      <w:r w:rsidR="00A2094B">
        <w:rPr>
          <w:rFonts w:eastAsia="MS Mincho"/>
          <w:lang w:eastAsia="zh-CN"/>
        </w:rPr>
        <w:t>-</w:t>
      </w:r>
      <w:r w:rsidR="00A2094B" w:rsidRPr="00282857">
        <w:rPr>
          <w:rFonts w:eastAsia="MS Mincho"/>
          <w:lang w:eastAsia="zh-CN"/>
        </w:rPr>
        <w:t>7</w:t>
      </w:r>
      <w:r w:rsidR="00A2094B">
        <w:rPr>
          <w:rFonts w:eastAsia="MS Mincho"/>
          <w:lang w:eastAsia="zh-CN"/>
        </w:rPr>
        <w:t> </w:t>
      </w:r>
      <w:r w:rsidR="00A2094B" w:rsidRPr="00282857">
        <w:rPr>
          <w:rFonts w:eastAsia="MS Mincho"/>
          <w:lang w:eastAsia="zh-CN"/>
        </w:rPr>
        <w:t>125</w:t>
      </w:r>
      <w:r w:rsidR="00A2094B">
        <w:rPr>
          <w:rFonts w:eastAsia="MS Mincho"/>
          <w:lang w:eastAsia="zh-CN"/>
        </w:rPr>
        <w:t> </w:t>
      </w:r>
      <w:r w:rsidR="00A2094B" w:rsidRPr="00282857">
        <w:rPr>
          <w:rFonts w:eastAsia="MS Mincho"/>
          <w:lang w:eastAsia="zh-CN"/>
        </w:rPr>
        <w:t>MHz</w:t>
      </w:r>
      <w:r w:rsidRPr="007104CF">
        <w:rPr>
          <w:rFonts w:hint="eastAsia"/>
          <w:color w:val="333333"/>
          <w:szCs w:val="24"/>
          <w:shd w:val="clear" w:color="auto" w:fill="FFFFFF"/>
          <w:lang w:eastAsia="zh-CN"/>
        </w:rPr>
        <w:t>频段制定一项单独的新决议，仅适用于</w:t>
      </w:r>
      <w:r w:rsidRPr="007104CF">
        <w:rPr>
          <w:rFonts w:hint="eastAsia"/>
          <w:color w:val="333333"/>
          <w:szCs w:val="24"/>
          <w:shd w:val="clear" w:color="auto" w:fill="FFFFFF"/>
          <w:lang w:eastAsia="zh-CN"/>
        </w:rPr>
        <w:t>3</w:t>
      </w:r>
      <w:r w:rsidRPr="007104CF">
        <w:rPr>
          <w:rFonts w:hint="eastAsia"/>
          <w:color w:val="333333"/>
          <w:szCs w:val="24"/>
          <w:shd w:val="clear" w:color="auto" w:fill="FFFFFF"/>
          <w:lang w:eastAsia="zh-CN"/>
        </w:rPr>
        <w:t>区，具体</w:t>
      </w:r>
      <w:r w:rsidR="00A2094B">
        <w:rPr>
          <w:rFonts w:hint="eastAsia"/>
          <w:color w:val="333333"/>
          <w:szCs w:val="24"/>
          <w:shd w:val="clear" w:color="auto" w:fill="FFFFFF"/>
          <w:lang w:eastAsia="zh-CN"/>
        </w:rPr>
        <w:t>说明</w:t>
      </w:r>
      <w:r w:rsidRPr="007104CF">
        <w:rPr>
          <w:rFonts w:hint="eastAsia"/>
          <w:color w:val="333333"/>
          <w:szCs w:val="24"/>
          <w:shd w:val="clear" w:color="auto" w:fill="FFFFFF"/>
          <w:lang w:eastAsia="zh-CN"/>
        </w:rPr>
        <w:t>了本文稿中</w:t>
      </w:r>
      <w:r w:rsidR="00A2094B">
        <w:rPr>
          <w:rFonts w:hint="eastAsia"/>
          <w:color w:val="333333"/>
          <w:szCs w:val="24"/>
          <w:shd w:val="clear" w:color="auto" w:fill="FFFFFF"/>
          <w:lang w:eastAsia="zh-CN"/>
        </w:rPr>
        <w:t>提出</w:t>
      </w:r>
      <w:r w:rsidRPr="007104CF">
        <w:rPr>
          <w:rFonts w:hint="eastAsia"/>
          <w:color w:val="333333"/>
          <w:szCs w:val="24"/>
          <w:shd w:val="clear" w:color="auto" w:fill="FFFFFF"/>
          <w:lang w:eastAsia="zh-CN"/>
        </w:rPr>
        <w:t>的共同签署签署主管部门支持的技术条件。</w:t>
      </w:r>
    </w:p>
    <w:p w14:paraId="50CA5716" w14:textId="4F6A362C" w:rsidR="00CC541B" w:rsidRPr="00D17935" w:rsidRDefault="007104CF" w:rsidP="00BA4E22">
      <w:pPr>
        <w:ind w:firstLineChars="200" w:firstLine="480"/>
        <w:rPr>
          <w:rFonts w:eastAsia="MS Mincho"/>
          <w:lang w:eastAsia="zh-CN"/>
        </w:rPr>
      </w:pPr>
      <w:r w:rsidRPr="007104CF">
        <w:rPr>
          <w:rFonts w:hint="eastAsia"/>
          <w:color w:val="333333"/>
          <w:szCs w:val="24"/>
          <w:shd w:val="clear" w:color="auto" w:fill="FFFFFF"/>
          <w:lang w:eastAsia="zh-CN"/>
        </w:rPr>
        <w:t>与</w:t>
      </w:r>
      <w:r w:rsidRPr="007104CF">
        <w:rPr>
          <w:rFonts w:hint="eastAsia"/>
          <w:color w:val="333333"/>
          <w:szCs w:val="24"/>
          <w:shd w:val="clear" w:color="auto" w:fill="FFFFFF"/>
          <w:lang w:eastAsia="zh-CN"/>
        </w:rPr>
        <w:t>ACP</w:t>
      </w:r>
      <w:r w:rsidRPr="007104CF">
        <w:rPr>
          <w:rFonts w:hint="eastAsia"/>
          <w:color w:val="333333"/>
          <w:szCs w:val="24"/>
          <w:shd w:val="clear" w:color="auto" w:fill="FFFFFF"/>
          <w:lang w:eastAsia="zh-CN"/>
        </w:rPr>
        <w:t>相比，建议增加的内容用</w:t>
      </w:r>
      <w:r w:rsidRPr="007104CF">
        <w:rPr>
          <w:rFonts w:ascii="SimSun" w:hAnsi="SimSun" w:hint="eastAsia"/>
          <w:highlight w:val="green"/>
          <w:lang w:eastAsia="zh-CN"/>
        </w:rPr>
        <w:t>亮</w:t>
      </w:r>
      <w:r w:rsidRPr="007104CF">
        <w:rPr>
          <w:rFonts w:ascii="SimSun" w:hAnsi="SimSun" w:cs="Microsoft YaHei" w:hint="eastAsia"/>
          <w:highlight w:val="green"/>
          <w:lang w:eastAsia="zh-CN"/>
        </w:rPr>
        <w:t>绿</w:t>
      </w:r>
      <w:proofErr w:type="gramStart"/>
      <w:r w:rsidRPr="007104CF">
        <w:rPr>
          <w:rFonts w:ascii="SimSun" w:hAnsi="SimSun" w:cs="MS Mincho" w:hint="eastAsia"/>
          <w:highlight w:val="green"/>
          <w:lang w:eastAsia="zh-CN"/>
        </w:rPr>
        <w:t>色</w:t>
      </w:r>
      <w:r w:rsidRPr="007104CF">
        <w:rPr>
          <w:rFonts w:hint="eastAsia"/>
          <w:color w:val="333333"/>
          <w:szCs w:val="24"/>
          <w:shd w:val="clear" w:color="auto" w:fill="FFFFFF"/>
          <w:lang w:eastAsia="zh-CN"/>
        </w:rPr>
        <w:t>文字</w:t>
      </w:r>
      <w:proofErr w:type="gramEnd"/>
      <w:r w:rsidRPr="007104CF">
        <w:rPr>
          <w:rFonts w:hint="eastAsia"/>
          <w:color w:val="333333"/>
          <w:szCs w:val="24"/>
          <w:shd w:val="clear" w:color="auto" w:fill="FFFFFF"/>
          <w:lang w:eastAsia="zh-CN"/>
        </w:rPr>
        <w:t>突出显示。任何删除的案文都以</w:t>
      </w:r>
      <w:r w:rsidRPr="007104CF">
        <w:rPr>
          <w:rFonts w:hint="eastAsia"/>
          <w:strike/>
          <w:color w:val="333333"/>
          <w:szCs w:val="24"/>
          <w:shd w:val="clear" w:color="auto" w:fill="FFFFFF"/>
          <w:lang w:eastAsia="zh-CN"/>
        </w:rPr>
        <w:t>黑色删除线</w:t>
      </w:r>
      <w:r w:rsidRPr="007104CF">
        <w:rPr>
          <w:rFonts w:hint="eastAsia"/>
          <w:color w:val="333333"/>
          <w:szCs w:val="24"/>
          <w:shd w:val="clear" w:color="auto" w:fill="FFFFFF"/>
          <w:lang w:eastAsia="zh-CN"/>
        </w:rPr>
        <w:t>标出。建议的增加和删除内容仅以上述方式标出对拟议的第</w:t>
      </w:r>
      <w:r w:rsidRPr="007104CF">
        <w:rPr>
          <w:rFonts w:hint="eastAsia"/>
          <w:b/>
          <w:bCs/>
          <w:color w:val="333333"/>
          <w:szCs w:val="24"/>
          <w:shd w:val="clear" w:color="auto" w:fill="FFFFFF"/>
          <w:lang w:eastAsia="zh-CN"/>
        </w:rPr>
        <w:t>[ACP-A12-7 GHz]</w:t>
      </w:r>
      <w:r w:rsidRPr="007104CF">
        <w:rPr>
          <w:rFonts w:hint="eastAsia"/>
          <w:color w:val="333333"/>
          <w:szCs w:val="24"/>
          <w:shd w:val="clear" w:color="auto" w:fill="FFFFFF"/>
          <w:lang w:eastAsia="zh-CN"/>
        </w:rPr>
        <w:t>号新决议</w:t>
      </w:r>
      <w:r w:rsidRPr="007104CF">
        <w:rPr>
          <w:rFonts w:hint="eastAsia"/>
          <w:b/>
          <w:bCs/>
          <w:color w:val="333333"/>
          <w:szCs w:val="24"/>
          <w:shd w:val="clear" w:color="auto" w:fill="FFFFFF"/>
          <w:lang w:eastAsia="zh-CN"/>
        </w:rPr>
        <w:t>（</w:t>
      </w:r>
      <w:r w:rsidRPr="007104CF">
        <w:rPr>
          <w:rFonts w:hint="eastAsia"/>
          <w:b/>
          <w:bCs/>
          <w:color w:val="333333"/>
          <w:szCs w:val="24"/>
          <w:shd w:val="clear" w:color="auto" w:fill="FFFFFF"/>
          <w:lang w:eastAsia="zh-CN"/>
        </w:rPr>
        <w:t>WRC-23</w:t>
      </w:r>
      <w:r w:rsidRPr="007104CF">
        <w:rPr>
          <w:rFonts w:hint="eastAsia"/>
          <w:b/>
          <w:bCs/>
          <w:color w:val="333333"/>
          <w:szCs w:val="24"/>
          <w:shd w:val="clear" w:color="auto" w:fill="FFFFFF"/>
          <w:lang w:eastAsia="zh-CN"/>
        </w:rPr>
        <w:t>）</w:t>
      </w:r>
      <w:r w:rsidRPr="007104CF">
        <w:rPr>
          <w:rFonts w:hint="eastAsia"/>
          <w:color w:val="333333"/>
          <w:szCs w:val="24"/>
          <w:shd w:val="clear" w:color="auto" w:fill="FFFFFF"/>
          <w:lang w:eastAsia="zh-CN"/>
        </w:rPr>
        <w:t>的修改。</w:t>
      </w:r>
    </w:p>
    <w:p w14:paraId="7D7BD5BC" w14:textId="14DE7CE7" w:rsidR="00CC541B" w:rsidRPr="00D17935" w:rsidRDefault="007104CF" w:rsidP="00BA4E22">
      <w:pPr>
        <w:ind w:firstLineChars="200" w:firstLine="480"/>
        <w:rPr>
          <w:rFonts w:eastAsia="MS Mincho"/>
          <w:i/>
          <w:iCs/>
          <w:lang w:eastAsia="zh-CN"/>
        </w:rPr>
      </w:pPr>
      <w:r w:rsidRPr="007104CF">
        <w:rPr>
          <w:rFonts w:hint="eastAsia"/>
          <w:color w:val="333333"/>
          <w:szCs w:val="24"/>
          <w:shd w:val="clear" w:color="auto" w:fill="FFFFFF"/>
          <w:lang w:eastAsia="zh-CN"/>
        </w:rPr>
        <w:t>此外，本输入文稿的后</w:t>
      </w:r>
      <w:proofErr w:type="gramStart"/>
      <w:r w:rsidRPr="007104CF">
        <w:rPr>
          <w:rFonts w:hint="eastAsia"/>
          <w:color w:val="333333"/>
          <w:szCs w:val="24"/>
          <w:shd w:val="clear" w:color="auto" w:fill="FFFFFF"/>
          <w:lang w:eastAsia="zh-CN"/>
        </w:rPr>
        <w:t>附资料</w:t>
      </w:r>
      <w:proofErr w:type="gramEnd"/>
      <w:r w:rsidRPr="007104CF">
        <w:rPr>
          <w:rFonts w:hint="eastAsia"/>
          <w:color w:val="333333"/>
          <w:szCs w:val="24"/>
          <w:shd w:val="clear" w:color="auto" w:fill="FFFFFF"/>
          <w:lang w:eastAsia="zh-CN"/>
        </w:rPr>
        <w:t>1</w:t>
      </w:r>
      <w:r w:rsidRPr="007104CF">
        <w:rPr>
          <w:rFonts w:hint="eastAsia"/>
          <w:color w:val="333333"/>
          <w:szCs w:val="24"/>
          <w:shd w:val="clear" w:color="auto" w:fill="FFFFFF"/>
          <w:lang w:eastAsia="zh-CN"/>
        </w:rPr>
        <w:t>详细</w:t>
      </w:r>
      <w:r w:rsidR="00A2094B">
        <w:rPr>
          <w:rFonts w:hint="eastAsia"/>
          <w:color w:val="333333"/>
          <w:szCs w:val="24"/>
          <w:shd w:val="clear" w:color="auto" w:fill="FFFFFF"/>
          <w:lang w:eastAsia="zh-CN"/>
        </w:rPr>
        <w:t>明确地</w:t>
      </w:r>
      <w:r w:rsidRPr="007104CF">
        <w:rPr>
          <w:rFonts w:hint="eastAsia"/>
          <w:color w:val="333333"/>
          <w:szCs w:val="24"/>
          <w:shd w:val="clear" w:color="auto" w:fill="FFFFFF"/>
          <w:lang w:eastAsia="zh-CN"/>
        </w:rPr>
        <w:t>说明了推导预期</w:t>
      </w:r>
      <w:proofErr w:type="spellStart"/>
      <w:r w:rsidRPr="007104CF">
        <w:rPr>
          <w:rFonts w:hint="eastAsia"/>
          <w:color w:val="333333"/>
          <w:szCs w:val="24"/>
          <w:shd w:val="clear" w:color="auto" w:fill="FFFFFF"/>
          <w:lang w:eastAsia="zh-CN"/>
        </w:rPr>
        <w:t>e.i.r.p</w:t>
      </w:r>
      <w:proofErr w:type="spellEnd"/>
      <w:r w:rsidRPr="007104CF">
        <w:rPr>
          <w:rFonts w:hint="eastAsia"/>
          <w:color w:val="333333"/>
          <w:szCs w:val="24"/>
          <w:shd w:val="clear" w:color="auto" w:fill="FFFFFF"/>
          <w:lang w:eastAsia="zh-CN"/>
        </w:rPr>
        <w:t>.</w:t>
      </w:r>
      <w:r w:rsidRPr="007104CF">
        <w:rPr>
          <w:rFonts w:hint="eastAsia"/>
          <w:color w:val="333333"/>
          <w:szCs w:val="24"/>
          <w:shd w:val="clear" w:color="auto" w:fill="FFFFFF"/>
          <w:lang w:eastAsia="zh-CN"/>
        </w:rPr>
        <w:t>掩模所使用的方法，包括用于计算掩模值的关键假设。</w:t>
      </w:r>
    </w:p>
    <w:p w14:paraId="12C378F9" w14:textId="14B4113D" w:rsidR="00CC541B" w:rsidRPr="007104CF" w:rsidRDefault="007104CF" w:rsidP="00CC541B">
      <w:pPr>
        <w:pStyle w:val="Headingb"/>
        <w:rPr>
          <w:rFonts w:ascii="SimSun" w:hAnsi="SimSun"/>
        </w:rPr>
      </w:pPr>
      <w:r w:rsidRPr="007104CF">
        <w:rPr>
          <w:rFonts w:ascii="SimSun" w:hAnsi="SimSun" w:cs="Microsoft YaHei" w:hint="eastAsia"/>
          <w:lang w:eastAsia="zh-CN"/>
        </w:rPr>
        <w:t>讨论</w:t>
      </w:r>
    </w:p>
    <w:p w14:paraId="70049CAE" w14:textId="5F642666" w:rsidR="00CC541B" w:rsidRPr="00282857" w:rsidRDefault="007104CF" w:rsidP="00BA4E22">
      <w:pPr>
        <w:ind w:firstLineChars="200" w:firstLine="480"/>
        <w:rPr>
          <w:rFonts w:eastAsia="MS Mincho"/>
          <w:lang w:eastAsia="zh-CN"/>
        </w:rPr>
      </w:pPr>
      <w:r w:rsidRPr="007104CF">
        <w:rPr>
          <w:rFonts w:hint="eastAsia"/>
          <w:color w:val="333333"/>
          <w:szCs w:val="24"/>
          <w:shd w:val="clear" w:color="auto" w:fill="FFFFFF"/>
          <w:lang w:eastAsia="zh-CN"/>
        </w:rPr>
        <w:t>预期</w:t>
      </w:r>
      <w:proofErr w:type="spellStart"/>
      <w:r w:rsidRPr="007104CF">
        <w:rPr>
          <w:rFonts w:hint="eastAsia"/>
          <w:color w:val="333333"/>
          <w:szCs w:val="24"/>
          <w:shd w:val="clear" w:color="auto" w:fill="FFFFFF"/>
          <w:lang w:eastAsia="zh-CN"/>
        </w:rPr>
        <w:t>e.i.r.p</w:t>
      </w:r>
      <w:proofErr w:type="spellEnd"/>
      <w:r w:rsidRPr="007104CF">
        <w:rPr>
          <w:rFonts w:hint="eastAsia"/>
          <w:color w:val="333333"/>
          <w:szCs w:val="24"/>
          <w:shd w:val="clear" w:color="auto" w:fill="FFFFFF"/>
          <w:lang w:eastAsia="zh-CN"/>
        </w:rPr>
        <w:t>.</w:t>
      </w:r>
      <w:proofErr w:type="gramStart"/>
      <w:r w:rsidR="00FC65B3">
        <w:rPr>
          <w:rFonts w:hint="eastAsia"/>
          <w:color w:val="333333"/>
          <w:szCs w:val="24"/>
          <w:shd w:val="clear" w:color="auto" w:fill="FFFFFF"/>
          <w:lang w:eastAsia="zh-CN"/>
        </w:rPr>
        <w:t>的</w:t>
      </w:r>
      <w:r w:rsidR="00A86A7F">
        <w:rPr>
          <w:rFonts w:hint="eastAsia"/>
          <w:color w:val="333333"/>
          <w:szCs w:val="24"/>
          <w:shd w:val="clear" w:color="auto" w:fill="FFFFFF"/>
          <w:lang w:eastAsia="zh-CN"/>
        </w:rPr>
        <w:t>拟议</w:t>
      </w:r>
      <w:r w:rsidRPr="007104CF">
        <w:rPr>
          <w:rFonts w:hint="eastAsia"/>
          <w:color w:val="333333"/>
          <w:szCs w:val="24"/>
          <w:shd w:val="clear" w:color="auto" w:fill="FFFFFF"/>
          <w:lang w:eastAsia="zh-CN"/>
        </w:rPr>
        <w:t>掩模本质上反映了“</w:t>
      </w:r>
      <w:proofErr w:type="gramEnd"/>
      <w:r w:rsidRPr="007104CF">
        <w:rPr>
          <w:rFonts w:ascii="STKaiti" w:eastAsia="STKaiti" w:hAnsi="STKaiti" w:hint="eastAsia"/>
          <w:color w:val="333333"/>
          <w:szCs w:val="24"/>
          <w:shd w:val="clear" w:color="auto" w:fill="FFFFFF"/>
          <w:lang w:eastAsia="zh-CN"/>
        </w:rPr>
        <w:t>示例</w:t>
      </w:r>
      <w:r w:rsidRPr="007104CF">
        <w:rPr>
          <w:rFonts w:hint="eastAsia"/>
          <w:color w:val="333333"/>
          <w:szCs w:val="24"/>
          <w:shd w:val="clear" w:color="auto" w:fill="FFFFFF"/>
          <w:lang w:eastAsia="zh-CN"/>
        </w:rPr>
        <w:t>1</w:t>
      </w:r>
      <w:r w:rsidRPr="007104CF">
        <w:rPr>
          <w:rFonts w:hint="eastAsia"/>
          <w:color w:val="333333"/>
          <w:szCs w:val="24"/>
          <w:shd w:val="clear" w:color="auto" w:fill="FFFFFF"/>
          <w:lang w:eastAsia="zh-CN"/>
        </w:rPr>
        <w:t>”的条件</w:t>
      </w:r>
      <w:r w:rsidR="00A2094B">
        <w:rPr>
          <w:rFonts w:hint="eastAsia"/>
          <w:color w:val="333333"/>
          <w:szCs w:val="24"/>
          <w:shd w:val="clear" w:color="auto" w:fill="FFFFFF"/>
          <w:lang w:eastAsia="zh-CN"/>
        </w:rPr>
        <w:t>，</w:t>
      </w:r>
      <w:r w:rsidRPr="007104CF">
        <w:rPr>
          <w:rFonts w:hint="eastAsia"/>
          <w:color w:val="333333"/>
          <w:szCs w:val="24"/>
          <w:shd w:val="clear" w:color="auto" w:fill="FFFFFF"/>
          <w:lang w:eastAsia="zh-CN"/>
        </w:rPr>
        <w:t>即</w:t>
      </w:r>
      <w:r w:rsidR="00CC541B" w:rsidRPr="00CC541B">
        <w:rPr>
          <w:rFonts w:ascii="SimSun" w:hAnsi="SimSun"/>
          <w:lang w:eastAsia="zh-CN"/>
        </w:rPr>
        <w:t>“</w:t>
      </w:r>
      <w:r w:rsidR="00CC541B" w:rsidRPr="00CC541B">
        <w:rPr>
          <w:rFonts w:eastAsia="STKaiti"/>
          <w:lang w:eastAsia="zh-CN"/>
        </w:rPr>
        <w:t>在</w:t>
      </w:r>
      <w:r w:rsidR="00CC541B" w:rsidRPr="00CC541B">
        <w:rPr>
          <w:rFonts w:eastAsia="STKaiti"/>
          <w:lang w:eastAsia="zh-CN"/>
        </w:rPr>
        <w:t>6</w:t>
      </w:r>
      <w:r w:rsidR="00CC541B" w:rsidRPr="00CC541B">
        <w:rPr>
          <w:rFonts w:eastAsia="STKaiti"/>
          <w:lang w:val="en-US" w:eastAsia="zh-CN"/>
        </w:rPr>
        <w:t> </w:t>
      </w:r>
      <w:r w:rsidR="00CC541B" w:rsidRPr="00CC541B">
        <w:rPr>
          <w:rFonts w:eastAsia="STKaiti"/>
          <w:lang w:eastAsia="zh-CN"/>
        </w:rPr>
        <w:t>425-7</w:t>
      </w:r>
      <w:r w:rsidR="00CC541B" w:rsidRPr="00CC541B">
        <w:rPr>
          <w:rFonts w:eastAsia="STKaiti"/>
          <w:lang w:val="en-US" w:eastAsia="zh-CN"/>
        </w:rPr>
        <w:t> </w:t>
      </w:r>
      <w:r w:rsidR="00CC541B" w:rsidRPr="00CC541B">
        <w:rPr>
          <w:rFonts w:eastAsia="STKaiti"/>
          <w:lang w:eastAsia="zh-CN"/>
        </w:rPr>
        <w:t>025</w:t>
      </w:r>
      <w:r w:rsidR="00CC541B" w:rsidRPr="00CC541B">
        <w:rPr>
          <w:rFonts w:eastAsia="STKaiti"/>
          <w:lang w:val="en-US" w:eastAsia="zh-CN"/>
        </w:rPr>
        <w:t> </w:t>
      </w:r>
      <w:r w:rsidR="00CC541B" w:rsidRPr="00CC541B">
        <w:rPr>
          <w:rFonts w:eastAsia="STKaiti"/>
          <w:lang w:eastAsia="zh-CN"/>
        </w:rPr>
        <w:t>MHz</w:t>
      </w:r>
      <w:r w:rsidR="00CC541B" w:rsidRPr="00CC541B">
        <w:rPr>
          <w:rFonts w:eastAsia="STKaiti"/>
          <w:lang w:eastAsia="zh-CN"/>
        </w:rPr>
        <w:t>频段部署</w:t>
      </w:r>
      <w:r w:rsidR="00CC541B" w:rsidRPr="00CC541B">
        <w:rPr>
          <w:rFonts w:eastAsia="STKaiti"/>
          <w:lang w:eastAsia="zh-CN"/>
        </w:rPr>
        <w:t>IMT</w:t>
      </w:r>
      <w:r w:rsidR="00CC541B" w:rsidRPr="00CC541B">
        <w:rPr>
          <w:rFonts w:eastAsia="STKaiti"/>
          <w:lang w:eastAsia="zh-CN"/>
        </w:rPr>
        <w:t>基站时，应采取实际措施以确保室外基站的发射天线通常指向水平线以下；机械指向需在水平线或以下</w:t>
      </w:r>
      <w:r w:rsidR="00CC541B" w:rsidRPr="00CC541B">
        <w:rPr>
          <w:rFonts w:ascii="SimSun" w:hAnsi="SimSun"/>
          <w:lang w:eastAsia="zh-CN"/>
        </w:rPr>
        <w:t>”</w:t>
      </w:r>
      <w:r>
        <w:rPr>
          <w:rFonts w:asciiTheme="minorEastAsia" w:eastAsiaTheme="minorEastAsia" w:hAnsiTheme="minorEastAsia" w:hint="eastAsia"/>
          <w:lang w:eastAsia="zh-CN"/>
        </w:rPr>
        <w:t>。</w:t>
      </w:r>
      <w:r w:rsidRPr="007104CF">
        <w:rPr>
          <w:rFonts w:hint="eastAsia"/>
          <w:color w:val="333333"/>
          <w:szCs w:val="24"/>
          <w:shd w:val="clear" w:color="auto" w:fill="FFFFFF"/>
          <w:lang w:eastAsia="zh-CN"/>
        </w:rPr>
        <w:t>就其本质而言，预期</w:t>
      </w:r>
      <w:proofErr w:type="spellStart"/>
      <w:r w:rsidRPr="007104CF">
        <w:rPr>
          <w:rFonts w:hint="eastAsia"/>
          <w:color w:val="333333"/>
          <w:szCs w:val="24"/>
          <w:shd w:val="clear" w:color="auto" w:fill="FFFFFF"/>
          <w:lang w:eastAsia="zh-CN"/>
        </w:rPr>
        <w:t>e.i.r.p</w:t>
      </w:r>
      <w:proofErr w:type="spellEnd"/>
      <w:r w:rsidRPr="007104CF">
        <w:rPr>
          <w:rFonts w:hint="eastAsia"/>
          <w:color w:val="333333"/>
          <w:szCs w:val="24"/>
          <w:shd w:val="clear" w:color="auto" w:fill="FFFFFF"/>
          <w:lang w:eastAsia="zh-CN"/>
        </w:rPr>
        <w:t>.</w:t>
      </w:r>
      <w:r w:rsidRPr="007104CF">
        <w:rPr>
          <w:rFonts w:hint="eastAsia"/>
          <w:color w:val="333333"/>
          <w:szCs w:val="24"/>
          <w:shd w:val="clear" w:color="auto" w:fill="FFFFFF"/>
          <w:lang w:eastAsia="zh-CN"/>
        </w:rPr>
        <w:t>掩模确保限制地平线或以上的</w:t>
      </w:r>
      <w:proofErr w:type="spellStart"/>
      <w:r w:rsidRPr="007104CF">
        <w:rPr>
          <w:rFonts w:hint="eastAsia"/>
          <w:color w:val="333333"/>
          <w:szCs w:val="24"/>
          <w:shd w:val="clear" w:color="auto" w:fill="FFFFFF"/>
          <w:lang w:eastAsia="zh-CN"/>
        </w:rPr>
        <w:t>e.i.r.p</w:t>
      </w:r>
      <w:proofErr w:type="spellEnd"/>
      <w:r w:rsidRPr="007104CF">
        <w:rPr>
          <w:rFonts w:hint="eastAsia"/>
          <w:color w:val="333333"/>
          <w:szCs w:val="24"/>
          <w:shd w:val="clear" w:color="auto" w:fill="FFFFFF"/>
          <w:lang w:eastAsia="zh-CN"/>
        </w:rPr>
        <w:t>.</w:t>
      </w:r>
      <w:r w:rsidRPr="007104CF">
        <w:rPr>
          <w:rFonts w:hint="eastAsia"/>
          <w:color w:val="333333"/>
          <w:szCs w:val="24"/>
          <w:shd w:val="clear" w:color="auto" w:fill="FFFFFF"/>
          <w:lang w:eastAsia="zh-CN"/>
        </w:rPr>
        <w:t>电平作为垂直角度</w:t>
      </w:r>
      <w:r w:rsidR="00A2094B">
        <w:rPr>
          <w:rFonts w:hint="eastAsia"/>
          <w:color w:val="333333"/>
          <w:szCs w:val="24"/>
          <w:shd w:val="clear" w:color="auto" w:fill="FFFFFF"/>
          <w:lang w:eastAsia="zh-CN"/>
        </w:rPr>
        <w:t>窗口</w:t>
      </w:r>
      <w:r w:rsidRPr="007104CF">
        <w:rPr>
          <w:rFonts w:hint="eastAsia"/>
          <w:color w:val="333333"/>
          <w:szCs w:val="24"/>
          <w:shd w:val="clear" w:color="auto" w:fill="FFFFFF"/>
          <w:lang w:eastAsia="zh-CN"/>
        </w:rPr>
        <w:t>的一个函数（稍后在拟议的第</w:t>
      </w:r>
      <w:r w:rsidRPr="007104CF">
        <w:rPr>
          <w:rFonts w:hint="eastAsia"/>
          <w:b/>
          <w:bCs/>
          <w:color w:val="333333"/>
          <w:szCs w:val="24"/>
          <w:shd w:val="clear" w:color="auto" w:fill="FFFFFF"/>
          <w:lang w:eastAsia="zh-CN"/>
        </w:rPr>
        <w:t>[ACP-A12-7 GHz]</w:t>
      </w:r>
      <w:r w:rsidRPr="007104CF">
        <w:rPr>
          <w:rFonts w:hint="eastAsia"/>
          <w:color w:val="333333"/>
          <w:szCs w:val="24"/>
          <w:shd w:val="clear" w:color="auto" w:fill="FFFFFF"/>
          <w:lang w:eastAsia="zh-CN"/>
        </w:rPr>
        <w:t>号决议</w:t>
      </w:r>
      <w:r w:rsidRPr="007104CF">
        <w:rPr>
          <w:rFonts w:hint="eastAsia"/>
          <w:b/>
          <w:bCs/>
          <w:color w:val="333333"/>
          <w:szCs w:val="24"/>
          <w:shd w:val="clear" w:color="auto" w:fill="FFFFFF"/>
          <w:lang w:eastAsia="zh-CN"/>
        </w:rPr>
        <w:t>（</w:t>
      </w:r>
      <w:r w:rsidRPr="007104CF">
        <w:rPr>
          <w:rFonts w:hint="eastAsia"/>
          <w:b/>
          <w:bCs/>
          <w:color w:val="333333"/>
          <w:szCs w:val="24"/>
          <w:shd w:val="clear" w:color="auto" w:fill="FFFFFF"/>
          <w:lang w:eastAsia="zh-CN"/>
        </w:rPr>
        <w:t>WRC-23</w:t>
      </w:r>
      <w:r w:rsidRPr="007104CF">
        <w:rPr>
          <w:rFonts w:hint="eastAsia"/>
          <w:b/>
          <w:bCs/>
          <w:color w:val="333333"/>
          <w:szCs w:val="24"/>
          <w:shd w:val="clear" w:color="auto" w:fill="FFFFFF"/>
          <w:lang w:eastAsia="zh-CN"/>
        </w:rPr>
        <w:t>）</w:t>
      </w:r>
      <w:r w:rsidRPr="007104CF">
        <w:rPr>
          <w:rFonts w:hint="eastAsia"/>
          <w:color w:val="333333"/>
          <w:szCs w:val="24"/>
          <w:shd w:val="clear" w:color="auto" w:fill="FFFFFF"/>
          <w:lang w:eastAsia="zh-CN"/>
        </w:rPr>
        <w:t>中定义），以定量保护</w:t>
      </w:r>
      <w:r w:rsidRPr="007104CF">
        <w:rPr>
          <w:rFonts w:hint="eastAsia"/>
          <w:color w:val="333333"/>
          <w:szCs w:val="24"/>
          <w:shd w:val="clear" w:color="auto" w:fill="FFFFFF"/>
          <w:lang w:eastAsia="zh-CN"/>
        </w:rPr>
        <w:t>FSS</w:t>
      </w:r>
      <w:r w:rsidRPr="007104CF">
        <w:rPr>
          <w:rFonts w:hint="eastAsia"/>
          <w:color w:val="333333"/>
          <w:szCs w:val="24"/>
          <w:shd w:val="clear" w:color="auto" w:fill="FFFFFF"/>
          <w:lang w:eastAsia="zh-CN"/>
        </w:rPr>
        <w:t>卫星空间电台，这将比“</w:t>
      </w:r>
      <w:r w:rsidRPr="00A2094B">
        <w:rPr>
          <w:rFonts w:ascii="STKaiti" w:eastAsia="STKaiti" w:hAnsi="STKaiti" w:hint="eastAsia"/>
          <w:color w:val="333333"/>
          <w:szCs w:val="24"/>
          <w:shd w:val="clear" w:color="auto" w:fill="FFFFFF"/>
          <w:lang w:eastAsia="zh-CN"/>
        </w:rPr>
        <w:t>示例</w:t>
      </w:r>
      <w:r w:rsidRPr="007104CF">
        <w:rPr>
          <w:rFonts w:hint="eastAsia"/>
          <w:color w:val="333333"/>
          <w:szCs w:val="24"/>
          <w:shd w:val="clear" w:color="auto" w:fill="FFFFFF"/>
          <w:lang w:eastAsia="zh-CN"/>
        </w:rPr>
        <w:t>1</w:t>
      </w:r>
      <w:r w:rsidRPr="007104CF">
        <w:rPr>
          <w:rFonts w:hint="eastAsia"/>
          <w:color w:val="333333"/>
          <w:szCs w:val="24"/>
          <w:shd w:val="clear" w:color="auto" w:fill="FFFFFF"/>
          <w:lang w:eastAsia="zh-CN"/>
        </w:rPr>
        <w:t>”中的定性条件</w:t>
      </w:r>
      <w:r w:rsidR="00A2094B">
        <w:rPr>
          <w:rFonts w:hint="eastAsia"/>
          <w:color w:val="333333"/>
          <w:szCs w:val="24"/>
          <w:shd w:val="clear" w:color="auto" w:fill="FFFFFF"/>
          <w:lang w:eastAsia="zh-CN"/>
        </w:rPr>
        <w:t>更为适当</w:t>
      </w:r>
      <w:r w:rsidRPr="007104CF">
        <w:rPr>
          <w:rFonts w:hint="eastAsia"/>
          <w:color w:val="333333"/>
          <w:szCs w:val="24"/>
          <w:shd w:val="clear" w:color="auto" w:fill="FFFFFF"/>
          <w:lang w:eastAsia="zh-CN"/>
        </w:rPr>
        <w:t>。</w:t>
      </w:r>
    </w:p>
    <w:p w14:paraId="134D9E88" w14:textId="51344A6F" w:rsidR="00B868FC" w:rsidRPr="00BA4E22" w:rsidRDefault="002108C5" w:rsidP="00BA4E22">
      <w:pPr>
        <w:ind w:firstLineChars="200" w:firstLine="480"/>
        <w:rPr>
          <w:rFonts w:eastAsia="MS Mincho"/>
          <w:lang w:eastAsia="zh-CN"/>
        </w:rPr>
      </w:pPr>
      <w:r w:rsidRPr="002108C5">
        <w:rPr>
          <w:lang w:eastAsia="zh-CN"/>
        </w:rPr>
        <w:t>在</w:t>
      </w:r>
      <w:r w:rsidRPr="002108C5">
        <w:rPr>
          <w:lang w:eastAsia="zh-CN"/>
        </w:rPr>
        <w:t>ITU-R 5D</w:t>
      </w:r>
      <w:r w:rsidRPr="002108C5">
        <w:rPr>
          <w:lang w:eastAsia="zh-CN"/>
        </w:rPr>
        <w:t>工作组（</w:t>
      </w:r>
      <w:r w:rsidRPr="002108C5">
        <w:rPr>
          <w:lang w:eastAsia="zh-CN"/>
        </w:rPr>
        <w:t>WP</w:t>
      </w:r>
      <w:r w:rsidRPr="002108C5">
        <w:rPr>
          <w:lang w:eastAsia="zh-CN"/>
        </w:rPr>
        <w:t>）开展的共用研究中，鉴于所考虑和模拟的地球表面面积较大，</w:t>
      </w:r>
      <w:r w:rsidRPr="002108C5">
        <w:rPr>
          <w:lang w:eastAsia="zh-CN"/>
        </w:rPr>
        <w:t>IMT</w:t>
      </w:r>
      <w:r w:rsidRPr="002108C5">
        <w:rPr>
          <w:lang w:eastAsia="zh-CN"/>
        </w:rPr>
        <w:t>基站在水平（方位）平面（相对于视轴）的方位将取决于其物理位置，包括其与</w:t>
      </w:r>
      <w:r w:rsidRPr="002108C5">
        <w:rPr>
          <w:lang w:eastAsia="zh-CN"/>
        </w:rPr>
        <w:t>FSS</w:t>
      </w:r>
      <w:r w:rsidRPr="002108C5">
        <w:rPr>
          <w:lang w:eastAsia="zh-CN"/>
        </w:rPr>
        <w:t>空间电台接收机的相对位置。</w:t>
      </w:r>
      <w:r w:rsidRPr="002108C5">
        <w:rPr>
          <w:rFonts w:hint="eastAsia"/>
          <w:lang w:eastAsia="zh-CN"/>
        </w:rPr>
        <w:t>因此，虽然地平线上方的</w:t>
      </w:r>
      <w:r w:rsidRPr="002108C5">
        <w:rPr>
          <w:rFonts w:hint="eastAsia"/>
          <w:lang w:eastAsia="zh-CN"/>
        </w:rPr>
        <w:t>IMT</w:t>
      </w:r>
      <w:r w:rsidRPr="002108C5">
        <w:rPr>
          <w:rFonts w:hint="eastAsia"/>
          <w:lang w:eastAsia="zh-CN"/>
        </w:rPr>
        <w:t>基站向</w:t>
      </w:r>
      <w:r w:rsidRPr="002108C5">
        <w:rPr>
          <w:rFonts w:hint="eastAsia"/>
          <w:lang w:eastAsia="zh-CN"/>
        </w:rPr>
        <w:t>FSS</w:t>
      </w:r>
      <w:r w:rsidRPr="002108C5">
        <w:rPr>
          <w:rFonts w:hint="eastAsia"/>
          <w:lang w:eastAsia="zh-CN"/>
        </w:rPr>
        <w:t>空间电台接收机产生旁瓣的瞬时</w:t>
      </w:r>
      <w:proofErr w:type="spellStart"/>
      <w:r w:rsidRPr="002108C5">
        <w:rPr>
          <w:rFonts w:hint="eastAsia"/>
          <w:lang w:eastAsia="zh-CN"/>
        </w:rPr>
        <w:t>e.i.r.p</w:t>
      </w:r>
      <w:proofErr w:type="spellEnd"/>
      <w:r w:rsidRPr="002108C5">
        <w:rPr>
          <w:rFonts w:hint="eastAsia"/>
          <w:lang w:eastAsia="zh-CN"/>
        </w:rPr>
        <w:t>.</w:t>
      </w:r>
      <w:r w:rsidRPr="002108C5">
        <w:rPr>
          <w:rFonts w:hint="eastAsia"/>
          <w:lang w:eastAsia="zh-CN"/>
        </w:rPr>
        <w:t>对</w:t>
      </w:r>
      <w:r w:rsidRPr="002108C5">
        <w:rPr>
          <w:rFonts w:hint="eastAsia"/>
          <w:lang w:eastAsia="zh-CN"/>
        </w:rPr>
        <w:t>FSS</w:t>
      </w:r>
      <w:r w:rsidRPr="002108C5">
        <w:rPr>
          <w:rFonts w:hint="eastAsia"/>
          <w:lang w:eastAsia="zh-CN"/>
        </w:rPr>
        <w:t>空间电台会造成整体干扰，但由于基站方向和波束成形方向的不同，不同</w:t>
      </w:r>
      <w:r w:rsidRPr="002108C5">
        <w:rPr>
          <w:rFonts w:hint="eastAsia"/>
          <w:lang w:eastAsia="zh-CN"/>
        </w:rPr>
        <w:t>IMT</w:t>
      </w:r>
      <w:r w:rsidRPr="002108C5">
        <w:rPr>
          <w:rFonts w:hint="eastAsia"/>
          <w:lang w:eastAsia="zh-CN"/>
        </w:rPr>
        <w:t>基站同时产生的干扰也不相同。</w:t>
      </w:r>
      <w:r w:rsidR="00843578" w:rsidRPr="00843578">
        <w:rPr>
          <w:rFonts w:hint="eastAsia"/>
          <w:lang w:eastAsia="zh-CN"/>
        </w:rPr>
        <w:t>因此，对</w:t>
      </w:r>
      <w:r w:rsidR="00843578" w:rsidRPr="00843578">
        <w:rPr>
          <w:rFonts w:hint="eastAsia"/>
          <w:lang w:eastAsia="zh-CN"/>
        </w:rPr>
        <w:t>FSS</w:t>
      </w:r>
      <w:r w:rsidR="00843578" w:rsidRPr="00843578">
        <w:rPr>
          <w:rFonts w:hint="eastAsia"/>
          <w:lang w:eastAsia="zh-CN"/>
        </w:rPr>
        <w:t>空间电台接收机的集总干扰是不同</w:t>
      </w:r>
      <w:r w:rsidR="00843578" w:rsidRPr="00843578">
        <w:rPr>
          <w:rFonts w:hint="eastAsia"/>
          <w:lang w:eastAsia="zh-CN"/>
        </w:rPr>
        <w:t>IMT</w:t>
      </w:r>
      <w:r w:rsidR="00843578" w:rsidRPr="00843578">
        <w:rPr>
          <w:rFonts w:hint="eastAsia"/>
          <w:lang w:eastAsia="zh-CN"/>
        </w:rPr>
        <w:t>基站产生的不同瞬时</w:t>
      </w:r>
      <w:proofErr w:type="spellStart"/>
      <w:r w:rsidR="00843578" w:rsidRPr="00843578">
        <w:rPr>
          <w:rFonts w:hint="eastAsia"/>
          <w:lang w:eastAsia="zh-CN"/>
        </w:rPr>
        <w:t>e.i.r.p</w:t>
      </w:r>
      <w:proofErr w:type="spellEnd"/>
      <w:r w:rsidR="00843578" w:rsidRPr="00843578">
        <w:rPr>
          <w:rFonts w:hint="eastAsia"/>
          <w:lang w:eastAsia="zh-CN"/>
        </w:rPr>
        <w:t>.</w:t>
      </w:r>
      <w:r w:rsidR="00843578" w:rsidRPr="00843578">
        <w:rPr>
          <w:rFonts w:hint="eastAsia"/>
          <w:lang w:eastAsia="zh-CN"/>
        </w:rPr>
        <w:t>的数学总和。因此，在考虑</w:t>
      </w:r>
      <w:r w:rsidR="00843578" w:rsidRPr="00843578">
        <w:rPr>
          <w:rFonts w:hint="eastAsia"/>
          <w:lang w:eastAsia="zh-CN"/>
        </w:rPr>
        <w:t>FSS</w:t>
      </w:r>
      <w:r w:rsidR="00843578" w:rsidRPr="00843578">
        <w:rPr>
          <w:rFonts w:hint="eastAsia"/>
          <w:lang w:eastAsia="zh-CN"/>
        </w:rPr>
        <w:t>空间电台的集总干扰时</w:t>
      </w:r>
      <w:proofErr w:type="gramStart"/>
      <w:r w:rsidR="00843578" w:rsidRPr="00843578">
        <w:rPr>
          <w:rFonts w:hint="eastAsia"/>
          <w:lang w:eastAsia="zh-CN"/>
        </w:rPr>
        <w:t>，“</w:t>
      </w:r>
      <w:proofErr w:type="gramEnd"/>
      <w:r w:rsidR="00843578" w:rsidRPr="00843578">
        <w:rPr>
          <w:rFonts w:ascii="STKaiti" w:eastAsia="STKaiti" w:hAnsi="STKaiti" w:hint="eastAsia"/>
          <w:lang w:eastAsia="zh-CN"/>
        </w:rPr>
        <w:t>示例</w:t>
      </w:r>
      <w:r w:rsidR="00843578" w:rsidRPr="00843578">
        <w:rPr>
          <w:rFonts w:hint="eastAsia"/>
          <w:lang w:eastAsia="zh-CN"/>
        </w:rPr>
        <w:t>3</w:t>
      </w:r>
      <w:r w:rsidR="00843578" w:rsidRPr="00843578">
        <w:rPr>
          <w:rFonts w:hint="eastAsia"/>
          <w:lang w:eastAsia="zh-CN"/>
        </w:rPr>
        <w:t>”中使用的限制单一基站的最大</w:t>
      </w:r>
      <w:proofErr w:type="spellStart"/>
      <w:r w:rsidR="00843578" w:rsidRPr="00843578">
        <w:rPr>
          <w:rFonts w:hint="eastAsia"/>
          <w:lang w:eastAsia="zh-CN"/>
        </w:rPr>
        <w:t>e.i.r.p</w:t>
      </w:r>
      <w:proofErr w:type="spellEnd"/>
      <w:r w:rsidR="00843578" w:rsidRPr="00843578">
        <w:rPr>
          <w:rFonts w:hint="eastAsia"/>
          <w:lang w:eastAsia="zh-CN"/>
        </w:rPr>
        <w:t>.</w:t>
      </w:r>
      <w:r w:rsidR="00843578" w:rsidRPr="00843578">
        <w:rPr>
          <w:rFonts w:hint="eastAsia"/>
          <w:lang w:eastAsia="zh-CN"/>
        </w:rPr>
        <w:t>并不是合适的度量标准，因为它没有反映集总干扰的统计结果。</w:t>
      </w:r>
      <w:r w:rsidR="00DC0630" w:rsidRPr="00DC0630">
        <w:rPr>
          <w:rFonts w:hint="eastAsia"/>
          <w:lang w:eastAsia="zh-CN"/>
        </w:rPr>
        <w:t>采用</w:t>
      </w:r>
      <w:r w:rsidR="00DC0630" w:rsidRPr="00DC0630">
        <w:rPr>
          <w:rFonts w:hint="eastAsia"/>
          <w:lang w:eastAsia="zh-CN"/>
        </w:rPr>
        <w:t>IMT</w:t>
      </w:r>
      <w:r w:rsidR="00DC0630" w:rsidRPr="00DC0630">
        <w:rPr>
          <w:rFonts w:hint="eastAsia"/>
          <w:lang w:eastAsia="zh-CN"/>
        </w:rPr>
        <w:t>基站的预期</w:t>
      </w:r>
      <w:proofErr w:type="spellStart"/>
      <w:r w:rsidR="00DC0630" w:rsidRPr="00DC0630">
        <w:rPr>
          <w:rFonts w:hint="eastAsia"/>
          <w:lang w:eastAsia="zh-CN"/>
        </w:rPr>
        <w:t>e.i.r.p</w:t>
      </w:r>
      <w:proofErr w:type="spellEnd"/>
      <w:r w:rsidR="00DC0630" w:rsidRPr="00DC0630">
        <w:rPr>
          <w:rFonts w:hint="eastAsia"/>
          <w:lang w:eastAsia="zh-CN"/>
        </w:rPr>
        <w:t>.</w:t>
      </w:r>
      <w:r w:rsidR="00A2094B">
        <w:rPr>
          <w:rFonts w:hint="eastAsia"/>
          <w:lang w:eastAsia="zh-CN"/>
        </w:rPr>
        <w:t>更能恰当</w:t>
      </w:r>
      <w:r w:rsidR="00DC0630" w:rsidRPr="00DC0630">
        <w:rPr>
          <w:rFonts w:hint="eastAsia"/>
          <w:lang w:eastAsia="zh-CN"/>
        </w:rPr>
        <w:t>地反映这一点，在水平角度、波束成形方向和垂直角度（仰角）窗口</w:t>
      </w:r>
      <w:r w:rsidR="00A2094B">
        <w:rPr>
          <w:rFonts w:hint="eastAsia"/>
          <w:lang w:eastAsia="zh-CN"/>
        </w:rPr>
        <w:t>范围内</w:t>
      </w:r>
      <w:r w:rsidR="00DC0630" w:rsidRPr="00DC0630">
        <w:rPr>
          <w:rFonts w:hint="eastAsia"/>
          <w:lang w:eastAsia="zh-CN"/>
        </w:rPr>
        <w:t>推导预期。</w:t>
      </w:r>
      <w:r w:rsidR="00B868FC">
        <w:rPr>
          <w:lang w:eastAsia="zh-CN"/>
        </w:rPr>
        <w:br w:type="page"/>
      </w:r>
    </w:p>
    <w:p w14:paraId="23C78B12" w14:textId="77777777" w:rsidR="003F1D50" w:rsidRDefault="003F1D50" w:rsidP="003F1D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392EE5D7" w14:textId="77777777" w:rsidR="003F1D50" w:rsidRDefault="003F1D50" w:rsidP="003F1D50">
      <w:pPr>
        <w:pStyle w:val="Arttitle"/>
        <w:rPr>
          <w:lang w:eastAsia="zh-CN"/>
        </w:rPr>
      </w:pPr>
      <w:bookmarkStart w:id="9" w:name="_Toc329768663"/>
      <w:bookmarkStart w:id="10" w:name="_Toc45109476"/>
      <w:r>
        <w:rPr>
          <w:rFonts w:hint="eastAsia"/>
          <w:lang w:eastAsia="zh-CN"/>
        </w:rPr>
        <w:t>频率划分</w:t>
      </w:r>
      <w:bookmarkEnd w:id="9"/>
      <w:bookmarkEnd w:id="10"/>
    </w:p>
    <w:p w14:paraId="57343AB4" w14:textId="77777777" w:rsidR="003F1D50" w:rsidRDefault="003F1D50" w:rsidP="003F1D5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9BCDDD1" w14:textId="77777777" w:rsidR="0078332F" w:rsidRDefault="003F1D50">
      <w:pPr>
        <w:pStyle w:val="Proposal"/>
      </w:pPr>
      <w:r>
        <w:t>MOD</w:t>
      </w:r>
      <w:r>
        <w:tab/>
        <w:t>J/NZL/101/1</w:t>
      </w:r>
      <w:r>
        <w:rPr>
          <w:vanish/>
          <w:color w:val="7F7F7F" w:themeColor="text1" w:themeTint="80"/>
          <w:vertAlign w:val="superscript"/>
        </w:rPr>
        <w:t>#1372</w:t>
      </w:r>
    </w:p>
    <w:p w14:paraId="2D9646E9" w14:textId="77777777" w:rsidR="003F1D50" w:rsidRDefault="003F1D50" w:rsidP="003F1D50">
      <w:pPr>
        <w:pStyle w:val="Tabletitle"/>
      </w:pPr>
      <w:r>
        <w:t>6</w:t>
      </w:r>
      <w:r w:rsidRPr="007915C9">
        <w:t> 70</w:t>
      </w:r>
      <w:r>
        <w:t>0</w:t>
      </w:r>
      <w:r w:rsidRPr="007915C9">
        <w:t>-7 250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3F1D50" w14:paraId="0711C9AF" w14:textId="77777777" w:rsidTr="003F1D50">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92B2405" w14:textId="77777777" w:rsidR="003F1D50" w:rsidRPr="00E478CC" w:rsidRDefault="003F1D50" w:rsidP="003F1D50">
            <w:pPr>
              <w:pStyle w:val="TableTextS5"/>
              <w:keepNext/>
              <w:keepLines/>
              <w:tabs>
                <w:tab w:val="clear" w:pos="3119"/>
                <w:tab w:val="left" w:pos="2977"/>
              </w:tabs>
              <w:jc w:val="center"/>
              <w:rPr>
                <w:b/>
                <w:lang w:eastAsia="zh-CN"/>
              </w:rPr>
            </w:pPr>
            <w:r w:rsidRPr="00E478CC">
              <w:rPr>
                <w:b/>
                <w:lang w:eastAsia="zh-CN"/>
              </w:rPr>
              <w:t>划分给以</w:t>
            </w:r>
            <w:proofErr w:type="gramStart"/>
            <w:r w:rsidRPr="00E478CC">
              <w:rPr>
                <w:b/>
                <w:lang w:eastAsia="zh-CN"/>
              </w:rPr>
              <w:t>下业务</w:t>
            </w:r>
            <w:proofErr w:type="gramEnd"/>
          </w:p>
        </w:tc>
      </w:tr>
      <w:tr w:rsidR="003F1D50" w14:paraId="7DE8A10F" w14:textId="77777777" w:rsidTr="003F1D50">
        <w:trPr>
          <w:cantSplit/>
          <w:jc w:val="center"/>
        </w:trPr>
        <w:tc>
          <w:tcPr>
            <w:tcW w:w="3118" w:type="dxa"/>
          </w:tcPr>
          <w:p w14:paraId="5072E769" w14:textId="77777777" w:rsidR="003F1D50" w:rsidRDefault="003F1D50" w:rsidP="003F1D50">
            <w:pPr>
              <w:pStyle w:val="Tablehead"/>
              <w:keepLines/>
            </w:pPr>
            <w:r>
              <w:t>1</w:t>
            </w:r>
            <w:r>
              <w:t>区</w:t>
            </w:r>
          </w:p>
        </w:tc>
        <w:tc>
          <w:tcPr>
            <w:tcW w:w="3118" w:type="dxa"/>
          </w:tcPr>
          <w:p w14:paraId="632480C2" w14:textId="77777777" w:rsidR="003F1D50" w:rsidRDefault="003F1D50" w:rsidP="003F1D50">
            <w:pPr>
              <w:pStyle w:val="Tablehead"/>
              <w:keepLines/>
            </w:pPr>
            <w:r>
              <w:t>2</w:t>
            </w:r>
            <w:r>
              <w:t>区</w:t>
            </w:r>
          </w:p>
        </w:tc>
        <w:tc>
          <w:tcPr>
            <w:tcW w:w="3118" w:type="dxa"/>
          </w:tcPr>
          <w:p w14:paraId="0A6C759C" w14:textId="77777777" w:rsidR="003F1D50" w:rsidRDefault="003F1D50" w:rsidP="003F1D50">
            <w:pPr>
              <w:pStyle w:val="Tablehead"/>
              <w:keepLines/>
            </w:pPr>
            <w:r>
              <w:t>3</w:t>
            </w:r>
            <w:r>
              <w:t>区</w:t>
            </w:r>
          </w:p>
        </w:tc>
      </w:tr>
      <w:tr w:rsidR="003F1D50" w14:paraId="3BD9CF83" w14:textId="77777777" w:rsidTr="003F1D50">
        <w:trPr>
          <w:cantSplit/>
          <w:jc w:val="center"/>
        </w:trPr>
        <w:tc>
          <w:tcPr>
            <w:tcW w:w="9354" w:type="dxa"/>
            <w:gridSpan w:val="3"/>
          </w:tcPr>
          <w:p w14:paraId="6077AFE9" w14:textId="77777777" w:rsidR="003F1D50" w:rsidRPr="007D6D61" w:rsidRDefault="003F1D50" w:rsidP="003F1D50">
            <w:pPr>
              <w:pStyle w:val="TableTextS5"/>
              <w:keepNext/>
              <w:keepLines/>
              <w:tabs>
                <w:tab w:val="clear" w:pos="3119"/>
                <w:tab w:val="left" w:pos="2977"/>
              </w:tabs>
              <w:rPr>
                <w:lang w:eastAsia="zh-CN"/>
              </w:rPr>
            </w:pPr>
            <w:r w:rsidRPr="007D6D61">
              <w:rPr>
                <w:rStyle w:val="Tablefreq"/>
                <w:lang w:eastAsia="zh-CN"/>
              </w:rPr>
              <w:t>6 700-7 075</w:t>
            </w:r>
            <w:r w:rsidRPr="007D6D61">
              <w:rPr>
                <w:lang w:eastAsia="zh-CN"/>
              </w:rPr>
              <w:tab/>
            </w:r>
            <w:r w:rsidRPr="00F72AE7">
              <w:rPr>
                <w:rStyle w:val="capS5"/>
              </w:rPr>
              <w:t>固定</w:t>
            </w:r>
          </w:p>
          <w:p w14:paraId="6AA47A66" w14:textId="77777777" w:rsidR="003F1D50" w:rsidRPr="007D6D61" w:rsidRDefault="003F1D50" w:rsidP="003F1D50">
            <w:pPr>
              <w:pStyle w:val="TableTextS5"/>
              <w:keepNext/>
              <w:keepLines/>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）（空对地）</w:t>
            </w:r>
            <w:r w:rsidRPr="007D6D61">
              <w:rPr>
                <w:lang w:eastAsia="zh-CN"/>
              </w:rPr>
              <w:t xml:space="preserve">  5.441</w:t>
            </w:r>
          </w:p>
          <w:p w14:paraId="42F88574" w14:textId="77777777" w:rsidR="003F1D50" w:rsidRPr="00F72AE7" w:rsidRDefault="003F1D50" w:rsidP="003F1D50">
            <w:pPr>
              <w:pStyle w:val="TableTextS5"/>
              <w:keepNext/>
              <w:keepLines/>
              <w:tabs>
                <w:tab w:val="clear" w:pos="3119"/>
                <w:tab w:val="left" w:pos="2977"/>
              </w:tabs>
              <w:rPr>
                <w:rStyle w:val="capS5"/>
              </w:rPr>
            </w:pPr>
            <w:r w:rsidRPr="007D6D61">
              <w:rPr>
                <w:lang w:eastAsia="zh-CN"/>
              </w:rPr>
              <w:tab/>
            </w:r>
            <w:r w:rsidRPr="007D6D61">
              <w:rPr>
                <w:lang w:eastAsia="zh-CN"/>
              </w:rPr>
              <w:tab/>
            </w:r>
            <w:r w:rsidRPr="00F72AE7">
              <w:rPr>
                <w:rStyle w:val="capS5"/>
              </w:rPr>
              <w:t>移动</w:t>
            </w:r>
            <w:ins w:id="11" w:author="ITU" w:date="2022-09-07T17:43:00Z">
              <w:r w:rsidRPr="00306F09">
                <w:rPr>
                  <w:color w:val="000000"/>
                </w:rPr>
                <w:t xml:space="preserve">  </w:t>
              </w:r>
            </w:ins>
            <w:ins w:id="12" w:author="Luciana Camargos [2]" w:date="2022-03-24T13:14:00Z">
              <w:r w:rsidRPr="00AE79CD">
                <w:rPr>
                  <w:color w:val="000000"/>
                </w:rPr>
                <w:t xml:space="preserve">ADD </w:t>
              </w:r>
            </w:ins>
            <w:ins w:id="13" w:author="Luciana Camargos [2]" w:date="2022-10-18T22:10:00Z">
              <w:r w:rsidRPr="00AE79CD">
                <w:rPr>
                  <w:color w:val="000000"/>
                </w:rPr>
                <w:t>5.C12</w:t>
              </w:r>
            </w:ins>
          </w:p>
          <w:p w14:paraId="53248A48" w14:textId="77777777" w:rsidR="003F1D50" w:rsidRPr="007D6D61" w:rsidRDefault="003F1D50" w:rsidP="003F1D50">
            <w:pPr>
              <w:pStyle w:val="TableTextS5"/>
              <w:keepNext/>
              <w:keepLines/>
              <w:tabs>
                <w:tab w:val="clear" w:pos="3119"/>
                <w:tab w:val="left" w:pos="2977"/>
              </w:tabs>
            </w:pPr>
            <w:r w:rsidRPr="007D6D61">
              <w:tab/>
            </w:r>
            <w:r w:rsidRPr="007D6D61">
              <w:tab/>
            </w:r>
            <w:proofErr w:type="gramStart"/>
            <w:r w:rsidRPr="007D6D61">
              <w:t>5.458  5.458A</w:t>
            </w:r>
            <w:proofErr w:type="gramEnd"/>
            <w:r w:rsidRPr="007D6D61">
              <w:t xml:space="preserve">  5.458B</w:t>
            </w:r>
          </w:p>
        </w:tc>
      </w:tr>
      <w:tr w:rsidR="003F1D50" w14:paraId="0CF364BF" w14:textId="77777777" w:rsidTr="003F1D50">
        <w:trPr>
          <w:cantSplit/>
          <w:jc w:val="center"/>
        </w:trPr>
        <w:tc>
          <w:tcPr>
            <w:tcW w:w="9354" w:type="dxa"/>
            <w:gridSpan w:val="3"/>
          </w:tcPr>
          <w:p w14:paraId="2DFAA8E3" w14:textId="77777777" w:rsidR="003F1D50" w:rsidRPr="007D6D61" w:rsidRDefault="003F1D50" w:rsidP="003F1D50">
            <w:pPr>
              <w:pStyle w:val="TableTextS5"/>
              <w:tabs>
                <w:tab w:val="clear" w:pos="3119"/>
                <w:tab w:val="left" w:pos="2977"/>
              </w:tabs>
            </w:pPr>
            <w:r w:rsidRPr="007D6D61">
              <w:rPr>
                <w:rStyle w:val="Tablefreq"/>
              </w:rPr>
              <w:t>7 075-7 145</w:t>
            </w:r>
            <w:r w:rsidRPr="007D6D61">
              <w:tab/>
            </w:r>
            <w:r w:rsidRPr="00F72AE7">
              <w:rPr>
                <w:rStyle w:val="capS5"/>
              </w:rPr>
              <w:t>固定</w:t>
            </w:r>
          </w:p>
          <w:p w14:paraId="042DCD35" w14:textId="77777777" w:rsidR="003F1D50" w:rsidRPr="00F72AE7" w:rsidRDefault="003F1D50" w:rsidP="003F1D50">
            <w:pPr>
              <w:pStyle w:val="TableTextS5"/>
              <w:tabs>
                <w:tab w:val="clear" w:pos="3119"/>
                <w:tab w:val="left" w:pos="2977"/>
              </w:tabs>
              <w:rPr>
                <w:rStyle w:val="capS5"/>
              </w:rPr>
            </w:pPr>
            <w:r w:rsidRPr="007D6D61">
              <w:tab/>
            </w:r>
            <w:r w:rsidRPr="007D6D61">
              <w:tab/>
            </w:r>
            <w:r w:rsidRPr="00F72AE7">
              <w:rPr>
                <w:rStyle w:val="capS5"/>
              </w:rPr>
              <w:t>移动</w:t>
            </w:r>
            <w:ins w:id="14" w:author="ITU" w:date="2022-09-07T17:43:00Z">
              <w:r w:rsidRPr="00306F09">
                <w:rPr>
                  <w:color w:val="000000"/>
                </w:rPr>
                <w:t xml:space="preserve">  </w:t>
              </w:r>
            </w:ins>
            <w:ins w:id="15" w:author="Luciana Camargos [2]" w:date="2022-03-24T13:14:00Z">
              <w:r w:rsidRPr="00AE79CD">
                <w:rPr>
                  <w:color w:val="000000"/>
                </w:rPr>
                <w:t xml:space="preserve">ADD </w:t>
              </w:r>
            </w:ins>
            <w:ins w:id="16" w:author="Luciana Camargos [2]" w:date="2022-10-18T22:10:00Z">
              <w:r w:rsidRPr="00AE79CD">
                <w:rPr>
                  <w:color w:val="000000"/>
                </w:rPr>
                <w:t>5.C12</w:t>
              </w:r>
            </w:ins>
          </w:p>
          <w:p w14:paraId="6C261B54" w14:textId="77777777" w:rsidR="003F1D50" w:rsidRPr="007D6D61" w:rsidRDefault="003F1D50" w:rsidP="003F1D50">
            <w:pPr>
              <w:pStyle w:val="TableTextS5"/>
              <w:tabs>
                <w:tab w:val="clear" w:pos="3119"/>
                <w:tab w:val="left" w:pos="2977"/>
              </w:tabs>
            </w:pPr>
            <w:r w:rsidRPr="007D6D61">
              <w:tab/>
            </w:r>
            <w:r w:rsidRPr="007D6D61">
              <w:tab/>
            </w:r>
            <w:proofErr w:type="gramStart"/>
            <w:r w:rsidRPr="007D6D61">
              <w:t>5.458  5</w:t>
            </w:r>
            <w:proofErr w:type="gramEnd"/>
            <w:r w:rsidRPr="007D6D61">
              <w:t>.459</w:t>
            </w:r>
          </w:p>
        </w:tc>
      </w:tr>
    </w:tbl>
    <w:p w14:paraId="706CB758" w14:textId="77777777" w:rsidR="0078332F" w:rsidRDefault="0078332F"/>
    <w:p w14:paraId="15C2A182" w14:textId="715224D4" w:rsidR="0078332F" w:rsidRDefault="003F1D50">
      <w:pPr>
        <w:pStyle w:val="Reasons"/>
        <w:rPr>
          <w:lang w:eastAsia="zh-CN"/>
        </w:rPr>
      </w:pPr>
      <w:r>
        <w:rPr>
          <w:b/>
          <w:lang w:eastAsia="zh-CN"/>
        </w:rPr>
        <w:t>理由：</w:t>
      </w:r>
      <w:r>
        <w:rPr>
          <w:lang w:eastAsia="zh-CN"/>
        </w:rPr>
        <w:tab/>
      </w:r>
      <w:r w:rsidR="00425705">
        <w:rPr>
          <w:rFonts w:hint="eastAsia"/>
          <w:lang w:eastAsia="zh-CN"/>
        </w:rPr>
        <w:t>这是</w:t>
      </w:r>
      <w:r w:rsidR="00425705">
        <w:rPr>
          <w:lang w:eastAsia="zh-CN"/>
        </w:rPr>
        <w:t>在一份</w:t>
      </w:r>
      <w:r w:rsidR="00425705">
        <w:rPr>
          <w:lang w:eastAsia="zh-CN"/>
        </w:rPr>
        <w:t>WRC</w:t>
      </w:r>
      <w:r w:rsidR="00425705">
        <w:rPr>
          <w:lang w:eastAsia="zh-CN"/>
        </w:rPr>
        <w:t>新决议草案所载条件下，通过创建新的《无线电规则》脚注，</w:t>
      </w:r>
      <w:r w:rsidR="00425705">
        <w:rPr>
          <w:rFonts w:hint="eastAsia"/>
          <w:lang w:eastAsia="zh-CN"/>
        </w:rPr>
        <w:t>在全球范围内</w:t>
      </w:r>
      <w:r w:rsidR="00425705">
        <w:rPr>
          <w:lang w:eastAsia="zh-CN"/>
        </w:rPr>
        <w:t>将</w:t>
      </w:r>
      <w:r w:rsidR="00425705">
        <w:rPr>
          <w:lang w:eastAsia="zh-CN"/>
        </w:rPr>
        <w:t>7 025-7 125 MHz</w:t>
      </w:r>
      <w:r w:rsidR="00425705">
        <w:rPr>
          <w:lang w:eastAsia="zh-CN"/>
        </w:rPr>
        <w:t>频段确定用于</w:t>
      </w:r>
      <w:r w:rsidR="00425705">
        <w:rPr>
          <w:lang w:eastAsia="zh-CN"/>
        </w:rPr>
        <w:t>IMT</w:t>
      </w:r>
      <w:r w:rsidR="00425705">
        <w:rPr>
          <w:rFonts w:ascii="SimSun" w:hAnsi="SimSun" w:cs="SimSun" w:hint="eastAsia"/>
          <w:lang w:eastAsia="zh-CN"/>
        </w:rPr>
        <w:t>。</w:t>
      </w:r>
    </w:p>
    <w:p w14:paraId="66BAB97D" w14:textId="77777777" w:rsidR="0078332F" w:rsidRDefault="003F1D50">
      <w:pPr>
        <w:pStyle w:val="Proposal"/>
        <w:rPr>
          <w:lang w:eastAsia="zh-CN"/>
        </w:rPr>
      </w:pPr>
      <w:r>
        <w:rPr>
          <w:lang w:eastAsia="zh-CN"/>
        </w:rPr>
        <w:t>ADD</w:t>
      </w:r>
      <w:r>
        <w:rPr>
          <w:lang w:eastAsia="zh-CN"/>
        </w:rPr>
        <w:tab/>
        <w:t>J/NZL/101/2</w:t>
      </w:r>
      <w:r>
        <w:rPr>
          <w:vanish/>
          <w:color w:val="7F7F7F" w:themeColor="text1" w:themeTint="80"/>
          <w:vertAlign w:val="superscript"/>
          <w:lang w:eastAsia="zh-CN"/>
        </w:rPr>
        <w:t>#1374</w:t>
      </w:r>
    </w:p>
    <w:p w14:paraId="246AD245" w14:textId="5F465BFD" w:rsidR="003F1D50" w:rsidRPr="00AE79CD" w:rsidRDefault="003F1D50" w:rsidP="003F1D50">
      <w:pPr>
        <w:pStyle w:val="Note"/>
        <w:rPr>
          <w:sz w:val="16"/>
          <w:szCs w:val="16"/>
          <w:lang w:eastAsia="zh-CN"/>
        </w:rPr>
      </w:pPr>
      <w:r w:rsidRPr="00AE79CD">
        <w:rPr>
          <w:rStyle w:val="Artdef"/>
          <w:lang w:eastAsia="zh-CN"/>
        </w:rPr>
        <w:t>5.C12-5C</w:t>
      </w:r>
      <w:r w:rsidRPr="00AE79CD">
        <w:rPr>
          <w:lang w:eastAsia="zh-CN"/>
        </w:rPr>
        <w:tab/>
      </w:r>
      <w:r w:rsidRPr="00AE79CD">
        <w:rPr>
          <w:iCs/>
          <w:lang w:eastAsia="zh-CN"/>
        </w:rPr>
        <w:t>7 025-7 125 MHz</w:t>
      </w:r>
      <w:r>
        <w:rPr>
          <w:rFonts w:hint="eastAsia"/>
          <w:spacing w:val="-2"/>
          <w:lang w:eastAsia="zh-CN"/>
        </w:rPr>
        <w:t>频段</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）的主管部门使用。</w:t>
      </w:r>
      <w:r w:rsidRPr="0036683A">
        <w:rPr>
          <w:rFonts w:hint="eastAsia"/>
          <w:lang w:eastAsia="zh-CN"/>
        </w:rPr>
        <w:t>这种确定不妨碍已在该频段内获得划分的业务的任何应用使用该频段，亦未在《无线电规则》中确定优先权。</w:t>
      </w:r>
      <w:r>
        <w:rPr>
          <w:rFonts w:hint="eastAsia"/>
          <w:lang w:eastAsia="zh-CN"/>
        </w:rPr>
        <w:t>第</w:t>
      </w:r>
      <w:r w:rsidRPr="00BD79B6">
        <w:rPr>
          <w:b/>
          <w:bCs/>
          <w:lang w:eastAsia="zh-CN"/>
        </w:rPr>
        <w:t>[</w:t>
      </w:r>
      <w:r w:rsidR="00425705" w:rsidRPr="00D17935">
        <w:rPr>
          <w:b/>
          <w:bCs/>
          <w:lang w:eastAsia="zh-CN"/>
        </w:rPr>
        <w:t>ACP-A12</w:t>
      </w:r>
      <w:r w:rsidR="00425705" w:rsidRPr="00D17935">
        <w:rPr>
          <w:b/>
          <w:bCs/>
          <w:lang w:eastAsia="zh-CN"/>
        </w:rPr>
        <w:noBreakHyphen/>
        <w:t>7</w:t>
      </w:r>
      <w:proofErr w:type="gramStart"/>
      <w:r w:rsidR="00425705" w:rsidRPr="00D17935">
        <w:rPr>
          <w:b/>
          <w:bCs/>
          <w:lang w:eastAsia="zh-CN"/>
        </w:rPr>
        <w:t>GHz</w:t>
      </w:r>
      <w:r w:rsidRPr="00BD79B6">
        <w:rPr>
          <w:b/>
          <w:bCs/>
          <w:lang w:eastAsia="zh-CN"/>
        </w:rPr>
        <w:t>]</w:t>
      </w:r>
      <w:r w:rsidRPr="00CC7CAF">
        <w:rPr>
          <w:rFonts w:hint="eastAsia"/>
          <w:lang w:eastAsia="zh-CN"/>
        </w:rPr>
        <w:t>号决议</w:t>
      </w:r>
      <w:proofErr w:type="gramEnd"/>
      <w:r>
        <w:rPr>
          <w:rFonts w:hint="eastAsia"/>
          <w:b/>
          <w:bCs/>
          <w:lang w:eastAsia="zh-CN"/>
        </w:rPr>
        <w:t>（</w:t>
      </w:r>
      <w:r w:rsidRPr="00BD79B6">
        <w:rPr>
          <w:b/>
          <w:bCs/>
          <w:lang w:eastAsia="zh-CN"/>
        </w:rPr>
        <w:t>WRC-23</w:t>
      </w:r>
      <w:r>
        <w:rPr>
          <w:rFonts w:hint="eastAsia"/>
          <w:b/>
          <w:bCs/>
          <w:lang w:eastAsia="zh-CN"/>
        </w:rPr>
        <w:t>）</w:t>
      </w:r>
      <w:r w:rsidRPr="00CC7CAF">
        <w:rPr>
          <w:rFonts w:hint="eastAsia"/>
          <w:lang w:eastAsia="zh-CN"/>
        </w:rPr>
        <w:t>适用</w:t>
      </w:r>
      <w:r>
        <w:rPr>
          <w:rFonts w:hint="eastAsia"/>
          <w:lang w:eastAsia="zh-CN"/>
        </w:rPr>
        <w:t>。</w:t>
      </w:r>
      <w:r>
        <w:rPr>
          <w:rFonts w:hint="eastAsia"/>
          <w:spacing w:val="-2"/>
          <w:sz w:val="16"/>
          <w:szCs w:val="16"/>
          <w:lang w:eastAsia="zh-CN"/>
        </w:rPr>
        <w:t>（</w:t>
      </w:r>
      <w:r w:rsidRPr="00AE79CD">
        <w:rPr>
          <w:spacing w:val="-2"/>
          <w:sz w:val="16"/>
          <w:szCs w:val="16"/>
          <w:lang w:eastAsia="zh-CN"/>
        </w:rPr>
        <w:t>WRC-23</w:t>
      </w:r>
      <w:r>
        <w:rPr>
          <w:rFonts w:hint="eastAsia"/>
          <w:spacing w:val="-2"/>
          <w:sz w:val="16"/>
          <w:szCs w:val="16"/>
          <w:lang w:eastAsia="zh-CN"/>
        </w:rPr>
        <w:t>）</w:t>
      </w:r>
    </w:p>
    <w:p w14:paraId="31115D16" w14:textId="695FF30F" w:rsidR="0078332F" w:rsidRDefault="003F1D50">
      <w:pPr>
        <w:pStyle w:val="Reasons"/>
        <w:rPr>
          <w:lang w:eastAsia="zh-CN"/>
        </w:rPr>
      </w:pPr>
      <w:r>
        <w:rPr>
          <w:b/>
          <w:lang w:eastAsia="zh-CN"/>
        </w:rPr>
        <w:t>理由：</w:t>
      </w:r>
      <w:r>
        <w:rPr>
          <w:lang w:eastAsia="zh-CN"/>
        </w:rPr>
        <w:tab/>
      </w:r>
      <w:r w:rsidR="00425705">
        <w:rPr>
          <w:rFonts w:hint="eastAsia"/>
          <w:lang w:eastAsia="zh-CN"/>
        </w:rPr>
        <w:t>这是</w:t>
      </w:r>
      <w:r w:rsidR="00425705">
        <w:rPr>
          <w:lang w:eastAsia="zh-CN"/>
        </w:rPr>
        <w:t>在一份</w:t>
      </w:r>
      <w:r w:rsidR="00425705">
        <w:rPr>
          <w:lang w:eastAsia="zh-CN"/>
        </w:rPr>
        <w:t>WRC</w:t>
      </w:r>
      <w:r w:rsidR="00425705">
        <w:rPr>
          <w:lang w:eastAsia="zh-CN"/>
        </w:rPr>
        <w:t>新决议草案所载条件下，通过创建新的《无线电规则》脚注，</w:t>
      </w:r>
      <w:r w:rsidR="00425705">
        <w:rPr>
          <w:rFonts w:hint="eastAsia"/>
          <w:lang w:eastAsia="zh-CN"/>
        </w:rPr>
        <w:t>在全球范围内</w:t>
      </w:r>
      <w:r w:rsidR="00425705">
        <w:rPr>
          <w:lang w:eastAsia="zh-CN"/>
        </w:rPr>
        <w:t>将</w:t>
      </w:r>
      <w:r w:rsidR="00425705">
        <w:rPr>
          <w:lang w:eastAsia="zh-CN"/>
        </w:rPr>
        <w:t>7 025-7 125 MHz</w:t>
      </w:r>
      <w:r w:rsidR="00425705">
        <w:rPr>
          <w:lang w:eastAsia="zh-CN"/>
        </w:rPr>
        <w:t>频段确定用于</w:t>
      </w:r>
      <w:r w:rsidR="00425705">
        <w:rPr>
          <w:lang w:eastAsia="zh-CN"/>
        </w:rPr>
        <w:t>IMT</w:t>
      </w:r>
      <w:r w:rsidR="00425705">
        <w:rPr>
          <w:rFonts w:ascii="SimSun" w:hAnsi="SimSun" w:cs="SimSun" w:hint="eastAsia"/>
          <w:lang w:eastAsia="zh-CN"/>
        </w:rPr>
        <w:t>。</w:t>
      </w:r>
    </w:p>
    <w:p w14:paraId="022CDB6E" w14:textId="77777777" w:rsidR="0078332F" w:rsidRDefault="003F1D50">
      <w:pPr>
        <w:pStyle w:val="Proposal"/>
      </w:pPr>
      <w:r>
        <w:t>ADD</w:t>
      </w:r>
      <w:r>
        <w:tab/>
        <w:t>J/NZL/101/3</w:t>
      </w:r>
      <w:r>
        <w:rPr>
          <w:vanish/>
          <w:color w:val="7F7F7F" w:themeColor="text1" w:themeTint="80"/>
          <w:vertAlign w:val="superscript"/>
        </w:rPr>
        <w:t>#1370</w:t>
      </w:r>
    </w:p>
    <w:p w14:paraId="6D6EA9E6" w14:textId="77777777" w:rsidR="00425705" w:rsidRPr="00E24021" w:rsidRDefault="00425705" w:rsidP="00425705">
      <w:pPr>
        <w:pStyle w:val="ResNo"/>
        <w:rPr>
          <w:lang w:eastAsia="zh-CN"/>
        </w:rPr>
      </w:pPr>
      <w:r>
        <w:rPr>
          <w:rFonts w:hint="eastAsia"/>
          <w:lang w:eastAsia="zh-CN"/>
        </w:rPr>
        <w:t>第</w:t>
      </w:r>
      <w:r w:rsidRPr="00AE79CD">
        <w:rPr>
          <w:lang w:eastAsia="zh-CN"/>
        </w:rPr>
        <w:t>[</w:t>
      </w:r>
      <w:r>
        <w:rPr>
          <w:lang w:eastAsia="zh-CN"/>
        </w:rPr>
        <w:t>ACP-</w:t>
      </w:r>
      <w:r w:rsidRPr="00AE79CD">
        <w:rPr>
          <w:lang w:eastAsia="zh-CN"/>
        </w:rPr>
        <w:t>A12-</w:t>
      </w:r>
      <w:r>
        <w:rPr>
          <w:lang w:eastAsia="zh-CN"/>
        </w:rPr>
        <w:t>7GHZ</w:t>
      </w:r>
      <w:r w:rsidRPr="00AE79CD">
        <w:rPr>
          <w:lang w:eastAsia="zh-CN"/>
        </w:rPr>
        <w:t>]</w:t>
      </w:r>
      <w:r>
        <w:rPr>
          <w:rFonts w:hint="eastAsia"/>
          <w:lang w:eastAsia="zh-CN"/>
        </w:rPr>
        <w:t>号</w:t>
      </w:r>
      <w:r w:rsidRPr="00E24021">
        <w:rPr>
          <w:lang w:eastAsia="zh-CN"/>
        </w:rPr>
        <w:t>新决议草案（</w:t>
      </w:r>
      <w:r w:rsidRPr="00E24021">
        <w:rPr>
          <w:lang w:eastAsia="zh-CN"/>
        </w:rPr>
        <w:t>WRC-</w:t>
      </w:r>
      <w:r>
        <w:rPr>
          <w:lang w:eastAsia="zh-CN"/>
        </w:rPr>
        <w:t>23</w:t>
      </w:r>
      <w:r w:rsidRPr="00E24021">
        <w:rPr>
          <w:lang w:eastAsia="zh-CN"/>
        </w:rPr>
        <w:t>）</w:t>
      </w:r>
    </w:p>
    <w:p w14:paraId="4978D663" w14:textId="77777777" w:rsidR="00425705" w:rsidRPr="000A04C4" w:rsidRDefault="00425705" w:rsidP="00425705">
      <w:pPr>
        <w:pStyle w:val="Restitle"/>
        <w:rPr>
          <w:highlight w:val="cyan"/>
          <w:lang w:eastAsia="zh-CN"/>
        </w:rPr>
      </w:pPr>
      <w:bookmarkStart w:id="17" w:name="_Hlk120091323"/>
      <w:bookmarkStart w:id="18" w:name="_Toc36108069"/>
      <w:bookmarkStart w:id="19" w:name="_Toc39850100"/>
      <w:bookmarkStart w:id="20" w:name="_Toc39853912"/>
      <w:bookmarkStart w:id="21" w:name="_Toc40086684"/>
      <w:bookmarkStart w:id="22" w:name="_Toc40098216"/>
      <w:r>
        <w:rPr>
          <w:rFonts w:hint="eastAsia"/>
          <w:lang w:eastAsia="zh-CN"/>
        </w:rPr>
        <w:t>各区</w:t>
      </w:r>
      <w:r w:rsidRPr="00844043">
        <w:rPr>
          <w:lang w:eastAsia="zh-CN"/>
        </w:rPr>
        <w:t>7</w:t>
      </w:r>
      <w:r>
        <w:rPr>
          <w:lang w:val="en-US" w:eastAsia="zh-CN"/>
        </w:rPr>
        <w:t> </w:t>
      </w:r>
      <w:r w:rsidRPr="00844043">
        <w:rPr>
          <w:lang w:eastAsia="zh-CN"/>
        </w:rPr>
        <w:t>025-7</w:t>
      </w:r>
      <w:r>
        <w:rPr>
          <w:lang w:val="en-US" w:eastAsia="zh-CN"/>
        </w:rPr>
        <w:t> </w:t>
      </w:r>
      <w:r w:rsidRPr="00844043">
        <w:rPr>
          <w:lang w:eastAsia="zh-CN"/>
        </w:rPr>
        <w:t>125</w:t>
      </w:r>
      <w:r>
        <w:rPr>
          <w:lang w:val="en-US" w:eastAsia="zh-CN"/>
        </w:rPr>
        <w:t> </w:t>
      </w:r>
      <w:r w:rsidRPr="00844043">
        <w:rPr>
          <w:lang w:eastAsia="zh-CN"/>
        </w:rPr>
        <w:t>MHz</w:t>
      </w:r>
      <w:r w:rsidRPr="00B507B5">
        <w:rPr>
          <w:rFonts w:hint="eastAsia"/>
          <w:lang w:eastAsia="zh-CN"/>
        </w:rPr>
        <w:t>频段</w:t>
      </w:r>
      <w:bookmarkEnd w:id="17"/>
      <w:r w:rsidRPr="00B507B5">
        <w:rPr>
          <w:rFonts w:hint="eastAsia"/>
          <w:lang w:eastAsia="zh-CN"/>
        </w:rPr>
        <w:t>内</w:t>
      </w:r>
      <w:r>
        <w:rPr>
          <w:lang w:eastAsia="zh-CN"/>
        </w:rPr>
        <w:br/>
      </w:r>
      <w:r w:rsidRPr="00B507B5">
        <w:rPr>
          <w:rFonts w:hint="eastAsia"/>
          <w:lang w:eastAsia="zh-CN"/>
        </w:rPr>
        <w:t>国际移动通信的地面部分</w:t>
      </w:r>
      <w:bookmarkEnd w:id="18"/>
      <w:bookmarkEnd w:id="19"/>
      <w:bookmarkEnd w:id="20"/>
      <w:bookmarkEnd w:id="21"/>
      <w:bookmarkEnd w:id="22"/>
    </w:p>
    <w:p w14:paraId="3BC57B4B" w14:textId="77777777" w:rsidR="00425705" w:rsidRPr="000A04C4" w:rsidRDefault="00425705" w:rsidP="00425705">
      <w:pPr>
        <w:pStyle w:val="Normalaftertitle0"/>
        <w:rPr>
          <w:highlight w:val="cyan"/>
          <w:lang w:eastAsia="zh-CN"/>
        </w:rPr>
      </w:pPr>
      <w:r>
        <w:rPr>
          <w:rFonts w:hint="eastAsia"/>
          <w:lang w:eastAsia="zh-CN"/>
        </w:rPr>
        <w:t>世界无线电通信大会</w:t>
      </w:r>
      <w:r>
        <w:rPr>
          <w:lang w:eastAsia="zh-CN"/>
        </w:rPr>
        <w:t>（</w:t>
      </w:r>
      <w:r w:rsidRPr="004E7EC4">
        <w:rPr>
          <w:lang w:eastAsia="zh-CN"/>
        </w:rPr>
        <w:t>20</w:t>
      </w:r>
      <w:r>
        <w:rPr>
          <w:lang w:eastAsia="zh-CN"/>
        </w:rPr>
        <w:t>23</w:t>
      </w:r>
      <w:r>
        <w:rPr>
          <w:rFonts w:hint="eastAsia"/>
          <w:lang w:eastAsia="zh-CN"/>
        </w:rPr>
        <w:t>年，</w:t>
      </w:r>
      <w:r>
        <w:rPr>
          <w:rFonts w:ascii="SimSun" w:hAnsi="SimSun" w:cs="SimSun" w:hint="eastAsia"/>
          <w:lang w:eastAsia="zh-CN"/>
        </w:rPr>
        <w:t>迪拜</w:t>
      </w:r>
      <w:r>
        <w:rPr>
          <w:lang w:eastAsia="zh-CN"/>
        </w:rPr>
        <w:t>）</w:t>
      </w:r>
      <w:r>
        <w:rPr>
          <w:rFonts w:hint="eastAsia"/>
          <w:lang w:eastAsia="zh-CN"/>
        </w:rPr>
        <w:t>，</w:t>
      </w:r>
    </w:p>
    <w:p w14:paraId="2217B23B" w14:textId="77777777" w:rsidR="00425705" w:rsidRPr="000A04C4" w:rsidRDefault="00425705" w:rsidP="00425705">
      <w:pPr>
        <w:pStyle w:val="Call"/>
        <w:rPr>
          <w:highlight w:val="yellow"/>
          <w:lang w:eastAsia="zh-CN"/>
        </w:rPr>
      </w:pPr>
      <w:r w:rsidRPr="00B507B5">
        <w:rPr>
          <w:rFonts w:hint="eastAsia"/>
          <w:lang w:eastAsia="zh-CN"/>
        </w:rPr>
        <w:lastRenderedPageBreak/>
        <w:t>考虑到</w:t>
      </w:r>
    </w:p>
    <w:p w14:paraId="021D4DF1" w14:textId="77777777" w:rsidR="00425705" w:rsidRPr="000A04C4" w:rsidRDefault="00425705" w:rsidP="00425705">
      <w:pPr>
        <w:rPr>
          <w:highlight w:val="yellow"/>
          <w:lang w:eastAsia="zh-CN"/>
        </w:rPr>
      </w:pPr>
      <w:r w:rsidRPr="004212E4">
        <w:rPr>
          <w:i/>
          <w:color w:val="000000"/>
          <w:lang w:eastAsia="zh-CN"/>
        </w:rPr>
        <w:t>a)</w:t>
      </w:r>
      <w:r w:rsidRPr="004212E4">
        <w:rPr>
          <w:i/>
          <w:color w:val="000000"/>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Pr>
          <w:rFonts w:hint="eastAsia"/>
          <w:lang w:val="en-US" w:eastAsia="zh-CN"/>
        </w:rPr>
        <w:t>是国际电联针对全球移动接入的愿景，</w:t>
      </w:r>
      <w:r w:rsidRPr="007E6ABE">
        <w:rPr>
          <w:rFonts w:hint="eastAsia"/>
          <w:lang w:eastAsia="zh-CN"/>
        </w:rPr>
        <w:t>旨在世界范围内提供电信业务，无需考虑地点以及网络或终端类型；</w:t>
      </w:r>
    </w:p>
    <w:p w14:paraId="3943B51F" w14:textId="77777777" w:rsidR="00425705" w:rsidRPr="00AE79CD" w:rsidRDefault="00425705" w:rsidP="00425705">
      <w:pPr>
        <w:rPr>
          <w:i/>
          <w:lang w:eastAsia="zh-CN"/>
        </w:rPr>
      </w:pPr>
      <w:r w:rsidRPr="00AE79CD">
        <w:rPr>
          <w:i/>
          <w:color w:val="000000"/>
          <w:lang w:eastAsia="zh-CN"/>
        </w:rPr>
        <w:t>b)</w:t>
      </w:r>
      <w:r w:rsidRPr="00AE79CD">
        <w:rPr>
          <w:i/>
          <w:color w:val="000000"/>
          <w:lang w:eastAsia="zh-CN"/>
        </w:rPr>
        <w:tab/>
      </w:r>
      <w:r w:rsidRPr="00AF3EA0">
        <w:rPr>
          <w:rFonts w:hint="eastAsia"/>
          <w:lang w:eastAsia="zh-CN"/>
        </w:rPr>
        <w:t>为了实现全球漫游和规模经济效益，需要全球统一的</w:t>
      </w:r>
      <w:r w:rsidRPr="00AF3EA0">
        <w:rPr>
          <w:lang w:eastAsia="zh-CN"/>
        </w:rPr>
        <w:t>IMT</w:t>
      </w:r>
      <w:r w:rsidRPr="00AF3EA0">
        <w:rPr>
          <w:rFonts w:hint="eastAsia"/>
          <w:lang w:eastAsia="zh-CN"/>
        </w:rPr>
        <w:t>频段</w:t>
      </w:r>
      <w:r>
        <w:rPr>
          <w:rFonts w:hint="eastAsia"/>
          <w:lang w:eastAsia="zh-CN"/>
        </w:rPr>
        <w:t>；</w:t>
      </w:r>
    </w:p>
    <w:p w14:paraId="7588444C" w14:textId="77777777" w:rsidR="00425705" w:rsidRPr="00AE79CD" w:rsidRDefault="00425705" w:rsidP="00425705">
      <w:pPr>
        <w:rPr>
          <w:lang w:eastAsia="zh-CN"/>
        </w:rPr>
      </w:pPr>
      <w:r w:rsidRPr="005C60DE">
        <w:rPr>
          <w:i/>
          <w:color w:val="000000"/>
          <w:lang w:eastAsia="zh-CN"/>
        </w:rPr>
        <w:t>c)</w:t>
      </w:r>
      <w:r>
        <w:rPr>
          <w:i/>
          <w:color w:val="000000"/>
          <w:lang w:eastAsia="zh-CN"/>
        </w:rPr>
        <w:tab/>
      </w:r>
      <w:r w:rsidRPr="00D73CEC">
        <w:rPr>
          <w:rFonts w:hint="eastAsia"/>
          <w:lang w:eastAsia="zh-CN"/>
        </w:rPr>
        <w:t>将划分给移动业务的频段确定用于</w:t>
      </w:r>
      <w:r w:rsidRPr="00D73CEC">
        <w:rPr>
          <w:lang w:eastAsia="zh-CN"/>
        </w:rPr>
        <w:t>IMT</w:t>
      </w:r>
      <w:r w:rsidRPr="00D73CEC">
        <w:rPr>
          <w:rFonts w:hint="eastAsia"/>
          <w:lang w:eastAsia="zh-CN"/>
        </w:rPr>
        <w:t>可能会改变已在相关频段中得到频率划分的业务应用之间的共用格局，因此可能需要规则行动；</w:t>
      </w:r>
    </w:p>
    <w:p w14:paraId="07B106E2" w14:textId="77777777" w:rsidR="00425705" w:rsidRPr="00744FC4" w:rsidRDefault="00425705" w:rsidP="00425705">
      <w:pPr>
        <w:rPr>
          <w:lang w:eastAsia="zh-CN"/>
        </w:rPr>
      </w:pPr>
      <w:r w:rsidRPr="00744FC4">
        <w:rPr>
          <w:i/>
          <w:iCs/>
          <w:lang w:eastAsia="zh-CN"/>
        </w:rPr>
        <w:t>d)</w:t>
      </w:r>
      <w:r w:rsidRPr="00744FC4">
        <w:rPr>
          <w:lang w:eastAsia="zh-CN"/>
        </w:rPr>
        <w:tab/>
      </w:r>
      <w:r w:rsidRPr="00744FC4">
        <w:rPr>
          <w:lang w:eastAsia="zh-CN"/>
        </w:rPr>
        <w:t>为</w:t>
      </w:r>
      <w:r w:rsidRPr="00744FC4">
        <w:rPr>
          <w:rFonts w:hint="eastAsia"/>
          <w:lang w:eastAsia="zh-CN"/>
        </w:rPr>
        <w:t>了</w:t>
      </w:r>
      <w:r w:rsidRPr="00744FC4">
        <w:rPr>
          <w:lang w:eastAsia="zh-CN"/>
        </w:rPr>
        <w:t>筹备</w:t>
      </w:r>
      <w:r w:rsidRPr="00744FC4">
        <w:rPr>
          <w:rFonts w:hint="eastAsia"/>
          <w:lang w:eastAsia="zh-CN"/>
        </w:rPr>
        <w:t>WRC-</w:t>
      </w:r>
      <w:r w:rsidRPr="00744FC4">
        <w:rPr>
          <w:lang w:eastAsia="zh-CN"/>
        </w:rPr>
        <w:t>23</w:t>
      </w:r>
      <w:r w:rsidRPr="00744FC4">
        <w:rPr>
          <w:rFonts w:hint="eastAsia"/>
          <w:lang w:eastAsia="zh-CN"/>
        </w:rPr>
        <w:t>，国际电联无线电通信部门（</w:t>
      </w:r>
      <w:r w:rsidRPr="00744FC4">
        <w:rPr>
          <w:rFonts w:hint="eastAsia"/>
          <w:lang w:eastAsia="zh-CN"/>
        </w:rPr>
        <w:t>ITU-R</w:t>
      </w:r>
      <w:r w:rsidRPr="00744FC4">
        <w:rPr>
          <w:rFonts w:hint="eastAsia"/>
          <w:lang w:eastAsia="zh-CN"/>
        </w:rPr>
        <w:t>）</w:t>
      </w:r>
      <w:r w:rsidRPr="00744FC4">
        <w:rPr>
          <w:lang w:eastAsia="zh-CN"/>
        </w:rPr>
        <w:t>已根据当时已有的特性，研究了与</w:t>
      </w:r>
      <w:r w:rsidRPr="00744FC4">
        <w:rPr>
          <w:rFonts w:hint="eastAsia"/>
          <w:lang w:eastAsia="zh-CN"/>
        </w:rPr>
        <w:t>7</w:t>
      </w:r>
      <w:r w:rsidRPr="00744FC4">
        <w:rPr>
          <w:lang w:val="en-US" w:eastAsia="zh-CN"/>
        </w:rPr>
        <w:t> </w:t>
      </w:r>
      <w:r w:rsidRPr="00744FC4">
        <w:rPr>
          <w:rFonts w:hint="eastAsia"/>
          <w:lang w:eastAsia="zh-CN"/>
        </w:rPr>
        <w:t>025-7</w:t>
      </w:r>
      <w:r w:rsidRPr="00744FC4">
        <w:rPr>
          <w:lang w:val="en-US" w:eastAsia="zh-CN"/>
        </w:rPr>
        <w:t> </w:t>
      </w:r>
      <w:r w:rsidRPr="00744FC4">
        <w:rPr>
          <w:rFonts w:hint="eastAsia"/>
          <w:lang w:eastAsia="zh-CN"/>
        </w:rPr>
        <w:t>125</w:t>
      </w:r>
      <w:r w:rsidRPr="00744FC4">
        <w:rPr>
          <w:lang w:val="en-US" w:eastAsia="zh-CN"/>
        </w:rPr>
        <w:t> </w:t>
      </w:r>
      <w:r w:rsidRPr="00744FC4">
        <w:rPr>
          <w:rFonts w:hint="eastAsia"/>
          <w:lang w:eastAsia="zh-CN"/>
        </w:rPr>
        <w:t>MHz</w:t>
      </w:r>
      <w:r w:rsidRPr="00744FC4">
        <w:rPr>
          <w:rFonts w:hint="eastAsia"/>
          <w:lang w:eastAsia="zh-CN"/>
        </w:rPr>
        <w:t>频段及其相邻频段中</w:t>
      </w:r>
      <w:r w:rsidRPr="00744FC4">
        <w:rPr>
          <w:lang w:eastAsia="zh-CN"/>
        </w:rPr>
        <w:t>已划分业务之间的</w:t>
      </w:r>
      <w:r w:rsidRPr="00744FC4">
        <w:rPr>
          <w:rFonts w:hint="eastAsia"/>
          <w:lang w:eastAsia="zh-CN"/>
        </w:rPr>
        <w:t>酌情</w:t>
      </w:r>
      <w:r w:rsidRPr="00744FC4">
        <w:rPr>
          <w:lang w:eastAsia="zh-CN"/>
        </w:rPr>
        <w:t>共用和兼容性问题</w:t>
      </w:r>
      <w:r w:rsidRPr="00744FC4">
        <w:rPr>
          <w:rFonts w:hint="eastAsia"/>
          <w:lang w:eastAsia="zh-CN"/>
        </w:rPr>
        <w:t>，并且如果这些特性发生变化，结果可能会发生变化；</w:t>
      </w:r>
    </w:p>
    <w:p w14:paraId="2D61B58A" w14:textId="77777777" w:rsidR="00425705" w:rsidRPr="00744FC4" w:rsidRDefault="00425705" w:rsidP="00425705">
      <w:pPr>
        <w:rPr>
          <w:rFonts w:eastAsia="MS Mincho"/>
          <w:lang w:eastAsia="zh-CN"/>
        </w:rPr>
      </w:pPr>
      <w:r w:rsidRPr="00744FC4">
        <w:rPr>
          <w:rFonts w:eastAsia="MS Mincho"/>
          <w:i/>
          <w:iCs/>
          <w:lang w:eastAsia="zh-CN"/>
        </w:rPr>
        <w:t>e)</w:t>
      </w:r>
      <w:r w:rsidRPr="00744FC4">
        <w:rPr>
          <w:rFonts w:eastAsia="MS Mincho"/>
          <w:lang w:eastAsia="zh-CN"/>
        </w:rPr>
        <w:tab/>
      </w:r>
      <w:r w:rsidRPr="00744FC4">
        <w:rPr>
          <w:lang w:eastAsia="zh-CN"/>
        </w:rPr>
        <w:t>假设</w:t>
      </w:r>
      <w:r w:rsidRPr="00744FC4">
        <w:rPr>
          <w:rFonts w:hint="eastAsia"/>
          <w:lang w:eastAsia="zh-CN"/>
        </w:rPr>
        <w:t>数量非常有限的</w:t>
      </w:r>
      <w:r w:rsidRPr="00744FC4">
        <w:rPr>
          <w:lang w:eastAsia="zh-CN"/>
        </w:rPr>
        <w:t>IMT</w:t>
      </w:r>
      <w:r w:rsidRPr="00744FC4">
        <w:rPr>
          <w:rFonts w:hint="eastAsia"/>
          <w:lang w:eastAsia="zh-CN"/>
        </w:rPr>
        <w:t>基站</w:t>
      </w:r>
      <w:r w:rsidRPr="00744FC4">
        <w:rPr>
          <w:lang w:eastAsia="zh-CN"/>
        </w:rPr>
        <w:t>将以正仰角</w:t>
      </w:r>
      <w:r w:rsidRPr="00744FC4">
        <w:rPr>
          <w:rFonts w:hint="eastAsia"/>
          <w:lang w:eastAsia="zh-CN"/>
        </w:rPr>
        <w:t>与</w:t>
      </w:r>
      <w:r w:rsidRPr="00744FC4">
        <w:rPr>
          <w:lang w:eastAsia="zh-CN"/>
        </w:rPr>
        <w:t>IMT</w:t>
      </w:r>
      <w:r w:rsidRPr="00744FC4">
        <w:rPr>
          <w:lang w:eastAsia="zh-CN"/>
        </w:rPr>
        <w:t>室内移动台通信</w:t>
      </w:r>
      <w:r w:rsidRPr="00744FC4">
        <w:rPr>
          <w:rFonts w:hint="eastAsia"/>
          <w:lang w:eastAsia="zh-CN"/>
        </w:rPr>
        <w:t>；</w:t>
      </w:r>
    </w:p>
    <w:p w14:paraId="187E33C5" w14:textId="77777777" w:rsidR="00425705" w:rsidRPr="00744FC4" w:rsidRDefault="00425705" w:rsidP="00425705">
      <w:pPr>
        <w:rPr>
          <w:lang w:eastAsia="zh-CN"/>
        </w:rPr>
      </w:pPr>
      <w:r w:rsidRPr="00744FC4">
        <w:rPr>
          <w:rFonts w:eastAsia="MS Mincho"/>
          <w:i/>
          <w:iCs/>
          <w:lang w:eastAsia="zh-CN"/>
        </w:rPr>
        <w:t>f)</w:t>
      </w:r>
      <w:r w:rsidRPr="00744FC4">
        <w:rPr>
          <w:rFonts w:eastAsia="MS Mincho"/>
          <w:i/>
          <w:iCs/>
          <w:lang w:eastAsia="zh-CN"/>
        </w:rPr>
        <w:tab/>
      </w:r>
      <w:r w:rsidRPr="00AE79CD">
        <w:rPr>
          <w:iCs/>
          <w:lang w:eastAsia="zh-CN"/>
        </w:rPr>
        <w:t>7 025</w:t>
      </w:r>
      <w:r w:rsidRPr="00744FC4">
        <w:rPr>
          <w:lang w:eastAsia="zh-CN"/>
        </w:rPr>
        <w:t>-7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频段或其部分以主要使用条件划分给固定、移动、卫星固定（地对空和空对地）和空间操作业务（地对空）</w:t>
      </w:r>
      <w:r>
        <w:rPr>
          <w:rFonts w:hint="eastAsia"/>
          <w:lang w:eastAsia="zh-CN"/>
        </w:rPr>
        <w:t>，</w:t>
      </w:r>
    </w:p>
    <w:p w14:paraId="3C94CEBB" w14:textId="77777777" w:rsidR="00425705" w:rsidRPr="00744FC4" w:rsidRDefault="00425705" w:rsidP="00425705">
      <w:pPr>
        <w:pStyle w:val="Call"/>
        <w:rPr>
          <w:lang w:eastAsia="zh-CN"/>
        </w:rPr>
      </w:pPr>
      <w:r w:rsidRPr="00744FC4">
        <w:rPr>
          <w:rFonts w:hint="eastAsia"/>
          <w:iCs/>
          <w:lang w:eastAsia="zh-CN"/>
        </w:rPr>
        <w:t>注意到</w:t>
      </w:r>
    </w:p>
    <w:p w14:paraId="33CB9E52" w14:textId="77777777" w:rsidR="00425705" w:rsidRPr="002E77A0" w:rsidRDefault="00425705" w:rsidP="00425705">
      <w:pPr>
        <w:rPr>
          <w:color w:val="000000"/>
          <w:lang w:eastAsia="zh-CN"/>
        </w:rPr>
      </w:pPr>
      <w:r w:rsidRPr="00744FC4">
        <w:rPr>
          <w:i/>
          <w:color w:val="000000"/>
          <w:lang w:eastAsia="zh-CN"/>
        </w:rPr>
        <w:t>a)</w:t>
      </w:r>
      <w:r w:rsidRPr="00744FC4">
        <w:rPr>
          <w:i/>
          <w:color w:val="000000"/>
          <w:lang w:eastAsia="zh-CN"/>
        </w:rPr>
        <w:tab/>
      </w:r>
      <w:r w:rsidRPr="00744FC4">
        <w:rPr>
          <w:rFonts w:hint="eastAsia"/>
          <w:color w:val="000000"/>
          <w:lang w:eastAsia="zh-CN"/>
        </w:rPr>
        <w:t>第</w:t>
      </w:r>
      <w:r w:rsidRPr="00744FC4">
        <w:rPr>
          <w:b/>
          <w:color w:val="000000"/>
          <w:lang w:eastAsia="zh-CN"/>
        </w:rPr>
        <w:t>223</w:t>
      </w:r>
      <w:r w:rsidRPr="00744FC4">
        <w:rPr>
          <w:rFonts w:hint="eastAsia"/>
          <w:color w:val="000000"/>
          <w:lang w:eastAsia="zh-CN"/>
        </w:rPr>
        <w:t>号决议</w:t>
      </w:r>
      <w:r w:rsidRPr="00744FC4">
        <w:rPr>
          <w:rFonts w:hint="eastAsia"/>
          <w:b/>
          <w:bCs/>
          <w:lang w:eastAsia="zh-CN"/>
        </w:rPr>
        <w:t>（</w:t>
      </w:r>
      <w:r w:rsidRPr="00744FC4">
        <w:rPr>
          <w:b/>
          <w:bCs/>
          <w:lang w:eastAsia="zh-CN"/>
        </w:rPr>
        <w:t>WRC-19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224</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225</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12</w:t>
      </w:r>
      <w:r w:rsidRPr="00744FC4">
        <w:rPr>
          <w:rFonts w:hint="eastAsia"/>
          <w:b/>
          <w:bCs/>
          <w:lang w:eastAsia="zh-CN"/>
        </w:rPr>
        <w:t>，修订版）</w:t>
      </w:r>
      <w:r w:rsidRPr="00B97F14">
        <w:rPr>
          <w:rFonts w:hint="eastAsia"/>
          <w:lang w:eastAsia="zh-CN"/>
        </w:rPr>
        <w:t>、</w:t>
      </w:r>
      <w:r w:rsidRPr="00744FC4">
        <w:rPr>
          <w:rFonts w:hint="eastAsia"/>
          <w:bCs/>
          <w:color w:val="000000"/>
          <w:lang w:eastAsia="zh-CN"/>
        </w:rPr>
        <w:t>第</w:t>
      </w:r>
      <w:r w:rsidRPr="00744FC4">
        <w:rPr>
          <w:b/>
          <w:bCs/>
          <w:color w:val="000000"/>
          <w:lang w:eastAsia="zh-CN"/>
        </w:rPr>
        <w:t>241</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B97F14">
        <w:rPr>
          <w:rFonts w:hint="eastAsia"/>
          <w:lang w:eastAsia="zh-CN"/>
        </w:rPr>
        <w:t>、</w:t>
      </w:r>
      <w:r w:rsidRPr="00744FC4">
        <w:rPr>
          <w:rFonts w:hint="eastAsia"/>
          <w:bCs/>
          <w:color w:val="000000"/>
          <w:lang w:eastAsia="zh-CN"/>
        </w:rPr>
        <w:t>第</w:t>
      </w:r>
      <w:r w:rsidRPr="00744FC4">
        <w:rPr>
          <w:b/>
          <w:bCs/>
          <w:color w:val="000000"/>
          <w:lang w:eastAsia="zh-CN"/>
        </w:rPr>
        <w:t>242</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lang w:eastAsia="zh-CN"/>
        </w:rPr>
        <w:t>和</w:t>
      </w:r>
      <w:r w:rsidRPr="00744FC4">
        <w:rPr>
          <w:rFonts w:hint="eastAsia"/>
          <w:bCs/>
          <w:color w:val="000000"/>
          <w:lang w:eastAsia="zh-CN"/>
        </w:rPr>
        <w:t>第</w:t>
      </w:r>
      <w:r w:rsidRPr="00744FC4">
        <w:rPr>
          <w:b/>
          <w:bCs/>
          <w:color w:val="000000"/>
          <w:lang w:eastAsia="zh-CN"/>
        </w:rPr>
        <w:t>243</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color w:val="000000"/>
          <w:lang w:eastAsia="zh-CN"/>
        </w:rPr>
        <w:t>亦涉</w:t>
      </w:r>
      <w:r w:rsidRPr="00744FC4">
        <w:rPr>
          <w:rFonts w:hint="eastAsia"/>
          <w:color w:val="000000"/>
          <w:lang w:eastAsia="zh-CN"/>
        </w:rPr>
        <w:t>及到</w:t>
      </w:r>
      <w:r w:rsidRPr="00744FC4">
        <w:rPr>
          <w:lang w:eastAsia="zh-CN"/>
        </w:rPr>
        <w:t>IMT</w:t>
      </w:r>
      <w:r w:rsidRPr="00744FC4">
        <w:rPr>
          <w:rFonts w:hint="eastAsia"/>
          <w:lang w:eastAsia="zh-CN"/>
        </w:rPr>
        <w:t>；</w:t>
      </w:r>
    </w:p>
    <w:p w14:paraId="25858715" w14:textId="77777777" w:rsidR="00425705" w:rsidRPr="00744FC4" w:rsidRDefault="00425705" w:rsidP="00425705">
      <w:pPr>
        <w:rPr>
          <w:color w:val="000000"/>
          <w:lang w:eastAsia="zh-CN"/>
        </w:rPr>
      </w:pPr>
      <w:r w:rsidRPr="00744FC4">
        <w:rPr>
          <w:i/>
          <w:iCs/>
          <w:color w:val="000000"/>
          <w:lang w:eastAsia="zh-CN"/>
        </w:rPr>
        <w:t>b)</w:t>
      </w:r>
      <w:r w:rsidRPr="00744FC4">
        <w:rPr>
          <w:color w:val="000000"/>
          <w:lang w:eastAsia="zh-CN"/>
        </w:rPr>
        <w:tab/>
      </w:r>
      <w:r w:rsidRPr="00744FC4">
        <w:rPr>
          <w:rFonts w:hint="eastAsia"/>
          <w:lang w:eastAsia="zh-CN"/>
        </w:rPr>
        <w:t>ITU-R M.1457</w:t>
      </w:r>
      <w:r w:rsidRPr="00744FC4">
        <w:rPr>
          <w:rFonts w:hint="eastAsia"/>
          <w:lang w:eastAsia="zh-CN"/>
        </w:rPr>
        <w:t>、</w:t>
      </w:r>
      <w:r w:rsidRPr="00744FC4">
        <w:rPr>
          <w:rFonts w:hint="eastAsia"/>
          <w:lang w:eastAsia="zh-CN"/>
        </w:rPr>
        <w:t>ITU-R M.2012</w:t>
      </w:r>
      <w:r w:rsidRPr="00744FC4">
        <w:rPr>
          <w:rFonts w:hint="eastAsia"/>
          <w:lang w:eastAsia="zh-CN"/>
        </w:rPr>
        <w:t>和</w:t>
      </w:r>
      <w:r w:rsidRPr="00744FC4">
        <w:rPr>
          <w:lang w:eastAsia="zh-CN"/>
        </w:rPr>
        <w:t>ITU</w:t>
      </w:r>
      <w:r w:rsidRPr="00744FC4">
        <w:rPr>
          <w:lang w:eastAsia="zh-CN"/>
        </w:rPr>
        <w:noBreakHyphen/>
        <w:t>R M.2150</w:t>
      </w:r>
      <w:r w:rsidRPr="00744FC4">
        <w:rPr>
          <w:rFonts w:hint="eastAsia"/>
          <w:lang w:eastAsia="zh-CN"/>
        </w:rPr>
        <w:t>建议书中定义的</w:t>
      </w:r>
      <w:r w:rsidRPr="00744FC4">
        <w:rPr>
          <w:rFonts w:hint="eastAsia"/>
          <w:lang w:eastAsia="zh-CN"/>
        </w:rPr>
        <w:t>IMT</w:t>
      </w:r>
      <w:r w:rsidRPr="00744FC4">
        <w:rPr>
          <w:rFonts w:hint="eastAsia"/>
          <w:lang w:eastAsia="zh-CN"/>
        </w:rPr>
        <w:t>地面无线电接口预计将在</w:t>
      </w:r>
      <w:r w:rsidRPr="00744FC4">
        <w:rPr>
          <w:rFonts w:hint="eastAsia"/>
          <w:lang w:eastAsia="zh-CN"/>
        </w:rPr>
        <w:t>ITU</w:t>
      </w:r>
      <w:r w:rsidRPr="00744FC4">
        <w:rPr>
          <w:lang w:eastAsia="zh-CN"/>
        </w:rPr>
        <w:noBreakHyphen/>
      </w:r>
      <w:r w:rsidRPr="00744FC4">
        <w:rPr>
          <w:rFonts w:hint="eastAsia"/>
          <w:lang w:eastAsia="zh-CN"/>
        </w:rPr>
        <w:t>R</w:t>
      </w:r>
      <w:r w:rsidRPr="00744FC4">
        <w:rPr>
          <w:rFonts w:hint="eastAsia"/>
          <w:lang w:eastAsia="zh-CN"/>
        </w:rPr>
        <w:t>框架内演进到超出最初的规定，以提供增强服务和超出初期部署设想的服务；</w:t>
      </w:r>
    </w:p>
    <w:p w14:paraId="0E9BFB8F" w14:textId="77777777" w:rsidR="00425705" w:rsidRPr="00744FC4" w:rsidRDefault="00425705" w:rsidP="00425705">
      <w:pPr>
        <w:rPr>
          <w:lang w:eastAsia="zh-CN"/>
        </w:rPr>
      </w:pPr>
      <w:r w:rsidRPr="00744FC4">
        <w:rPr>
          <w:i/>
          <w:iCs/>
          <w:lang w:eastAsia="zh-CN"/>
        </w:rPr>
        <w:t>c)</w:t>
      </w:r>
      <w:r w:rsidRPr="00744FC4">
        <w:rPr>
          <w:lang w:eastAsia="zh-CN"/>
        </w:rPr>
        <w:tab/>
      </w:r>
      <w:r w:rsidRPr="00744FC4">
        <w:rPr>
          <w:rFonts w:hint="eastAsia"/>
          <w:lang w:eastAsia="zh-CN"/>
        </w:rPr>
        <w:t>ITU-R</w:t>
      </w:r>
      <w:r w:rsidRPr="00744FC4">
        <w:rPr>
          <w:rFonts w:hint="eastAsia"/>
          <w:lang w:eastAsia="zh-CN"/>
        </w:rPr>
        <w:t>已经制定了愿景，定义了</w:t>
      </w:r>
      <w:r w:rsidRPr="00744FC4">
        <w:rPr>
          <w:rFonts w:hint="eastAsia"/>
          <w:lang w:eastAsia="zh-CN"/>
        </w:rPr>
        <w:t>2030</w:t>
      </w:r>
      <w:r w:rsidRPr="00744FC4">
        <w:rPr>
          <w:rFonts w:hint="eastAsia"/>
          <w:lang w:eastAsia="zh-CN"/>
        </w:rPr>
        <w:t>年及之后的</w:t>
      </w:r>
      <w:r w:rsidRPr="00744FC4">
        <w:rPr>
          <w:rFonts w:hint="eastAsia"/>
          <w:lang w:eastAsia="zh-CN"/>
        </w:rPr>
        <w:t>IMT</w:t>
      </w:r>
      <w:r w:rsidRPr="00744FC4">
        <w:rPr>
          <w:rFonts w:hint="eastAsia"/>
          <w:lang w:eastAsia="zh-CN"/>
        </w:rPr>
        <w:t>框架和总体目标，以推动</w:t>
      </w:r>
      <w:r w:rsidRPr="00744FC4">
        <w:rPr>
          <w:rFonts w:hint="eastAsia"/>
          <w:lang w:eastAsia="zh-CN"/>
        </w:rPr>
        <w:t>IMT</w:t>
      </w:r>
      <w:r w:rsidRPr="00744FC4">
        <w:rPr>
          <w:rFonts w:hint="eastAsia"/>
          <w:lang w:eastAsia="zh-CN"/>
        </w:rPr>
        <w:t>的未来发展</w:t>
      </w:r>
      <w:r>
        <w:rPr>
          <w:rFonts w:hint="eastAsia"/>
          <w:lang w:eastAsia="zh-CN"/>
        </w:rPr>
        <w:t>，</w:t>
      </w:r>
    </w:p>
    <w:p w14:paraId="110E6901" w14:textId="77777777" w:rsidR="00425705" w:rsidRPr="00744FC4" w:rsidRDefault="00425705" w:rsidP="00425705">
      <w:pPr>
        <w:pStyle w:val="Call"/>
        <w:rPr>
          <w:iCs/>
          <w:lang w:eastAsia="zh-CN"/>
        </w:rPr>
      </w:pPr>
      <w:r w:rsidRPr="00744FC4">
        <w:rPr>
          <w:rFonts w:hint="eastAsia"/>
          <w:iCs/>
          <w:lang w:eastAsia="zh-CN"/>
        </w:rPr>
        <w:t>认识到</w:t>
      </w:r>
    </w:p>
    <w:p w14:paraId="70DF0CD9" w14:textId="77777777" w:rsidR="00425705" w:rsidRPr="00744FC4" w:rsidRDefault="00425705" w:rsidP="00425705">
      <w:pPr>
        <w:rPr>
          <w:lang w:eastAsia="zh-CN"/>
        </w:rPr>
      </w:pPr>
      <w:r w:rsidRPr="00744FC4">
        <w:rPr>
          <w:i/>
          <w:iCs/>
          <w:lang w:eastAsia="zh-CN"/>
        </w:rPr>
        <w:t>a)</w:t>
      </w:r>
      <w:r w:rsidRPr="00744FC4">
        <w:rPr>
          <w:lang w:eastAsia="zh-CN"/>
        </w:rPr>
        <w:tab/>
      </w:r>
      <w:r w:rsidRPr="00744FC4">
        <w:rPr>
          <w:rFonts w:ascii="SimSun" w:hAnsi="SimSun" w:cs="SimSun" w:hint="eastAsia"/>
          <w:lang w:eastAsia="zh-CN"/>
        </w:rPr>
        <w:t>频段确定用于</w:t>
      </w:r>
      <w:r w:rsidRPr="00744FC4">
        <w:rPr>
          <w:lang w:eastAsia="zh-CN"/>
        </w:rPr>
        <w:t>IMT</w:t>
      </w:r>
      <w:r w:rsidRPr="00744FC4">
        <w:rPr>
          <w:rFonts w:ascii="SimSun" w:hAnsi="SimSun" w:cs="SimSun" w:hint="eastAsia"/>
          <w:lang w:eastAsia="zh-CN"/>
        </w:rPr>
        <w:t>并不说明在《无线电规则》中享有优先地位，且不妨碍将该频段用于已划分业务的任何应用；</w:t>
      </w:r>
    </w:p>
    <w:p w14:paraId="37FCD798" w14:textId="77777777" w:rsidR="00425705" w:rsidRPr="00744FC4" w:rsidRDefault="00425705" w:rsidP="00425705">
      <w:pPr>
        <w:rPr>
          <w:rFonts w:ascii="SimSun" w:hAnsi="SimSun" w:cs="SimSun"/>
          <w:iCs/>
          <w:lang w:eastAsia="zh-CN"/>
        </w:rPr>
      </w:pPr>
      <w:r w:rsidRPr="00744FC4">
        <w:rPr>
          <w:rFonts w:eastAsia="???"/>
          <w:i/>
          <w:lang w:eastAsia="zh-CN"/>
        </w:rPr>
        <w:t>b)</w:t>
      </w:r>
      <w:r w:rsidRPr="00744FC4">
        <w:rPr>
          <w:rFonts w:eastAsia="???"/>
          <w:iCs/>
          <w:lang w:eastAsia="zh-CN"/>
        </w:rPr>
        <w:tab/>
      </w:r>
      <w:r w:rsidRPr="00744FC4">
        <w:rPr>
          <w:rFonts w:ascii="SimSun" w:hAnsi="SimSun" w:cs="SimSun" w:hint="eastAsia"/>
          <w:iCs/>
          <w:lang w:eastAsia="zh-CN"/>
        </w:rPr>
        <w:t>研究表明，保护</w:t>
      </w:r>
      <w:r w:rsidRPr="00744FC4">
        <w:rPr>
          <w:rFonts w:eastAsia="???"/>
          <w:iCs/>
          <w:lang w:eastAsia="zh-CN"/>
        </w:rPr>
        <w:t>non-GSO</w:t>
      </w:r>
      <w:r w:rsidRPr="00744FC4">
        <w:rPr>
          <w:rFonts w:eastAsia="???" w:hint="eastAsia"/>
          <w:iCs/>
          <w:lang w:eastAsia="zh-CN"/>
        </w:rPr>
        <w:t xml:space="preserve"> FSS</w:t>
      </w:r>
      <w:r w:rsidRPr="00744FC4">
        <w:rPr>
          <w:rFonts w:ascii="SimSun" w:hAnsi="SimSun" w:cs="SimSun" w:hint="eastAsia"/>
          <w:iCs/>
          <w:lang w:eastAsia="zh-CN"/>
        </w:rPr>
        <w:t>（空对地）的馈线链路需要确定几千米到几十千米之间的隔离距离。</w:t>
      </w:r>
      <w:r w:rsidRPr="00744FC4">
        <w:rPr>
          <w:rFonts w:hint="eastAsia"/>
          <w:lang w:eastAsia="zh-CN"/>
        </w:rPr>
        <w:t>这些保护距离是针对站点的，取决于若干因素，例如传播参数、局部地形、</w:t>
      </w:r>
      <w:r w:rsidRPr="00744FC4">
        <w:rPr>
          <w:lang w:eastAsia="zh-CN"/>
        </w:rPr>
        <w:t>non-GS</w:t>
      </w:r>
      <w:r w:rsidRPr="00744FC4">
        <w:rPr>
          <w:rFonts w:hint="eastAsia"/>
          <w:lang w:eastAsia="zh-CN"/>
        </w:rPr>
        <w:t>O</w:t>
      </w:r>
      <w:r w:rsidRPr="00744FC4">
        <w:rPr>
          <w:rFonts w:eastAsia="???" w:hint="eastAsia"/>
          <w:iCs/>
          <w:lang w:eastAsia="zh-CN"/>
        </w:rPr>
        <w:t xml:space="preserve"> FSS</w:t>
      </w:r>
      <w:r w:rsidRPr="00744FC4">
        <w:rPr>
          <w:rFonts w:ascii="SimSun" w:hAnsi="SimSun" w:cs="SimSun" w:hint="eastAsia"/>
          <w:iCs/>
          <w:lang w:eastAsia="zh-CN"/>
        </w:rPr>
        <w:t>（空对地）馈线链路</w:t>
      </w:r>
      <w:r w:rsidRPr="00744FC4">
        <w:rPr>
          <w:rFonts w:hint="eastAsia"/>
          <w:lang w:eastAsia="zh-CN"/>
        </w:rPr>
        <w:t>的台站和轨道参数；</w:t>
      </w:r>
    </w:p>
    <w:p w14:paraId="79E7B84F" w14:textId="19D72E66" w:rsidR="00425705" w:rsidRPr="0022023A" w:rsidRDefault="00425705" w:rsidP="00425705">
      <w:pPr>
        <w:keepNext/>
        <w:rPr>
          <w:rFonts w:eastAsia="???"/>
          <w:i/>
          <w:lang w:eastAsia="zh-CN"/>
        </w:rPr>
      </w:pPr>
      <w:r w:rsidRPr="0022023A">
        <w:rPr>
          <w:rFonts w:eastAsia="???"/>
          <w:i/>
          <w:lang w:eastAsia="zh-CN"/>
        </w:rPr>
        <w:t>c)</w:t>
      </w:r>
      <w:r w:rsidRPr="0022023A">
        <w:rPr>
          <w:rFonts w:eastAsia="???"/>
          <w:iCs/>
          <w:lang w:eastAsia="zh-CN"/>
        </w:rPr>
        <w:tab/>
      </w:r>
      <w:r w:rsidRPr="00DC30AF">
        <w:rPr>
          <w:rFonts w:ascii="SimSun" w:hAnsi="SimSun" w:cs="SimSun" w:hint="eastAsia"/>
          <w:iCs/>
          <w:lang w:eastAsia="zh-CN"/>
        </w:rPr>
        <w:t>一些主管部门正在规划将</w:t>
      </w:r>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r w:rsidRPr="00DC30AF">
        <w:rPr>
          <w:rFonts w:eastAsia="???" w:hint="eastAsia"/>
          <w:iCs/>
          <w:lang w:eastAsia="zh-CN"/>
        </w:rPr>
        <w:t>MHz</w:t>
      </w:r>
      <w:r w:rsidR="001C6A30">
        <w:rPr>
          <w:rFonts w:ascii="SimSun" w:hAnsi="SimSun" w:cs="SimSun" w:hint="eastAsia"/>
          <w:iCs/>
          <w:lang w:eastAsia="zh-CN"/>
        </w:rPr>
        <w:t>频段</w:t>
      </w:r>
      <w:r w:rsidRPr="00DC30AF">
        <w:rPr>
          <w:rFonts w:ascii="SimSun" w:hAnsi="SimSun" w:cs="SimSun" w:hint="eastAsia"/>
          <w:iCs/>
          <w:lang w:eastAsia="zh-CN"/>
        </w:rPr>
        <w:t>或其部分频段用于</w:t>
      </w:r>
      <w:r w:rsidRPr="00DC30AF">
        <w:rPr>
          <w:rFonts w:eastAsia="???" w:hint="eastAsia"/>
          <w:iCs/>
          <w:lang w:eastAsia="zh-CN"/>
        </w:rPr>
        <w:t>IMT</w:t>
      </w:r>
      <w:r w:rsidRPr="00DC30AF">
        <w:rPr>
          <w:rFonts w:ascii="SimSun" w:hAnsi="SimSun" w:cs="SimSun" w:hint="eastAsia"/>
          <w:iCs/>
          <w:lang w:eastAsia="zh-CN"/>
        </w:rPr>
        <w:t>；</w:t>
      </w:r>
    </w:p>
    <w:p w14:paraId="4996A396" w14:textId="4E934D79" w:rsidR="00425705" w:rsidRPr="00744FC4" w:rsidRDefault="00425705" w:rsidP="00425705">
      <w:pPr>
        <w:jc w:val="both"/>
        <w:rPr>
          <w:lang w:eastAsia="zh-CN"/>
        </w:rPr>
      </w:pPr>
      <w:r w:rsidRPr="0022023A">
        <w:rPr>
          <w:rFonts w:eastAsia="???"/>
          <w:i/>
          <w:lang w:eastAsia="zh-CN"/>
        </w:rPr>
        <w:t>d)</w:t>
      </w:r>
      <w:r w:rsidRPr="0022023A">
        <w:rPr>
          <w:rFonts w:eastAsia="???"/>
          <w:iCs/>
          <w:lang w:eastAsia="zh-CN"/>
        </w:rPr>
        <w:tab/>
      </w:r>
      <w:r w:rsidRPr="00DC30AF">
        <w:rPr>
          <w:rFonts w:hint="eastAsia"/>
          <w:lang w:eastAsia="zh-CN"/>
        </w:rPr>
        <w:t>一些主管部门正在并规划将</w:t>
      </w:r>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r w:rsidRPr="00DC30AF">
        <w:rPr>
          <w:rFonts w:hint="eastAsia"/>
          <w:lang w:eastAsia="zh-CN"/>
        </w:rPr>
        <w:t>MHz</w:t>
      </w:r>
      <w:r w:rsidR="001C6A30">
        <w:rPr>
          <w:rFonts w:hint="eastAsia"/>
          <w:lang w:eastAsia="zh-CN"/>
        </w:rPr>
        <w:t>频段</w:t>
      </w:r>
      <w:r w:rsidRPr="00DC30AF">
        <w:rPr>
          <w:rFonts w:hint="eastAsia"/>
          <w:lang w:eastAsia="zh-CN"/>
        </w:rPr>
        <w:t>或其部分</w:t>
      </w:r>
      <w:r>
        <w:rPr>
          <w:rFonts w:hint="eastAsia"/>
          <w:lang w:eastAsia="zh-CN"/>
        </w:rPr>
        <w:t>频段</w:t>
      </w:r>
      <w:r w:rsidRPr="00DC30AF">
        <w:rPr>
          <w:rFonts w:hint="eastAsia"/>
          <w:lang w:eastAsia="zh-CN"/>
        </w:rPr>
        <w:t>用于其它移动业务应用</w:t>
      </w:r>
      <w:r>
        <w:rPr>
          <w:rFonts w:hint="eastAsia"/>
          <w:lang w:eastAsia="zh-CN"/>
        </w:rPr>
        <w:t>（包括其他无线接入系统）</w:t>
      </w:r>
      <w:r w:rsidRPr="00DC30AF">
        <w:rPr>
          <w:rFonts w:hint="eastAsia"/>
          <w:lang w:eastAsia="zh-CN"/>
        </w:rPr>
        <w:t>，</w:t>
      </w:r>
    </w:p>
    <w:p w14:paraId="330E991E" w14:textId="77777777" w:rsidR="00425705" w:rsidRPr="00744FC4" w:rsidRDefault="00425705" w:rsidP="00425705">
      <w:pPr>
        <w:pStyle w:val="Call"/>
        <w:rPr>
          <w:lang w:eastAsia="zh-CN"/>
        </w:rPr>
      </w:pPr>
      <w:r w:rsidRPr="00744FC4">
        <w:rPr>
          <w:rFonts w:hint="eastAsia"/>
          <w:iCs/>
          <w:lang w:eastAsia="zh-CN"/>
        </w:rPr>
        <w:t>做出决议</w:t>
      </w:r>
    </w:p>
    <w:p w14:paraId="5214F5C1" w14:textId="77777777" w:rsidR="00425705" w:rsidRPr="00744FC4" w:rsidRDefault="00425705" w:rsidP="00425705">
      <w:pPr>
        <w:rPr>
          <w:lang w:eastAsia="ja-JP"/>
        </w:rPr>
      </w:pPr>
      <w:r w:rsidRPr="00744FC4">
        <w:rPr>
          <w:lang w:eastAsia="ja-JP"/>
        </w:rPr>
        <w:t>1</w:t>
      </w:r>
      <w:r w:rsidRPr="00744FC4">
        <w:rPr>
          <w:lang w:eastAsia="ja-JP"/>
        </w:rPr>
        <w:tab/>
      </w:r>
      <w:r w:rsidRPr="00744FC4">
        <w:rPr>
          <w:rFonts w:ascii="SimSun" w:hAnsi="SimSun" w:cs="SimSun" w:hint="eastAsia"/>
          <w:lang w:eastAsia="zh-CN"/>
        </w:rPr>
        <w:t>希望实施</w:t>
      </w:r>
      <w:r w:rsidRPr="00744FC4">
        <w:rPr>
          <w:lang w:eastAsia="zh-CN"/>
        </w:rPr>
        <w:t>IMT</w:t>
      </w:r>
      <w:r w:rsidRPr="00744FC4">
        <w:rPr>
          <w:rFonts w:ascii="SimSun" w:hAnsi="SimSun" w:cs="SimSun" w:hint="eastAsia"/>
          <w:lang w:eastAsia="zh-CN"/>
        </w:rPr>
        <w:t>的主管部门考虑使用在第</w:t>
      </w:r>
      <w:r w:rsidRPr="00744FC4">
        <w:rPr>
          <w:rStyle w:val="Artref"/>
          <w:b/>
          <w:bCs/>
          <w:lang w:eastAsia="zh-CN"/>
        </w:rPr>
        <w:t>5.C12</w:t>
      </w:r>
      <w:r w:rsidRPr="00744FC4">
        <w:rPr>
          <w:rFonts w:ascii="SimSun" w:hAnsi="SimSun" w:cs="SimSun" w:hint="eastAsia"/>
          <w:lang w:eastAsia="zh-CN"/>
        </w:rPr>
        <w:t>款中为</w:t>
      </w:r>
      <w:r w:rsidRPr="00744FC4">
        <w:rPr>
          <w:rFonts w:hint="eastAsia"/>
          <w:lang w:eastAsia="zh-CN"/>
        </w:rPr>
        <w:t>各区</w:t>
      </w:r>
      <w:r w:rsidRPr="00744FC4">
        <w:rPr>
          <w:lang w:eastAsia="zh-CN"/>
        </w:rPr>
        <w:t>IMT</w:t>
      </w:r>
      <w:r w:rsidRPr="00744FC4">
        <w:rPr>
          <w:rFonts w:ascii="SimSun" w:hAnsi="SimSun" w:cs="SimSun" w:hint="eastAsia"/>
          <w:lang w:eastAsia="zh-CN"/>
        </w:rPr>
        <w:t>确定的</w:t>
      </w:r>
      <w:bookmarkStart w:id="23" w:name="_Hlk149048639"/>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bookmarkEnd w:id="23"/>
      <w:r w:rsidRPr="00744FC4">
        <w:rPr>
          <w:lang w:eastAsia="zh-CN"/>
        </w:rPr>
        <w:t>MHz</w:t>
      </w:r>
      <w:r w:rsidRPr="00744FC4">
        <w:rPr>
          <w:rFonts w:hint="eastAsia"/>
          <w:lang w:eastAsia="zh-CN"/>
        </w:rPr>
        <w:t>频段</w:t>
      </w:r>
      <w:r w:rsidRPr="00744FC4">
        <w:rPr>
          <w:rFonts w:ascii="SimSun" w:hAnsi="SimSun" w:cs="SimSun" w:hint="eastAsia"/>
          <w:lang w:eastAsia="zh-CN"/>
        </w:rPr>
        <w:t>，并考虑最新的</w:t>
      </w:r>
      <w:r w:rsidRPr="00744FC4">
        <w:rPr>
          <w:lang w:eastAsia="zh-CN"/>
        </w:rPr>
        <w:t>ITU</w:t>
      </w:r>
      <w:r w:rsidRPr="00744FC4">
        <w:rPr>
          <w:lang w:eastAsia="zh-CN"/>
        </w:rPr>
        <w:noBreakHyphen/>
        <w:t>R</w:t>
      </w:r>
      <w:r w:rsidRPr="00744FC4">
        <w:rPr>
          <w:rFonts w:ascii="SimSun" w:hAnsi="SimSun" w:cs="SimSun" w:hint="eastAsia"/>
          <w:lang w:eastAsia="zh-CN"/>
        </w:rPr>
        <w:t>建议书；</w:t>
      </w:r>
    </w:p>
    <w:p w14:paraId="0924CF7F" w14:textId="77777777" w:rsidR="00425705" w:rsidRPr="00744FC4" w:rsidRDefault="00425705" w:rsidP="00425705">
      <w:pPr>
        <w:rPr>
          <w:lang w:eastAsia="ja-JP"/>
        </w:rPr>
      </w:pPr>
      <w:r w:rsidRPr="00744FC4">
        <w:rPr>
          <w:lang w:eastAsia="ja-JP"/>
        </w:rPr>
        <w:t>2</w:t>
      </w:r>
      <w:r w:rsidRPr="00744FC4">
        <w:rPr>
          <w:lang w:eastAsia="ja-JP"/>
        </w:rPr>
        <w:tab/>
      </w:r>
      <w:r w:rsidRPr="00744FC4">
        <w:rPr>
          <w:rFonts w:ascii="SimSun" w:hAnsi="SimSun" w:cs="SimSun" w:hint="eastAsia"/>
          <w:lang w:eastAsia="zh-CN"/>
        </w:rPr>
        <w:t>希望在</w:t>
      </w:r>
      <w:r w:rsidRPr="00744FC4">
        <w:rPr>
          <w:lang w:eastAsia="ja-JP"/>
        </w:rPr>
        <w:t>7 075</w:t>
      </w:r>
      <w:r w:rsidRPr="00744FC4">
        <w:rPr>
          <w:lang w:val="en-US" w:eastAsia="zh-CN"/>
        </w:rPr>
        <w:t> </w:t>
      </w:r>
      <w:r>
        <w:rPr>
          <w:lang w:val="en-US" w:eastAsia="zh-CN"/>
        </w:rPr>
        <w:t xml:space="preserve">-7 075 </w:t>
      </w:r>
      <w:r w:rsidRPr="00744FC4">
        <w:rPr>
          <w:rFonts w:hint="eastAsia"/>
          <w:lang w:eastAsia="zh-CN"/>
        </w:rPr>
        <w:t>MHz</w:t>
      </w:r>
      <w:r w:rsidRPr="00744FC4">
        <w:rPr>
          <w:rFonts w:hint="eastAsia"/>
          <w:lang w:eastAsia="zh-CN"/>
        </w:rPr>
        <w:t>频段上</w:t>
      </w:r>
      <w:r w:rsidRPr="00744FC4">
        <w:rPr>
          <w:rFonts w:ascii="SimSun" w:hAnsi="SimSun" w:cs="SimSun" w:hint="eastAsia"/>
          <w:lang w:eastAsia="zh-CN"/>
        </w:rPr>
        <w:t>实施</w:t>
      </w:r>
      <w:r w:rsidRPr="00744FC4">
        <w:rPr>
          <w:lang w:eastAsia="zh-CN"/>
        </w:rPr>
        <w:t>IMT</w:t>
      </w:r>
      <w:r w:rsidRPr="00744FC4">
        <w:rPr>
          <w:rFonts w:ascii="SimSun" w:hAnsi="SimSun" w:cs="SimSun" w:hint="eastAsia"/>
          <w:lang w:eastAsia="zh-CN"/>
        </w:rPr>
        <w:t>的主管部门，须对</w:t>
      </w:r>
      <w:r w:rsidRPr="00744FC4">
        <w:rPr>
          <w:rFonts w:hint="eastAsia"/>
          <w:lang w:eastAsia="zh-CN"/>
        </w:rPr>
        <w:t>IMT</w:t>
      </w:r>
      <w:r w:rsidRPr="00744FC4">
        <w:rPr>
          <w:rFonts w:ascii="SimSun" w:hAnsi="SimSun" w:cs="SimSun" w:hint="eastAsia"/>
          <w:lang w:eastAsia="zh-CN"/>
        </w:rPr>
        <w:t>适用以下条件以确保对卫星固定业务（地对空）的保护、继续使用和未来发展：</w:t>
      </w:r>
    </w:p>
    <w:p w14:paraId="64390191" w14:textId="77777777" w:rsidR="00425705" w:rsidRPr="00B44819" w:rsidRDefault="00425705" w:rsidP="00425705">
      <w:pPr>
        <w:rPr>
          <w:rFonts w:eastAsia="STKaiti"/>
          <w:iCs/>
          <w:strike/>
          <w:lang w:eastAsia="zh-CN"/>
        </w:rPr>
      </w:pPr>
      <w:r w:rsidRPr="00B44819">
        <w:rPr>
          <w:rFonts w:eastAsia="STKaiti"/>
          <w:iCs/>
          <w:strike/>
          <w:lang w:eastAsia="zh-CN"/>
        </w:rPr>
        <w:lastRenderedPageBreak/>
        <w:t>[</w:t>
      </w:r>
      <w:r w:rsidRPr="00B44819">
        <w:rPr>
          <w:rFonts w:eastAsia="STKaiti" w:hint="eastAsia"/>
          <w:iCs/>
          <w:strike/>
          <w:lang w:eastAsia="zh-CN"/>
        </w:rPr>
        <w:t>示例</w:t>
      </w:r>
      <w:r w:rsidRPr="00B44819">
        <w:rPr>
          <w:rFonts w:eastAsia="STKaiti"/>
          <w:iCs/>
          <w:strike/>
          <w:lang w:eastAsia="zh-CN"/>
        </w:rPr>
        <w:t>1]</w:t>
      </w:r>
    </w:p>
    <w:p w14:paraId="79FE0DFC" w14:textId="77777777" w:rsidR="00425705" w:rsidRPr="00B44819" w:rsidRDefault="00425705" w:rsidP="00425705">
      <w:pPr>
        <w:rPr>
          <w:strike/>
          <w:highlight w:val="green"/>
          <w:lang w:eastAsia="ja-JP"/>
        </w:rPr>
      </w:pPr>
      <w:r w:rsidRPr="00B44819">
        <w:rPr>
          <w:strike/>
          <w:lang w:eastAsia="ja-JP"/>
        </w:rPr>
        <w:t>2.1</w:t>
      </w:r>
      <w:r w:rsidRPr="00B44819">
        <w:rPr>
          <w:strike/>
          <w:lang w:eastAsia="ja-JP"/>
        </w:rPr>
        <w:tab/>
      </w:r>
      <w:r w:rsidRPr="00B44819">
        <w:rPr>
          <w:rFonts w:ascii="SimSun" w:hAnsi="SimSun" w:cs="SimSun" w:hint="eastAsia"/>
          <w:strike/>
          <w:lang w:eastAsia="zh-CN"/>
        </w:rPr>
        <w:t>在</w:t>
      </w:r>
      <w:r w:rsidRPr="00B44819">
        <w:rPr>
          <w:rFonts w:hint="eastAsia"/>
          <w:strike/>
          <w:lang w:eastAsia="zh-CN"/>
        </w:rPr>
        <w:t>7</w:t>
      </w:r>
      <w:r w:rsidRPr="00B44819">
        <w:rPr>
          <w:strike/>
          <w:lang w:val="en-US" w:eastAsia="zh-CN"/>
        </w:rPr>
        <w:t> </w:t>
      </w:r>
      <w:r w:rsidRPr="00B44819">
        <w:rPr>
          <w:rFonts w:hint="eastAsia"/>
          <w:strike/>
          <w:lang w:eastAsia="zh-CN"/>
        </w:rPr>
        <w:t>025</w:t>
      </w:r>
      <w:r w:rsidRPr="00B44819">
        <w:rPr>
          <w:strike/>
          <w:lang w:val="en-US" w:eastAsia="zh-CN"/>
        </w:rPr>
        <w:t> -</w:t>
      </w:r>
      <w:r w:rsidRPr="00B44819">
        <w:rPr>
          <w:strike/>
          <w:lang w:eastAsia="zh-CN"/>
        </w:rPr>
        <w:t>7 075 </w:t>
      </w:r>
      <w:r w:rsidRPr="00B44819">
        <w:rPr>
          <w:rFonts w:hint="eastAsia"/>
          <w:strike/>
          <w:lang w:eastAsia="zh-CN"/>
        </w:rPr>
        <w:t>MHz</w:t>
      </w:r>
      <w:r w:rsidRPr="00B44819">
        <w:rPr>
          <w:rFonts w:ascii="SimSun" w:hAnsi="SimSun" w:cs="SimSun" w:hint="eastAsia"/>
          <w:strike/>
          <w:lang w:eastAsia="zh-CN"/>
        </w:rPr>
        <w:t>频段部署</w:t>
      </w:r>
      <w:r w:rsidRPr="00B44819">
        <w:rPr>
          <w:strike/>
          <w:lang w:eastAsia="zh-CN"/>
        </w:rPr>
        <w:t>IMT</w:t>
      </w:r>
      <w:r w:rsidRPr="00B44819">
        <w:rPr>
          <w:rFonts w:ascii="SimSun" w:hAnsi="SimSun" w:cs="SimSun" w:hint="eastAsia"/>
          <w:strike/>
          <w:lang w:eastAsia="zh-CN"/>
        </w:rPr>
        <w:t>基站时，应采取实际措施以确保室外基站的发射天线通常指向水平线以下；机械指向需在水平线或以下；</w:t>
      </w:r>
    </w:p>
    <w:p w14:paraId="226B757C" w14:textId="77777777" w:rsidR="00425705" w:rsidRPr="00B44819" w:rsidRDefault="00425705" w:rsidP="00425705">
      <w:pPr>
        <w:rPr>
          <w:i/>
          <w:strike/>
          <w:lang w:eastAsia="zh-CN"/>
        </w:rPr>
      </w:pPr>
      <w:r w:rsidRPr="00B44819">
        <w:rPr>
          <w:rFonts w:eastAsia="STKaiti"/>
          <w:iCs/>
          <w:strike/>
          <w:lang w:eastAsia="zh-CN"/>
        </w:rPr>
        <w:t>[</w:t>
      </w:r>
      <w:r w:rsidRPr="00B44819">
        <w:rPr>
          <w:rFonts w:eastAsia="STKaiti" w:hint="eastAsia"/>
          <w:iCs/>
          <w:strike/>
          <w:lang w:eastAsia="zh-CN"/>
        </w:rPr>
        <w:t>示例</w:t>
      </w:r>
      <w:r w:rsidRPr="00B44819">
        <w:rPr>
          <w:rFonts w:eastAsia="STKaiti"/>
          <w:iCs/>
          <w:strike/>
          <w:lang w:eastAsia="zh-CN"/>
        </w:rPr>
        <w:t>2]</w:t>
      </w:r>
    </w:p>
    <w:p w14:paraId="0F86D01F" w14:textId="040FE9C0" w:rsidR="00425705" w:rsidRPr="00744FC4" w:rsidRDefault="00425705" w:rsidP="00425705">
      <w:pPr>
        <w:rPr>
          <w:lang w:eastAsia="zh-CN"/>
        </w:rPr>
      </w:pPr>
      <w:r w:rsidRPr="00744FC4">
        <w:rPr>
          <w:lang w:eastAsia="ja-JP"/>
        </w:rPr>
        <w:t>2.1</w:t>
      </w:r>
      <w:r w:rsidRPr="00744FC4">
        <w:rPr>
          <w:lang w:eastAsia="ja-JP"/>
        </w:rPr>
        <w:tab/>
      </w:r>
      <w:r w:rsidRPr="00744FC4">
        <w:rPr>
          <w:rFonts w:hint="eastAsia"/>
          <w:lang w:eastAsia="zh-CN"/>
        </w:rPr>
        <w:t>在</w:t>
      </w:r>
      <w:r w:rsidRPr="00744FC4">
        <w:rPr>
          <w:lang w:eastAsia="zh-CN"/>
        </w:rPr>
        <w:t>7 025</w:t>
      </w:r>
      <w:r>
        <w:rPr>
          <w:lang w:eastAsia="zh-CN"/>
        </w:rPr>
        <w:t>-</w:t>
      </w:r>
      <w:r w:rsidRPr="0022023A">
        <w:rPr>
          <w:lang w:eastAsia="zh-CN"/>
        </w:rPr>
        <w:t>7 075 </w:t>
      </w:r>
      <w:r w:rsidRPr="00744FC4">
        <w:rPr>
          <w:lang w:eastAsia="zh-CN"/>
        </w:rPr>
        <w:t>MHz</w:t>
      </w:r>
      <w:r w:rsidRPr="00744FC4">
        <w:rPr>
          <w:rFonts w:hint="eastAsia"/>
          <w:lang w:eastAsia="zh-CN"/>
        </w:rPr>
        <w:t>或其部分</w:t>
      </w:r>
      <w:r>
        <w:rPr>
          <w:rFonts w:hint="eastAsia"/>
          <w:lang w:eastAsia="zh-CN"/>
        </w:rPr>
        <w:t>频段</w:t>
      </w:r>
      <w:r w:rsidRPr="00744FC4">
        <w:rPr>
          <w:rFonts w:hint="eastAsia"/>
          <w:lang w:eastAsia="zh-CN"/>
        </w:rPr>
        <w:t>，作为地平线以上垂直角度的一个函数，</w:t>
      </w:r>
      <w:r w:rsidRPr="00744FC4">
        <w:rPr>
          <w:rFonts w:hint="eastAsia"/>
          <w:lang w:eastAsia="zh-CN"/>
        </w:rPr>
        <w:t>IMT</w:t>
      </w:r>
      <w:r w:rsidRPr="00744FC4">
        <w:rPr>
          <w:rFonts w:hint="eastAsia"/>
          <w:lang w:eastAsia="zh-CN"/>
        </w:rPr>
        <w:t>基站发射的预期等效全向辐射功率（</w:t>
      </w:r>
      <w:proofErr w:type="spellStart"/>
      <w:r w:rsidRPr="00744FC4">
        <w:rPr>
          <w:rFonts w:hint="eastAsia"/>
          <w:lang w:eastAsia="zh-CN"/>
        </w:rPr>
        <w:t>e.i.r.p</w:t>
      </w:r>
      <w:proofErr w:type="spellEnd"/>
      <w:r w:rsidRPr="00744FC4">
        <w:rPr>
          <w:lang w:eastAsia="zh-CN"/>
        </w:rPr>
        <w:t>.</w:t>
      </w:r>
      <w:r w:rsidRPr="00744FC4">
        <w:rPr>
          <w:rFonts w:hint="eastAsia"/>
          <w:lang w:eastAsia="zh-CN"/>
        </w:rPr>
        <w:t>）水平不得超过以下值：</w:t>
      </w:r>
    </w:p>
    <w:p w14:paraId="5E58EE46" w14:textId="77777777" w:rsidR="003F1D50" w:rsidRPr="00744FC4" w:rsidRDefault="003F1D50" w:rsidP="003F1D50">
      <w:pPr>
        <w:spacing w:before="0"/>
        <w:rPr>
          <w:rFonts w:eastAsia="Times New Roman"/>
          <w:lang w:eastAsia="zh-CN"/>
        </w:rPr>
      </w:pPr>
    </w:p>
    <w:tbl>
      <w:tblPr>
        <w:tblW w:w="0" w:type="auto"/>
        <w:tblLayout w:type="fixed"/>
        <w:tblLook w:val="04A0" w:firstRow="1" w:lastRow="0" w:firstColumn="1" w:lastColumn="0" w:noHBand="0" w:noVBand="1"/>
      </w:tblPr>
      <w:tblGrid>
        <w:gridCol w:w="4814"/>
        <w:gridCol w:w="4815"/>
      </w:tblGrid>
      <w:tr w:rsidR="003F1D50" w:rsidRPr="00744FC4" w14:paraId="25F326AF" w14:textId="77777777" w:rsidTr="003F1D50">
        <w:tc>
          <w:tcPr>
            <w:tcW w:w="4814" w:type="dxa"/>
            <w:tcBorders>
              <w:top w:val="single" w:sz="4" w:space="0" w:color="auto"/>
              <w:left w:val="single" w:sz="4" w:space="0" w:color="auto"/>
              <w:bottom w:val="single" w:sz="4" w:space="0" w:color="auto"/>
              <w:right w:val="single" w:sz="4" w:space="0" w:color="auto"/>
            </w:tcBorders>
            <w:vAlign w:val="center"/>
            <w:hideMark/>
          </w:tcPr>
          <w:p w14:paraId="14B9D9DC" w14:textId="77777777" w:rsidR="003F1D50" w:rsidRPr="00744FC4" w:rsidRDefault="003F1D50" w:rsidP="003F1D50">
            <w:pPr>
              <w:pStyle w:val="Tablehead"/>
              <w:keepLines/>
              <w:rPr>
                <w:rFonts w:cs="Times New Roman Bold"/>
                <w:bCs/>
                <w:lang w:val="en-US" w:eastAsia="zh-CN"/>
              </w:rPr>
            </w:pPr>
            <w:r w:rsidRPr="00744FC4">
              <w:rPr>
                <w:rFonts w:hint="eastAsia"/>
                <w:lang w:val="en-US" w:eastAsia="zh-CN"/>
              </w:rPr>
              <w:t>垂直角度</w:t>
            </w:r>
            <w:r w:rsidRPr="00C85CDD">
              <w:rPr>
                <w:rFonts w:hint="eastAsia"/>
                <w:strike/>
                <w:lang w:val="en-US" w:eastAsia="zh-CN"/>
              </w:rPr>
              <w:t>测量</w:t>
            </w:r>
            <w:r w:rsidRPr="00744FC4">
              <w:rPr>
                <w:rFonts w:hint="eastAsia"/>
                <w:lang w:val="en-US" w:eastAsia="zh-CN"/>
              </w:rPr>
              <w:t>窗口</w:t>
            </w:r>
            <w:r w:rsidRPr="00744FC4">
              <w:rPr>
                <w:lang w:val="en-US" w:eastAsia="zh-CN"/>
              </w:rPr>
              <w:t xml:space="preserve"> </w:t>
            </w:r>
            <w:r w:rsidRPr="00744FC4">
              <w:rPr>
                <w:lang w:val="en-US" w:eastAsia="zh-CN"/>
              </w:rPr>
              <w:br/>
            </w:r>
            <w:proofErr w:type="spellStart"/>
            <w:r w:rsidRPr="00B44819">
              <w:rPr>
                <w:rFonts w:eastAsia="Calibri"/>
                <w:highlight w:val="green"/>
              </w:rPr>
              <w:t>θ</w:t>
            </w:r>
            <w:r w:rsidRPr="00B44819">
              <w:rPr>
                <w:rFonts w:eastAsia="Calibri"/>
                <w:i/>
                <w:iCs/>
                <w:highlight w:val="green"/>
                <w:vertAlign w:val="subscript"/>
                <w:lang w:eastAsia="zh-CN"/>
              </w:rPr>
              <w:t>L</w:t>
            </w:r>
            <w:proofErr w:type="spellEnd"/>
            <w:r w:rsidRPr="00B44819">
              <w:rPr>
                <w:rFonts w:eastAsia="Calibri"/>
                <w:highlight w:val="green"/>
                <w:lang w:eastAsia="zh-CN"/>
              </w:rPr>
              <w:t> ≤ </w:t>
            </w:r>
            <w:r w:rsidRPr="00B44819">
              <w:rPr>
                <w:rFonts w:eastAsia="Calibri"/>
                <w:highlight w:val="green"/>
              </w:rPr>
              <w:t>θ</w:t>
            </w:r>
            <w:r w:rsidRPr="00B44819">
              <w:rPr>
                <w:rFonts w:eastAsia="Calibri"/>
                <w:highlight w:val="green"/>
                <w:lang w:eastAsia="zh-CN"/>
              </w:rPr>
              <w:t> &lt; </w:t>
            </w:r>
            <w:proofErr w:type="spellStart"/>
            <w:r w:rsidRPr="00B44819">
              <w:rPr>
                <w:rFonts w:eastAsia="Calibri"/>
                <w:highlight w:val="green"/>
              </w:rPr>
              <w:t>θ</w:t>
            </w:r>
            <w:r w:rsidRPr="00B44819">
              <w:rPr>
                <w:rFonts w:eastAsia="Calibri"/>
                <w:i/>
                <w:iCs/>
                <w:highlight w:val="green"/>
                <w:vertAlign w:val="subscript"/>
                <w:lang w:eastAsia="zh-CN"/>
              </w:rPr>
              <w:t>H</w:t>
            </w:r>
            <w:proofErr w:type="spellEnd"/>
            <w:r w:rsidRPr="00744FC4">
              <w:rPr>
                <w:lang w:val="en-US" w:eastAsia="zh-CN"/>
              </w:rPr>
              <w:t xml:space="preserve"> </w:t>
            </w:r>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38E78C03" w14:textId="5809C2CE" w:rsidR="003F1D50" w:rsidRPr="00744FC4" w:rsidRDefault="003F1D50" w:rsidP="003F1D50">
            <w:pPr>
              <w:pStyle w:val="Tablehead"/>
              <w:keepLines/>
              <w:rPr>
                <w:rFonts w:cs="Times New Roman Bold"/>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 xml:space="preserve">. </w:t>
            </w:r>
            <w:r w:rsidRPr="00744FC4">
              <w:rPr>
                <w:lang w:val="en-US" w:eastAsia="zh-CN"/>
              </w:rPr>
              <w:br/>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t xml:space="preserve"> </w:t>
            </w:r>
            <w:r w:rsidRPr="00744FC4">
              <w:rPr>
                <w:lang w:val="en-US" w:eastAsia="zh-CN"/>
              </w:rPr>
              <w:br/>
            </w:r>
            <w:r w:rsidRPr="00744FC4">
              <w:rPr>
                <w:rFonts w:hint="eastAsia"/>
                <w:lang w:val="en-US" w:eastAsia="zh-CN"/>
              </w:rPr>
              <w:t>（</w:t>
            </w:r>
            <w:r w:rsidR="004A11D9">
              <w:rPr>
                <w:rFonts w:hint="eastAsia"/>
                <w:highlight w:val="green"/>
                <w:lang w:eastAsia="zh-CN"/>
              </w:rPr>
              <w:t>见注</w:t>
            </w:r>
            <w:r w:rsidR="00B44819" w:rsidRPr="00F90B74">
              <w:rPr>
                <w:highlight w:val="green"/>
                <w:lang w:eastAsia="zh-CN"/>
              </w:rPr>
              <w:t>1</w:t>
            </w:r>
            <w:r w:rsidR="004A11D9">
              <w:rPr>
                <w:rFonts w:hint="eastAsia"/>
                <w:highlight w:val="green"/>
                <w:lang w:eastAsia="zh-CN"/>
              </w:rPr>
              <w:t>、注</w:t>
            </w:r>
            <w:r w:rsidR="00B44819" w:rsidRPr="00F90B74">
              <w:rPr>
                <w:highlight w:val="green"/>
                <w:lang w:eastAsia="zh-CN"/>
              </w:rPr>
              <w:t>2</w:t>
            </w:r>
            <w:r w:rsidR="004A11D9">
              <w:rPr>
                <w:rFonts w:hint="eastAsia"/>
                <w:highlight w:val="green"/>
                <w:lang w:eastAsia="zh-CN"/>
              </w:rPr>
              <w:t>、注</w:t>
            </w:r>
            <w:r w:rsidR="00B44819" w:rsidRPr="00F90B74">
              <w:rPr>
                <w:highlight w:val="green"/>
                <w:lang w:eastAsia="zh-CN"/>
              </w:rPr>
              <w:t>3</w:t>
            </w:r>
            <w:r w:rsidR="004A11D9">
              <w:rPr>
                <w:rFonts w:hint="eastAsia"/>
                <w:highlight w:val="green"/>
                <w:lang w:eastAsia="zh-CN"/>
              </w:rPr>
              <w:t>、注</w:t>
            </w:r>
            <w:r w:rsidR="00B44819" w:rsidRPr="00F90B74">
              <w:rPr>
                <w:highlight w:val="green"/>
                <w:lang w:eastAsia="zh-CN"/>
              </w:rPr>
              <w:t>4</w:t>
            </w:r>
            <w:r w:rsidR="004A11D9">
              <w:rPr>
                <w:rFonts w:hint="eastAsia"/>
                <w:highlight w:val="green"/>
                <w:lang w:eastAsia="zh-CN"/>
              </w:rPr>
              <w:t>注、注</w:t>
            </w:r>
            <w:r w:rsidR="00B44819" w:rsidRPr="00F90B74">
              <w:rPr>
                <w:highlight w:val="green"/>
                <w:lang w:eastAsia="zh-CN"/>
              </w:rPr>
              <w:t>5</w:t>
            </w:r>
            <w:r w:rsidR="004A11D9">
              <w:rPr>
                <w:rFonts w:hint="eastAsia"/>
                <w:highlight w:val="green"/>
                <w:lang w:eastAsia="zh-CN"/>
              </w:rPr>
              <w:t>、注</w:t>
            </w:r>
            <w:r w:rsidR="00B44819" w:rsidRPr="00F90B74">
              <w:rPr>
                <w:highlight w:val="green"/>
                <w:lang w:eastAsia="zh-CN"/>
              </w:rPr>
              <w:t>6</w:t>
            </w:r>
            <w:r w:rsidR="004A11D9">
              <w:rPr>
                <w:rFonts w:hint="eastAsia"/>
                <w:highlight w:val="green"/>
                <w:lang w:eastAsia="zh-CN"/>
              </w:rPr>
              <w:t>和注</w:t>
            </w:r>
            <w:r w:rsidR="00B44819" w:rsidRPr="00F90B74">
              <w:rPr>
                <w:highlight w:val="green"/>
                <w:lang w:eastAsia="zh-CN"/>
              </w:rPr>
              <w:t>7</w:t>
            </w:r>
            <w:r w:rsidRPr="00744FC4">
              <w:rPr>
                <w:rFonts w:hint="eastAsia"/>
                <w:lang w:val="en-US" w:eastAsia="zh-CN"/>
              </w:rPr>
              <w:t>）</w:t>
            </w:r>
          </w:p>
        </w:tc>
      </w:tr>
      <w:tr w:rsidR="00B44819" w:rsidRPr="00744FC4" w14:paraId="0D1F923E" w14:textId="77777777" w:rsidTr="003F1D50">
        <w:tc>
          <w:tcPr>
            <w:tcW w:w="4814" w:type="dxa"/>
            <w:tcBorders>
              <w:top w:val="single" w:sz="4" w:space="0" w:color="auto"/>
              <w:left w:val="single" w:sz="4" w:space="0" w:color="auto"/>
              <w:bottom w:val="single" w:sz="4" w:space="0" w:color="auto"/>
              <w:right w:val="single" w:sz="4" w:space="0" w:color="auto"/>
            </w:tcBorders>
            <w:hideMark/>
          </w:tcPr>
          <w:p w14:paraId="7C1FC802" w14:textId="3431FC61" w:rsidR="00B44819" w:rsidRPr="00744FC4" w:rsidRDefault="00B44819" w:rsidP="00B44819">
            <w:pPr>
              <w:pStyle w:val="Tabletext"/>
              <w:keepNext/>
              <w:keepLines/>
              <w:jc w:val="center"/>
              <w:rPr>
                <w:lang w:val="en-US" w:eastAsia="zh-CN"/>
              </w:rPr>
            </w:pPr>
            <w:r w:rsidRPr="00F90B74">
              <w:rPr>
                <w:rFonts w:eastAsia="MS Mincho"/>
                <w:highlight w:val="green"/>
              </w:rPr>
              <w:t>0</w:t>
            </w:r>
            <w:r w:rsidRPr="00F90B74">
              <w:rPr>
                <w:rFonts w:eastAsia="MS Mincho"/>
                <w:highlight w:val="green"/>
              </w:rPr>
              <w:sym w:font="Symbol" w:char="F0B0"/>
            </w:r>
            <w:r w:rsidRPr="00F90B74">
              <w:rPr>
                <w:rFonts w:eastAsia="MS Mincho"/>
                <w:highlight w:val="green"/>
              </w:rPr>
              <w:t xml:space="preserve"> ≤ </w:t>
            </w:r>
            <w:r w:rsidRPr="00F90B74">
              <w:rPr>
                <w:rFonts w:eastAsia="MS Mincho"/>
                <w:i/>
                <w:iCs/>
                <w:highlight w:val="green"/>
              </w:rPr>
              <w:t>θ</w:t>
            </w:r>
            <w:r w:rsidRPr="00F90B74">
              <w:rPr>
                <w:rFonts w:eastAsia="MS Mincho"/>
                <w:highlight w:val="green"/>
              </w:rPr>
              <w:t xml:space="preserve"> &lt; 5</w:t>
            </w:r>
            <w:r w:rsidRPr="00F90B74">
              <w:rPr>
                <w:rFonts w:eastAsia="MS Mincho"/>
                <w:highlight w:val="green"/>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A48FD05" w14:textId="67119133" w:rsidR="00B44819" w:rsidRPr="00744FC4" w:rsidRDefault="00B44819" w:rsidP="00B44819">
            <w:pPr>
              <w:pStyle w:val="Tabletext"/>
              <w:keepNext/>
              <w:keepLines/>
              <w:jc w:val="center"/>
              <w:rPr>
                <w:lang w:val="en-US"/>
              </w:rPr>
            </w:pPr>
            <w:r w:rsidRPr="00F90B74">
              <w:rPr>
                <w:rFonts w:eastAsiaTheme="minorEastAsia"/>
                <w:highlight w:val="green"/>
              </w:rPr>
              <w:t>32</w:t>
            </w:r>
          </w:p>
        </w:tc>
      </w:tr>
      <w:tr w:rsidR="00B44819" w:rsidRPr="00744FC4" w14:paraId="7457330E" w14:textId="77777777" w:rsidTr="003F1D50">
        <w:tc>
          <w:tcPr>
            <w:tcW w:w="4814" w:type="dxa"/>
            <w:tcBorders>
              <w:top w:val="single" w:sz="4" w:space="0" w:color="auto"/>
              <w:left w:val="single" w:sz="4" w:space="0" w:color="auto"/>
              <w:bottom w:val="single" w:sz="4" w:space="0" w:color="auto"/>
              <w:right w:val="single" w:sz="4" w:space="0" w:color="auto"/>
            </w:tcBorders>
            <w:hideMark/>
          </w:tcPr>
          <w:p w14:paraId="0F3A1DCE" w14:textId="1376E007" w:rsidR="00B44819" w:rsidRPr="00744FC4" w:rsidRDefault="00B44819" w:rsidP="00B44819">
            <w:pPr>
              <w:pStyle w:val="Tabletext"/>
              <w:keepNext/>
              <w:keepLines/>
              <w:jc w:val="center"/>
              <w:rPr>
                <w:lang w:val="en-US"/>
              </w:rPr>
            </w:pPr>
            <w:r w:rsidRPr="00F90B74">
              <w:rPr>
                <w:rFonts w:eastAsia="MS Mincho"/>
                <w:highlight w:val="green"/>
              </w:rPr>
              <w:t>5</w:t>
            </w:r>
            <w:r w:rsidRPr="00F90B74">
              <w:rPr>
                <w:rFonts w:eastAsia="MS Mincho"/>
                <w:highlight w:val="green"/>
              </w:rPr>
              <w:sym w:font="Symbol" w:char="F0B0"/>
            </w:r>
            <w:r w:rsidRPr="00F90B74">
              <w:rPr>
                <w:rFonts w:eastAsia="MS Mincho"/>
                <w:highlight w:val="green"/>
              </w:rPr>
              <w:t xml:space="preserve"> ≤ </w:t>
            </w:r>
            <w:r w:rsidRPr="00F90B74">
              <w:rPr>
                <w:rFonts w:eastAsia="MS Mincho"/>
                <w:i/>
                <w:iCs/>
                <w:highlight w:val="green"/>
              </w:rPr>
              <w:t>θ</w:t>
            </w:r>
            <w:r w:rsidRPr="00F90B74">
              <w:rPr>
                <w:rFonts w:eastAsia="MS Mincho"/>
                <w:highlight w:val="green"/>
              </w:rPr>
              <w:t xml:space="preserve"> &lt; 10</w:t>
            </w:r>
            <w:r w:rsidRPr="00F90B74">
              <w:rPr>
                <w:rFonts w:eastAsia="MS Mincho"/>
                <w:highlight w:val="green"/>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396340A" w14:textId="23E38145" w:rsidR="00B44819" w:rsidRPr="00744FC4" w:rsidRDefault="00B44819" w:rsidP="00B44819">
            <w:pPr>
              <w:pStyle w:val="Tabletext"/>
              <w:keepNext/>
              <w:keepLines/>
              <w:jc w:val="center"/>
              <w:rPr>
                <w:lang w:val="en-US"/>
              </w:rPr>
            </w:pPr>
            <w:r w:rsidRPr="00F90B74">
              <w:rPr>
                <w:rFonts w:eastAsiaTheme="minorEastAsia"/>
                <w:highlight w:val="green"/>
              </w:rPr>
              <w:t>27</w:t>
            </w:r>
          </w:p>
        </w:tc>
      </w:tr>
      <w:tr w:rsidR="00B44819" w:rsidRPr="00744FC4" w14:paraId="50364AA6" w14:textId="77777777" w:rsidTr="003F1D50">
        <w:tc>
          <w:tcPr>
            <w:tcW w:w="4814" w:type="dxa"/>
            <w:tcBorders>
              <w:top w:val="single" w:sz="4" w:space="0" w:color="auto"/>
              <w:left w:val="single" w:sz="4" w:space="0" w:color="auto"/>
              <w:bottom w:val="single" w:sz="4" w:space="0" w:color="auto"/>
              <w:right w:val="single" w:sz="4" w:space="0" w:color="auto"/>
            </w:tcBorders>
            <w:hideMark/>
          </w:tcPr>
          <w:p w14:paraId="504E8E9B" w14:textId="41638AF6" w:rsidR="00B44819" w:rsidRPr="00744FC4" w:rsidRDefault="00B44819" w:rsidP="00B44819">
            <w:pPr>
              <w:pStyle w:val="Tabletext"/>
              <w:keepNext/>
              <w:keepLines/>
              <w:jc w:val="center"/>
              <w:rPr>
                <w:lang w:val="en-US"/>
              </w:rPr>
            </w:pPr>
            <w:r w:rsidRPr="00F90B74">
              <w:rPr>
                <w:rFonts w:eastAsia="MS Mincho"/>
                <w:highlight w:val="green"/>
              </w:rPr>
              <w:t>10</w:t>
            </w:r>
            <w:r w:rsidRPr="00F90B74">
              <w:rPr>
                <w:rFonts w:eastAsia="MS Mincho"/>
                <w:highlight w:val="green"/>
              </w:rPr>
              <w:sym w:font="Symbol" w:char="F0B0"/>
            </w:r>
            <w:r w:rsidRPr="00F90B74">
              <w:rPr>
                <w:rFonts w:eastAsia="MS Mincho"/>
                <w:highlight w:val="green"/>
              </w:rPr>
              <w:t xml:space="preserve"> ≤ </w:t>
            </w:r>
            <w:r w:rsidRPr="00F90B74">
              <w:rPr>
                <w:rFonts w:eastAsia="MS Mincho"/>
                <w:i/>
                <w:iCs/>
                <w:highlight w:val="green"/>
              </w:rPr>
              <w:t>θ</w:t>
            </w:r>
            <w:r w:rsidRPr="00F90B74">
              <w:rPr>
                <w:rFonts w:eastAsia="MS Mincho"/>
                <w:highlight w:val="green"/>
              </w:rPr>
              <w:t xml:space="preserve"> &lt; 15</w:t>
            </w:r>
            <w:r w:rsidRPr="00F90B74">
              <w:rPr>
                <w:rFonts w:eastAsia="MS Mincho"/>
                <w:highlight w:val="green"/>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70C1A726" w14:textId="2660630D" w:rsidR="00B44819" w:rsidRPr="00744FC4" w:rsidRDefault="00B44819" w:rsidP="00B44819">
            <w:pPr>
              <w:pStyle w:val="Tabletext"/>
              <w:keepNext/>
              <w:keepLines/>
              <w:jc w:val="center"/>
              <w:rPr>
                <w:lang w:val="en-US"/>
              </w:rPr>
            </w:pPr>
            <w:r w:rsidRPr="00F90B74">
              <w:rPr>
                <w:rFonts w:eastAsiaTheme="minorEastAsia"/>
                <w:highlight w:val="green"/>
              </w:rPr>
              <w:t>23</w:t>
            </w:r>
          </w:p>
        </w:tc>
      </w:tr>
      <w:tr w:rsidR="00B44819" w:rsidRPr="00744FC4" w14:paraId="5510AEBE" w14:textId="77777777" w:rsidTr="003F1D50">
        <w:tc>
          <w:tcPr>
            <w:tcW w:w="4814" w:type="dxa"/>
            <w:tcBorders>
              <w:top w:val="single" w:sz="4" w:space="0" w:color="auto"/>
              <w:left w:val="single" w:sz="4" w:space="0" w:color="auto"/>
              <w:bottom w:val="single" w:sz="4" w:space="0" w:color="auto"/>
              <w:right w:val="single" w:sz="4" w:space="0" w:color="auto"/>
            </w:tcBorders>
            <w:hideMark/>
          </w:tcPr>
          <w:p w14:paraId="4DDAA73C" w14:textId="451CF033" w:rsidR="00B44819" w:rsidRPr="00744FC4" w:rsidRDefault="00B44819" w:rsidP="00B44819">
            <w:pPr>
              <w:pStyle w:val="Tabletext"/>
              <w:keepNext/>
              <w:keepLines/>
              <w:jc w:val="center"/>
              <w:rPr>
                <w:lang w:val="en-US"/>
              </w:rPr>
            </w:pPr>
            <w:r w:rsidRPr="00F90B74">
              <w:rPr>
                <w:rFonts w:eastAsia="MS Mincho"/>
                <w:highlight w:val="green"/>
              </w:rPr>
              <w:t>15</w:t>
            </w:r>
            <w:r w:rsidRPr="00F90B74">
              <w:rPr>
                <w:rFonts w:eastAsia="MS Mincho"/>
                <w:highlight w:val="green"/>
              </w:rPr>
              <w:sym w:font="Symbol" w:char="F0B0"/>
            </w:r>
            <w:r w:rsidRPr="00F90B74">
              <w:rPr>
                <w:rFonts w:eastAsia="MS Mincho"/>
                <w:highlight w:val="green"/>
              </w:rPr>
              <w:t xml:space="preserve">≤ </w:t>
            </w:r>
            <w:r w:rsidRPr="00F90B74">
              <w:rPr>
                <w:rFonts w:eastAsia="MS Mincho"/>
                <w:i/>
                <w:iCs/>
                <w:highlight w:val="green"/>
              </w:rPr>
              <w:t>θ</w:t>
            </w:r>
            <w:r w:rsidRPr="00F90B74">
              <w:rPr>
                <w:rFonts w:eastAsia="MS Mincho"/>
                <w:highlight w:val="green"/>
              </w:rPr>
              <w:t xml:space="preserve"> &lt; 20</w:t>
            </w:r>
            <w:r w:rsidRPr="00F90B74">
              <w:rPr>
                <w:rFonts w:eastAsia="MS Mincho"/>
                <w:highlight w:val="green"/>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84E75F9" w14:textId="2A717D1E" w:rsidR="00B44819" w:rsidRPr="00744FC4" w:rsidRDefault="00B44819" w:rsidP="00B44819">
            <w:pPr>
              <w:pStyle w:val="Tabletext"/>
              <w:keepNext/>
              <w:keepLines/>
              <w:jc w:val="center"/>
              <w:rPr>
                <w:lang w:val="en-US"/>
              </w:rPr>
            </w:pPr>
            <w:r w:rsidRPr="00F90B74">
              <w:rPr>
                <w:rFonts w:eastAsiaTheme="minorEastAsia"/>
                <w:highlight w:val="green"/>
              </w:rPr>
              <w:t>21</w:t>
            </w:r>
          </w:p>
        </w:tc>
      </w:tr>
      <w:tr w:rsidR="00B44819" w:rsidRPr="00744FC4" w14:paraId="5CAE5D7C" w14:textId="77777777" w:rsidTr="003F1D50">
        <w:tc>
          <w:tcPr>
            <w:tcW w:w="4814" w:type="dxa"/>
            <w:tcBorders>
              <w:top w:val="single" w:sz="4" w:space="0" w:color="auto"/>
              <w:left w:val="single" w:sz="4" w:space="0" w:color="auto"/>
              <w:bottom w:val="single" w:sz="4" w:space="0" w:color="auto"/>
              <w:right w:val="single" w:sz="4" w:space="0" w:color="auto"/>
            </w:tcBorders>
            <w:hideMark/>
          </w:tcPr>
          <w:p w14:paraId="7C0C8E54" w14:textId="62D3595E" w:rsidR="00B44819" w:rsidRPr="00744FC4" w:rsidRDefault="00B44819" w:rsidP="00B44819">
            <w:pPr>
              <w:pStyle w:val="Tabletext"/>
              <w:keepNext/>
              <w:keepLines/>
              <w:jc w:val="center"/>
              <w:rPr>
                <w:lang w:val="en-US"/>
              </w:rPr>
            </w:pPr>
            <w:r w:rsidRPr="00F90B74">
              <w:rPr>
                <w:rFonts w:eastAsia="MS Mincho"/>
                <w:highlight w:val="green"/>
              </w:rPr>
              <w:t>20</w:t>
            </w:r>
            <w:r w:rsidRPr="00F90B74">
              <w:rPr>
                <w:rFonts w:eastAsia="MS Mincho"/>
                <w:highlight w:val="green"/>
              </w:rPr>
              <w:sym w:font="Symbol" w:char="F0B0"/>
            </w:r>
            <w:r w:rsidRPr="00F90B74">
              <w:rPr>
                <w:rFonts w:eastAsia="MS Mincho"/>
                <w:highlight w:val="green"/>
              </w:rPr>
              <w:t xml:space="preserve">≤ </w:t>
            </w:r>
            <w:r w:rsidRPr="00F90B74">
              <w:rPr>
                <w:rFonts w:eastAsia="MS Mincho"/>
                <w:i/>
                <w:iCs/>
                <w:highlight w:val="green"/>
              </w:rPr>
              <w:t>θ</w:t>
            </w:r>
            <w:r w:rsidRPr="00F90B74">
              <w:rPr>
                <w:rFonts w:eastAsia="MS Mincho"/>
                <w:highlight w:val="green"/>
              </w:rPr>
              <w:t xml:space="preserve"> &lt; 30</w:t>
            </w:r>
            <w:r w:rsidRPr="00F90B74">
              <w:rPr>
                <w:rFonts w:eastAsia="MS Mincho"/>
                <w:highlight w:val="green"/>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8BD2E85" w14:textId="7E9F2719" w:rsidR="00B44819" w:rsidRPr="00744FC4" w:rsidRDefault="00B44819" w:rsidP="00B44819">
            <w:pPr>
              <w:pStyle w:val="Tabletext"/>
              <w:keepNext/>
              <w:keepLines/>
              <w:jc w:val="center"/>
              <w:rPr>
                <w:lang w:val="en-US"/>
              </w:rPr>
            </w:pPr>
            <w:r w:rsidRPr="00F90B74">
              <w:rPr>
                <w:rFonts w:eastAsiaTheme="minorEastAsia"/>
                <w:highlight w:val="green"/>
              </w:rPr>
              <w:t>19</w:t>
            </w:r>
          </w:p>
        </w:tc>
      </w:tr>
      <w:tr w:rsidR="00B44819" w:rsidRPr="00744FC4" w14:paraId="352459FA" w14:textId="77777777" w:rsidTr="003F1D50">
        <w:tc>
          <w:tcPr>
            <w:tcW w:w="4814" w:type="dxa"/>
            <w:tcBorders>
              <w:top w:val="single" w:sz="4" w:space="0" w:color="auto"/>
              <w:left w:val="single" w:sz="4" w:space="0" w:color="auto"/>
              <w:bottom w:val="single" w:sz="4" w:space="0" w:color="auto"/>
              <w:right w:val="single" w:sz="4" w:space="0" w:color="auto"/>
            </w:tcBorders>
            <w:hideMark/>
          </w:tcPr>
          <w:p w14:paraId="28454E97" w14:textId="72614C28" w:rsidR="00B44819" w:rsidRPr="00744FC4" w:rsidRDefault="00B44819" w:rsidP="00B44819">
            <w:pPr>
              <w:pStyle w:val="Tabletext"/>
              <w:keepNext/>
              <w:keepLines/>
              <w:jc w:val="center"/>
              <w:rPr>
                <w:lang w:val="en-US"/>
              </w:rPr>
            </w:pPr>
            <w:r w:rsidRPr="00F90B74">
              <w:rPr>
                <w:rFonts w:eastAsia="MS Mincho"/>
                <w:highlight w:val="green"/>
              </w:rPr>
              <w:t>30</w:t>
            </w:r>
            <w:r w:rsidRPr="00F90B74">
              <w:rPr>
                <w:rFonts w:eastAsia="MS Mincho"/>
                <w:highlight w:val="green"/>
              </w:rPr>
              <w:sym w:font="Symbol" w:char="F0B0"/>
            </w:r>
            <w:r w:rsidRPr="00F90B74">
              <w:rPr>
                <w:rFonts w:eastAsia="MS Mincho"/>
                <w:highlight w:val="green"/>
              </w:rPr>
              <w:t xml:space="preserve">≤ </w:t>
            </w:r>
            <w:r w:rsidRPr="00F90B74">
              <w:rPr>
                <w:rFonts w:eastAsia="MS Mincho"/>
                <w:i/>
                <w:iCs/>
                <w:highlight w:val="green"/>
              </w:rPr>
              <w:t>θ</w:t>
            </w:r>
            <w:r w:rsidRPr="00F90B74">
              <w:rPr>
                <w:rFonts w:eastAsia="MS Mincho"/>
                <w:highlight w:val="green"/>
              </w:rPr>
              <w:t xml:space="preserve"> &lt; 60</w:t>
            </w:r>
            <w:r w:rsidRPr="00F90B74">
              <w:rPr>
                <w:rFonts w:eastAsia="MS Mincho"/>
                <w:highlight w:val="green"/>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5E4C9F4" w14:textId="160840E1" w:rsidR="00B44819" w:rsidRPr="00744FC4" w:rsidRDefault="00B44819" w:rsidP="00B44819">
            <w:pPr>
              <w:pStyle w:val="Tabletext"/>
              <w:keepNext/>
              <w:keepLines/>
              <w:jc w:val="center"/>
              <w:rPr>
                <w:lang w:val="en-US"/>
              </w:rPr>
            </w:pPr>
            <w:r w:rsidRPr="00F90B74">
              <w:rPr>
                <w:rFonts w:eastAsiaTheme="minorEastAsia"/>
                <w:highlight w:val="green"/>
              </w:rPr>
              <w:t>18</w:t>
            </w:r>
          </w:p>
        </w:tc>
      </w:tr>
      <w:tr w:rsidR="00B44819" w:rsidRPr="00744FC4" w14:paraId="4ACE96CF" w14:textId="77777777" w:rsidTr="003F1D50">
        <w:tc>
          <w:tcPr>
            <w:tcW w:w="4814" w:type="dxa"/>
            <w:tcBorders>
              <w:top w:val="single" w:sz="4" w:space="0" w:color="auto"/>
              <w:left w:val="single" w:sz="4" w:space="0" w:color="auto"/>
              <w:bottom w:val="single" w:sz="4" w:space="0" w:color="auto"/>
              <w:right w:val="single" w:sz="4" w:space="0" w:color="auto"/>
            </w:tcBorders>
            <w:hideMark/>
          </w:tcPr>
          <w:p w14:paraId="4E9C9879" w14:textId="01B0D89D" w:rsidR="00B44819" w:rsidRPr="00744FC4" w:rsidRDefault="00B44819" w:rsidP="00B44819">
            <w:pPr>
              <w:pStyle w:val="Tabletext"/>
              <w:keepNext/>
              <w:keepLines/>
              <w:jc w:val="center"/>
              <w:rPr>
                <w:lang w:val="en-US"/>
              </w:rPr>
            </w:pPr>
            <w:r w:rsidRPr="00F90B74">
              <w:rPr>
                <w:rFonts w:eastAsia="MS Mincho"/>
                <w:highlight w:val="green"/>
              </w:rPr>
              <w:t>60</w:t>
            </w:r>
            <w:r w:rsidRPr="00F90B74">
              <w:rPr>
                <w:rFonts w:eastAsia="MS Mincho"/>
                <w:highlight w:val="green"/>
              </w:rPr>
              <w:sym w:font="Symbol" w:char="F0B0"/>
            </w:r>
            <w:r w:rsidRPr="00F90B74">
              <w:rPr>
                <w:rFonts w:eastAsia="MS Mincho"/>
                <w:highlight w:val="green"/>
              </w:rPr>
              <w:t xml:space="preserve">≤ </w:t>
            </w:r>
            <w:r w:rsidRPr="00F90B74">
              <w:rPr>
                <w:rFonts w:eastAsia="MS Mincho"/>
                <w:i/>
                <w:iCs/>
                <w:highlight w:val="green"/>
              </w:rPr>
              <w:t>θ</w:t>
            </w:r>
            <w:r w:rsidRPr="00F90B74">
              <w:rPr>
                <w:rFonts w:eastAsia="MS Mincho"/>
                <w:highlight w:val="green"/>
              </w:rPr>
              <w:t xml:space="preserve"> ≤ 90</w:t>
            </w:r>
            <w:r w:rsidRPr="00F90B74">
              <w:rPr>
                <w:rFonts w:eastAsia="MS Mincho"/>
                <w:highlight w:val="green"/>
              </w:rPr>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8922CD3" w14:textId="64B56C10" w:rsidR="00B44819" w:rsidRPr="00744FC4" w:rsidRDefault="00B44819" w:rsidP="00B44819">
            <w:pPr>
              <w:pStyle w:val="Tabletext"/>
              <w:keepNext/>
              <w:keepLines/>
              <w:jc w:val="center"/>
              <w:rPr>
                <w:lang w:val="en-US"/>
              </w:rPr>
            </w:pPr>
            <w:r w:rsidRPr="00F90B74">
              <w:rPr>
                <w:rFonts w:eastAsiaTheme="minorEastAsia"/>
                <w:highlight w:val="green"/>
              </w:rPr>
              <w:t>18</w:t>
            </w:r>
          </w:p>
        </w:tc>
      </w:tr>
      <w:tr w:rsidR="003F1D50" w:rsidRPr="00744FC4" w14:paraId="5CE872B1" w14:textId="77777777" w:rsidTr="003F1D50">
        <w:tc>
          <w:tcPr>
            <w:tcW w:w="9629" w:type="dxa"/>
            <w:gridSpan w:val="2"/>
            <w:tcBorders>
              <w:top w:val="single" w:sz="4" w:space="0" w:color="auto"/>
              <w:left w:val="single" w:sz="4" w:space="0" w:color="auto"/>
              <w:bottom w:val="single" w:sz="4" w:space="0" w:color="auto"/>
              <w:right w:val="single" w:sz="4" w:space="0" w:color="auto"/>
            </w:tcBorders>
            <w:hideMark/>
          </w:tcPr>
          <w:p w14:paraId="727C5C36" w14:textId="03DB0404" w:rsidR="003F1D50" w:rsidRPr="00DC0630" w:rsidRDefault="003F1D50" w:rsidP="00B44819">
            <w:pPr>
              <w:pStyle w:val="Tablelegend"/>
              <w:spacing w:before="40"/>
              <w:rPr>
                <w:strike/>
                <w:sz w:val="18"/>
                <w:szCs w:val="18"/>
                <w:lang w:eastAsia="zh-CN"/>
              </w:rPr>
            </w:pPr>
            <w:r w:rsidRPr="00DC0630">
              <w:rPr>
                <w:rFonts w:hint="eastAsia"/>
                <w:sz w:val="18"/>
                <w:szCs w:val="18"/>
                <w:lang w:eastAsia="zh-CN"/>
              </w:rPr>
              <w:t>注</w:t>
            </w:r>
            <w:r w:rsidRPr="00DC0630">
              <w:rPr>
                <w:sz w:val="18"/>
                <w:szCs w:val="18"/>
                <w:lang w:eastAsia="zh-CN"/>
              </w:rPr>
              <w:t>1</w:t>
            </w:r>
            <w:r w:rsidRPr="00DC0630">
              <w:rPr>
                <w:rFonts w:hint="eastAsia"/>
                <w:sz w:val="18"/>
                <w:szCs w:val="18"/>
                <w:lang w:eastAsia="zh-CN"/>
              </w:rPr>
              <w:t>：</w:t>
            </w:r>
            <w:r w:rsidR="00DC0630" w:rsidRPr="00DC0630">
              <w:rPr>
                <w:rFonts w:hint="eastAsia"/>
                <w:sz w:val="18"/>
                <w:szCs w:val="18"/>
                <w:lang w:eastAsia="zh-CN"/>
              </w:rPr>
              <w:t>预期</w:t>
            </w:r>
            <w:r w:rsidR="00DC0630" w:rsidRPr="00DC0630">
              <w:rPr>
                <w:rFonts w:eastAsiaTheme="minorEastAsia" w:hint="eastAsia"/>
                <w:sz w:val="18"/>
                <w:szCs w:val="18"/>
                <w:highlight w:val="green"/>
                <w:lang w:eastAsia="zh-CN"/>
              </w:rPr>
              <w:t>/</w:t>
            </w:r>
            <w:r w:rsidR="00DC0630" w:rsidRPr="00DC0630">
              <w:rPr>
                <w:rFonts w:eastAsiaTheme="minorEastAsia" w:hint="eastAsia"/>
                <w:sz w:val="18"/>
                <w:szCs w:val="18"/>
                <w:highlight w:val="green"/>
                <w:lang w:eastAsia="zh-CN"/>
              </w:rPr>
              <w:t>平均</w:t>
            </w:r>
            <w:proofErr w:type="spellStart"/>
            <w:r w:rsidR="00DC0630" w:rsidRPr="00DC0630">
              <w:rPr>
                <w:rFonts w:hint="eastAsia"/>
                <w:sz w:val="18"/>
                <w:szCs w:val="18"/>
                <w:lang w:eastAsia="zh-CN"/>
              </w:rPr>
              <w:t>e.i.r.p</w:t>
            </w:r>
            <w:proofErr w:type="spellEnd"/>
            <w:r w:rsidR="00DC0630" w:rsidRPr="00DC0630">
              <w:rPr>
                <w:rFonts w:hint="eastAsia"/>
                <w:sz w:val="18"/>
                <w:szCs w:val="18"/>
                <w:lang w:eastAsia="zh-CN"/>
              </w:rPr>
              <w:t>.</w:t>
            </w:r>
            <w:r w:rsidR="00DC0630" w:rsidRPr="00DC0630">
              <w:rPr>
                <w:rFonts w:hint="eastAsia"/>
                <w:sz w:val="18"/>
                <w:szCs w:val="18"/>
                <w:lang w:eastAsia="zh-CN"/>
              </w:rPr>
              <w:t>定义为</w:t>
            </w:r>
            <w:r w:rsidR="00DC0630" w:rsidRPr="00DC0630">
              <w:rPr>
                <w:rFonts w:hint="eastAsia"/>
                <w:sz w:val="18"/>
                <w:szCs w:val="18"/>
                <w:highlight w:val="green"/>
                <w:lang w:eastAsia="zh-CN"/>
              </w:rPr>
              <w:t>一组</w:t>
            </w:r>
            <w:proofErr w:type="spellStart"/>
            <w:r w:rsidR="00DC0630" w:rsidRPr="00DC0630">
              <w:rPr>
                <w:rFonts w:hint="eastAsia"/>
                <w:sz w:val="18"/>
                <w:szCs w:val="18"/>
                <w:highlight w:val="green"/>
                <w:lang w:eastAsia="zh-CN"/>
              </w:rPr>
              <w:t>e.i.r.p</w:t>
            </w:r>
            <w:proofErr w:type="spellEnd"/>
            <w:r w:rsidR="00DC0630" w:rsidRPr="00DC0630">
              <w:rPr>
                <w:rFonts w:hint="eastAsia"/>
                <w:sz w:val="18"/>
                <w:szCs w:val="18"/>
                <w:highlight w:val="green"/>
                <w:lang w:eastAsia="zh-CN"/>
              </w:rPr>
              <w:t>.</w:t>
            </w:r>
            <w:r w:rsidR="00DC0630" w:rsidRPr="00DC0630">
              <w:rPr>
                <w:rFonts w:hint="eastAsia"/>
                <w:sz w:val="18"/>
                <w:szCs w:val="18"/>
                <w:highlight w:val="green"/>
                <w:lang w:eastAsia="zh-CN"/>
              </w:rPr>
              <w:t>平均值的统计</w:t>
            </w:r>
            <w:r w:rsidR="004A47E9">
              <w:rPr>
                <w:rFonts w:hint="eastAsia"/>
                <w:sz w:val="18"/>
                <w:szCs w:val="18"/>
                <w:highlight w:val="green"/>
                <w:lang w:eastAsia="zh-CN"/>
              </w:rPr>
              <w:t>预期</w:t>
            </w:r>
            <w:r w:rsidR="00DC0630" w:rsidRPr="00DC0630">
              <w:rPr>
                <w:rFonts w:hint="eastAsia"/>
                <w:sz w:val="18"/>
                <w:szCs w:val="18"/>
                <w:highlight w:val="green"/>
                <w:lang w:eastAsia="zh-CN"/>
              </w:rPr>
              <w:t>（一阶矩），计算范围为</w:t>
            </w:r>
            <w:r w:rsidR="00DC0630" w:rsidRPr="00DC0630">
              <w:rPr>
                <w:rFonts w:hint="eastAsia"/>
                <w:sz w:val="18"/>
                <w:szCs w:val="18"/>
                <w:lang w:eastAsia="zh-CN"/>
              </w:rPr>
              <w:t>：</w:t>
            </w:r>
            <w:proofErr w:type="spellStart"/>
            <w:r w:rsidRPr="00DC0630">
              <w:rPr>
                <w:strike/>
                <w:sz w:val="18"/>
                <w:szCs w:val="18"/>
                <w:lang w:eastAsia="zh-CN"/>
              </w:rPr>
              <w:t>e.i.r.p</w:t>
            </w:r>
            <w:proofErr w:type="spellEnd"/>
            <w:r w:rsidRPr="00DC0630">
              <w:rPr>
                <w:strike/>
                <w:sz w:val="18"/>
                <w:szCs w:val="18"/>
                <w:lang w:eastAsia="zh-CN"/>
              </w:rPr>
              <w:t>.</w:t>
            </w:r>
            <w:r w:rsidRPr="00DC0630">
              <w:rPr>
                <w:rFonts w:hint="eastAsia"/>
                <w:strike/>
                <w:sz w:val="18"/>
                <w:szCs w:val="18"/>
                <w:lang w:eastAsia="zh-CN"/>
              </w:rPr>
              <w:t>的平均值，取平均值如下：</w:t>
            </w:r>
          </w:p>
          <w:p w14:paraId="27EA7BBB" w14:textId="443BFCCC" w:rsidR="003F1D50" w:rsidRPr="00F35821" w:rsidRDefault="003F1D50" w:rsidP="003F1D50">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00702179" w:rsidRPr="004A47E9">
              <w:rPr>
                <w:sz w:val="18"/>
                <w:szCs w:val="18"/>
                <w:highlight w:val="green"/>
                <w:lang w:eastAsia="zh-CN"/>
              </w:rPr>
              <w:t>IMT</w:t>
            </w:r>
            <w:r w:rsidR="00702179" w:rsidRPr="004A47E9">
              <w:rPr>
                <w:rFonts w:hint="eastAsia"/>
                <w:sz w:val="18"/>
                <w:szCs w:val="18"/>
                <w:highlight w:val="green"/>
                <w:lang w:eastAsia="zh-CN"/>
              </w:rPr>
              <w:t>基站</w:t>
            </w:r>
            <w:r w:rsidR="00702179" w:rsidRPr="00702179">
              <w:rPr>
                <w:rFonts w:hint="eastAsia"/>
                <w:strike/>
                <w:sz w:val="18"/>
                <w:szCs w:val="18"/>
                <w:lang w:eastAsia="zh-CN"/>
              </w:rPr>
              <w:t>在其</w:t>
            </w:r>
            <w:r w:rsidR="00702179" w:rsidRPr="00702179">
              <w:rPr>
                <w:rFonts w:hint="eastAsia"/>
                <w:sz w:val="18"/>
                <w:szCs w:val="18"/>
                <w:lang w:eastAsia="zh-CN"/>
              </w:rPr>
              <w:t>的</w:t>
            </w:r>
            <w:r w:rsidR="00702179" w:rsidRPr="00702179">
              <w:rPr>
                <w:rFonts w:hint="eastAsia"/>
                <w:sz w:val="18"/>
                <w:szCs w:val="18"/>
                <w:highlight w:val="green"/>
                <w:lang w:eastAsia="zh-CN"/>
              </w:rPr>
              <w:t>水平和垂直</w:t>
            </w:r>
            <w:r w:rsidR="00702179" w:rsidRPr="00F35821">
              <w:rPr>
                <w:rFonts w:hint="eastAsia"/>
                <w:sz w:val="18"/>
                <w:szCs w:val="18"/>
                <w:lang w:eastAsia="zh-CN"/>
              </w:rPr>
              <w:t>操控范围内</w:t>
            </w:r>
            <w:r w:rsidR="00702179" w:rsidRPr="00702179">
              <w:rPr>
                <w:rFonts w:hint="eastAsia"/>
                <w:sz w:val="18"/>
                <w:szCs w:val="18"/>
                <w:highlight w:val="green"/>
                <w:lang w:eastAsia="zh-CN"/>
              </w:rPr>
              <w:t>，</w:t>
            </w:r>
            <w:r w:rsidR="00702179" w:rsidRPr="00702179">
              <w:rPr>
                <w:rFonts w:hint="eastAsia"/>
                <w:strike/>
                <w:sz w:val="18"/>
                <w:szCs w:val="18"/>
                <w:lang w:eastAsia="zh-CN"/>
              </w:rPr>
              <w:t>的特定</w:t>
            </w:r>
            <w:r w:rsidR="00702179">
              <w:rPr>
                <w:rFonts w:hint="eastAsia"/>
                <w:sz w:val="18"/>
                <w:szCs w:val="18"/>
                <w:lang w:eastAsia="zh-CN"/>
              </w:rPr>
              <w:t>给定</w:t>
            </w:r>
            <w:r w:rsidR="00702179" w:rsidRPr="00702179">
              <w:rPr>
                <w:rFonts w:hint="eastAsia"/>
                <w:strike/>
                <w:sz w:val="18"/>
                <w:szCs w:val="18"/>
                <w:lang w:eastAsia="zh-CN"/>
              </w:rPr>
              <w:t>方向上进行</w:t>
            </w:r>
            <w:r w:rsidR="00702179" w:rsidRPr="00702179">
              <w:rPr>
                <w:rFonts w:hint="eastAsia"/>
                <w:sz w:val="18"/>
                <w:szCs w:val="18"/>
                <w:highlight w:val="green"/>
                <w:lang w:eastAsia="zh-CN"/>
              </w:rPr>
              <w:t>波束成形方向的</w:t>
            </w:r>
            <w:r w:rsidRPr="00702179">
              <w:rPr>
                <w:rFonts w:hint="eastAsia"/>
                <w:strike/>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w:t>
            </w:r>
            <w:r w:rsidR="00702179" w:rsidRPr="00F90B74">
              <w:rPr>
                <w:rFonts w:eastAsiaTheme="minorEastAsia"/>
                <w:i/>
                <w:iCs/>
                <w:highlight w:val="green"/>
              </w:rPr>
              <w:t>ϕ</w:t>
            </w:r>
            <w:r w:rsidRPr="00F35821">
              <w:rPr>
                <w:rFonts w:hint="eastAsia"/>
                <w:sz w:val="18"/>
                <w:szCs w:val="18"/>
                <w:lang w:eastAsia="zh-CN"/>
              </w:rPr>
              <w:t>，</w:t>
            </w:r>
          </w:p>
          <w:p w14:paraId="69996F00" w14:textId="64116CFE" w:rsidR="003F1D50" w:rsidRPr="00F35821" w:rsidRDefault="003F1D50" w:rsidP="003F1D50">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702179">
              <w:rPr>
                <w:rFonts w:hint="eastAsia"/>
                <w:strike/>
                <w:sz w:val="18"/>
                <w:szCs w:val="18"/>
                <w:lang w:eastAsia="zh-CN"/>
              </w:rPr>
              <w:t>在</w:t>
            </w:r>
            <w:r w:rsidRPr="00F35821">
              <w:rPr>
                <w:sz w:val="18"/>
                <w:szCs w:val="18"/>
                <w:lang w:eastAsia="zh-CN"/>
              </w:rPr>
              <w:t>IMT</w:t>
            </w:r>
            <w:r w:rsidRPr="00F35821">
              <w:rPr>
                <w:rFonts w:hint="eastAsia"/>
                <w:sz w:val="18"/>
                <w:szCs w:val="18"/>
                <w:lang w:eastAsia="zh-CN"/>
              </w:rPr>
              <w:t>基站</w:t>
            </w:r>
            <w:r w:rsidR="00702179" w:rsidRPr="00702179">
              <w:rPr>
                <w:rFonts w:hint="eastAsia"/>
                <w:sz w:val="18"/>
                <w:szCs w:val="18"/>
                <w:highlight w:val="green"/>
                <w:lang w:eastAsia="zh-CN"/>
              </w:rPr>
              <w:t>水平和垂直</w:t>
            </w:r>
            <w:r w:rsidRPr="00F35821">
              <w:rPr>
                <w:rFonts w:hint="eastAsia"/>
                <w:sz w:val="18"/>
                <w:szCs w:val="18"/>
                <w:lang w:eastAsia="zh-CN"/>
              </w:rPr>
              <w:t>操控范围内的不同波束成形方向</w:t>
            </w:r>
            <w:r w:rsidRPr="00702179">
              <w:rPr>
                <w:rFonts w:hint="eastAsia"/>
                <w:strike/>
                <w:sz w:val="18"/>
                <w:szCs w:val="18"/>
                <w:lang w:eastAsia="zh-CN"/>
              </w:rPr>
              <w:t>上</w:t>
            </w:r>
            <w:r w:rsidRPr="00F35821">
              <w:rPr>
                <w:rFonts w:hint="eastAsia"/>
                <w:sz w:val="18"/>
                <w:szCs w:val="18"/>
                <w:lang w:eastAsia="zh-CN"/>
              </w:rPr>
              <w:t>，以及</w:t>
            </w:r>
          </w:p>
          <w:p w14:paraId="040CB750" w14:textId="4F96FF84" w:rsidR="003F1D50" w:rsidRDefault="003F1D50" w:rsidP="003F1D50">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00702179" w:rsidRPr="004A47E9">
              <w:rPr>
                <w:rFonts w:hint="eastAsia"/>
                <w:sz w:val="18"/>
                <w:szCs w:val="18"/>
                <w:lang w:eastAsia="zh-CN"/>
              </w:rPr>
              <w:t>地平线或以上</w:t>
            </w:r>
            <w:r w:rsidRPr="00F35821">
              <w:rPr>
                <w:rFonts w:hint="eastAsia"/>
                <w:sz w:val="18"/>
                <w:szCs w:val="18"/>
                <w:lang w:eastAsia="zh-CN"/>
              </w:rPr>
              <w:t>指定的垂直角度</w:t>
            </w:r>
            <w:r w:rsidRPr="00702179">
              <w:rPr>
                <w:rFonts w:hint="eastAsia"/>
                <w:strike/>
                <w:sz w:val="18"/>
                <w:szCs w:val="18"/>
                <w:lang w:eastAsia="zh-CN"/>
              </w:rPr>
              <w:t>测量</w:t>
            </w:r>
            <w:r w:rsidRPr="00F35821">
              <w:rPr>
                <w:rFonts w:hint="eastAsia"/>
                <w:sz w:val="18"/>
                <w:szCs w:val="18"/>
                <w:lang w:eastAsia="zh-CN"/>
              </w:rPr>
              <w:t>窗口</w:t>
            </w:r>
            <w:proofErr w:type="spellStart"/>
            <w:r w:rsidRPr="004A47E9">
              <w:rPr>
                <w:sz w:val="18"/>
                <w:szCs w:val="18"/>
                <w:highlight w:val="green"/>
              </w:rPr>
              <w:t>θ</w:t>
            </w:r>
            <w:r w:rsidRPr="004A47E9">
              <w:rPr>
                <w:i/>
                <w:iCs/>
                <w:sz w:val="18"/>
                <w:szCs w:val="18"/>
                <w:highlight w:val="green"/>
                <w:vertAlign w:val="subscript"/>
                <w:lang w:eastAsia="zh-CN"/>
              </w:rPr>
              <w:t>L</w:t>
            </w:r>
            <w:proofErr w:type="spellEnd"/>
            <w:r w:rsidRPr="004A47E9">
              <w:rPr>
                <w:sz w:val="18"/>
                <w:szCs w:val="18"/>
                <w:highlight w:val="green"/>
                <w:lang w:eastAsia="zh-CN"/>
              </w:rPr>
              <w:t xml:space="preserve"> ≤ </w:t>
            </w:r>
            <w:r w:rsidRPr="004A47E9">
              <w:rPr>
                <w:sz w:val="18"/>
                <w:szCs w:val="18"/>
                <w:highlight w:val="green"/>
              </w:rPr>
              <w:t>θ</w:t>
            </w:r>
            <w:r w:rsidRPr="004A47E9">
              <w:rPr>
                <w:sz w:val="18"/>
                <w:szCs w:val="18"/>
                <w:highlight w:val="green"/>
                <w:lang w:eastAsia="zh-CN"/>
              </w:rPr>
              <w:t xml:space="preserve"> &lt; </w:t>
            </w:r>
            <w:proofErr w:type="spellStart"/>
            <w:r w:rsidRPr="004A47E9">
              <w:rPr>
                <w:sz w:val="18"/>
                <w:szCs w:val="18"/>
                <w:highlight w:val="green"/>
              </w:rPr>
              <w:t>θ</w:t>
            </w:r>
            <w:r w:rsidRPr="004A47E9">
              <w:rPr>
                <w:i/>
                <w:iCs/>
                <w:sz w:val="18"/>
                <w:szCs w:val="18"/>
                <w:highlight w:val="green"/>
                <w:vertAlign w:val="subscript"/>
                <w:lang w:eastAsia="zh-CN"/>
              </w:rPr>
              <w:t>H</w:t>
            </w:r>
            <w:proofErr w:type="spellEnd"/>
            <w:r w:rsidR="00702179" w:rsidRPr="00702179">
              <w:rPr>
                <w:rFonts w:hint="eastAsia"/>
                <w:sz w:val="18"/>
                <w:szCs w:val="18"/>
                <w:highlight w:val="green"/>
                <w:lang w:eastAsia="zh-CN"/>
              </w:rPr>
              <w:t>，其中地平线指</w:t>
            </w:r>
            <w:r w:rsidR="00702179" w:rsidRPr="00702179">
              <w:rPr>
                <w:rFonts w:eastAsiaTheme="minorEastAsia"/>
                <w:i/>
                <w:iCs/>
                <w:sz w:val="18"/>
                <w:szCs w:val="18"/>
                <w:highlight w:val="green"/>
                <w:shd w:val="clear" w:color="auto" w:fill="73F62A"/>
              </w:rPr>
              <w:t>θ</w:t>
            </w:r>
            <w:r w:rsidR="00702179" w:rsidRPr="00702179">
              <w:rPr>
                <w:rFonts w:eastAsiaTheme="minorEastAsia"/>
                <w:sz w:val="18"/>
                <w:szCs w:val="18"/>
                <w:highlight w:val="green"/>
                <w:shd w:val="clear" w:color="auto" w:fill="73F62A"/>
                <w:lang w:eastAsia="zh-CN"/>
              </w:rPr>
              <w:t xml:space="preserve"> = 0°</w:t>
            </w:r>
            <w:r w:rsidRPr="005C4395">
              <w:rPr>
                <w:rFonts w:hint="eastAsia"/>
                <w:sz w:val="18"/>
                <w:szCs w:val="18"/>
                <w:highlight w:val="green"/>
                <w:lang w:eastAsia="zh-CN"/>
              </w:rPr>
              <w:t>。</w:t>
            </w:r>
            <w:r w:rsidR="005C4395" w:rsidRPr="005C4395">
              <w:rPr>
                <w:rFonts w:hint="eastAsia"/>
                <w:sz w:val="18"/>
                <w:szCs w:val="18"/>
                <w:highlight w:val="green"/>
                <w:lang w:eastAsia="zh-CN"/>
              </w:rPr>
              <w:t>垂直角</w:t>
            </w:r>
            <w:r w:rsidR="005C4395" w:rsidRPr="005C4395">
              <w:rPr>
                <w:sz w:val="18"/>
                <w:szCs w:val="18"/>
                <w:highlight w:val="green"/>
              </w:rPr>
              <w:t>θ</w:t>
            </w:r>
            <w:r w:rsidR="005C4395" w:rsidRPr="005C4395">
              <w:rPr>
                <w:rFonts w:hint="eastAsia"/>
                <w:sz w:val="18"/>
                <w:szCs w:val="18"/>
                <w:highlight w:val="green"/>
                <w:lang w:eastAsia="zh-CN"/>
              </w:rPr>
              <w:t>是相对于顺时针方向的天顶轴。</w:t>
            </w:r>
          </w:p>
          <w:p w14:paraId="3384C238" w14:textId="77777777" w:rsidR="006819A8" w:rsidRDefault="006819A8" w:rsidP="003F1D50">
            <w:pPr>
              <w:pStyle w:val="Tablelegend"/>
              <w:spacing w:before="40"/>
              <w:ind w:left="284" w:hanging="284"/>
              <w:rPr>
                <w:sz w:val="18"/>
                <w:szCs w:val="18"/>
                <w:lang w:val="en-US" w:eastAsia="zh-CN"/>
              </w:rPr>
            </w:pPr>
            <w:r w:rsidRPr="006819A8">
              <w:rPr>
                <w:rFonts w:hint="eastAsia"/>
                <w:sz w:val="18"/>
                <w:szCs w:val="18"/>
                <w:highlight w:val="green"/>
                <w:lang w:val="en-US" w:eastAsia="zh-CN"/>
              </w:rPr>
              <w:t>注</w:t>
            </w:r>
            <w:r w:rsidRPr="006819A8">
              <w:rPr>
                <w:rFonts w:hint="eastAsia"/>
                <w:sz w:val="18"/>
                <w:szCs w:val="18"/>
                <w:highlight w:val="green"/>
                <w:lang w:val="en-US" w:eastAsia="zh-CN"/>
              </w:rPr>
              <w:t>2</w:t>
            </w:r>
            <w:r w:rsidRPr="006819A8">
              <w:rPr>
                <w:rFonts w:hint="eastAsia"/>
                <w:sz w:val="18"/>
                <w:szCs w:val="18"/>
                <w:highlight w:val="green"/>
                <w:lang w:val="en-US" w:eastAsia="zh-CN"/>
              </w:rPr>
              <w:t>：由于</w:t>
            </w:r>
            <w:r w:rsidRPr="006819A8">
              <w:rPr>
                <w:rFonts w:hint="eastAsia"/>
                <w:sz w:val="18"/>
                <w:szCs w:val="18"/>
                <w:highlight w:val="green"/>
                <w:lang w:val="en-US" w:eastAsia="zh-CN"/>
              </w:rPr>
              <w:t>IMT</w:t>
            </w:r>
            <w:r w:rsidRPr="006819A8">
              <w:rPr>
                <w:rFonts w:hint="eastAsia"/>
                <w:sz w:val="18"/>
                <w:szCs w:val="18"/>
                <w:highlight w:val="green"/>
                <w:lang w:val="en-US" w:eastAsia="zh-CN"/>
              </w:rPr>
              <w:t>基站的</w:t>
            </w:r>
            <w:proofErr w:type="spellStart"/>
            <w:r w:rsidRPr="006819A8">
              <w:rPr>
                <w:rFonts w:hint="eastAsia"/>
                <w:sz w:val="18"/>
                <w:szCs w:val="18"/>
                <w:highlight w:val="green"/>
                <w:lang w:val="en-US" w:eastAsia="zh-CN"/>
              </w:rPr>
              <w:t>e.i.r.p</w:t>
            </w:r>
            <w:proofErr w:type="spellEnd"/>
            <w:r w:rsidRPr="006819A8">
              <w:rPr>
                <w:rFonts w:hint="eastAsia"/>
                <w:sz w:val="18"/>
                <w:szCs w:val="18"/>
                <w:highlight w:val="green"/>
                <w:lang w:val="en-US" w:eastAsia="zh-CN"/>
              </w:rPr>
              <w:t>.</w:t>
            </w:r>
            <w:r w:rsidRPr="006819A8">
              <w:rPr>
                <w:rFonts w:hint="eastAsia"/>
                <w:sz w:val="18"/>
                <w:szCs w:val="18"/>
                <w:highlight w:val="green"/>
                <w:lang w:val="en-US" w:eastAsia="zh-CN"/>
              </w:rPr>
              <w:t>为随机变量，其统计预期值应基于一组</w:t>
            </w:r>
            <w:proofErr w:type="spellStart"/>
            <w:r w:rsidRPr="006819A8">
              <w:rPr>
                <w:rFonts w:hint="eastAsia"/>
                <w:sz w:val="18"/>
                <w:szCs w:val="18"/>
                <w:highlight w:val="green"/>
                <w:lang w:val="en-US" w:eastAsia="zh-CN"/>
              </w:rPr>
              <w:t>e.i.r.p</w:t>
            </w:r>
            <w:proofErr w:type="spellEnd"/>
            <w:r w:rsidRPr="006819A8">
              <w:rPr>
                <w:rFonts w:hint="eastAsia"/>
                <w:sz w:val="18"/>
                <w:szCs w:val="18"/>
                <w:highlight w:val="green"/>
                <w:lang w:val="en-US" w:eastAsia="zh-CN"/>
              </w:rPr>
              <w:t>.</w:t>
            </w:r>
            <w:r w:rsidRPr="006819A8">
              <w:rPr>
                <w:rFonts w:hint="eastAsia"/>
                <w:sz w:val="18"/>
                <w:szCs w:val="18"/>
                <w:highlight w:val="green"/>
                <w:lang w:val="en-US" w:eastAsia="zh-CN"/>
              </w:rPr>
              <w:t>样本数据，保持统计预期值的置信区间至少为</w:t>
            </w:r>
            <w:r w:rsidRPr="006819A8">
              <w:rPr>
                <w:rFonts w:hint="eastAsia"/>
                <w:sz w:val="18"/>
                <w:szCs w:val="18"/>
                <w:highlight w:val="green"/>
                <w:lang w:val="en-US" w:eastAsia="zh-CN"/>
              </w:rPr>
              <w:t>95%</w:t>
            </w:r>
            <w:r w:rsidRPr="006819A8">
              <w:rPr>
                <w:rFonts w:hint="eastAsia"/>
                <w:sz w:val="18"/>
                <w:szCs w:val="18"/>
                <w:highlight w:val="green"/>
                <w:lang w:val="en-US" w:eastAsia="zh-CN"/>
              </w:rPr>
              <w:t>。</w:t>
            </w:r>
          </w:p>
          <w:p w14:paraId="437BB0D3" w14:textId="715B7B6A" w:rsidR="004A11D9" w:rsidRDefault="004A11D9" w:rsidP="003F1D50">
            <w:pPr>
              <w:pStyle w:val="Tablelegend"/>
              <w:spacing w:before="40"/>
              <w:ind w:left="284" w:hanging="284"/>
              <w:rPr>
                <w:sz w:val="18"/>
                <w:szCs w:val="18"/>
                <w:lang w:val="en-US" w:eastAsia="zh-CN"/>
              </w:rPr>
            </w:pPr>
            <w:r w:rsidRPr="004A11D9">
              <w:rPr>
                <w:rFonts w:hint="eastAsia"/>
                <w:sz w:val="18"/>
                <w:szCs w:val="18"/>
                <w:highlight w:val="green"/>
                <w:lang w:val="en-US" w:eastAsia="zh-CN"/>
              </w:rPr>
              <w:t>注</w:t>
            </w:r>
            <w:r w:rsidRPr="004A11D9">
              <w:rPr>
                <w:rFonts w:hint="eastAsia"/>
                <w:sz w:val="18"/>
                <w:szCs w:val="18"/>
                <w:highlight w:val="green"/>
                <w:lang w:val="en-US" w:eastAsia="zh-CN"/>
              </w:rPr>
              <w:t>3</w:t>
            </w:r>
            <w:r w:rsidRPr="004A11D9">
              <w:rPr>
                <w:rFonts w:hint="eastAsia"/>
                <w:sz w:val="18"/>
                <w:szCs w:val="18"/>
                <w:highlight w:val="green"/>
                <w:lang w:val="en-US" w:eastAsia="zh-CN"/>
              </w:rPr>
              <w:t>：无论机械下倾角如何，</w:t>
            </w:r>
            <w:r w:rsidRPr="004A11D9">
              <w:rPr>
                <w:rFonts w:hint="eastAsia"/>
                <w:sz w:val="18"/>
                <w:szCs w:val="18"/>
                <w:highlight w:val="green"/>
                <w:lang w:val="en-US" w:eastAsia="zh-CN"/>
              </w:rPr>
              <w:t>IMT</w:t>
            </w:r>
            <w:r w:rsidRPr="004A11D9">
              <w:rPr>
                <w:rFonts w:hint="eastAsia"/>
                <w:sz w:val="18"/>
                <w:szCs w:val="18"/>
                <w:highlight w:val="green"/>
                <w:lang w:val="en-US" w:eastAsia="zh-CN"/>
              </w:rPr>
              <w:t>基站必须始终符合规定的预期</w:t>
            </w:r>
            <w:proofErr w:type="spellStart"/>
            <w:r w:rsidRPr="004A11D9">
              <w:rPr>
                <w:rFonts w:hint="eastAsia"/>
                <w:sz w:val="18"/>
                <w:szCs w:val="18"/>
                <w:highlight w:val="green"/>
                <w:lang w:val="en-US" w:eastAsia="zh-CN"/>
              </w:rPr>
              <w:t>e.i.r.p</w:t>
            </w:r>
            <w:proofErr w:type="spellEnd"/>
            <w:r w:rsidRPr="004A11D9">
              <w:rPr>
                <w:rFonts w:hint="eastAsia"/>
                <w:sz w:val="18"/>
                <w:szCs w:val="18"/>
                <w:highlight w:val="green"/>
                <w:lang w:val="en-US" w:eastAsia="zh-CN"/>
              </w:rPr>
              <w:t>.</w:t>
            </w:r>
            <w:r w:rsidRPr="004A11D9">
              <w:rPr>
                <w:rFonts w:hint="eastAsia"/>
                <w:sz w:val="18"/>
                <w:szCs w:val="18"/>
                <w:highlight w:val="green"/>
                <w:lang w:val="en-US" w:eastAsia="zh-CN"/>
              </w:rPr>
              <w:t>限值，在不同环境（</w:t>
            </w:r>
            <w:r w:rsidR="004A47E9">
              <w:rPr>
                <w:rFonts w:hint="eastAsia"/>
                <w:sz w:val="18"/>
                <w:szCs w:val="18"/>
                <w:highlight w:val="green"/>
                <w:lang w:val="en-US" w:eastAsia="zh-CN"/>
              </w:rPr>
              <w:t>市区</w:t>
            </w:r>
            <w:r w:rsidRPr="004A11D9">
              <w:rPr>
                <w:rFonts w:hint="eastAsia"/>
                <w:sz w:val="18"/>
                <w:szCs w:val="18"/>
                <w:highlight w:val="green"/>
                <w:lang w:val="en-US" w:eastAsia="zh-CN"/>
              </w:rPr>
              <w:t>、郊区和农村）中</w:t>
            </w:r>
            <w:r>
              <w:rPr>
                <w:rFonts w:hint="eastAsia"/>
                <w:sz w:val="18"/>
                <w:szCs w:val="18"/>
                <w:highlight w:val="green"/>
                <w:lang w:val="en-US" w:eastAsia="zh-CN"/>
              </w:rPr>
              <w:t>部署</w:t>
            </w:r>
            <w:r w:rsidRPr="004A11D9">
              <w:rPr>
                <w:rFonts w:hint="eastAsia"/>
                <w:sz w:val="18"/>
                <w:szCs w:val="18"/>
                <w:highlight w:val="green"/>
                <w:lang w:val="en-US" w:eastAsia="zh-CN"/>
              </w:rPr>
              <w:t>IMT</w:t>
            </w:r>
            <w:r w:rsidRPr="004A11D9">
              <w:rPr>
                <w:rFonts w:hint="eastAsia"/>
                <w:sz w:val="18"/>
                <w:szCs w:val="18"/>
                <w:highlight w:val="green"/>
                <w:lang w:val="en-US" w:eastAsia="zh-CN"/>
              </w:rPr>
              <w:t>基站时都要考虑到这一点。</w:t>
            </w:r>
          </w:p>
          <w:p w14:paraId="2859EE2A" w14:textId="7EB761A9" w:rsidR="004A11D9" w:rsidRDefault="004A11D9" w:rsidP="003F1D50">
            <w:pPr>
              <w:pStyle w:val="Tablelegend"/>
              <w:spacing w:before="40"/>
              <w:ind w:left="284" w:hanging="284"/>
              <w:rPr>
                <w:sz w:val="18"/>
                <w:szCs w:val="18"/>
                <w:lang w:val="en-US" w:eastAsia="zh-CN"/>
              </w:rPr>
            </w:pPr>
            <w:r w:rsidRPr="004A11D9">
              <w:rPr>
                <w:rFonts w:hint="eastAsia"/>
                <w:sz w:val="18"/>
                <w:szCs w:val="18"/>
                <w:highlight w:val="green"/>
                <w:lang w:val="en-US" w:eastAsia="zh-CN"/>
              </w:rPr>
              <w:t>注</w:t>
            </w:r>
            <w:r w:rsidRPr="004A11D9">
              <w:rPr>
                <w:sz w:val="18"/>
                <w:szCs w:val="18"/>
                <w:highlight w:val="green"/>
                <w:lang w:val="en-US" w:eastAsia="zh-CN"/>
              </w:rPr>
              <w:t>4</w:t>
            </w:r>
            <w:r w:rsidRPr="004A11D9">
              <w:rPr>
                <w:rFonts w:hint="eastAsia"/>
                <w:sz w:val="18"/>
                <w:szCs w:val="18"/>
                <w:highlight w:val="green"/>
                <w:lang w:val="en-US" w:eastAsia="zh-CN"/>
              </w:rPr>
              <w:t>：为验证各垂直角度窗口的预期</w:t>
            </w:r>
            <w:proofErr w:type="spellStart"/>
            <w:r w:rsidRPr="004A11D9">
              <w:rPr>
                <w:sz w:val="18"/>
                <w:szCs w:val="18"/>
                <w:highlight w:val="green"/>
                <w:lang w:val="en-US" w:eastAsia="zh-CN"/>
              </w:rPr>
              <w:t>e.i.r.p</w:t>
            </w:r>
            <w:proofErr w:type="spellEnd"/>
            <w:r w:rsidRPr="004A11D9">
              <w:rPr>
                <w:sz w:val="18"/>
                <w:szCs w:val="18"/>
                <w:highlight w:val="green"/>
                <w:lang w:val="en-US" w:eastAsia="zh-CN"/>
              </w:rPr>
              <w:t>.</w:t>
            </w:r>
            <w:r w:rsidRPr="004A11D9">
              <w:rPr>
                <w:rFonts w:hint="eastAsia"/>
                <w:sz w:val="18"/>
                <w:szCs w:val="18"/>
                <w:highlight w:val="green"/>
                <w:lang w:val="en-US" w:eastAsia="zh-CN"/>
              </w:rPr>
              <w:t>，</w:t>
            </w:r>
            <w:r w:rsidR="006A0973" w:rsidRPr="006A0973">
              <w:rPr>
                <w:rFonts w:hint="eastAsia"/>
                <w:sz w:val="18"/>
                <w:szCs w:val="18"/>
                <w:highlight w:val="green"/>
                <w:lang w:val="en-US" w:eastAsia="zh-CN"/>
              </w:rPr>
              <w:t>应从均匀分布中选择覆盖整个水平面的、</w:t>
            </w:r>
            <w:r w:rsidR="006A0973" w:rsidRPr="006A0973">
              <w:rPr>
                <w:sz w:val="18"/>
                <w:szCs w:val="18"/>
                <w:highlight w:val="green"/>
                <w:lang w:val="en-US" w:eastAsia="zh-CN"/>
              </w:rPr>
              <w:t>−180</w:t>
            </w:r>
            <w:r w:rsidR="006A0973" w:rsidRPr="006A0973">
              <w:rPr>
                <w:rFonts w:hint="eastAsia"/>
                <w:sz w:val="18"/>
                <w:szCs w:val="18"/>
                <w:highlight w:val="green"/>
                <w:lang w:val="en-US" w:eastAsia="zh-CN"/>
              </w:rPr>
              <w:t>到</w:t>
            </w:r>
            <w:r w:rsidR="006A0973" w:rsidRPr="006A0973">
              <w:rPr>
                <w:sz w:val="18"/>
                <w:szCs w:val="18"/>
                <w:highlight w:val="green"/>
                <w:lang w:val="en-US" w:eastAsia="zh-CN"/>
              </w:rPr>
              <w:t>+180</w:t>
            </w:r>
            <w:r w:rsidR="006A0973" w:rsidRPr="006A0973">
              <w:rPr>
                <w:rFonts w:hint="eastAsia"/>
                <w:sz w:val="18"/>
                <w:szCs w:val="18"/>
                <w:highlight w:val="green"/>
                <w:lang w:val="en-US" w:eastAsia="zh-CN"/>
              </w:rPr>
              <w:t>之间的水平角度</w:t>
            </w:r>
            <w:r w:rsidRPr="006A0973">
              <w:rPr>
                <w:rFonts w:eastAsiaTheme="minorEastAsia"/>
                <w:i/>
                <w:iCs/>
                <w:highlight w:val="green"/>
              </w:rPr>
              <w:t>ϕ</w:t>
            </w:r>
            <w:r w:rsidRPr="006A0973">
              <w:rPr>
                <w:rFonts w:hint="eastAsia"/>
                <w:sz w:val="18"/>
                <w:szCs w:val="18"/>
                <w:highlight w:val="green"/>
                <w:lang w:val="en-US" w:eastAsia="zh-CN"/>
              </w:rPr>
              <w:t>，</w:t>
            </w:r>
            <w:r w:rsidR="006A0973" w:rsidRPr="006A0973">
              <w:rPr>
                <w:sz w:val="18"/>
                <w:szCs w:val="18"/>
                <w:highlight w:val="green"/>
                <w:lang w:eastAsia="zh-CN"/>
              </w:rPr>
              <w:t>其闭合区间为</w:t>
            </w:r>
            <w:r w:rsidRPr="006A0973">
              <w:rPr>
                <w:rFonts w:eastAsiaTheme="minorEastAsia"/>
                <w:i/>
                <w:iCs/>
                <w:highlight w:val="green"/>
              </w:rPr>
              <w:t>ϕ</w:t>
            </w:r>
            <w:r w:rsidRPr="006A0973">
              <w:rPr>
                <w:rFonts w:hint="eastAsia"/>
                <w:sz w:val="18"/>
                <w:szCs w:val="18"/>
                <w:highlight w:val="green"/>
                <w:lang w:val="en-US" w:eastAsia="zh-CN"/>
              </w:rPr>
              <w:t xml:space="preserve"> </w:t>
            </w:r>
            <w:r w:rsidRPr="006A0973">
              <w:rPr>
                <w:rFonts w:hint="eastAsia"/>
                <w:sz w:val="18"/>
                <w:szCs w:val="18"/>
                <w:highlight w:val="green"/>
                <w:lang w:val="en-US" w:eastAsia="zh-CN"/>
              </w:rPr>
              <w:t>∈</w:t>
            </w:r>
            <w:r w:rsidRPr="006A0973">
              <w:rPr>
                <w:sz w:val="18"/>
                <w:szCs w:val="18"/>
                <w:highlight w:val="green"/>
                <w:lang w:val="en-US" w:eastAsia="zh-CN"/>
              </w:rPr>
              <w:t xml:space="preserve"> [−</w:t>
            </w:r>
            <w:proofErr w:type="gramStart"/>
            <w:r w:rsidRPr="006A0973">
              <w:rPr>
                <w:sz w:val="18"/>
                <w:szCs w:val="18"/>
                <w:highlight w:val="green"/>
                <w:lang w:val="en-US" w:eastAsia="zh-CN"/>
              </w:rPr>
              <w:t>180,180]</w:t>
            </w:r>
            <w:r w:rsidRPr="006A0973">
              <w:rPr>
                <w:rFonts w:hint="eastAsia"/>
                <w:sz w:val="18"/>
                <w:szCs w:val="18"/>
                <w:highlight w:val="green"/>
                <w:lang w:val="en-US" w:eastAsia="zh-CN"/>
              </w:rPr>
              <w:t>。</w:t>
            </w:r>
            <w:proofErr w:type="gramEnd"/>
          </w:p>
          <w:p w14:paraId="0BCC4C46" w14:textId="46A40AE4" w:rsidR="004A11D9" w:rsidRDefault="006A0973" w:rsidP="003F1D50">
            <w:pPr>
              <w:pStyle w:val="Tablelegend"/>
              <w:spacing w:before="40"/>
              <w:ind w:left="284" w:hanging="284"/>
              <w:rPr>
                <w:sz w:val="18"/>
                <w:szCs w:val="18"/>
                <w:lang w:val="en-US" w:eastAsia="zh-CN"/>
              </w:rPr>
            </w:pPr>
            <w:r w:rsidRPr="006A0973">
              <w:rPr>
                <w:rFonts w:hint="eastAsia"/>
                <w:sz w:val="18"/>
                <w:szCs w:val="18"/>
                <w:highlight w:val="green"/>
                <w:lang w:val="en-US" w:eastAsia="zh-CN"/>
              </w:rPr>
              <w:t>注</w:t>
            </w:r>
            <w:r w:rsidRPr="006A0973">
              <w:rPr>
                <w:rFonts w:hint="eastAsia"/>
                <w:sz w:val="18"/>
                <w:szCs w:val="18"/>
                <w:highlight w:val="green"/>
                <w:lang w:val="en-US" w:eastAsia="zh-CN"/>
              </w:rPr>
              <w:t>5</w:t>
            </w:r>
            <w:r w:rsidRPr="006A0973">
              <w:rPr>
                <w:rFonts w:hint="eastAsia"/>
                <w:sz w:val="18"/>
                <w:szCs w:val="18"/>
                <w:highlight w:val="green"/>
                <w:lang w:val="en-US" w:eastAsia="zh-CN"/>
              </w:rPr>
              <w:t>：为验证各垂直</w:t>
            </w:r>
            <w:r w:rsidR="004A47E9">
              <w:rPr>
                <w:rFonts w:hint="eastAsia"/>
                <w:sz w:val="18"/>
                <w:szCs w:val="18"/>
                <w:highlight w:val="green"/>
                <w:lang w:val="en-US" w:eastAsia="zh-CN"/>
              </w:rPr>
              <w:t>角度</w:t>
            </w:r>
            <w:r w:rsidRPr="006A0973">
              <w:rPr>
                <w:rFonts w:hint="eastAsia"/>
                <w:sz w:val="18"/>
                <w:szCs w:val="18"/>
                <w:highlight w:val="green"/>
                <w:lang w:val="en-US" w:eastAsia="zh-CN"/>
              </w:rPr>
              <w:t>窗口的预期</w:t>
            </w:r>
            <w:proofErr w:type="spellStart"/>
            <w:r w:rsidRPr="006A0973">
              <w:rPr>
                <w:rFonts w:hint="eastAsia"/>
                <w:sz w:val="18"/>
                <w:szCs w:val="18"/>
                <w:highlight w:val="green"/>
                <w:lang w:val="en-US" w:eastAsia="zh-CN"/>
              </w:rPr>
              <w:t>e.i.r.p</w:t>
            </w:r>
            <w:proofErr w:type="spellEnd"/>
            <w:r w:rsidRPr="006A0973">
              <w:rPr>
                <w:rFonts w:hint="eastAsia"/>
                <w:sz w:val="18"/>
                <w:szCs w:val="18"/>
                <w:highlight w:val="green"/>
                <w:lang w:val="en-US" w:eastAsia="zh-CN"/>
              </w:rPr>
              <w:t>.</w:t>
            </w:r>
            <w:r w:rsidRPr="006A0973">
              <w:rPr>
                <w:rFonts w:hint="eastAsia"/>
                <w:sz w:val="18"/>
                <w:szCs w:val="18"/>
                <w:highlight w:val="green"/>
                <w:lang w:val="en-US" w:eastAsia="zh-CN"/>
              </w:rPr>
              <w:t>，统计预期推导过程中使用的波束成形方向应基于本决议规定频段范围内的</w:t>
            </w:r>
            <w:r w:rsidRPr="006A0973">
              <w:rPr>
                <w:rFonts w:hint="eastAsia"/>
                <w:sz w:val="18"/>
                <w:szCs w:val="18"/>
                <w:highlight w:val="green"/>
                <w:lang w:val="en-US" w:eastAsia="zh-CN"/>
              </w:rPr>
              <w:t>IMT</w:t>
            </w:r>
            <w:r w:rsidRPr="006A0973">
              <w:rPr>
                <w:rFonts w:hint="eastAsia"/>
                <w:sz w:val="18"/>
                <w:szCs w:val="18"/>
                <w:highlight w:val="green"/>
                <w:lang w:val="en-US" w:eastAsia="zh-CN"/>
              </w:rPr>
              <w:t>基站水平和垂直操作范围内的均匀分布。</w:t>
            </w:r>
          </w:p>
          <w:p w14:paraId="517992EF" w14:textId="221150C9" w:rsidR="00A85BCB" w:rsidRDefault="00D42EE1" w:rsidP="003F1D50">
            <w:pPr>
              <w:pStyle w:val="Tablelegend"/>
              <w:spacing w:before="40"/>
              <w:ind w:left="284" w:hanging="284"/>
              <w:rPr>
                <w:sz w:val="18"/>
                <w:szCs w:val="18"/>
                <w:lang w:val="en-US" w:eastAsia="zh-CN"/>
              </w:rPr>
            </w:pPr>
            <w:r w:rsidRPr="00D42EE1">
              <w:rPr>
                <w:rFonts w:hint="eastAsia"/>
                <w:sz w:val="18"/>
                <w:szCs w:val="18"/>
                <w:highlight w:val="green"/>
                <w:lang w:val="en-US" w:eastAsia="zh-CN"/>
              </w:rPr>
              <w:t>注</w:t>
            </w:r>
            <w:r w:rsidRPr="00D42EE1">
              <w:rPr>
                <w:rFonts w:hint="eastAsia"/>
                <w:sz w:val="18"/>
                <w:szCs w:val="18"/>
                <w:highlight w:val="green"/>
                <w:lang w:val="en-US" w:eastAsia="zh-CN"/>
              </w:rPr>
              <w:t>6</w:t>
            </w:r>
            <w:r w:rsidRPr="00D42EE1">
              <w:rPr>
                <w:rFonts w:hint="eastAsia"/>
                <w:sz w:val="18"/>
                <w:szCs w:val="18"/>
                <w:highlight w:val="green"/>
                <w:lang w:val="en-US" w:eastAsia="zh-CN"/>
              </w:rPr>
              <w:t>：测量时，对于所有规定的垂直</w:t>
            </w:r>
            <w:r w:rsidR="004A47E9">
              <w:rPr>
                <w:rFonts w:hint="eastAsia"/>
                <w:sz w:val="18"/>
                <w:szCs w:val="18"/>
                <w:highlight w:val="green"/>
                <w:lang w:val="en-US" w:eastAsia="zh-CN"/>
              </w:rPr>
              <w:t>角度</w:t>
            </w:r>
            <w:r w:rsidRPr="00D42EE1">
              <w:rPr>
                <w:rFonts w:hint="eastAsia"/>
                <w:sz w:val="18"/>
                <w:szCs w:val="18"/>
                <w:highlight w:val="green"/>
                <w:lang w:val="en-US" w:eastAsia="zh-CN"/>
              </w:rPr>
              <w:t>范围，</w:t>
            </w:r>
            <w:r w:rsidRPr="00D42EE1">
              <w:rPr>
                <w:rFonts w:hint="eastAsia"/>
                <w:sz w:val="18"/>
                <w:szCs w:val="18"/>
                <w:highlight w:val="green"/>
                <w:lang w:val="en-US" w:eastAsia="zh-CN"/>
              </w:rPr>
              <w:t>IMT</w:t>
            </w:r>
            <w:r w:rsidRPr="00D42EE1">
              <w:rPr>
                <w:rFonts w:hint="eastAsia"/>
                <w:sz w:val="18"/>
                <w:szCs w:val="18"/>
                <w:highlight w:val="green"/>
                <w:lang w:val="en-US" w:eastAsia="zh-CN"/>
              </w:rPr>
              <w:t>基站必须始终符合规定的预期</w:t>
            </w:r>
            <w:proofErr w:type="spellStart"/>
            <w:r w:rsidRPr="00D42EE1">
              <w:rPr>
                <w:rFonts w:hint="eastAsia"/>
                <w:sz w:val="18"/>
                <w:szCs w:val="18"/>
                <w:highlight w:val="green"/>
                <w:lang w:val="en-US" w:eastAsia="zh-CN"/>
              </w:rPr>
              <w:t>e.i.r.p</w:t>
            </w:r>
            <w:proofErr w:type="spellEnd"/>
            <w:r w:rsidRPr="00D42EE1">
              <w:rPr>
                <w:rFonts w:hint="eastAsia"/>
                <w:sz w:val="18"/>
                <w:szCs w:val="18"/>
                <w:highlight w:val="green"/>
                <w:lang w:val="en-US" w:eastAsia="zh-CN"/>
              </w:rPr>
              <w:t>.</w:t>
            </w:r>
            <w:r w:rsidRPr="00D42EE1">
              <w:rPr>
                <w:rFonts w:hint="eastAsia"/>
                <w:sz w:val="18"/>
                <w:szCs w:val="18"/>
                <w:highlight w:val="green"/>
                <w:lang w:val="en-US" w:eastAsia="zh-CN"/>
              </w:rPr>
              <w:t>限值。</w:t>
            </w:r>
            <w:r w:rsidRPr="00D42EE1">
              <w:rPr>
                <w:rFonts w:hint="eastAsia"/>
                <w:sz w:val="18"/>
                <w:szCs w:val="18"/>
                <w:highlight w:val="green"/>
                <w:lang w:val="en-US" w:eastAsia="zh-CN"/>
              </w:rPr>
              <w:t>IMT</w:t>
            </w:r>
            <w:r w:rsidRPr="00D42EE1">
              <w:rPr>
                <w:rFonts w:hint="eastAsia"/>
                <w:sz w:val="18"/>
                <w:szCs w:val="18"/>
                <w:highlight w:val="green"/>
                <w:lang w:val="en-US" w:eastAsia="zh-CN"/>
              </w:rPr>
              <w:t>系统制造商必须向</w:t>
            </w:r>
            <w:r w:rsidRPr="00D42EE1">
              <w:rPr>
                <w:rFonts w:hint="eastAsia"/>
                <w:sz w:val="18"/>
                <w:szCs w:val="18"/>
                <w:highlight w:val="green"/>
                <w:lang w:val="en-US" w:eastAsia="zh-CN"/>
              </w:rPr>
              <w:t>IMT</w:t>
            </w:r>
            <w:r w:rsidRPr="00D42EE1">
              <w:rPr>
                <w:rFonts w:hint="eastAsia"/>
                <w:sz w:val="18"/>
                <w:szCs w:val="18"/>
                <w:highlight w:val="green"/>
                <w:lang w:val="en-US" w:eastAsia="zh-CN"/>
              </w:rPr>
              <w:t>运营商发布声明，说明在</w:t>
            </w:r>
            <w:r w:rsidRPr="00D42EE1">
              <w:rPr>
                <w:rFonts w:hint="eastAsia"/>
                <w:sz w:val="18"/>
                <w:szCs w:val="18"/>
                <w:highlight w:val="green"/>
                <w:lang w:val="en-US" w:eastAsia="zh-CN"/>
              </w:rPr>
              <w:t>IMT</w:t>
            </w:r>
            <w:r w:rsidRPr="00D42EE1">
              <w:rPr>
                <w:rFonts w:hint="eastAsia"/>
                <w:sz w:val="18"/>
                <w:szCs w:val="18"/>
                <w:highlight w:val="green"/>
                <w:lang w:val="en-US" w:eastAsia="zh-CN"/>
              </w:rPr>
              <w:t>基站发射波束之前，所有垂直角度范围均满足预期</w:t>
            </w:r>
            <w:proofErr w:type="spellStart"/>
            <w:r w:rsidRPr="00D42EE1">
              <w:rPr>
                <w:rFonts w:hint="eastAsia"/>
                <w:sz w:val="18"/>
                <w:szCs w:val="18"/>
                <w:highlight w:val="green"/>
                <w:lang w:val="en-US" w:eastAsia="zh-CN"/>
              </w:rPr>
              <w:t>e.i.r.p</w:t>
            </w:r>
            <w:proofErr w:type="spellEnd"/>
            <w:r w:rsidRPr="00D42EE1">
              <w:rPr>
                <w:rFonts w:hint="eastAsia"/>
                <w:sz w:val="18"/>
                <w:szCs w:val="18"/>
                <w:highlight w:val="green"/>
                <w:lang w:val="en-US" w:eastAsia="zh-CN"/>
              </w:rPr>
              <w:t>.</w:t>
            </w:r>
            <w:r w:rsidRPr="00D42EE1">
              <w:rPr>
                <w:rFonts w:hint="eastAsia"/>
                <w:sz w:val="18"/>
                <w:szCs w:val="18"/>
                <w:highlight w:val="green"/>
                <w:lang w:val="en-US" w:eastAsia="zh-CN"/>
              </w:rPr>
              <w:t>电平。</w:t>
            </w:r>
          </w:p>
          <w:p w14:paraId="3E444A70" w14:textId="249C690D" w:rsidR="00D42EE1" w:rsidRPr="00744FC4" w:rsidRDefault="00B46372" w:rsidP="003F1D50">
            <w:pPr>
              <w:pStyle w:val="Tablelegend"/>
              <w:spacing w:before="40"/>
              <w:ind w:left="284" w:hanging="284"/>
              <w:rPr>
                <w:sz w:val="18"/>
                <w:szCs w:val="18"/>
                <w:lang w:val="en-US" w:eastAsia="zh-CN"/>
              </w:rPr>
            </w:pPr>
            <w:r w:rsidRPr="00B46372">
              <w:rPr>
                <w:rFonts w:hint="eastAsia"/>
                <w:sz w:val="18"/>
                <w:szCs w:val="18"/>
                <w:highlight w:val="green"/>
                <w:lang w:val="en-US" w:eastAsia="zh-CN"/>
              </w:rPr>
              <w:t>注</w:t>
            </w:r>
            <w:r w:rsidRPr="00B46372">
              <w:rPr>
                <w:rFonts w:hint="eastAsia"/>
                <w:sz w:val="18"/>
                <w:szCs w:val="18"/>
                <w:highlight w:val="green"/>
                <w:lang w:val="en-US" w:eastAsia="zh-CN"/>
              </w:rPr>
              <w:t>7</w:t>
            </w:r>
            <w:r w:rsidRPr="00B46372">
              <w:rPr>
                <w:rFonts w:hint="eastAsia"/>
                <w:sz w:val="18"/>
                <w:szCs w:val="18"/>
                <w:highlight w:val="green"/>
                <w:lang w:val="en-US" w:eastAsia="zh-CN"/>
              </w:rPr>
              <w:t>：用于验证各垂直角度窗口预期</w:t>
            </w:r>
            <w:proofErr w:type="spellStart"/>
            <w:r w:rsidRPr="00B46372">
              <w:rPr>
                <w:rFonts w:hint="eastAsia"/>
                <w:sz w:val="18"/>
                <w:szCs w:val="18"/>
                <w:highlight w:val="green"/>
                <w:lang w:val="en-US" w:eastAsia="zh-CN"/>
              </w:rPr>
              <w:t>e.i.r.p</w:t>
            </w:r>
            <w:proofErr w:type="spellEnd"/>
            <w:r w:rsidRPr="00B46372">
              <w:rPr>
                <w:rFonts w:hint="eastAsia"/>
                <w:sz w:val="18"/>
                <w:szCs w:val="18"/>
                <w:highlight w:val="green"/>
                <w:lang w:val="en-US" w:eastAsia="zh-CN"/>
              </w:rPr>
              <w:t>.</w:t>
            </w:r>
            <w:r w:rsidRPr="00B46372">
              <w:rPr>
                <w:rFonts w:hint="eastAsia"/>
                <w:sz w:val="18"/>
                <w:szCs w:val="18"/>
                <w:highlight w:val="green"/>
                <w:lang w:val="en-US" w:eastAsia="zh-CN"/>
              </w:rPr>
              <w:t>的一组</w:t>
            </w:r>
            <w:proofErr w:type="spellStart"/>
            <w:r w:rsidRPr="00B46372">
              <w:rPr>
                <w:rFonts w:hint="eastAsia"/>
                <w:sz w:val="18"/>
                <w:szCs w:val="18"/>
                <w:highlight w:val="green"/>
                <w:lang w:val="en-US" w:eastAsia="zh-CN"/>
              </w:rPr>
              <w:t>e.i.r.p</w:t>
            </w:r>
            <w:proofErr w:type="spellEnd"/>
            <w:r w:rsidRPr="00B46372">
              <w:rPr>
                <w:rFonts w:hint="eastAsia"/>
                <w:sz w:val="18"/>
                <w:szCs w:val="18"/>
                <w:highlight w:val="green"/>
                <w:lang w:val="en-US" w:eastAsia="zh-CN"/>
              </w:rPr>
              <w:t>.</w:t>
            </w:r>
            <w:r w:rsidRPr="00B46372">
              <w:rPr>
                <w:rFonts w:hint="eastAsia"/>
                <w:sz w:val="18"/>
                <w:szCs w:val="18"/>
                <w:highlight w:val="green"/>
                <w:lang w:val="en-US" w:eastAsia="zh-CN"/>
              </w:rPr>
              <w:t>值必须是</w:t>
            </w:r>
            <w:r w:rsidRPr="00B46372">
              <w:rPr>
                <w:rFonts w:hint="eastAsia"/>
                <w:sz w:val="18"/>
                <w:szCs w:val="18"/>
                <w:highlight w:val="green"/>
                <w:lang w:val="en-US" w:eastAsia="zh-CN"/>
              </w:rPr>
              <w:t>IMT</w:t>
            </w:r>
            <w:r w:rsidRPr="00B46372">
              <w:rPr>
                <w:rFonts w:hint="eastAsia"/>
                <w:sz w:val="18"/>
                <w:szCs w:val="18"/>
                <w:highlight w:val="green"/>
                <w:lang w:val="en-US" w:eastAsia="zh-CN"/>
              </w:rPr>
              <w:t>基站天线两种极化状态的数学总和，没有极化鉴别。</w:t>
            </w:r>
          </w:p>
        </w:tc>
      </w:tr>
    </w:tbl>
    <w:p w14:paraId="0AE1C5A4" w14:textId="77777777" w:rsidR="00B44819" w:rsidRPr="00B44819" w:rsidRDefault="00B44819" w:rsidP="00B44819">
      <w:pPr>
        <w:rPr>
          <w:rFonts w:eastAsia="STKaiti"/>
          <w:iCs/>
          <w:strike/>
          <w:lang w:eastAsia="zh-CN"/>
        </w:rPr>
      </w:pPr>
      <w:r w:rsidRPr="00B44819">
        <w:rPr>
          <w:rFonts w:eastAsia="STKaiti"/>
          <w:iCs/>
          <w:strike/>
          <w:lang w:eastAsia="zh-CN"/>
        </w:rPr>
        <w:t>[</w:t>
      </w:r>
      <w:r w:rsidRPr="00B44819">
        <w:rPr>
          <w:rFonts w:eastAsia="STKaiti" w:hint="eastAsia"/>
          <w:iCs/>
          <w:strike/>
          <w:lang w:eastAsia="zh-CN"/>
        </w:rPr>
        <w:t>示例</w:t>
      </w:r>
      <w:r w:rsidRPr="00B44819">
        <w:rPr>
          <w:rFonts w:eastAsia="STKaiti"/>
          <w:iCs/>
          <w:strike/>
          <w:lang w:eastAsia="zh-CN"/>
        </w:rPr>
        <w:t>3]</w:t>
      </w:r>
    </w:p>
    <w:p w14:paraId="1267DD14" w14:textId="77777777" w:rsidR="00B44819" w:rsidRPr="00B44819" w:rsidRDefault="00B44819" w:rsidP="00B44819">
      <w:pPr>
        <w:rPr>
          <w:strike/>
          <w:lang w:eastAsia="zh-CN"/>
        </w:rPr>
      </w:pPr>
      <w:r w:rsidRPr="00B44819">
        <w:rPr>
          <w:strike/>
          <w:lang w:eastAsia="zh-CN"/>
        </w:rPr>
        <w:t>2.1</w:t>
      </w:r>
      <w:r w:rsidRPr="00B44819">
        <w:rPr>
          <w:strike/>
          <w:lang w:eastAsia="zh-CN"/>
        </w:rPr>
        <w:tab/>
      </w:r>
      <w:r w:rsidRPr="00B44819">
        <w:rPr>
          <w:rFonts w:hint="eastAsia"/>
          <w:strike/>
          <w:lang w:eastAsia="zh-CN"/>
        </w:rPr>
        <w:t>对于水平面以上的给定仰角，每个</w:t>
      </w:r>
      <w:r w:rsidRPr="00B44819">
        <w:rPr>
          <w:strike/>
          <w:lang w:eastAsia="zh-CN"/>
        </w:rPr>
        <w:t>IMT</w:t>
      </w:r>
      <w:r w:rsidRPr="00B44819">
        <w:rPr>
          <w:rFonts w:hint="eastAsia"/>
          <w:strike/>
          <w:lang w:eastAsia="zh-CN"/>
        </w:rPr>
        <w:t>基站辐射的</w:t>
      </w:r>
      <w:proofErr w:type="spellStart"/>
      <w:r w:rsidRPr="00B44819">
        <w:rPr>
          <w:strike/>
          <w:lang w:eastAsia="zh-CN"/>
        </w:rPr>
        <w:t>e.i.r.p</w:t>
      </w:r>
      <w:proofErr w:type="spellEnd"/>
      <w:r w:rsidRPr="00B44819">
        <w:rPr>
          <w:strike/>
          <w:lang w:eastAsia="zh-CN"/>
        </w:rPr>
        <w:t>.</w:t>
      </w:r>
      <w:r w:rsidRPr="00B44819">
        <w:rPr>
          <w:rFonts w:hint="eastAsia"/>
          <w:strike/>
          <w:lang w:eastAsia="zh-CN"/>
        </w:rPr>
        <w:t>的以下限值适用：</w:t>
      </w:r>
    </w:p>
    <w:p w14:paraId="3598FA18" w14:textId="77777777" w:rsidR="00B44819" w:rsidRPr="00B44819" w:rsidRDefault="00B44819" w:rsidP="00B44819">
      <w:pPr>
        <w:pStyle w:val="Tabletitle"/>
        <w:spacing w:before="240"/>
        <w:rPr>
          <w:strike/>
        </w:rPr>
      </w:pPr>
      <w:r w:rsidRPr="00B44819">
        <w:rPr>
          <w:strike/>
        </w:rPr>
        <w:t>IMT</w:t>
      </w:r>
      <w:r w:rsidRPr="00B44819">
        <w:rPr>
          <w:rFonts w:hint="eastAsia"/>
          <w:strike/>
          <w:lang w:eastAsia="zh-CN"/>
        </w:rPr>
        <w:t>基站的</w:t>
      </w:r>
      <w:proofErr w:type="spellStart"/>
      <w:r w:rsidRPr="00B44819">
        <w:rPr>
          <w:strike/>
        </w:rPr>
        <w:t>e.i.r.p</w:t>
      </w:r>
      <w:proofErr w:type="spellEnd"/>
      <w:r w:rsidRPr="00B44819">
        <w:rPr>
          <w:strike/>
        </w:rPr>
        <w:t>.</w:t>
      </w:r>
      <w:r w:rsidRPr="00B44819">
        <w:rPr>
          <w:rFonts w:hint="eastAsia"/>
          <w:strike/>
          <w:lang w:eastAsia="zh-CN"/>
        </w:rPr>
        <w:t>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B44819" w:rsidRPr="00B44819" w14:paraId="03E1B1DB" w14:textId="77777777" w:rsidTr="003F1D50">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48BF3C8A" w14:textId="77777777" w:rsidR="00B44819" w:rsidRPr="00B44819" w:rsidRDefault="00B44819" w:rsidP="003F1D50">
            <w:pPr>
              <w:pStyle w:val="Tabletitle"/>
              <w:spacing w:before="240"/>
              <w:rPr>
                <w:rFonts w:eastAsia="Calibri"/>
                <w:strike/>
                <w:lang w:val="en-US"/>
              </w:rPr>
            </w:pPr>
            <w:r w:rsidRPr="00B44819">
              <w:rPr>
                <w:rFonts w:eastAsiaTheme="minorEastAsia" w:hint="eastAsia"/>
                <w:strike/>
                <w:lang w:eastAsia="zh-CN"/>
              </w:rPr>
              <w:t>仰角</w:t>
            </w:r>
            <w:r w:rsidRPr="00B44819">
              <w:rPr>
                <w:rFonts w:ascii="SimSun" w:hAnsi="SimSun" w:cs="SimSun" w:hint="eastAsia"/>
                <w:strike/>
                <w:lang w:eastAsia="zh-CN"/>
              </w:rPr>
              <w:t>（</w:t>
            </w:r>
            <w:r w:rsidRPr="00B44819">
              <w:rPr>
                <w:rFonts w:eastAsia="Calibri"/>
                <w:strike/>
              </w:rPr>
              <w:t>θ</w:t>
            </w:r>
            <w:r w:rsidRPr="00B44819">
              <w:rPr>
                <w:rFonts w:eastAsiaTheme="minorEastAsia" w:hint="eastAsia"/>
                <w:strike/>
                <w:lang w:eastAsia="zh-CN"/>
              </w:rPr>
              <w:t>）</w:t>
            </w:r>
            <w:r w:rsidRPr="00B44819">
              <w:rPr>
                <w:rFonts w:ascii="SimSun" w:hAnsi="SimSun" w:cs="SimSun" w:hint="eastAsia"/>
                <w:strike/>
                <w:lang w:eastAsia="zh-CN"/>
              </w:rPr>
              <w:t>（</w:t>
            </w:r>
            <w:r w:rsidRPr="00B44819">
              <w:rPr>
                <w:rFonts w:eastAsiaTheme="minorEastAsia" w:hint="eastAsia"/>
                <w:strike/>
                <w:lang w:eastAsia="zh-CN"/>
              </w:rPr>
              <w:t>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B826175" w14:textId="77777777" w:rsidR="00B44819" w:rsidRPr="00B44819" w:rsidRDefault="00B44819" w:rsidP="003F1D50">
            <w:pPr>
              <w:pStyle w:val="TableNo"/>
              <w:spacing w:before="80" w:after="80"/>
              <w:rPr>
                <w:rFonts w:eastAsia="Calibri"/>
                <w:b/>
                <w:caps w:val="0"/>
                <w:strike/>
                <w:lang w:val="en-US"/>
              </w:rPr>
            </w:pPr>
            <w:r w:rsidRPr="00B44819">
              <w:rPr>
                <w:rFonts w:ascii="SimSun" w:hAnsi="SimSun" w:cs="SimSun" w:hint="eastAsia"/>
                <w:b/>
                <w:caps w:val="0"/>
                <w:strike/>
                <w:lang w:eastAsia="zh-CN"/>
              </w:rPr>
              <w:t>最大</w:t>
            </w:r>
            <w:proofErr w:type="spellStart"/>
            <w:r w:rsidRPr="00B44819">
              <w:rPr>
                <w:rFonts w:eastAsia="Calibri"/>
                <w:b/>
                <w:caps w:val="0"/>
                <w:strike/>
              </w:rPr>
              <w:t>e.i.r.p</w:t>
            </w:r>
            <w:proofErr w:type="spellEnd"/>
            <w:r w:rsidRPr="00B44819">
              <w:rPr>
                <w:rFonts w:eastAsia="Calibri"/>
                <w:b/>
                <w:caps w:val="0"/>
                <w:strike/>
              </w:rPr>
              <w:t>.</w:t>
            </w:r>
            <w:r w:rsidRPr="00B44819">
              <w:rPr>
                <w:rFonts w:eastAsia="Calibri"/>
                <w:b/>
                <w:caps w:val="0"/>
                <w:strike/>
              </w:rPr>
              <w:br/>
            </w:r>
            <w:proofErr w:type="spellStart"/>
            <w:r w:rsidRPr="00B44819">
              <w:rPr>
                <w:rFonts w:eastAsia="Calibri"/>
                <w:b/>
                <w:caps w:val="0"/>
                <w:strike/>
              </w:rPr>
              <w:t>dBW</w:t>
            </w:r>
            <w:proofErr w:type="spellEnd"/>
            <w:r w:rsidRPr="00B44819">
              <w:rPr>
                <w:rFonts w:eastAsia="Calibri"/>
                <w:b/>
                <w:caps w:val="0"/>
                <w:strike/>
              </w:rPr>
              <w:t>/100 MHz</w:t>
            </w:r>
          </w:p>
        </w:tc>
      </w:tr>
      <w:tr w:rsidR="00B44819" w:rsidRPr="00B44819" w14:paraId="2EC84E2F" w14:textId="77777777" w:rsidTr="003F1D50">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0470C4DA" w14:textId="77777777" w:rsidR="00B44819" w:rsidRPr="00B44819" w:rsidRDefault="00B44819" w:rsidP="003F1D50">
            <w:pPr>
              <w:pStyle w:val="Tabletext"/>
              <w:keepNext/>
              <w:jc w:val="center"/>
              <w:rPr>
                <w:rFonts w:eastAsia="Calibri"/>
                <w:strike/>
                <w:lang w:val="en-US"/>
              </w:rPr>
            </w:pPr>
            <w:r w:rsidRPr="00B44819">
              <w:rPr>
                <w:rFonts w:eastAsia="Calibri"/>
                <w:strike/>
              </w:rPr>
              <w:t>0 ≤</w:t>
            </w:r>
            <w:r w:rsidRPr="00B44819">
              <w:rPr>
                <w:rFonts w:eastAsia="Calibri" w:hint="eastAsia"/>
                <w:strike/>
              </w:rPr>
              <w:t> </w:t>
            </w:r>
            <w:r w:rsidRPr="00B44819">
              <w:rPr>
                <w:rFonts w:eastAsia="Calibri" w:hint="eastAsia"/>
                <w:strike/>
              </w:rPr>
              <w:t>θ</w:t>
            </w:r>
            <w:r w:rsidRPr="00B44819">
              <w:rPr>
                <w:rFonts w:eastAsia="Calibri" w:hint="eastAsia"/>
                <w:strike/>
              </w:rPr>
              <w:t> </w:t>
            </w:r>
            <w:r w:rsidRPr="00B44819">
              <w:rPr>
                <w:rFonts w:eastAsia="Calibri"/>
                <w:strike/>
              </w:rPr>
              <w:t>≤</w:t>
            </w:r>
            <w:r w:rsidRPr="00B44819">
              <w:rPr>
                <w:rFonts w:hint="eastAsia"/>
                <w:strike/>
                <w:lang w:eastAsia="zh-CN"/>
              </w:rPr>
              <w:t>待定</w:t>
            </w:r>
          </w:p>
        </w:tc>
        <w:tc>
          <w:tcPr>
            <w:tcW w:w="3827" w:type="dxa"/>
            <w:tcBorders>
              <w:top w:val="single" w:sz="4" w:space="0" w:color="auto"/>
              <w:left w:val="single" w:sz="4" w:space="0" w:color="auto"/>
              <w:bottom w:val="single" w:sz="4" w:space="0" w:color="auto"/>
              <w:right w:val="single" w:sz="4" w:space="0" w:color="auto"/>
            </w:tcBorders>
            <w:vAlign w:val="center"/>
          </w:tcPr>
          <w:p w14:paraId="753C8BB3" w14:textId="77777777" w:rsidR="00B44819" w:rsidRPr="00B44819" w:rsidRDefault="00B44819" w:rsidP="003F1D50">
            <w:pPr>
              <w:pStyle w:val="Tabletext"/>
              <w:keepNext/>
              <w:jc w:val="center"/>
              <w:rPr>
                <w:rFonts w:eastAsia="Calibri"/>
                <w:strike/>
                <w:lang w:val="en-US"/>
              </w:rPr>
            </w:pPr>
            <w:r w:rsidRPr="00B44819">
              <w:rPr>
                <w:rFonts w:hint="eastAsia"/>
                <w:strike/>
                <w:lang w:eastAsia="zh-CN"/>
              </w:rPr>
              <w:t>待定</w:t>
            </w:r>
          </w:p>
        </w:tc>
      </w:tr>
      <w:tr w:rsidR="00B44819" w:rsidRPr="00B44819" w14:paraId="07236DB3" w14:textId="77777777" w:rsidTr="003F1D50">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556C3A2A" w14:textId="77777777" w:rsidR="00B44819" w:rsidRPr="00B44819" w:rsidRDefault="00B44819" w:rsidP="003F1D50">
            <w:pPr>
              <w:pStyle w:val="Tabletext"/>
              <w:keepNext/>
              <w:jc w:val="center"/>
              <w:rPr>
                <w:rFonts w:eastAsia="Calibri"/>
                <w:strike/>
                <w:lang w:val="en-US"/>
              </w:rPr>
            </w:pPr>
            <w:r w:rsidRPr="00B44819">
              <w:rPr>
                <w:rFonts w:hint="eastAsia"/>
                <w:strike/>
                <w:lang w:eastAsia="zh-CN"/>
              </w:rPr>
              <w:t>待定</w:t>
            </w:r>
            <w:r w:rsidRPr="00B44819">
              <w:rPr>
                <w:rFonts w:eastAsia="Calibri"/>
                <w:strike/>
              </w:rPr>
              <w:t>&lt; θ ≤</w:t>
            </w:r>
            <w:r w:rsidRPr="00B44819">
              <w:rPr>
                <w:rFonts w:hint="eastAsia"/>
                <w:strike/>
                <w:lang w:eastAsia="zh-CN"/>
              </w:rPr>
              <w:t>待定</w:t>
            </w:r>
          </w:p>
        </w:tc>
        <w:tc>
          <w:tcPr>
            <w:tcW w:w="3827" w:type="dxa"/>
            <w:tcBorders>
              <w:top w:val="single" w:sz="4" w:space="0" w:color="auto"/>
              <w:left w:val="single" w:sz="4" w:space="0" w:color="auto"/>
              <w:bottom w:val="single" w:sz="4" w:space="0" w:color="auto"/>
              <w:right w:val="single" w:sz="4" w:space="0" w:color="auto"/>
            </w:tcBorders>
            <w:vAlign w:val="center"/>
          </w:tcPr>
          <w:p w14:paraId="340035F9" w14:textId="77777777" w:rsidR="00B44819" w:rsidRPr="00B44819" w:rsidRDefault="00B44819" w:rsidP="003F1D50">
            <w:pPr>
              <w:pStyle w:val="Tabletext"/>
              <w:keepNext/>
              <w:jc w:val="center"/>
              <w:rPr>
                <w:rFonts w:eastAsia="Calibri"/>
                <w:strike/>
                <w:lang w:val="en-US"/>
              </w:rPr>
            </w:pPr>
            <w:r w:rsidRPr="00B44819">
              <w:rPr>
                <w:rFonts w:hint="eastAsia"/>
                <w:strike/>
                <w:lang w:eastAsia="zh-CN"/>
              </w:rPr>
              <w:t>待定</w:t>
            </w:r>
          </w:p>
        </w:tc>
      </w:tr>
      <w:tr w:rsidR="00B44819" w:rsidRPr="00B44819" w14:paraId="0EDFBAA7" w14:textId="77777777" w:rsidTr="003F1D50">
        <w:trP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75341024" w14:textId="77777777" w:rsidR="00B44819" w:rsidRPr="00B44819" w:rsidRDefault="00B44819" w:rsidP="003F1D50">
            <w:pPr>
              <w:pStyle w:val="Tabletext"/>
              <w:jc w:val="center"/>
              <w:rPr>
                <w:rFonts w:eastAsia="Calibri"/>
                <w:strike/>
                <w:lang w:val="en-US"/>
              </w:rPr>
            </w:pPr>
            <w:r w:rsidRPr="00B44819">
              <w:rPr>
                <w:rFonts w:hint="eastAsia"/>
                <w:strike/>
                <w:lang w:eastAsia="zh-CN"/>
              </w:rPr>
              <w:t>待定</w:t>
            </w:r>
            <w:r w:rsidRPr="00B44819">
              <w:rPr>
                <w:rFonts w:eastAsia="Calibri"/>
                <w:strike/>
              </w:rPr>
              <w:t>&lt; θ ≤</w:t>
            </w:r>
            <w:r w:rsidRPr="00B44819">
              <w:rPr>
                <w:rFonts w:eastAsia="Calibri" w:hint="eastAsia"/>
                <w:strike/>
              </w:rPr>
              <w:t> </w:t>
            </w:r>
            <w:r w:rsidRPr="00B44819">
              <w:rPr>
                <w:rFonts w:eastAsia="Calibri"/>
                <w:strike/>
              </w:rPr>
              <w:t>90</w:t>
            </w:r>
          </w:p>
        </w:tc>
        <w:tc>
          <w:tcPr>
            <w:tcW w:w="3827" w:type="dxa"/>
            <w:tcBorders>
              <w:top w:val="single" w:sz="4" w:space="0" w:color="auto"/>
              <w:left w:val="single" w:sz="4" w:space="0" w:color="auto"/>
              <w:bottom w:val="single" w:sz="4" w:space="0" w:color="auto"/>
              <w:right w:val="single" w:sz="4" w:space="0" w:color="auto"/>
            </w:tcBorders>
            <w:vAlign w:val="center"/>
          </w:tcPr>
          <w:p w14:paraId="695C240B" w14:textId="77777777" w:rsidR="00B44819" w:rsidRPr="00B44819" w:rsidRDefault="00B44819" w:rsidP="003F1D50">
            <w:pPr>
              <w:pStyle w:val="Tabletext"/>
              <w:jc w:val="center"/>
              <w:rPr>
                <w:rFonts w:eastAsia="Calibri"/>
                <w:strike/>
                <w:lang w:val="en-US"/>
              </w:rPr>
            </w:pPr>
            <w:r w:rsidRPr="00B44819">
              <w:rPr>
                <w:rFonts w:hint="eastAsia"/>
                <w:strike/>
                <w:lang w:eastAsia="zh-CN"/>
              </w:rPr>
              <w:t>待定</w:t>
            </w:r>
          </w:p>
        </w:tc>
      </w:tr>
    </w:tbl>
    <w:p w14:paraId="3808476D" w14:textId="77777777" w:rsidR="00B44819" w:rsidRPr="00B44819" w:rsidRDefault="00B44819" w:rsidP="00B44819">
      <w:pPr>
        <w:pStyle w:val="Tablefin"/>
        <w:rPr>
          <w:rFonts w:eastAsia="???"/>
          <w:strike/>
          <w:highlight w:val="cyan"/>
        </w:rPr>
      </w:pPr>
    </w:p>
    <w:p w14:paraId="30A8E143" w14:textId="77777777" w:rsidR="00B44819" w:rsidRPr="00B44819" w:rsidRDefault="00B44819" w:rsidP="00B44819">
      <w:pPr>
        <w:rPr>
          <w:i/>
          <w:iCs/>
          <w:strike/>
          <w:lang w:eastAsia="ja-JP"/>
        </w:rPr>
      </w:pPr>
      <w:r w:rsidRPr="00B44819">
        <w:rPr>
          <w:rFonts w:eastAsia="STKaiti"/>
          <w:iCs/>
          <w:strike/>
          <w:lang w:eastAsia="zh-CN"/>
        </w:rPr>
        <w:lastRenderedPageBreak/>
        <w:t>[</w:t>
      </w:r>
      <w:r w:rsidRPr="00B44819">
        <w:rPr>
          <w:rFonts w:eastAsia="STKaiti" w:hint="eastAsia"/>
          <w:iCs/>
          <w:strike/>
          <w:lang w:eastAsia="zh-CN"/>
        </w:rPr>
        <w:t>示例</w:t>
      </w:r>
      <w:r w:rsidRPr="00B44819">
        <w:rPr>
          <w:rFonts w:eastAsia="STKaiti" w:hint="eastAsia"/>
          <w:iCs/>
          <w:strike/>
          <w:lang w:eastAsia="zh-CN"/>
        </w:rPr>
        <w:t>1</w:t>
      </w:r>
      <w:r w:rsidRPr="00B44819">
        <w:rPr>
          <w:rFonts w:eastAsia="STKaiti"/>
          <w:iCs/>
          <w:strike/>
          <w:lang w:eastAsia="zh-CN"/>
        </w:rPr>
        <w:t>]</w:t>
      </w:r>
    </w:p>
    <w:p w14:paraId="59D697D0" w14:textId="5CDD68B6" w:rsidR="00B44819" w:rsidRPr="00744FC4" w:rsidRDefault="00B44819" w:rsidP="00B44819">
      <w:pPr>
        <w:rPr>
          <w:lang w:eastAsia="zh-CN"/>
        </w:rPr>
      </w:pPr>
      <w:r w:rsidRPr="00744FC4">
        <w:rPr>
          <w:lang w:eastAsia="ja-JP"/>
        </w:rPr>
        <w:t>3</w:t>
      </w:r>
      <w:r w:rsidRPr="00744FC4">
        <w:rPr>
          <w:lang w:eastAsia="ja-JP"/>
        </w:rPr>
        <w:tab/>
      </w:r>
      <w:r w:rsidRPr="00744FC4">
        <w:rPr>
          <w:rFonts w:hint="eastAsia"/>
          <w:lang w:eastAsia="ja-JP"/>
        </w:rPr>
        <w:t>希望在</w:t>
      </w:r>
      <w:r w:rsidRPr="00744FC4">
        <w:rPr>
          <w:lang w:eastAsia="ja-JP"/>
        </w:rPr>
        <w:t>7 0</w:t>
      </w:r>
      <w:r>
        <w:rPr>
          <w:lang w:eastAsia="ja-JP"/>
        </w:rPr>
        <w:t>2</w:t>
      </w:r>
      <w:r w:rsidRPr="00744FC4">
        <w:rPr>
          <w:lang w:eastAsia="ja-JP"/>
        </w:rPr>
        <w:t>5</w:t>
      </w:r>
      <w:r>
        <w:rPr>
          <w:lang w:eastAsia="ja-JP"/>
        </w:rPr>
        <w:t xml:space="preserve">-7 075 </w:t>
      </w:r>
      <w:r w:rsidRPr="00744FC4">
        <w:rPr>
          <w:lang w:eastAsia="ja-JP"/>
        </w:rPr>
        <w:t>MHz</w:t>
      </w:r>
      <w:r w:rsidRPr="00744FC4">
        <w:rPr>
          <w:rFonts w:hint="eastAsia"/>
          <w:lang w:eastAsia="ja-JP"/>
        </w:rPr>
        <w:t>频段实施</w:t>
      </w:r>
      <w:r w:rsidRPr="00744FC4">
        <w:rPr>
          <w:lang w:eastAsia="ja-JP"/>
        </w:rPr>
        <w:t>IMT</w:t>
      </w:r>
      <w:r w:rsidRPr="00744FC4">
        <w:rPr>
          <w:rFonts w:hint="eastAsia"/>
          <w:lang w:eastAsia="ja-JP"/>
        </w:rPr>
        <w:t>的主管</w:t>
      </w:r>
      <w:r w:rsidRPr="00744FC4">
        <w:rPr>
          <w:rFonts w:hint="eastAsia"/>
          <w:lang w:eastAsia="zh-CN"/>
        </w:rPr>
        <w:t>部门须</w:t>
      </w:r>
      <w:r w:rsidR="00C82A7F" w:rsidRPr="00C82A7F">
        <w:rPr>
          <w:rFonts w:hint="eastAsia"/>
          <w:highlight w:val="green"/>
          <w:lang w:eastAsia="zh-CN"/>
        </w:rPr>
        <w:t>在一国内部或通过双边协议</w:t>
      </w:r>
      <w:r w:rsidRPr="00744FC4">
        <w:rPr>
          <w:rFonts w:hint="eastAsia"/>
          <w:lang w:eastAsia="ja-JP"/>
        </w:rPr>
        <w:t>通过采用特定</w:t>
      </w:r>
      <w:r w:rsidRPr="00744FC4">
        <w:rPr>
          <w:rFonts w:hint="eastAsia"/>
          <w:lang w:eastAsia="zh-CN"/>
        </w:rPr>
        <w:t>站点</w:t>
      </w:r>
      <w:r w:rsidRPr="00744FC4">
        <w:rPr>
          <w:rFonts w:hint="eastAsia"/>
          <w:lang w:eastAsia="ja-JP"/>
        </w:rPr>
        <w:t>的协调，确保</w:t>
      </w:r>
      <w:r>
        <w:rPr>
          <w:rFonts w:hint="eastAsia"/>
          <w:lang w:eastAsia="zh-CN"/>
        </w:rPr>
        <w:t>non</w:t>
      </w:r>
      <w:r>
        <w:rPr>
          <w:lang w:eastAsia="ja-JP"/>
        </w:rPr>
        <w:t>-</w:t>
      </w:r>
      <w:r>
        <w:rPr>
          <w:rFonts w:hint="eastAsia"/>
          <w:lang w:eastAsia="zh-CN"/>
        </w:rPr>
        <w:t>GSO</w:t>
      </w:r>
      <w:r w:rsidRPr="00744FC4">
        <w:rPr>
          <w:rFonts w:hint="eastAsia"/>
          <w:lang w:eastAsia="ja-JP"/>
        </w:rPr>
        <w:t>卫星固定</w:t>
      </w:r>
      <w:r w:rsidRPr="00744FC4">
        <w:rPr>
          <w:rFonts w:hint="eastAsia"/>
          <w:lang w:eastAsia="zh-CN"/>
        </w:rPr>
        <w:t>业务（</w:t>
      </w:r>
      <w:r w:rsidRPr="00744FC4">
        <w:rPr>
          <w:rFonts w:hint="eastAsia"/>
          <w:lang w:eastAsia="ja-JP"/>
        </w:rPr>
        <w:t>空对地</w:t>
      </w:r>
      <w:r w:rsidRPr="00744FC4">
        <w:rPr>
          <w:rFonts w:hint="eastAsia"/>
          <w:lang w:eastAsia="zh-CN"/>
        </w:rPr>
        <w:t>）</w:t>
      </w:r>
      <w:r w:rsidR="00C82A7F" w:rsidRPr="00C82A7F">
        <w:rPr>
          <w:rFonts w:hint="eastAsia"/>
          <w:highlight w:val="green"/>
          <w:lang w:eastAsia="zh-CN"/>
        </w:rPr>
        <w:t>台站</w:t>
      </w:r>
      <w:r w:rsidRPr="009D5B63">
        <w:rPr>
          <w:rFonts w:hint="eastAsia"/>
          <w:lang w:eastAsia="zh-CN"/>
        </w:rPr>
        <w:t>的馈线链路</w:t>
      </w:r>
      <w:r w:rsidRPr="00744FC4">
        <w:rPr>
          <w:rFonts w:hint="eastAsia"/>
          <w:lang w:eastAsia="ja-JP"/>
        </w:rPr>
        <w:t>的保护、持续使用和未来发展</w:t>
      </w:r>
      <w:r>
        <w:rPr>
          <w:rFonts w:hint="eastAsia"/>
          <w:lang w:eastAsia="zh-CN"/>
        </w:rPr>
        <w:t>；</w:t>
      </w:r>
    </w:p>
    <w:p w14:paraId="188AE38D" w14:textId="77777777" w:rsidR="00B44819" w:rsidRPr="00744FC4" w:rsidRDefault="00B44819" w:rsidP="00B44819">
      <w:pPr>
        <w:rPr>
          <w:lang w:eastAsia="ja-JP"/>
        </w:rPr>
      </w:pPr>
      <w:r w:rsidRPr="00744FC4">
        <w:rPr>
          <w:lang w:eastAsia="ja-JP"/>
        </w:rPr>
        <w:t>3</w:t>
      </w:r>
      <w:r w:rsidRPr="00744FC4">
        <w:rPr>
          <w:rFonts w:ascii="STKaiti" w:eastAsia="STKaiti" w:hAnsi="STKaiti" w:hint="eastAsia"/>
          <w:lang w:eastAsia="zh-CN"/>
        </w:rPr>
        <w:t>之二</w:t>
      </w:r>
      <w:r w:rsidRPr="00744FC4">
        <w:rPr>
          <w:lang w:eastAsia="ja-JP"/>
        </w:rPr>
        <w:tab/>
      </w:r>
      <w:r w:rsidRPr="00744FC4">
        <w:rPr>
          <w:rFonts w:hint="eastAsia"/>
          <w:lang w:eastAsia="ja-JP"/>
        </w:rPr>
        <w:t>航空应用不得使用</w:t>
      </w:r>
      <w:r>
        <w:rPr>
          <w:lang w:eastAsia="ja-JP"/>
        </w:rPr>
        <w:t>7 025</w:t>
      </w:r>
      <w:r w:rsidRPr="00744FC4">
        <w:rPr>
          <w:lang w:eastAsia="ja-JP"/>
        </w:rPr>
        <w:t>-7 075 MHz</w:t>
      </w:r>
      <w:r w:rsidRPr="00744FC4">
        <w:rPr>
          <w:rFonts w:hint="eastAsia"/>
          <w:lang w:eastAsia="ja-JP"/>
        </w:rPr>
        <w:t>频率范围内的</w:t>
      </w:r>
      <w:r w:rsidRPr="00744FC4">
        <w:rPr>
          <w:lang w:eastAsia="ja-JP"/>
        </w:rPr>
        <w:t>IMT</w:t>
      </w:r>
      <w:r>
        <w:rPr>
          <w:rFonts w:hint="eastAsia"/>
          <w:lang w:eastAsia="zh-CN"/>
        </w:rPr>
        <w:t>，</w:t>
      </w:r>
    </w:p>
    <w:p w14:paraId="23485BA9" w14:textId="77777777" w:rsidR="00B44819" w:rsidRPr="00B44819" w:rsidRDefault="00B44819" w:rsidP="00B44819">
      <w:pPr>
        <w:rPr>
          <w:i/>
          <w:iCs/>
          <w:strike/>
          <w:lang w:eastAsia="ja-JP"/>
        </w:rPr>
      </w:pPr>
      <w:r w:rsidRPr="00B44819">
        <w:rPr>
          <w:rFonts w:eastAsia="STKaiti"/>
          <w:iCs/>
          <w:strike/>
          <w:lang w:eastAsia="zh-CN"/>
        </w:rPr>
        <w:t>[</w:t>
      </w:r>
      <w:r w:rsidRPr="00B44819">
        <w:rPr>
          <w:rFonts w:eastAsia="STKaiti" w:hint="eastAsia"/>
          <w:iCs/>
          <w:strike/>
          <w:lang w:eastAsia="zh-CN"/>
        </w:rPr>
        <w:t>示例</w:t>
      </w:r>
      <w:r w:rsidRPr="00B44819">
        <w:rPr>
          <w:rFonts w:eastAsia="STKaiti" w:hint="eastAsia"/>
          <w:iCs/>
          <w:strike/>
          <w:lang w:eastAsia="zh-CN"/>
        </w:rPr>
        <w:t>2</w:t>
      </w:r>
      <w:r w:rsidRPr="00B44819">
        <w:rPr>
          <w:rFonts w:eastAsia="STKaiti"/>
          <w:iCs/>
          <w:strike/>
          <w:lang w:eastAsia="zh-CN"/>
        </w:rPr>
        <w:t>]</w:t>
      </w:r>
    </w:p>
    <w:p w14:paraId="29F12828" w14:textId="77777777" w:rsidR="00B44819" w:rsidRPr="00B44819" w:rsidRDefault="00B44819" w:rsidP="00B44819">
      <w:pPr>
        <w:rPr>
          <w:strike/>
          <w:lang w:eastAsia="ja-JP"/>
        </w:rPr>
      </w:pPr>
      <w:r w:rsidRPr="00B44819">
        <w:rPr>
          <w:strike/>
          <w:lang w:eastAsia="ja-JP"/>
        </w:rPr>
        <w:t>3</w:t>
      </w:r>
      <w:r w:rsidRPr="00B44819">
        <w:rPr>
          <w:strike/>
          <w:lang w:eastAsia="ja-JP"/>
        </w:rPr>
        <w:tab/>
      </w:r>
      <w:r w:rsidRPr="00B44819">
        <w:rPr>
          <w:rFonts w:hint="eastAsia"/>
          <w:strike/>
          <w:lang w:eastAsia="zh-CN"/>
        </w:rPr>
        <w:t>（</w:t>
      </w:r>
      <w:r w:rsidRPr="00B44819">
        <w:rPr>
          <w:rFonts w:hint="eastAsia"/>
          <w:strike/>
          <w:lang w:eastAsia="ja-JP"/>
        </w:rPr>
        <w:t>未使用</w:t>
      </w:r>
      <w:r w:rsidRPr="00B44819">
        <w:rPr>
          <w:rFonts w:hint="eastAsia"/>
          <w:strike/>
          <w:lang w:eastAsia="zh-CN"/>
        </w:rPr>
        <w:t>）；</w:t>
      </w:r>
    </w:p>
    <w:p w14:paraId="239E3E21" w14:textId="77777777" w:rsidR="00B44819" w:rsidRPr="00B44819" w:rsidRDefault="00B44819" w:rsidP="00B44819">
      <w:pPr>
        <w:rPr>
          <w:strike/>
          <w:lang w:eastAsia="ja-JP"/>
        </w:rPr>
      </w:pPr>
      <w:r w:rsidRPr="00B44819">
        <w:rPr>
          <w:strike/>
          <w:lang w:eastAsia="ja-JP"/>
        </w:rPr>
        <w:t>3</w:t>
      </w:r>
      <w:r w:rsidRPr="00B44819">
        <w:rPr>
          <w:rFonts w:ascii="STKaiti" w:eastAsia="STKaiti" w:hAnsi="STKaiti" w:hint="eastAsia"/>
          <w:strike/>
          <w:lang w:eastAsia="zh-CN"/>
        </w:rPr>
        <w:t>之二</w:t>
      </w:r>
      <w:r w:rsidRPr="00B44819">
        <w:rPr>
          <w:strike/>
          <w:lang w:eastAsia="ja-JP"/>
        </w:rPr>
        <w:tab/>
      </w:r>
      <w:r w:rsidRPr="00B44819">
        <w:rPr>
          <w:rFonts w:hint="eastAsia"/>
          <w:strike/>
          <w:lang w:eastAsia="zh-CN"/>
        </w:rPr>
        <w:t>（</w:t>
      </w:r>
      <w:r w:rsidRPr="00B44819">
        <w:rPr>
          <w:rFonts w:hint="eastAsia"/>
          <w:strike/>
          <w:lang w:eastAsia="ja-JP"/>
        </w:rPr>
        <w:t>未使用</w:t>
      </w:r>
      <w:r w:rsidRPr="00B44819">
        <w:rPr>
          <w:rFonts w:hint="eastAsia"/>
          <w:strike/>
          <w:lang w:eastAsia="zh-CN"/>
        </w:rPr>
        <w:t>），</w:t>
      </w:r>
    </w:p>
    <w:p w14:paraId="08C2494A" w14:textId="77777777" w:rsidR="00B44819" w:rsidRPr="00FB7DA2" w:rsidRDefault="00B44819" w:rsidP="00B44819">
      <w:pPr>
        <w:pStyle w:val="Call"/>
        <w:rPr>
          <w:lang w:eastAsia="zh-CN"/>
        </w:rPr>
      </w:pPr>
      <w:r w:rsidRPr="00FB7DA2">
        <w:rPr>
          <w:rFonts w:hint="eastAsia"/>
          <w:lang w:eastAsia="zh-CN"/>
        </w:rPr>
        <w:t>请主管部门</w:t>
      </w:r>
    </w:p>
    <w:p w14:paraId="2082526F" w14:textId="77777777" w:rsidR="00B44819" w:rsidRPr="00F47661" w:rsidRDefault="00B44819" w:rsidP="00B44819">
      <w:pPr>
        <w:ind w:firstLineChars="200" w:firstLine="480"/>
        <w:rPr>
          <w:lang w:eastAsia="zh-CN"/>
        </w:rPr>
      </w:pPr>
      <w:r w:rsidRPr="00F47661">
        <w:rPr>
          <w:rFonts w:hint="eastAsia"/>
          <w:lang w:eastAsia="zh-CN"/>
        </w:rPr>
        <w:t>考虑</w:t>
      </w:r>
      <w:r w:rsidRPr="00F47661">
        <w:rPr>
          <w:rFonts w:hint="eastAsia"/>
          <w:lang w:eastAsia="zh-CN"/>
        </w:rPr>
        <w:t>IMT</w:t>
      </w:r>
      <w:r w:rsidRPr="00F47661">
        <w:rPr>
          <w:rFonts w:hint="eastAsia"/>
          <w:lang w:eastAsia="zh-CN"/>
        </w:rPr>
        <w:t>地面部分统一频谱使用的好处</w:t>
      </w:r>
      <w:r>
        <w:rPr>
          <w:rFonts w:hint="eastAsia"/>
          <w:lang w:eastAsia="zh-CN"/>
        </w:rPr>
        <w:t>，</w:t>
      </w:r>
    </w:p>
    <w:p w14:paraId="42A128CB" w14:textId="77777777" w:rsidR="00B44819" w:rsidRPr="000A04C4" w:rsidRDefault="00B44819" w:rsidP="00B44819">
      <w:pPr>
        <w:pStyle w:val="Call"/>
        <w:rPr>
          <w:highlight w:val="yellow"/>
          <w:lang w:eastAsia="zh-CN"/>
        </w:rPr>
      </w:pPr>
      <w:r w:rsidRPr="00DD3085">
        <w:rPr>
          <w:lang w:eastAsia="zh-CN"/>
        </w:rPr>
        <w:t>请</w:t>
      </w:r>
      <w:r w:rsidRPr="00DD3085">
        <w:rPr>
          <w:rFonts w:hint="eastAsia"/>
          <w:lang w:eastAsia="zh-CN"/>
        </w:rPr>
        <w:t>国际电联无线电通信部门</w:t>
      </w:r>
    </w:p>
    <w:p w14:paraId="3BA6BDA0" w14:textId="77777777" w:rsidR="00B44819" w:rsidRPr="00AE79CD" w:rsidRDefault="00B44819" w:rsidP="00B44819">
      <w:pPr>
        <w:rPr>
          <w:rFonts w:eastAsia="MS Mincho"/>
          <w:iCs/>
          <w:lang w:eastAsia="ja-JP"/>
        </w:rPr>
      </w:pPr>
      <w:r w:rsidRPr="00AE79CD">
        <w:rPr>
          <w:rFonts w:eastAsia="MS Mincho"/>
          <w:iCs/>
          <w:lang w:eastAsia="ja-JP"/>
        </w:rPr>
        <w:t>1</w:t>
      </w:r>
      <w:r w:rsidRPr="00AE79CD">
        <w:rPr>
          <w:rFonts w:eastAsia="MS Mincho"/>
          <w:iCs/>
          <w:lang w:eastAsia="ja-JP"/>
        </w:rPr>
        <w:tab/>
      </w:r>
      <w:r w:rsidRPr="00CB41FF">
        <w:rPr>
          <w:rFonts w:ascii="SimSun" w:hAnsi="SimSun" w:cs="SimSun" w:hint="eastAsia"/>
          <w:lang w:eastAsia="zh-CN"/>
        </w:rPr>
        <w:t>制定统一的频率安排，以促进</w:t>
      </w:r>
      <w:r w:rsidRPr="00CB41FF">
        <w:rPr>
          <w:lang w:eastAsia="zh-CN"/>
        </w:rPr>
        <w:t>IMT</w:t>
      </w:r>
      <w:r w:rsidRPr="009E5687">
        <w:rPr>
          <w:rFonts w:ascii="SimSun" w:hAnsi="SimSun" w:cs="SimSun" w:hint="eastAsia"/>
          <w:lang w:eastAsia="zh-CN"/>
        </w:rPr>
        <w:t>在</w:t>
      </w:r>
      <w:r w:rsidRPr="000E0D0C">
        <w:rPr>
          <w:rFonts w:hint="eastAsia"/>
          <w:lang w:eastAsia="zh-CN"/>
        </w:rPr>
        <w:t>各区</w:t>
      </w:r>
      <w:r w:rsidRPr="000E0D0C">
        <w:rPr>
          <w:rFonts w:hint="eastAsia"/>
          <w:lang w:eastAsia="zh-CN"/>
        </w:rPr>
        <w:t>7</w:t>
      </w:r>
      <w:r>
        <w:rPr>
          <w:lang w:val="en-US" w:eastAsia="zh-CN"/>
        </w:rPr>
        <w:t> </w:t>
      </w:r>
      <w:r w:rsidRPr="000E0D0C">
        <w:rPr>
          <w:rFonts w:hint="eastAsia"/>
          <w:lang w:eastAsia="zh-CN"/>
        </w:rPr>
        <w:t>025-7</w:t>
      </w:r>
      <w:r>
        <w:rPr>
          <w:lang w:val="en-US" w:eastAsia="zh-CN"/>
        </w:rPr>
        <w:t> </w:t>
      </w:r>
      <w:r w:rsidRPr="000E0D0C">
        <w:rPr>
          <w:rFonts w:hint="eastAsia"/>
          <w:lang w:eastAsia="zh-CN"/>
        </w:rPr>
        <w:t>125</w:t>
      </w:r>
      <w:r>
        <w:rPr>
          <w:lang w:val="en-US" w:eastAsia="zh-CN"/>
        </w:rPr>
        <w:t> </w:t>
      </w:r>
      <w:r w:rsidRPr="000E0D0C">
        <w:rPr>
          <w:rFonts w:hint="eastAsia"/>
          <w:lang w:eastAsia="zh-CN"/>
        </w:rPr>
        <w:t>MHz</w:t>
      </w:r>
      <w:r w:rsidRPr="009E5687">
        <w:rPr>
          <w:rFonts w:ascii="SimSun" w:hAnsi="SimSun" w:cs="SimSun" w:hint="eastAsia"/>
          <w:lang w:eastAsia="zh-CN"/>
        </w:rPr>
        <w:t>频段内</w:t>
      </w:r>
      <w:r w:rsidRPr="00CB41FF">
        <w:rPr>
          <w:rFonts w:ascii="SimSun" w:hAnsi="SimSun" w:cs="SimSun" w:hint="eastAsia"/>
          <w:lang w:eastAsia="zh-CN"/>
        </w:rPr>
        <w:t>的部署；</w:t>
      </w:r>
    </w:p>
    <w:p w14:paraId="06C580B7" w14:textId="77777777" w:rsidR="00B44819" w:rsidRPr="00744FC4" w:rsidRDefault="00B44819" w:rsidP="00B44819">
      <w:pPr>
        <w:rPr>
          <w:lang w:eastAsia="zh-CN"/>
        </w:rPr>
      </w:pPr>
      <w:r w:rsidRPr="00744FC4">
        <w:rPr>
          <w:lang w:eastAsia="zh-CN"/>
        </w:rPr>
        <w:t>2</w:t>
      </w:r>
      <w:r w:rsidRPr="00744FC4">
        <w:rPr>
          <w:lang w:eastAsia="zh-CN"/>
        </w:rPr>
        <w:tab/>
      </w:r>
      <w:r w:rsidRPr="00744FC4">
        <w:rPr>
          <w:rFonts w:hint="eastAsia"/>
          <w:lang w:eastAsia="zh-CN"/>
        </w:rPr>
        <w:t>继续提供指导意见，以确保</w:t>
      </w:r>
      <w:r w:rsidRPr="00744FC4">
        <w:rPr>
          <w:lang w:eastAsia="zh-CN"/>
        </w:rPr>
        <w:t>IMT</w:t>
      </w:r>
      <w:r w:rsidRPr="00744FC4">
        <w:rPr>
          <w:rFonts w:hint="eastAsia"/>
          <w:lang w:eastAsia="zh-CN"/>
        </w:rPr>
        <w:t>满足发展中国家的电信需求；</w:t>
      </w:r>
    </w:p>
    <w:p w14:paraId="61E79AEF" w14:textId="77777777" w:rsidR="00B44819" w:rsidRPr="00744FC4" w:rsidRDefault="00B44819" w:rsidP="00B44819">
      <w:pPr>
        <w:rPr>
          <w:lang w:eastAsia="zh-CN"/>
        </w:rPr>
      </w:pPr>
      <w:bookmarkStart w:id="24" w:name="_Hlk24450799"/>
      <w:r w:rsidRPr="00744FC4">
        <w:rPr>
          <w:lang w:eastAsia="zh-CN"/>
        </w:rPr>
        <w:t>3</w:t>
      </w:r>
      <w:r w:rsidRPr="00744FC4">
        <w:rPr>
          <w:lang w:eastAsia="zh-CN"/>
        </w:rPr>
        <w:tab/>
      </w:r>
      <w:bookmarkEnd w:id="24"/>
      <w:r w:rsidRPr="00744FC4">
        <w:rPr>
          <w:rFonts w:hint="eastAsia"/>
          <w:lang w:eastAsia="zh-CN"/>
        </w:rPr>
        <w:t>制定一项建议书，提出确定</w:t>
      </w:r>
      <w:r w:rsidRPr="0022023A">
        <w:rPr>
          <w:lang w:eastAsia="zh-CN"/>
        </w:rPr>
        <w:t>7 025-7 125</w:t>
      </w:r>
      <w:r w:rsidRPr="00744FC4">
        <w:rPr>
          <w:lang w:val="en-US" w:eastAsia="zh-CN"/>
        </w:rPr>
        <w:t> </w:t>
      </w:r>
      <w:r w:rsidRPr="00744FC4">
        <w:rPr>
          <w:lang w:eastAsia="zh-CN"/>
        </w:rPr>
        <w:t>MHz</w:t>
      </w:r>
      <w:r w:rsidRPr="00744FC4">
        <w:rPr>
          <w:rFonts w:hint="eastAsia"/>
          <w:lang w:eastAsia="zh-CN"/>
        </w:rPr>
        <w:t>频段内</w:t>
      </w:r>
      <w:r w:rsidRPr="00744FC4">
        <w:rPr>
          <w:rFonts w:hint="eastAsia"/>
          <w:lang w:eastAsia="zh-CN"/>
        </w:rPr>
        <w:t>IMT</w:t>
      </w:r>
      <w:r w:rsidRPr="00744FC4">
        <w:rPr>
          <w:rFonts w:hint="eastAsia"/>
          <w:lang w:eastAsia="zh-CN"/>
        </w:rPr>
        <w:t>基站</w:t>
      </w:r>
      <w:r>
        <w:rPr>
          <w:rFonts w:hint="eastAsia"/>
          <w:lang w:eastAsia="zh-CN"/>
        </w:rPr>
        <w:t>和</w:t>
      </w:r>
      <w:r w:rsidRPr="00B42D29">
        <w:rPr>
          <w:rFonts w:hint="eastAsia"/>
          <w:lang w:eastAsia="zh-CN"/>
        </w:rPr>
        <w:t>6 700-7 075 MHz</w:t>
      </w:r>
      <w:r w:rsidRPr="00B42D29">
        <w:rPr>
          <w:rFonts w:hint="eastAsia"/>
          <w:lang w:eastAsia="zh-CN"/>
        </w:rPr>
        <w:t>频段内</w:t>
      </w:r>
      <w:r w:rsidRPr="00B42D29">
        <w:rPr>
          <w:rFonts w:hint="eastAsia"/>
          <w:lang w:eastAsia="zh-CN"/>
        </w:rPr>
        <w:t>non-GSO</w:t>
      </w:r>
      <w:r w:rsidRPr="00B42D29">
        <w:rPr>
          <w:rFonts w:hint="eastAsia"/>
          <w:lang w:eastAsia="zh-CN"/>
        </w:rPr>
        <w:t>地球站</w:t>
      </w:r>
      <w:r>
        <w:rPr>
          <w:rFonts w:hint="eastAsia"/>
          <w:lang w:eastAsia="zh-CN"/>
        </w:rPr>
        <w:t>共存</w:t>
      </w:r>
      <w:r w:rsidRPr="00744FC4">
        <w:rPr>
          <w:rFonts w:hint="eastAsia"/>
          <w:lang w:eastAsia="zh-CN"/>
        </w:rPr>
        <w:t>的</w:t>
      </w:r>
      <w:r>
        <w:rPr>
          <w:rFonts w:hint="eastAsia"/>
          <w:lang w:eastAsia="zh-CN"/>
        </w:rPr>
        <w:t>地理区域的</w:t>
      </w:r>
      <w:r w:rsidRPr="00744FC4">
        <w:rPr>
          <w:rFonts w:hint="eastAsia"/>
          <w:lang w:eastAsia="zh-CN"/>
        </w:rPr>
        <w:t>方法；</w:t>
      </w:r>
    </w:p>
    <w:p w14:paraId="0D2FB458" w14:textId="77777777" w:rsidR="00B44819" w:rsidRDefault="00B44819" w:rsidP="00B44819">
      <w:pPr>
        <w:rPr>
          <w:lang w:val="en-US" w:eastAsia="zh-CN"/>
        </w:rPr>
      </w:pPr>
      <w:r>
        <w:rPr>
          <w:lang w:val="en-US" w:eastAsia="zh-CN"/>
        </w:rPr>
        <w:t>4</w:t>
      </w:r>
      <w:r w:rsidRPr="00F35821">
        <w:rPr>
          <w:lang w:val="en-US" w:eastAsia="zh-CN"/>
        </w:rPr>
        <w:tab/>
      </w:r>
      <w:bookmarkStart w:id="25" w:name="_Hlk129963274"/>
      <w:r w:rsidRPr="00744FC4">
        <w:rPr>
          <w:rFonts w:hint="eastAsia"/>
          <w:lang w:val="en-US" w:eastAsia="ja-JP"/>
        </w:rPr>
        <w:t>酌情更新现有</w:t>
      </w:r>
      <w:r w:rsidRPr="00744FC4">
        <w:rPr>
          <w:rFonts w:hint="eastAsia"/>
          <w:lang w:val="en-US" w:eastAsia="zh-CN"/>
        </w:rPr>
        <w:t>的</w:t>
      </w:r>
      <w:r w:rsidRPr="00744FC4">
        <w:rPr>
          <w:lang w:val="en-US" w:eastAsia="ja-JP"/>
        </w:rPr>
        <w:t>ITU-R</w:t>
      </w:r>
      <w:r w:rsidRPr="00744FC4">
        <w:rPr>
          <w:rFonts w:hint="eastAsia"/>
          <w:lang w:val="en-US" w:eastAsia="ja-JP"/>
        </w:rPr>
        <w:t>建议书</w:t>
      </w:r>
      <w:r w:rsidRPr="00744FC4">
        <w:rPr>
          <w:lang w:val="en-US" w:eastAsia="zh-CN"/>
        </w:rPr>
        <w:t>/</w:t>
      </w:r>
      <w:r w:rsidRPr="00744FC4">
        <w:rPr>
          <w:rFonts w:hint="eastAsia"/>
          <w:lang w:val="en-US" w:eastAsia="zh-CN"/>
        </w:rPr>
        <w:t>报告</w:t>
      </w:r>
      <w:r w:rsidRPr="00744FC4">
        <w:rPr>
          <w:rFonts w:hint="eastAsia"/>
          <w:lang w:val="en-US" w:eastAsia="ja-JP"/>
        </w:rPr>
        <w:t>或制定新</w:t>
      </w:r>
      <w:r w:rsidRPr="00744FC4">
        <w:rPr>
          <w:rFonts w:hint="eastAsia"/>
          <w:lang w:val="en-US" w:eastAsia="zh-CN"/>
        </w:rPr>
        <w:t>的</w:t>
      </w:r>
      <w:r w:rsidRPr="00744FC4">
        <w:rPr>
          <w:lang w:val="en-US" w:eastAsia="ja-JP"/>
        </w:rPr>
        <w:t>ITU-R</w:t>
      </w:r>
      <w:r w:rsidRPr="00744FC4">
        <w:rPr>
          <w:rFonts w:hint="eastAsia"/>
          <w:lang w:val="en-US" w:eastAsia="ja-JP"/>
        </w:rPr>
        <w:t>建议书，就有关</w:t>
      </w:r>
      <w:r w:rsidRPr="0022023A">
        <w:rPr>
          <w:lang w:eastAsia="ja-JP"/>
        </w:rPr>
        <w:t>7 025</w:t>
      </w:r>
      <w:r w:rsidRPr="00744FC4">
        <w:rPr>
          <w:lang w:val="en-US" w:eastAsia="ja-JP"/>
        </w:rPr>
        <w:t>-7 125 MHz</w:t>
      </w:r>
      <w:r w:rsidRPr="00744FC4">
        <w:rPr>
          <w:rFonts w:hint="eastAsia"/>
          <w:lang w:val="en-US" w:eastAsia="ja-JP"/>
        </w:rPr>
        <w:t>频段内</w:t>
      </w:r>
      <w:r w:rsidRPr="00744FC4">
        <w:rPr>
          <w:lang w:val="en-US" w:eastAsia="zh-CN"/>
        </w:rPr>
        <w:t>FS</w:t>
      </w:r>
      <w:r w:rsidRPr="00744FC4">
        <w:rPr>
          <w:rFonts w:hint="eastAsia"/>
          <w:lang w:val="en-US" w:eastAsia="ja-JP"/>
        </w:rPr>
        <w:t>台站</w:t>
      </w:r>
      <w:r w:rsidRPr="00744FC4">
        <w:rPr>
          <w:rFonts w:hint="eastAsia"/>
          <w:lang w:val="en-US" w:eastAsia="zh-CN"/>
        </w:rPr>
        <w:t>与</w:t>
      </w:r>
      <w:r w:rsidRPr="00744FC4">
        <w:rPr>
          <w:lang w:val="en-US" w:eastAsia="zh-CN"/>
        </w:rPr>
        <w:t>IMT</w:t>
      </w:r>
      <w:r w:rsidRPr="00744FC4">
        <w:rPr>
          <w:rFonts w:hint="eastAsia"/>
          <w:lang w:val="en-US" w:eastAsia="zh-CN"/>
        </w:rPr>
        <w:t>台站</w:t>
      </w:r>
      <w:r w:rsidRPr="00744FC4">
        <w:rPr>
          <w:rFonts w:hint="eastAsia"/>
          <w:lang w:val="en-US" w:eastAsia="ja-JP"/>
        </w:rPr>
        <w:t>可能的协调</w:t>
      </w:r>
      <w:r w:rsidRPr="00744FC4">
        <w:rPr>
          <w:rFonts w:hint="eastAsia"/>
          <w:lang w:val="en-US" w:eastAsia="zh-CN"/>
        </w:rPr>
        <w:t>向相关</w:t>
      </w:r>
      <w:r w:rsidRPr="00744FC4">
        <w:rPr>
          <w:rFonts w:hint="eastAsia"/>
          <w:lang w:val="en-US" w:eastAsia="ja-JP"/>
        </w:rPr>
        <w:t>主管部门提供</w:t>
      </w:r>
      <w:r w:rsidRPr="00744FC4">
        <w:rPr>
          <w:rFonts w:hint="eastAsia"/>
          <w:lang w:val="en-US" w:eastAsia="zh-CN"/>
        </w:rPr>
        <w:t>信息和</w:t>
      </w:r>
      <w:r w:rsidRPr="00744FC4">
        <w:rPr>
          <w:rFonts w:hint="eastAsia"/>
          <w:lang w:val="en-US" w:eastAsia="ja-JP"/>
        </w:rPr>
        <w:t>协助</w:t>
      </w:r>
      <w:bookmarkEnd w:id="25"/>
      <w:r>
        <w:rPr>
          <w:rFonts w:hint="eastAsia"/>
          <w:lang w:val="en-US" w:eastAsia="zh-CN"/>
        </w:rPr>
        <w:t>；</w:t>
      </w:r>
    </w:p>
    <w:p w14:paraId="7A264E8F" w14:textId="77777777" w:rsidR="00B44819" w:rsidRPr="00744FC4" w:rsidRDefault="00B44819" w:rsidP="00B44819">
      <w:pPr>
        <w:rPr>
          <w:lang w:val="en-US" w:eastAsia="zh-CN"/>
        </w:rPr>
      </w:pPr>
      <w:r w:rsidRPr="0022023A">
        <w:rPr>
          <w:lang w:eastAsia="ja-JP"/>
        </w:rPr>
        <w:t>5</w:t>
      </w:r>
      <w:r w:rsidRPr="0022023A">
        <w:rPr>
          <w:lang w:eastAsia="ja-JP"/>
        </w:rPr>
        <w:tab/>
      </w:r>
      <w:r>
        <w:rPr>
          <w:rFonts w:hint="eastAsia"/>
          <w:lang w:eastAsia="zh-CN"/>
        </w:rPr>
        <w:t>酌情</w:t>
      </w:r>
      <w:r>
        <w:rPr>
          <w:rFonts w:hint="eastAsia"/>
          <w:lang w:val="nl-NL" w:eastAsia="nl-NL"/>
        </w:rPr>
        <w:t>制定</w:t>
      </w:r>
      <w:r>
        <w:rPr>
          <w:lang w:eastAsia="nl-NL"/>
        </w:rPr>
        <w:t>ITU-R</w:t>
      </w:r>
      <w:r>
        <w:rPr>
          <w:rFonts w:hint="eastAsia"/>
          <w:lang w:val="nl-NL" w:eastAsia="nl-NL"/>
        </w:rPr>
        <w:t>建议书和</w:t>
      </w:r>
      <w:r>
        <w:rPr>
          <w:lang w:eastAsia="zh-CN"/>
        </w:rPr>
        <w:t>/</w:t>
      </w:r>
      <w:r>
        <w:rPr>
          <w:rFonts w:hint="eastAsia"/>
          <w:lang w:eastAsia="zh-CN"/>
        </w:rPr>
        <w:t>或</w:t>
      </w:r>
      <w:r>
        <w:rPr>
          <w:rFonts w:hint="eastAsia"/>
          <w:lang w:val="nl-NL" w:eastAsia="nl-NL"/>
        </w:rPr>
        <w:t>报告，</w:t>
      </w:r>
      <w:r>
        <w:rPr>
          <w:rFonts w:hint="eastAsia"/>
          <w:lang w:eastAsia="zh-CN"/>
        </w:rPr>
        <w:t>以</w:t>
      </w:r>
      <w:r>
        <w:rPr>
          <w:rFonts w:hint="eastAsia"/>
          <w:lang w:val="nl-NL" w:eastAsia="nl-NL"/>
        </w:rPr>
        <w:t>协助各主管部门</w:t>
      </w:r>
      <w:r>
        <w:rPr>
          <w:rFonts w:hint="eastAsia"/>
          <w:lang w:eastAsia="zh-CN"/>
        </w:rPr>
        <w:t>通过制定</w:t>
      </w:r>
      <w:r>
        <w:rPr>
          <w:lang w:eastAsia="zh-CN"/>
        </w:rPr>
        <w:t>IMT</w:t>
      </w:r>
      <w:r>
        <w:rPr>
          <w:rFonts w:hint="eastAsia"/>
          <w:lang w:eastAsia="zh-CN"/>
        </w:rPr>
        <w:t>和移动业务的其他应用（包括其他无线接入系统）之间的共存机制，确保有效利用</w:t>
      </w:r>
      <w:r w:rsidRPr="00C85FBA">
        <w:rPr>
          <w:lang w:eastAsia="zh-CN"/>
        </w:rPr>
        <w:t>7 025-7 125 MHz</w:t>
      </w:r>
      <w:r>
        <w:rPr>
          <w:rFonts w:hint="eastAsia"/>
          <w:lang w:eastAsia="zh-CN"/>
        </w:rPr>
        <w:t>频段，</w:t>
      </w:r>
    </w:p>
    <w:p w14:paraId="2AA0C5CD" w14:textId="77777777" w:rsidR="00B44819" w:rsidRPr="00DD3085" w:rsidRDefault="00B44819" w:rsidP="00B44819">
      <w:pPr>
        <w:pStyle w:val="Call"/>
        <w:rPr>
          <w:lang w:eastAsia="zh-CN"/>
        </w:rPr>
      </w:pPr>
      <w:r w:rsidRPr="00DD3085">
        <w:rPr>
          <w:lang w:eastAsia="zh-CN"/>
        </w:rPr>
        <w:t>责成无线电通信局主</w:t>
      </w:r>
      <w:r w:rsidRPr="00DD3085">
        <w:rPr>
          <w:rFonts w:hint="eastAsia"/>
          <w:lang w:eastAsia="zh-CN"/>
        </w:rPr>
        <w:t>任</w:t>
      </w:r>
    </w:p>
    <w:p w14:paraId="74D11B11" w14:textId="77777777" w:rsidR="00B44819" w:rsidRPr="00A869FE" w:rsidRDefault="00B44819" w:rsidP="00B44819">
      <w:pPr>
        <w:ind w:firstLineChars="200" w:firstLine="480"/>
        <w:rPr>
          <w:highlight w:val="yellow"/>
          <w:lang w:eastAsia="zh-CN"/>
        </w:rPr>
      </w:pPr>
      <w:r w:rsidRPr="00F96911">
        <w:rPr>
          <w:lang w:eastAsia="zh-CN"/>
        </w:rPr>
        <w:t>提请有关国际组织注意本决议</w:t>
      </w:r>
      <w:r w:rsidRPr="00F96911">
        <w:rPr>
          <w:rFonts w:hint="eastAsia"/>
          <w:lang w:eastAsia="zh-CN"/>
        </w:rPr>
        <w:t>。</w:t>
      </w:r>
    </w:p>
    <w:p w14:paraId="150853F7" w14:textId="77777777" w:rsidR="00B44819" w:rsidRDefault="00B44819" w:rsidP="00B44819">
      <w:pPr>
        <w:pStyle w:val="Reasons"/>
        <w:rPr>
          <w:lang w:eastAsia="zh-CN"/>
        </w:rPr>
      </w:pPr>
      <w:r>
        <w:rPr>
          <w:rFonts w:hint="eastAsia"/>
          <w:b/>
          <w:lang w:eastAsia="zh-CN"/>
        </w:rPr>
        <w:t>理由：</w:t>
      </w:r>
      <w:r w:rsidRPr="0022023A">
        <w:rPr>
          <w:lang w:eastAsia="zh-CN"/>
        </w:rPr>
        <w:tab/>
      </w:r>
      <w:r>
        <w:rPr>
          <w:rFonts w:hint="eastAsia"/>
          <w:lang w:eastAsia="zh-CN"/>
        </w:rPr>
        <w:t>这是</w:t>
      </w:r>
      <w:r>
        <w:rPr>
          <w:lang w:eastAsia="zh-CN"/>
        </w:rPr>
        <w:t>在一份</w:t>
      </w:r>
      <w:r>
        <w:rPr>
          <w:lang w:eastAsia="zh-CN"/>
        </w:rPr>
        <w:t>WRC</w:t>
      </w:r>
      <w:r>
        <w:rPr>
          <w:lang w:eastAsia="zh-CN"/>
        </w:rPr>
        <w:t>新决议草案所载条件下，通过创建新的《无线电规则》脚注，</w:t>
      </w:r>
      <w:r>
        <w:rPr>
          <w:rFonts w:hint="eastAsia"/>
          <w:lang w:eastAsia="zh-CN"/>
        </w:rPr>
        <w:t>在全球范围内</w:t>
      </w:r>
      <w:r>
        <w:rPr>
          <w:lang w:eastAsia="zh-CN"/>
        </w:rPr>
        <w:t>将</w:t>
      </w:r>
      <w:r>
        <w:rPr>
          <w:lang w:eastAsia="zh-CN"/>
        </w:rPr>
        <w:t>7 025-7 125 MHz</w:t>
      </w:r>
      <w:r>
        <w:rPr>
          <w:lang w:eastAsia="zh-CN"/>
        </w:rPr>
        <w:t>频段确定用于</w:t>
      </w:r>
      <w:r>
        <w:rPr>
          <w:lang w:eastAsia="zh-CN"/>
        </w:rPr>
        <w:t>IMT</w:t>
      </w:r>
      <w:r>
        <w:rPr>
          <w:rFonts w:ascii="SimSun" w:hAnsi="SimSun" w:cs="SimSun" w:hint="eastAsia"/>
          <w:lang w:eastAsia="zh-CN"/>
        </w:rPr>
        <w:t>。</w:t>
      </w:r>
    </w:p>
    <w:p w14:paraId="3837ECD9" w14:textId="77777777" w:rsidR="0078332F" w:rsidRDefault="003F1D50">
      <w:pPr>
        <w:pStyle w:val="Proposal"/>
        <w:rPr>
          <w:lang w:eastAsia="zh-CN"/>
        </w:rPr>
      </w:pPr>
      <w:r>
        <w:rPr>
          <w:lang w:eastAsia="zh-CN"/>
        </w:rPr>
        <w:t>SUP</w:t>
      </w:r>
      <w:r>
        <w:rPr>
          <w:lang w:eastAsia="zh-CN"/>
        </w:rPr>
        <w:tab/>
        <w:t>J/NZL/101/4</w:t>
      </w:r>
      <w:r>
        <w:rPr>
          <w:vanish/>
          <w:color w:val="7F7F7F" w:themeColor="text1" w:themeTint="80"/>
          <w:vertAlign w:val="superscript"/>
          <w:lang w:eastAsia="zh-CN"/>
        </w:rPr>
        <w:t>#1391</w:t>
      </w:r>
    </w:p>
    <w:p w14:paraId="548610B4" w14:textId="77777777" w:rsidR="003F1D50" w:rsidRDefault="003F1D50" w:rsidP="003F1D50">
      <w:pPr>
        <w:pStyle w:val="ResNo"/>
        <w:rPr>
          <w:lang w:eastAsia="zh-CN"/>
        </w:rPr>
      </w:pPr>
      <w:r w:rsidRPr="00785751">
        <w:rPr>
          <w:rFonts w:ascii="SimSun" w:hAnsi="SimSun" w:cs="SimSun" w:hint="eastAsia"/>
          <w:lang w:eastAsia="zh-CN"/>
        </w:rPr>
        <w:t>第</w:t>
      </w:r>
      <w:r w:rsidRPr="0002580E">
        <w:rPr>
          <w:rStyle w:val="href"/>
          <w:lang w:eastAsia="zh-CN"/>
        </w:rPr>
        <w:t>245</w:t>
      </w:r>
      <w:r w:rsidRPr="00785751">
        <w:rPr>
          <w:rFonts w:ascii="SimSun" w:hAnsi="SimSun" w:cs="SimSun" w:hint="eastAsia"/>
          <w:lang w:eastAsia="zh-CN"/>
        </w:rPr>
        <w:t>号决议</w:t>
      </w:r>
      <w:r>
        <w:rPr>
          <w:rFonts w:ascii="SimSun" w:hAnsi="SimSun" w:cs="SimSun" w:hint="eastAsia"/>
          <w:lang w:val="en-US" w:eastAsia="zh-CN"/>
        </w:rPr>
        <w:t>（</w:t>
      </w:r>
      <w:r w:rsidRPr="00C510EC">
        <w:rPr>
          <w:lang w:val="en-US" w:eastAsia="zh-CN"/>
        </w:rPr>
        <w:t>WRC</w:t>
      </w:r>
      <w:r>
        <w:rPr>
          <w:rFonts w:hint="eastAsia"/>
          <w:lang w:val="en-US" w:eastAsia="zh-CN"/>
        </w:rPr>
        <w:t>-</w:t>
      </w:r>
      <w:r w:rsidRPr="00C510EC">
        <w:rPr>
          <w:lang w:val="en-US" w:eastAsia="zh-CN"/>
        </w:rPr>
        <w:t>19</w:t>
      </w:r>
      <w:r>
        <w:rPr>
          <w:rFonts w:ascii="SimSun" w:hAnsi="SimSun" w:cs="SimSun" w:hint="eastAsia"/>
          <w:lang w:val="en-US" w:eastAsia="zh-CN"/>
        </w:rPr>
        <w:t>）</w:t>
      </w:r>
    </w:p>
    <w:p w14:paraId="363BBB5C" w14:textId="77777777" w:rsidR="003F1D50" w:rsidRPr="00543435" w:rsidRDefault="003F1D50" w:rsidP="003F1D50">
      <w:pPr>
        <w:pStyle w:val="Restitle"/>
        <w:rPr>
          <w:highlight w:val="lightGray"/>
          <w:lang w:eastAsia="zh-CN"/>
        </w:rPr>
      </w:pPr>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 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通信地面部分的频率相关事宜研究</w:t>
      </w:r>
    </w:p>
    <w:p w14:paraId="3621C7BB" w14:textId="20C18182" w:rsidR="00B44819" w:rsidRDefault="003F1D50">
      <w:pPr>
        <w:pStyle w:val="Reasons"/>
        <w:rPr>
          <w:lang w:eastAsia="zh-CN"/>
        </w:rPr>
      </w:pPr>
      <w:r>
        <w:rPr>
          <w:b/>
          <w:lang w:eastAsia="zh-CN"/>
        </w:rPr>
        <w:t>理由：</w:t>
      </w:r>
      <w:r>
        <w:rPr>
          <w:lang w:eastAsia="zh-CN"/>
        </w:rPr>
        <w:tab/>
      </w:r>
      <w:r w:rsidR="00C82A7F" w:rsidRPr="00C82A7F">
        <w:rPr>
          <w:rFonts w:hint="eastAsia"/>
          <w:lang w:eastAsia="zh-CN"/>
        </w:rPr>
        <w:t>WRC-23</w:t>
      </w:r>
      <w:r w:rsidR="00C82A7F" w:rsidRPr="00C82A7F">
        <w:rPr>
          <w:rFonts w:hint="eastAsia"/>
          <w:lang w:eastAsia="zh-CN"/>
        </w:rPr>
        <w:t>议项</w:t>
      </w:r>
      <w:r w:rsidR="00C82A7F" w:rsidRPr="00C82A7F">
        <w:rPr>
          <w:rFonts w:hint="eastAsia"/>
          <w:lang w:eastAsia="zh-CN"/>
        </w:rPr>
        <w:t>1.2</w:t>
      </w:r>
      <w:r w:rsidR="00C82A7F" w:rsidRPr="00C82A7F">
        <w:rPr>
          <w:rFonts w:hint="eastAsia"/>
          <w:lang w:eastAsia="zh-CN"/>
        </w:rPr>
        <w:t>的工作现已完成。</w:t>
      </w:r>
    </w:p>
    <w:p w14:paraId="2C8F7677" w14:textId="210ACB31" w:rsidR="00B44819" w:rsidRPr="00B44819" w:rsidRDefault="00B44819" w:rsidP="00B44819">
      <w:pPr>
        <w:rPr>
          <w:lang w:eastAsia="zh-CN"/>
        </w:rPr>
      </w:pPr>
      <w:r>
        <w:rPr>
          <w:lang w:eastAsia="zh-CN"/>
        </w:rPr>
        <w:br w:type="page"/>
      </w:r>
    </w:p>
    <w:p w14:paraId="1CE4D205" w14:textId="5BE69E08" w:rsidR="003F1D50" w:rsidRPr="00414B9E" w:rsidRDefault="00C82A7F" w:rsidP="003F1D50">
      <w:pPr>
        <w:pStyle w:val="AnnexNo"/>
        <w:rPr>
          <w:rFonts w:eastAsia="MS Mincho"/>
          <w:lang w:eastAsia="zh-CN"/>
        </w:rPr>
      </w:pPr>
      <w:r>
        <w:rPr>
          <w:rFonts w:asciiTheme="minorEastAsia" w:eastAsiaTheme="minorEastAsia" w:hAnsiTheme="minorEastAsia" w:hint="eastAsia"/>
          <w:lang w:eastAsia="zh-CN"/>
        </w:rPr>
        <w:lastRenderedPageBreak/>
        <w:t>后</w:t>
      </w:r>
      <w:proofErr w:type="gramStart"/>
      <w:r>
        <w:rPr>
          <w:rFonts w:asciiTheme="minorEastAsia" w:eastAsiaTheme="minorEastAsia" w:hAnsiTheme="minorEastAsia" w:hint="eastAsia"/>
          <w:lang w:eastAsia="zh-CN"/>
        </w:rPr>
        <w:t>附资料</w:t>
      </w:r>
      <w:proofErr w:type="gramEnd"/>
      <w:r w:rsidR="003F1D50" w:rsidRPr="00414B9E">
        <w:rPr>
          <w:rFonts w:eastAsia="MS Mincho"/>
          <w:lang w:eastAsia="zh-CN"/>
        </w:rPr>
        <w:t>1</w:t>
      </w:r>
    </w:p>
    <w:p w14:paraId="1159C7C9" w14:textId="2649A9DD" w:rsidR="003F1D50" w:rsidRPr="00414B9E" w:rsidRDefault="00C82A7F" w:rsidP="003F1D50">
      <w:pPr>
        <w:pStyle w:val="Annextitle"/>
        <w:rPr>
          <w:rFonts w:eastAsia="MS Mincho"/>
          <w:lang w:eastAsia="zh-CN"/>
        </w:rPr>
      </w:pPr>
      <w:r w:rsidRPr="00C82A7F">
        <w:rPr>
          <w:rFonts w:ascii="Times New Roman" w:hAnsi="Times New Roman"/>
          <w:lang w:eastAsia="zh-CN"/>
        </w:rPr>
        <w:t>计算</w:t>
      </w:r>
      <w:r w:rsidRPr="00C82A7F">
        <w:rPr>
          <w:rFonts w:ascii="Times New Roman" w:hAnsi="Times New Roman"/>
          <w:lang w:eastAsia="zh-CN"/>
        </w:rPr>
        <w:t>IMT</w:t>
      </w:r>
      <w:r w:rsidRPr="00C82A7F">
        <w:rPr>
          <w:rFonts w:ascii="Times New Roman" w:hAnsi="Times New Roman"/>
          <w:lang w:eastAsia="zh-CN"/>
        </w:rPr>
        <w:t>基站预期</w:t>
      </w:r>
      <w:proofErr w:type="spellStart"/>
      <w:r w:rsidRPr="00C82A7F">
        <w:rPr>
          <w:rFonts w:ascii="Times New Roman" w:hAnsi="Times New Roman"/>
          <w:lang w:eastAsia="zh-CN"/>
        </w:rPr>
        <w:t>e.i.r.p</w:t>
      </w:r>
      <w:proofErr w:type="spellEnd"/>
      <w:r w:rsidRPr="00C82A7F">
        <w:rPr>
          <w:rFonts w:ascii="Times New Roman" w:hAnsi="Times New Roman"/>
          <w:lang w:eastAsia="zh-CN"/>
        </w:rPr>
        <w:t>.</w:t>
      </w:r>
      <w:r w:rsidRPr="00C82A7F">
        <w:rPr>
          <w:rFonts w:ascii="Times New Roman" w:hAnsi="Times New Roman"/>
          <w:lang w:eastAsia="zh-CN"/>
        </w:rPr>
        <w:t>限值的方法和主要假设</w:t>
      </w:r>
    </w:p>
    <w:p w14:paraId="3C5225D0" w14:textId="5B700259" w:rsidR="003F1D50" w:rsidRPr="00414B9E" w:rsidRDefault="003F1D50" w:rsidP="003F1D50">
      <w:pPr>
        <w:pStyle w:val="Heading1"/>
        <w:rPr>
          <w:rFonts w:eastAsia="MS Mincho"/>
          <w:lang w:eastAsia="zh-CN"/>
        </w:rPr>
      </w:pPr>
      <w:r w:rsidRPr="00414B9E">
        <w:rPr>
          <w:rFonts w:eastAsia="MS Mincho"/>
          <w:lang w:eastAsia="zh-CN"/>
        </w:rPr>
        <w:t>1</w:t>
      </w:r>
      <w:r w:rsidRPr="00414B9E">
        <w:rPr>
          <w:rFonts w:eastAsia="MS Mincho"/>
          <w:lang w:eastAsia="zh-CN"/>
        </w:rPr>
        <w:tab/>
      </w:r>
      <w:r w:rsidR="00C82A7F">
        <w:rPr>
          <w:rFonts w:asciiTheme="minorEastAsia" w:eastAsiaTheme="minorEastAsia" w:hAnsiTheme="minorEastAsia" w:hint="eastAsia"/>
          <w:lang w:eastAsia="zh-CN"/>
        </w:rPr>
        <w:t>引言</w:t>
      </w:r>
    </w:p>
    <w:p w14:paraId="36817474" w14:textId="68937AE9" w:rsidR="003F1D50" w:rsidRPr="00D17935" w:rsidRDefault="00C303C0" w:rsidP="00BA4E22">
      <w:pPr>
        <w:ind w:firstLineChars="200" w:firstLine="480"/>
        <w:rPr>
          <w:rFonts w:eastAsia="MS Mincho"/>
          <w:lang w:eastAsia="ja-JP"/>
        </w:rPr>
      </w:pPr>
      <w:r w:rsidRPr="00C303C0">
        <w:rPr>
          <w:lang w:eastAsia="ja-JP"/>
        </w:rPr>
        <w:t>本后附资料详细解释了第</w:t>
      </w:r>
      <w:r w:rsidRPr="00C303C0">
        <w:rPr>
          <w:b/>
          <w:bCs/>
          <w:lang w:eastAsia="ja-JP"/>
        </w:rPr>
        <w:t>[ACP-A12-7 GHz]</w:t>
      </w:r>
      <w:r w:rsidRPr="00C303C0">
        <w:rPr>
          <w:lang w:eastAsia="ja-JP"/>
        </w:rPr>
        <w:t>号新决议草案</w:t>
      </w:r>
      <w:r w:rsidRPr="00C303C0">
        <w:rPr>
          <w:b/>
          <w:bCs/>
          <w:lang w:eastAsia="ja-JP"/>
        </w:rPr>
        <w:t>（</w:t>
      </w:r>
      <w:r w:rsidRPr="00C303C0">
        <w:rPr>
          <w:b/>
          <w:bCs/>
          <w:lang w:eastAsia="ja-JP"/>
        </w:rPr>
        <w:t>WRC-23</w:t>
      </w:r>
      <w:r w:rsidRPr="00C303C0">
        <w:rPr>
          <w:b/>
          <w:bCs/>
          <w:lang w:eastAsia="ja-JP"/>
        </w:rPr>
        <w:t>）</w:t>
      </w:r>
      <w:r w:rsidRPr="00C303C0">
        <w:rPr>
          <w:lang w:eastAsia="ja-JP"/>
        </w:rPr>
        <w:t>中拟议的</w:t>
      </w:r>
      <w:r w:rsidRPr="00C303C0">
        <w:rPr>
          <w:lang w:eastAsia="ja-JP"/>
        </w:rPr>
        <w:t>IMT</w:t>
      </w:r>
      <w:r w:rsidRPr="00C303C0">
        <w:rPr>
          <w:lang w:eastAsia="ja-JP"/>
        </w:rPr>
        <w:t>基站预期（平均）</w:t>
      </w:r>
      <w:proofErr w:type="spellStart"/>
      <w:r w:rsidRPr="00C303C0">
        <w:rPr>
          <w:lang w:eastAsia="ja-JP"/>
        </w:rPr>
        <w:t>e.i.r.p</w:t>
      </w:r>
      <w:proofErr w:type="spellEnd"/>
      <w:r w:rsidRPr="00C303C0">
        <w:rPr>
          <w:lang w:eastAsia="ja-JP"/>
        </w:rPr>
        <w:t>.</w:t>
      </w:r>
      <w:r w:rsidRPr="00C303C0">
        <w:rPr>
          <w:lang w:eastAsia="ja-JP"/>
        </w:rPr>
        <w:t>限值，其中</w:t>
      </w:r>
      <w:r w:rsidRPr="00C303C0">
        <w:rPr>
          <w:lang w:eastAsia="ja-JP"/>
        </w:rPr>
        <w:t>WRC-23</w:t>
      </w:r>
      <w:r w:rsidRPr="00C303C0">
        <w:rPr>
          <w:lang w:eastAsia="ja-JP"/>
        </w:rPr>
        <w:t>的</w:t>
      </w:r>
      <w:r w:rsidRPr="00C303C0">
        <w:rPr>
          <w:lang w:eastAsia="ja-JP"/>
        </w:rPr>
        <w:t>CPM</w:t>
      </w:r>
      <w:r w:rsidRPr="00C303C0">
        <w:rPr>
          <w:lang w:eastAsia="ja-JP"/>
        </w:rPr>
        <w:t>报告第</w:t>
      </w:r>
      <w:r w:rsidRPr="00C303C0">
        <w:rPr>
          <w:lang w:eastAsia="ja-JP"/>
        </w:rPr>
        <w:t>1/1.2/5.5</w:t>
      </w:r>
      <w:r w:rsidRPr="00C303C0">
        <w:rPr>
          <w:lang w:eastAsia="ja-JP"/>
        </w:rPr>
        <w:t>节（</w:t>
      </w:r>
      <w:r w:rsidRPr="00C303C0">
        <w:rPr>
          <w:rFonts w:ascii="SimSun" w:hAnsi="SimSun"/>
          <w:lang w:eastAsia="ja-JP"/>
        </w:rPr>
        <w:t>“</w:t>
      </w:r>
      <w:r w:rsidRPr="00C303C0">
        <w:rPr>
          <w:rFonts w:eastAsia="STKaiti"/>
          <w:lang w:eastAsia="ja-JP"/>
        </w:rPr>
        <w:t>对</w:t>
      </w:r>
      <w:r w:rsidRPr="00C303C0">
        <w:rPr>
          <w:rFonts w:eastAsia="STKaiti"/>
          <w:lang w:eastAsia="ja-JP"/>
        </w:rPr>
        <w:t>6 25-7 125 MHz</w:t>
      </w:r>
      <w:r w:rsidRPr="00C303C0">
        <w:rPr>
          <w:rFonts w:eastAsia="STKaiti"/>
          <w:lang w:eastAsia="ja-JP"/>
        </w:rPr>
        <w:t>上</w:t>
      </w:r>
      <w:r w:rsidRPr="00C303C0">
        <w:rPr>
          <w:rFonts w:eastAsia="STKaiti"/>
          <w:lang w:eastAsia="ja-JP"/>
        </w:rPr>
        <w:t>IMT</w:t>
      </w:r>
      <w:r w:rsidRPr="00C303C0">
        <w:rPr>
          <w:rFonts w:eastAsia="STKaiti"/>
          <w:lang w:eastAsia="ja-JP"/>
        </w:rPr>
        <w:t>识别的规则和程序方面的考虑</w:t>
      </w:r>
      <w:r w:rsidRPr="00C303C0">
        <w:rPr>
          <w:rFonts w:ascii="SimSun" w:hAnsi="SimSun"/>
          <w:lang w:eastAsia="ja-JP"/>
        </w:rPr>
        <w:t>”</w:t>
      </w:r>
      <w:r w:rsidRPr="00C303C0">
        <w:rPr>
          <w:lang w:eastAsia="ja-JP"/>
        </w:rPr>
        <w:t>）中</w:t>
      </w:r>
      <w:r w:rsidRPr="00C303C0">
        <w:rPr>
          <w:lang w:eastAsia="ja-JP"/>
        </w:rPr>
        <w:t>6 425-7 025 MHz</w:t>
      </w:r>
      <w:r w:rsidRPr="00C303C0">
        <w:rPr>
          <w:lang w:eastAsia="ja-JP"/>
        </w:rPr>
        <w:t>频段的预期</w:t>
      </w:r>
      <w:proofErr w:type="spellStart"/>
      <w:r w:rsidRPr="00C303C0">
        <w:rPr>
          <w:lang w:eastAsia="ja-JP"/>
        </w:rPr>
        <w:t>e.i.r.p</w:t>
      </w:r>
      <w:proofErr w:type="spellEnd"/>
      <w:r w:rsidRPr="00C303C0">
        <w:rPr>
          <w:lang w:eastAsia="ja-JP"/>
        </w:rPr>
        <w:t>.</w:t>
      </w:r>
      <w:r w:rsidRPr="00C303C0">
        <w:rPr>
          <w:lang w:eastAsia="ja-JP"/>
        </w:rPr>
        <w:t>概念已扩展到</w:t>
      </w:r>
      <w:r w:rsidRPr="00C303C0">
        <w:rPr>
          <w:lang w:eastAsia="ja-JP"/>
        </w:rPr>
        <w:t>7</w:t>
      </w:r>
      <w:r w:rsidR="00BA4E22">
        <w:rPr>
          <w:lang w:eastAsia="ja-JP"/>
        </w:rPr>
        <w:t> </w:t>
      </w:r>
      <w:r w:rsidRPr="00C303C0">
        <w:rPr>
          <w:lang w:eastAsia="ja-JP"/>
        </w:rPr>
        <w:t>025-7 125 MHz</w:t>
      </w:r>
      <w:r w:rsidRPr="00C303C0">
        <w:rPr>
          <w:lang w:eastAsia="ja-JP"/>
        </w:rPr>
        <w:t>频段。</w:t>
      </w:r>
    </w:p>
    <w:p w14:paraId="1F5D6274" w14:textId="7CDF2311" w:rsidR="003F1D50" w:rsidRPr="00D17935" w:rsidRDefault="00A94E09" w:rsidP="00BA4E22">
      <w:pPr>
        <w:ind w:firstLineChars="200" w:firstLine="480"/>
        <w:rPr>
          <w:rFonts w:eastAsia="MS Mincho"/>
          <w:lang w:eastAsia="zh-CN"/>
        </w:rPr>
      </w:pPr>
      <w:r w:rsidRPr="00A94E09">
        <w:rPr>
          <w:rFonts w:hint="eastAsia"/>
          <w:lang w:eastAsia="ja-JP"/>
        </w:rPr>
        <w:t>如</w:t>
      </w:r>
      <w:r>
        <w:fldChar w:fldCharType="begin"/>
      </w:r>
      <w:r>
        <w:rPr>
          <w:lang w:eastAsia="zh-CN"/>
        </w:rPr>
        <w:instrText xml:space="preserve"> HYPERLINK "https://www.itu.int/md/R19-CPM23.2-C-0229/en" </w:instrText>
      </w:r>
      <w:r>
        <w:fldChar w:fldCharType="separate"/>
      </w:r>
      <w:r w:rsidRPr="00D17935">
        <w:rPr>
          <w:rFonts w:eastAsia="MS Mincho"/>
          <w:color w:val="0000FF" w:themeColor="hyperlink"/>
          <w:u w:val="single"/>
          <w:lang w:eastAsia="zh-CN"/>
        </w:rPr>
        <w:t>CPM23-2/229</w:t>
      </w:r>
      <w:r>
        <w:rPr>
          <w:rFonts w:eastAsia="MS Mincho"/>
          <w:color w:val="0000FF" w:themeColor="hyperlink"/>
          <w:u w:val="single"/>
        </w:rPr>
        <w:fldChar w:fldCharType="end"/>
      </w:r>
      <w:r w:rsidRPr="00A94E09">
        <w:rPr>
          <w:rFonts w:hint="eastAsia"/>
          <w:lang w:eastAsia="ja-JP"/>
        </w:rPr>
        <w:t>号文件从概念上说明的那样，</w:t>
      </w:r>
      <w:r w:rsidRPr="00A94E09">
        <w:rPr>
          <w:rFonts w:hint="eastAsia"/>
          <w:lang w:eastAsia="ja-JP"/>
        </w:rPr>
        <w:t>IMT</w:t>
      </w:r>
      <w:r w:rsidRPr="00A94E09">
        <w:rPr>
          <w:rFonts w:hint="eastAsia"/>
          <w:lang w:eastAsia="ja-JP"/>
        </w:rPr>
        <w:t>基站的预期</w:t>
      </w:r>
      <w:proofErr w:type="spellStart"/>
      <w:r w:rsidRPr="00A94E09">
        <w:rPr>
          <w:rFonts w:hint="eastAsia"/>
          <w:lang w:eastAsia="ja-JP"/>
        </w:rPr>
        <w:t>e.i.r.p</w:t>
      </w:r>
      <w:proofErr w:type="spellEnd"/>
      <w:r w:rsidRPr="00A94E09">
        <w:rPr>
          <w:rFonts w:hint="eastAsia"/>
          <w:lang w:eastAsia="ja-JP"/>
        </w:rPr>
        <w:t>.</w:t>
      </w:r>
      <w:r w:rsidRPr="00A94E09">
        <w:rPr>
          <w:rFonts w:hint="eastAsia"/>
          <w:lang w:eastAsia="ja-JP"/>
        </w:rPr>
        <w:t>取决于水平（方位）角分布、</w:t>
      </w:r>
      <w:r w:rsidRPr="00A94E09">
        <w:rPr>
          <w:rFonts w:hint="eastAsia"/>
          <w:lang w:eastAsia="ja-JP"/>
        </w:rPr>
        <w:t>IMT</w:t>
      </w:r>
      <w:r w:rsidRPr="00A94E09">
        <w:rPr>
          <w:rFonts w:hint="eastAsia"/>
          <w:lang w:eastAsia="ja-JP"/>
        </w:rPr>
        <w:t>基站操作范围内水平和垂直（仰角）波束成形方向的分布以及地平线或以上的垂直角度窗口的统计平均过程。</w:t>
      </w:r>
    </w:p>
    <w:p w14:paraId="5C96CD96" w14:textId="184DC0A9" w:rsidR="003F1D50" w:rsidRPr="00D17935" w:rsidRDefault="00A94E09" w:rsidP="00BA4E22">
      <w:pPr>
        <w:ind w:firstLineChars="200" w:firstLine="480"/>
        <w:rPr>
          <w:rFonts w:eastAsia="MS Mincho"/>
          <w:lang w:eastAsia="ja-JP"/>
        </w:rPr>
      </w:pPr>
      <w:r w:rsidRPr="00A94E09">
        <w:rPr>
          <w:rFonts w:hint="eastAsia"/>
          <w:lang w:eastAsia="ja-JP"/>
        </w:rPr>
        <w:t>在</w:t>
      </w:r>
      <w:r w:rsidRPr="00A94E09">
        <w:rPr>
          <w:rFonts w:hint="eastAsia"/>
          <w:lang w:eastAsia="ja-JP"/>
        </w:rPr>
        <w:t>CPM23-2</w:t>
      </w:r>
      <w:r w:rsidRPr="00A94E09">
        <w:rPr>
          <w:rFonts w:hint="eastAsia"/>
          <w:lang w:eastAsia="ja-JP"/>
        </w:rPr>
        <w:t>报告中，预期</w:t>
      </w:r>
      <w:proofErr w:type="spellStart"/>
      <w:r w:rsidRPr="00A94E09">
        <w:rPr>
          <w:rFonts w:hint="eastAsia"/>
          <w:lang w:eastAsia="ja-JP"/>
        </w:rPr>
        <w:t>e.i.r.p</w:t>
      </w:r>
      <w:proofErr w:type="spellEnd"/>
      <w:r w:rsidRPr="00A94E09">
        <w:rPr>
          <w:rFonts w:hint="eastAsia"/>
          <w:lang w:eastAsia="ja-JP"/>
        </w:rPr>
        <w:t>.</w:t>
      </w:r>
      <w:r w:rsidRPr="00A94E09">
        <w:rPr>
          <w:rFonts w:hint="eastAsia"/>
          <w:lang w:eastAsia="ja-JP"/>
        </w:rPr>
        <w:t>限值的示例是根据第</w:t>
      </w:r>
      <w:r w:rsidRPr="00A94E09">
        <w:rPr>
          <w:rFonts w:hint="eastAsia"/>
          <w:b/>
          <w:bCs/>
          <w:lang w:eastAsia="ja-JP"/>
        </w:rPr>
        <w:t>[A12-6 GHz]</w:t>
      </w:r>
      <w:r w:rsidRPr="00A94E09">
        <w:rPr>
          <w:rFonts w:hint="eastAsia"/>
          <w:lang w:eastAsia="ja-JP"/>
        </w:rPr>
        <w:t>号新决议草案</w:t>
      </w:r>
      <w:r w:rsidRPr="00A94E09">
        <w:rPr>
          <w:rFonts w:hint="eastAsia"/>
          <w:b/>
          <w:bCs/>
          <w:lang w:eastAsia="ja-JP"/>
        </w:rPr>
        <w:t>（</w:t>
      </w:r>
      <w:r w:rsidRPr="00A94E09">
        <w:rPr>
          <w:rFonts w:hint="eastAsia"/>
          <w:b/>
          <w:bCs/>
          <w:lang w:eastAsia="ja-JP"/>
        </w:rPr>
        <w:t>WRC-23</w:t>
      </w:r>
      <w:r w:rsidRPr="00A94E09">
        <w:rPr>
          <w:rFonts w:hint="eastAsia"/>
          <w:b/>
          <w:bCs/>
          <w:lang w:eastAsia="ja-JP"/>
        </w:rPr>
        <w:t>）</w:t>
      </w:r>
      <w:r w:rsidRPr="00A94E09">
        <w:rPr>
          <w:rFonts w:hint="eastAsia"/>
          <w:lang w:eastAsia="ja-JP"/>
        </w:rPr>
        <w:t>“</w:t>
      </w:r>
      <w:r w:rsidRPr="00A94E09">
        <w:rPr>
          <w:rFonts w:ascii="STKaiti" w:eastAsia="STKaiti" w:hAnsi="STKaiti" w:hint="eastAsia"/>
          <w:lang w:eastAsia="ja-JP"/>
        </w:rPr>
        <w:t>做出决议</w:t>
      </w:r>
      <w:r w:rsidRPr="00A94E09">
        <w:rPr>
          <w:rFonts w:hint="eastAsia"/>
          <w:lang w:eastAsia="ja-JP"/>
        </w:rPr>
        <w:t>2.1</w:t>
      </w:r>
      <w:r w:rsidRPr="00A94E09">
        <w:rPr>
          <w:rFonts w:hint="eastAsia"/>
          <w:lang w:eastAsia="ja-JP"/>
        </w:rPr>
        <w:t>”中多项研究推导得出的。</w:t>
      </w:r>
      <w:r w:rsidR="004A2D13" w:rsidRPr="004A2D13">
        <w:rPr>
          <w:rFonts w:hint="eastAsia"/>
          <w:lang w:eastAsia="ja-JP"/>
        </w:rPr>
        <w:t>采用相同的技术假设（根据</w:t>
      </w:r>
      <w:r w:rsidR="004A2D13">
        <w:fldChar w:fldCharType="begin"/>
      </w:r>
      <w:r w:rsidR="004A2D13">
        <w:rPr>
          <w:lang w:eastAsia="ja-JP"/>
        </w:rPr>
        <w:instrText xml:space="preserve"> HYPERLINK "https://www.itu.int/dms_ties/itu-r/md/19/wp5d/c/R19-WP5D-C-1776!H4-N4.17!MSW-E.docx" </w:instrText>
      </w:r>
      <w:r w:rsidR="004A2D13">
        <w:fldChar w:fldCharType="separate"/>
      </w:r>
      <w:r w:rsidR="004A2D13" w:rsidRPr="00D17935">
        <w:rPr>
          <w:rFonts w:eastAsia="MS Mincho"/>
          <w:color w:val="0000FF" w:themeColor="hyperlink"/>
          <w:u w:val="single"/>
          <w:lang w:eastAsia="ja-JP"/>
        </w:rPr>
        <w:t>5D/1776</w:t>
      </w:r>
      <w:r w:rsidR="004A2D13">
        <w:rPr>
          <w:rFonts w:asciiTheme="minorEastAsia" w:eastAsiaTheme="minorEastAsia" w:hAnsiTheme="minorEastAsia" w:hint="eastAsia"/>
          <w:color w:val="0000FF" w:themeColor="hyperlink"/>
          <w:u w:val="single"/>
          <w:lang w:eastAsia="ja-JP"/>
        </w:rPr>
        <w:t>号文件附件</w:t>
      </w:r>
      <w:r w:rsidR="004A2D13" w:rsidRPr="00D17935">
        <w:rPr>
          <w:rFonts w:eastAsia="MS Mincho"/>
          <w:color w:val="0000FF" w:themeColor="hyperlink"/>
          <w:u w:val="single"/>
          <w:lang w:eastAsia="ja-JP"/>
        </w:rPr>
        <w:t>4.17</w:t>
      </w:r>
      <w:r w:rsidR="004A2D13">
        <w:rPr>
          <w:rFonts w:eastAsia="MS Mincho"/>
          <w:color w:val="0000FF" w:themeColor="hyperlink"/>
          <w:u w:val="single"/>
        </w:rPr>
        <w:fldChar w:fldCharType="end"/>
      </w:r>
      <w:r w:rsidR="004A2D13" w:rsidRPr="004A2D13">
        <w:rPr>
          <w:rFonts w:hint="eastAsia"/>
          <w:lang w:eastAsia="ja-JP"/>
        </w:rPr>
        <w:t>中的</w:t>
      </w:r>
      <w:r w:rsidR="004A2D13" w:rsidRPr="004A2D13">
        <w:rPr>
          <w:rFonts w:hint="eastAsia"/>
          <w:lang w:eastAsia="ja-JP"/>
        </w:rPr>
        <w:t>ITU-R 5D</w:t>
      </w:r>
      <w:r w:rsidR="004A2D13" w:rsidRPr="004A2D13">
        <w:rPr>
          <w:rFonts w:hint="eastAsia"/>
          <w:lang w:eastAsia="ja-JP"/>
        </w:rPr>
        <w:t>工作组基线参数），共同签署主管部门基于一</w:t>
      </w:r>
      <w:bookmarkStart w:id="26" w:name="_GoBack"/>
      <w:bookmarkEnd w:id="26"/>
      <w:r w:rsidR="004A2D13" w:rsidRPr="004A2D13">
        <w:rPr>
          <w:rFonts w:hint="eastAsia"/>
          <w:lang w:eastAsia="ja-JP"/>
        </w:rPr>
        <w:t>项具体研究（</w:t>
      </w:r>
      <w:r w:rsidR="004A2D13" w:rsidRPr="004A2D13">
        <w:rPr>
          <w:rFonts w:hint="eastAsia"/>
          <w:lang w:eastAsia="ja-JP"/>
        </w:rPr>
        <w:t>ITU-R 5D</w:t>
      </w:r>
      <w:r w:rsidR="004A2D13" w:rsidRPr="004A2D13">
        <w:rPr>
          <w:rFonts w:hint="eastAsia"/>
          <w:lang w:eastAsia="ja-JP"/>
        </w:rPr>
        <w:t>工作组研究</w:t>
      </w:r>
      <w:r w:rsidR="004A2D13" w:rsidRPr="004A2D13">
        <w:rPr>
          <w:rFonts w:hint="eastAsia"/>
          <w:lang w:eastAsia="ja-JP"/>
        </w:rPr>
        <w:t>B</w:t>
      </w:r>
      <w:r w:rsidR="004A2D13" w:rsidRPr="004A2D13">
        <w:rPr>
          <w:rFonts w:hint="eastAsia"/>
          <w:lang w:eastAsia="ja-JP"/>
        </w:rPr>
        <w:t>），使用</w:t>
      </w:r>
      <w:proofErr w:type="spellStart"/>
      <w:r w:rsidR="004A2D13" w:rsidRPr="00D17935">
        <w:rPr>
          <w:rFonts w:eastAsia="MS Mincho"/>
          <w:lang w:eastAsia="ja-JP"/>
        </w:rPr>
        <w:t>Ra_suburban</w:t>
      </w:r>
      <w:proofErr w:type="spellEnd"/>
      <w:r w:rsidR="004A2D13" w:rsidRPr="00D17935">
        <w:rPr>
          <w:rFonts w:eastAsia="MS Mincho"/>
          <w:lang w:eastAsia="ja-JP"/>
        </w:rPr>
        <w:t xml:space="preserve"> = 5%</w:t>
      </w:r>
      <w:r w:rsidR="004A2D13">
        <w:rPr>
          <w:rFonts w:asciiTheme="minorEastAsia" w:eastAsiaTheme="minorEastAsia" w:hAnsiTheme="minorEastAsia" w:hint="eastAsia"/>
          <w:lang w:eastAsia="ja-JP"/>
        </w:rPr>
        <w:t>；</w:t>
      </w:r>
      <w:proofErr w:type="spellStart"/>
      <w:r w:rsidR="004A2D13" w:rsidRPr="00D17935">
        <w:rPr>
          <w:rFonts w:eastAsia="MS Mincho"/>
          <w:lang w:eastAsia="ja-JP"/>
        </w:rPr>
        <w:t>Ra_urban</w:t>
      </w:r>
      <w:proofErr w:type="spellEnd"/>
      <w:r w:rsidR="004A2D13" w:rsidRPr="00D17935">
        <w:rPr>
          <w:rFonts w:eastAsia="MS Mincho"/>
          <w:lang w:eastAsia="ja-JP"/>
        </w:rPr>
        <w:t xml:space="preserve"> = 10%</w:t>
      </w:r>
      <w:r w:rsidR="004A2D13">
        <w:rPr>
          <w:rFonts w:asciiTheme="minorEastAsia" w:eastAsiaTheme="minorEastAsia" w:hAnsiTheme="minorEastAsia" w:hint="eastAsia"/>
          <w:lang w:eastAsia="ja-JP"/>
        </w:rPr>
        <w:t>；以及</w:t>
      </w:r>
      <w:proofErr w:type="spellStart"/>
      <w:r w:rsidR="004A2D13" w:rsidRPr="00D17935">
        <w:rPr>
          <w:rFonts w:eastAsia="MS Mincho"/>
          <w:lang w:eastAsia="ja-JP"/>
        </w:rPr>
        <w:t>Rb</w:t>
      </w:r>
      <w:proofErr w:type="spellEnd"/>
      <w:r w:rsidR="004A2D13" w:rsidRPr="00D17935">
        <w:rPr>
          <w:rFonts w:eastAsia="MS Mincho"/>
          <w:lang w:eastAsia="ja-JP"/>
        </w:rPr>
        <w:t xml:space="preserve"> = 1%</w:t>
      </w:r>
      <w:r w:rsidR="004A2D13" w:rsidRPr="004A2D13">
        <w:rPr>
          <w:rFonts w:hint="eastAsia"/>
          <w:lang w:eastAsia="ja-JP"/>
        </w:rPr>
        <w:t>推导出了</w:t>
      </w:r>
      <w:r w:rsidR="004A2D13" w:rsidRPr="004A2D13">
        <w:rPr>
          <w:rFonts w:hint="eastAsia"/>
          <w:lang w:eastAsia="ja-JP"/>
        </w:rPr>
        <w:t>IMT</w:t>
      </w:r>
      <w:r w:rsidR="004A2D13" w:rsidRPr="004A2D13">
        <w:rPr>
          <w:rFonts w:hint="eastAsia"/>
          <w:lang w:eastAsia="ja-JP"/>
        </w:rPr>
        <w:t>基站的预期</w:t>
      </w:r>
      <w:proofErr w:type="spellStart"/>
      <w:r w:rsidR="004A2D13" w:rsidRPr="004A2D13">
        <w:rPr>
          <w:rFonts w:hint="eastAsia"/>
          <w:lang w:eastAsia="ja-JP"/>
        </w:rPr>
        <w:t>e.i.r.p</w:t>
      </w:r>
      <w:proofErr w:type="spellEnd"/>
      <w:r w:rsidR="004A2D13" w:rsidRPr="004A2D13">
        <w:rPr>
          <w:rFonts w:hint="eastAsia"/>
          <w:lang w:eastAsia="ja-JP"/>
        </w:rPr>
        <w:t>.</w:t>
      </w:r>
      <w:r w:rsidR="004A2D13" w:rsidRPr="004A2D13">
        <w:rPr>
          <w:rFonts w:hint="eastAsia"/>
          <w:lang w:eastAsia="ja-JP"/>
        </w:rPr>
        <w:t>限值；</w:t>
      </w:r>
    </w:p>
    <w:p w14:paraId="2059DE58" w14:textId="081B1615" w:rsidR="003F1D50" w:rsidRPr="00414B9E" w:rsidRDefault="0005380B" w:rsidP="00BA4E22">
      <w:pPr>
        <w:ind w:firstLineChars="200" w:firstLine="480"/>
        <w:rPr>
          <w:rFonts w:eastAsia="MS Mincho"/>
          <w:lang w:eastAsia="ja-JP"/>
        </w:rPr>
      </w:pPr>
      <w:r w:rsidRPr="0005380B">
        <w:rPr>
          <w:rFonts w:hint="eastAsia"/>
          <w:lang w:eastAsia="ja-JP"/>
        </w:rPr>
        <w:t>虽然推导</w:t>
      </w:r>
      <w:r w:rsidRPr="0005380B">
        <w:rPr>
          <w:rFonts w:hint="eastAsia"/>
          <w:lang w:eastAsia="ja-JP"/>
        </w:rPr>
        <w:t>IMT</w:t>
      </w:r>
      <w:r w:rsidRPr="0005380B">
        <w:rPr>
          <w:rFonts w:hint="eastAsia"/>
          <w:lang w:eastAsia="ja-JP"/>
        </w:rPr>
        <w:t>基站预期</w:t>
      </w:r>
      <w:proofErr w:type="spellStart"/>
      <w:r w:rsidRPr="0005380B">
        <w:rPr>
          <w:rFonts w:hint="eastAsia"/>
          <w:lang w:eastAsia="ja-JP"/>
        </w:rPr>
        <w:t>e.i.r.p</w:t>
      </w:r>
      <w:proofErr w:type="spellEnd"/>
      <w:r w:rsidRPr="0005380B">
        <w:rPr>
          <w:rFonts w:hint="eastAsia"/>
          <w:lang w:eastAsia="ja-JP"/>
        </w:rPr>
        <w:t>.</w:t>
      </w:r>
      <w:r w:rsidRPr="0005380B">
        <w:rPr>
          <w:rFonts w:hint="eastAsia"/>
          <w:lang w:eastAsia="ja-JP"/>
        </w:rPr>
        <w:t>的研究侧重于</w:t>
      </w:r>
      <w:r w:rsidRPr="0005380B">
        <w:rPr>
          <w:rFonts w:hint="eastAsia"/>
          <w:lang w:eastAsia="ja-JP"/>
        </w:rPr>
        <w:t>7 025-7 075 MHz</w:t>
      </w:r>
      <w:r w:rsidRPr="0005380B">
        <w:rPr>
          <w:rFonts w:hint="eastAsia"/>
          <w:lang w:eastAsia="ja-JP"/>
        </w:rPr>
        <w:t>频段内</w:t>
      </w:r>
      <w:r w:rsidRPr="0005380B">
        <w:rPr>
          <w:rFonts w:hint="eastAsia"/>
          <w:lang w:eastAsia="ja-JP"/>
        </w:rPr>
        <w:t>FSS</w:t>
      </w:r>
      <w:r w:rsidRPr="0005380B">
        <w:rPr>
          <w:rFonts w:hint="eastAsia"/>
          <w:lang w:eastAsia="ja-JP"/>
        </w:rPr>
        <w:t>（地对空）划分与</w:t>
      </w:r>
      <w:r w:rsidRPr="0005380B">
        <w:rPr>
          <w:rFonts w:hint="eastAsia"/>
          <w:lang w:eastAsia="ja-JP"/>
        </w:rPr>
        <w:t>7 025 MHz</w:t>
      </w:r>
      <w:r w:rsidRPr="0005380B">
        <w:rPr>
          <w:rFonts w:hint="eastAsia"/>
          <w:lang w:eastAsia="ja-JP"/>
        </w:rPr>
        <w:t>至</w:t>
      </w:r>
      <w:r w:rsidRPr="0005380B">
        <w:rPr>
          <w:rFonts w:hint="eastAsia"/>
          <w:lang w:eastAsia="ja-JP"/>
        </w:rPr>
        <w:t>7 125 MHz</w:t>
      </w:r>
      <w:r w:rsidRPr="0005380B">
        <w:rPr>
          <w:rFonts w:hint="eastAsia"/>
          <w:lang w:eastAsia="ja-JP"/>
        </w:rPr>
        <w:t>频段</w:t>
      </w:r>
      <w:r w:rsidRPr="0005380B">
        <w:rPr>
          <w:rFonts w:hint="eastAsia"/>
          <w:lang w:eastAsia="ja-JP"/>
        </w:rPr>
        <w:t>IMT</w:t>
      </w:r>
      <w:r w:rsidRPr="0005380B">
        <w:rPr>
          <w:rFonts w:hint="eastAsia"/>
          <w:lang w:eastAsia="ja-JP"/>
        </w:rPr>
        <w:t>系统候选频段之间的共用和兼容性，但</w:t>
      </w:r>
      <w:r>
        <w:rPr>
          <w:rFonts w:hint="eastAsia"/>
          <w:lang w:eastAsia="zh-CN"/>
        </w:rPr>
        <w:t>其</w:t>
      </w:r>
      <w:r w:rsidRPr="0005380B">
        <w:rPr>
          <w:rFonts w:hint="eastAsia"/>
          <w:lang w:eastAsia="ja-JP"/>
        </w:rPr>
        <w:t>同样适用</w:t>
      </w:r>
      <w:commentRangeStart w:id="27"/>
      <w:commentRangeEnd w:id="27"/>
      <w:r w:rsidR="001F0B58" w:rsidRPr="00236CE8">
        <w:rPr>
          <w:rStyle w:val="CommentReference"/>
          <w:rFonts w:eastAsia="MS Mincho"/>
        </w:rPr>
        <w:commentReference w:id="27"/>
      </w:r>
      <w:r w:rsidRPr="0005380B">
        <w:rPr>
          <w:rFonts w:hint="eastAsia"/>
          <w:lang w:eastAsia="ja-JP"/>
        </w:rPr>
        <w:t>于</w:t>
      </w:r>
      <w:r w:rsidRPr="0005380B">
        <w:rPr>
          <w:rFonts w:hint="eastAsia"/>
          <w:lang w:eastAsia="ja-JP"/>
        </w:rPr>
        <w:t>6</w:t>
      </w:r>
      <w:r w:rsidR="00BA4E22">
        <w:rPr>
          <w:lang w:eastAsia="ja-JP"/>
        </w:rPr>
        <w:t> </w:t>
      </w:r>
      <w:r w:rsidRPr="0005380B">
        <w:rPr>
          <w:rFonts w:hint="eastAsia"/>
          <w:lang w:eastAsia="ja-JP"/>
        </w:rPr>
        <w:t>425-7 025 MHz</w:t>
      </w:r>
      <w:r w:rsidRPr="0005380B">
        <w:rPr>
          <w:rFonts w:hint="eastAsia"/>
          <w:lang w:eastAsia="ja-JP"/>
        </w:rPr>
        <w:t>频段，因为研究假设</w:t>
      </w:r>
      <w:r w:rsidRPr="0005380B">
        <w:rPr>
          <w:rFonts w:hint="eastAsia"/>
          <w:lang w:eastAsia="ja-JP"/>
        </w:rPr>
        <w:t>ITU-R 4A</w:t>
      </w:r>
      <w:r w:rsidRPr="0005380B">
        <w:rPr>
          <w:rFonts w:hint="eastAsia"/>
          <w:lang w:eastAsia="ja-JP"/>
        </w:rPr>
        <w:t>工作组向</w:t>
      </w:r>
      <w:r w:rsidRPr="0005380B">
        <w:rPr>
          <w:rFonts w:hint="eastAsia"/>
          <w:lang w:eastAsia="ja-JP"/>
        </w:rPr>
        <w:t>5D</w:t>
      </w:r>
      <w:r w:rsidRPr="0005380B">
        <w:rPr>
          <w:rFonts w:hint="eastAsia"/>
          <w:lang w:eastAsia="ja-JP"/>
        </w:rPr>
        <w:t>工作组提供的用于</w:t>
      </w:r>
      <w:r w:rsidRPr="0005380B">
        <w:rPr>
          <w:rFonts w:hint="eastAsia"/>
          <w:lang w:eastAsia="ja-JP"/>
        </w:rPr>
        <w:t>6 425-7</w:t>
      </w:r>
      <w:r w:rsidR="00BA4E22">
        <w:rPr>
          <w:lang w:eastAsia="ja-JP"/>
        </w:rPr>
        <w:t> </w:t>
      </w:r>
      <w:r w:rsidRPr="0005380B">
        <w:rPr>
          <w:rFonts w:hint="eastAsia"/>
          <w:lang w:eastAsia="ja-JP"/>
        </w:rPr>
        <w:t>025</w:t>
      </w:r>
      <w:r w:rsidR="00BA4E22">
        <w:rPr>
          <w:lang w:eastAsia="ja-JP"/>
        </w:rPr>
        <w:t> </w:t>
      </w:r>
      <w:r w:rsidRPr="0005380B">
        <w:rPr>
          <w:rFonts w:hint="eastAsia"/>
          <w:lang w:eastAsia="ja-JP"/>
        </w:rPr>
        <w:t>MHz</w:t>
      </w:r>
      <w:r w:rsidRPr="0005380B">
        <w:rPr>
          <w:rFonts w:hint="eastAsia"/>
          <w:lang w:eastAsia="ja-JP"/>
        </w:rPr>
        <w:t>频段的全球通用</w:t>
      </w:r>
      <w:r w:rsidRPr="0005380B">
        <w:rPr>
          <w:rFonts w:hint="eastAsia"/>
          <w:lang w:eastAsia="ja-JP"/>
        </w:rPr>
        <w:t>FSS</w:t>
      </w:r>
      <w:r w:rsidRPr="0005380B">
        <w:rPr>
          <w:rFonts w:hint="eastAsia"/>
          <w:lang w:eastAsia="ja-JP"/>
        </w:rPr>
        <w:t>载波（例如载波</w:t>
      </w:r>
      <w:r w:rsidRPr="0005380B">
        <w:rPr>
          <w:rFonts w:hint="eastAsia"/>
          <w:lang w:eastAsia="ja-JP"/>
        </w:rPr>
        <w:t>1</w:t>
      </w:r>
      <w:r w:rsidRPr="0005380B">
        <w:rPr>
          <w:rFonts w:hint="eastAsia"/>
          <w:lang w:eastAsia="ja-JP"/>
        </w:rPr>
        <w:t>）具有相同的典型参数。</w:t>
      </w:r>
    </w:p>
    <w:p w14:paraId="32B38A32" w14:textId="75CF3555" w:rsidR="003F1D50" w:rsidRPr="0005380B" w:rsidRDefault="003F1D50" w:rsidP="003F1D50">
      <w:pPr>
        <w:pStyle w:val="Heading1"/>
        <w:rPr>
          <w:bCs/>
          <w:lang w:eastAsia="zh-CN"/>
        </w:rPr>
      </w:pPr>
      <w:r w:rsidRPr="00414B9E">
        <w:rPr>
          <w:rFonts w:eastAsia="MS Mincho"/>
          <w:lang w:eastAsia="zh-CN"/>
        </w:rPr>
        <w:t>2</w:t>
      </w:r>
      <w:r w:rsidRPr="00414B9E">
        <w:rPr>
          <w:rFonts w:eastAsia="MS Mincho"/>
          <w:lang w:eastAsia="zh-CN"/>
        </w:rPr>
        <w:tab/>
      </w:r>
      <w:r w:rsidR="0005380B" w:rsidRPr="0005380B">
        <w:rPr>
          <w:rFonts w:eastAsiaTheme="minorEastAsia"/>
          <w:lang w:eastAsia="zh-CN"/>
        </w:rPr>
        <w:t>IMT</w:t>
      </w:r>
      <w:r w:rsidR="0005380B" w:rsidRPr="0005380B">
        <w:rPr>
          <w:lang w:eastAsia="zh-CN"/>
        </w:rPr>
        <w:t>基站的预期</w:t>
      </w:r>
      <w:proofErr w:type="spellStart"/>
      <w:r w:rsidR="0005380B" w:rsidRPr="0005380B">
        <w:rPr>
          <w:lang w:eastAsia="zh-CN"/>
        </w:rPr>
        <w:t>e.i.r.p</w:t>
      </w:r>
      <w:proofErr w:type="spellEnd"/>
      <w:r w:rsidR="0005380B" w:rsidRPr="0005380B">
        <w:rPr>
          <w:lang w:eastAsia="zh-CN"/>
        </w:rPr>
        <w:t>.</w:t>
      </w:r>
      <w:r w:rsidR="0005380B" w:rsidRPr="0005380B">
        <w:rPr>
          <w:lang w:eastAsia="zh-CN"/>
        </w:rPr>
        <w:t>限值</w:t>
      </w:r>
    </w:p>
    <w:p w14:paraId="2CC96ACB" w14:textId="7D899650" w:rsidR="003F1D50" w:rsidRPr="00414B9E" w:rsidRDefault="003F1D50" w:rsidP="003F1D50">
      <w:pPr>
        <w:pStyle w:val="Heading2"/>
        <w:rPr>
          <w:rFonts w:eastAsia="MS Mincho"/>
          <w:sz w:val="28"/>
          <w:lang w:eastAsia="zh-CN"/>
        </w:rPr>
      </w:pPr>
      <w:r w:rsidRPr="00414B9E">
        <w:rPr>
          <w:rFonts w:eastAsia="MS Mincho"/>
          <w:lang w:eastAsia="zh-CN"/>
        </w:rPr>
        <w:t>2.1</w:t>
      </w:r>
      <w:r w:rsidRPr="00414B9E">
        <w:rPr>
          <w:rFonts w:eastAsia="MS Mincho"/>
          <w:lang w:eastAsia="zh-CN"/>
        </w:rPr>
        <w:tab/>
      </w:r>
      <w:r w:rsidR="0005380B">
        <w:rPr>
          <w:rFonts w:asciiTheme="minorEastAsia" w:eastAsiaTheme="minorEastAsia" w:hAnsiTheme="minorEastAsia" w:hint="eastAsia"/>
          <w:lang w:eastAsia="zh-CN"/>
        </w:rPr>
        <w:t>推导方法</w:t>
      </w:r>
    </w:p>
    <w:p w14:paraId="4612C44A" w14:textId="003BE6BE" w:rsidR="003F1D50" w:rsidRPr="0005380B" w:rsidRDefault="00BA4E22" w:rsidP="00BA4E22">
      <w:pPr>
        <w:ind w:firstLineChars="200" w:firstLine="480"/>
        <w:rPr>
          <w:lang w:eastAsia="zh-CN"/>
        </w:rPr>
      </w:pPr>
      <w:hyperlink r:id="rId17" w:history="1">
        <w:r w:rsidR="0005380B" w:rsidRPr="00414B9E">
          <w:rPr>
            <w:rFonts w:eastAsia="MS Mincho"/>
            <w:color w:val="0000FF" w:themeColor="hyperlink"/>
            <w:u w:val="single"/>
            <w:lang w:eastAsia="zh-CN"/>
          </w:rPr>
          <w:t>CPM23-2/229</w:t>
        </w:r>
      </w:hyperlink>
      <w:r w:rsidR="0005380B" w:rsidRPr="0005380B">
        <w:rPr>
          <w:lang w:eastAsia="zh-CN"/>
        </w:rPr>
        <w:t>号文件说明了</w:t>
      </w:r>
      <w:r w:rsidR="0005380B" w:rsidRPr="0005380B">
        <w:rPr>
          <w:lang w:eastAsia="zh-CN"/>
        </w:rPr>
        <w:t>IMT</w:t>
      </w:r>
      <w:r w:rsidR="0005380B" w:rsidRPr="0005380B">
        <w:rPr>
          <w:lang w:eastAsia="zh-CN"/>
        </w:rPr>
        <w:t>基站预期</w:t>
      </w:r>
      <w:proofErr w:type="spellStart"/>
      <w:r w:rsidR="0005380B" w:rsidRPr="0005380B">
        <w:rPr>
          <w:lang w:eastAsia="zh-CN"/>
        </w:rPr>
        <w:t>e.i.r.p</w:t>
      </w:r>
      <w:proofErr w:type="spellEnd"/>
      <w:r w:rsidR="0005380B" w:rsidRPr="0005380B">
        <w:rPr>
          <w:lang w:eastAsia="zh-CN"/>
        </w:rPr>
        <w:t>.</w:t>
      </w:r>
      <w:r w:rsidR="0005380B" w:rsidRPr="0005380B">
        <w:rPr>
          <w:lang w:eastAsia="zh-CN"/>
        </w:rPr>
        <w:t>与给定垂直</w:t>
      </w:r>
      <w:r w:rsidR="004A47E9">
        <w:rPr>
          <w:rFonts w:hint="eastAsia"/>
          <w:lang w:eastAsia="zh-CN"/>
        </w:rPr>
        <w:t>角度</w:t>
      </w:r>
      <w:r w:rsidR="0005380B" w:rsidRPr="0005380B">
        <w:rPr>
          <w:lang w:eastAsia="zh-CN"/>
        </w:rPr>
        <w:t>窗口的函数关系。</w:t>
      </w:r>
    </w:p>
    <w:p w14:paraId="59011CDA" w14:textId="7D76D61E" w:rsidR="003F1D50" w:rsidRPr="00414B9E" w:rsidRDefault="00DC13D6" w:rsidP="00BA4E22">
      <w:pPr>
        <w:ind w:firstLineChars="200" w:firstLine="480"/>
        <w:rPr>
          <w:rFonts w:eastAsia="MS Mincho"/>
          <w:lang w:eastAsia="zh-CN"/>
        </w:rPr>
      </w:pPr>
      <w:r w:rsidRPr="00DC13D6">
        <w:rPr>
          <w:lang w:eastAsia="zh-CN"/>
        </w:rPr>
        <w:t>要得出拟议限值，可以从</w:t>
      </w:r>
      <w:r w:rsidRPr="00DC13D6">
        <w:rPr>
          <w:lang w:eastAsia="zh-CN"/>
        </w:rPr>
        <w:t>FSS</w:t>
      </w:r>
      <w:r w:rsidRPr="00DC13D6">
        <w:rPr>
          <w:lang w:eastAsia="zh-CN"/>
        </w:rPr>
        <w:t>空间电台接收机受到的最大允许集总干扰开始（为了满足</w:t>
      </w:r>
      <w:r w:rsidRPr="00DC13D6">
        <w:rPr>
          <w:lang w:eastAsia="zh-CN"/>
        </w:rPr>
        <w:t>ITU-R 4A</w:t>
      </w:r>
      <w:r w:rsidRPr="00DC13D6">
        <w:rPr>
          <w:lang w:eastAsia="zh-CN"/>
        </w:rPr>
        <w:t>工作组规定的</w:t>
      </w:r>
      <w:r w:rsidRPr="00DC13D6">
        <w:rPr>
          <w:lang w:eastAsia="zh-CN"/>
        </w:rPr>
        <w:t>‒10.5 dB</w:t>
      </w:r>
      <w:r w:rsidRPr="00DC13D6">
        <w:rPr>
          <w:lang w:eastAsia="zh-CN"/>
        </w:rPr>
        <w:t>长期</w:t>
      </w:r>
      <w:r w:rsidRPr="00DC13D6">
        <w:rPr>
          <w:lang w:eastAsia="zh-CN"/>
        </w:rPr>
        <w:t>I/N</w:t>
      </w:r>
      <w:r w:rsidRPr="00DC13D6">
        <w:rPr>
          <w:lang w:eastAsia="zh-CN"/>
        </w:rPr>
        <w:t>保护标准），然后反向推导，说明各项参数的影响程度，包括</w:t>
      </w:r>
      <w:r w:rsidRPr="00DC13D6">
        <w:rPr>
          <w:lang w:eastAsia="zh-CN"/>
        </w:rPr>
        <w:t>FSS</w:t>
      </w:r>
      <w:r w:rsidRPr="00DC13D6">
        <w:rPr>
          <w:lang w:eastAsia="zh-CN"/>
        </w:rPr>
        <w:t>空间电台天线增益、从</w:t>
      </w:r>
      <w:r w:rsidRPr="00DC13D6">
        <w:rPr>
          <w:lang w:eastAsia="zh-CN"/>
        </w:rPr>
        <w:t>IMT</w:t>
      </w:r>
      <w:r w:rsidRPr="00DC13D6">
        <w:rPr>
          <w:lang w:eastAsia="zh-CN"/>
        </w:rPr>
        <w:t>基站所在位置到</w:t>
      </w:r>
      <w:r w:rsidRPr="00DC13D6">
        <w:rPr>
          <w:lang w:eastAsia="zh-CN"/>
        </w:rPr>
        <w:t>FSS</w:t>
      </w:r>
      <w:r w:rsidRPr="00DC13D6">
        <w:rPr>
          <w:lang w:eastAsia="zh-CN"/>
        </w:rPr>
        <w:t>空间电台接收机的无线电传播损耗（包括地物损耗）、市区</w:t>
      </w:r>
      <w:proofErr w:type="gramStart"/>
      <w:r w:rsidRPr="00DC13D6">
        <w:rPr>
          <w:lang w:eastAsia="zh-CN"/>
        </w:rPr>
        <w:t>宏环境和郊区宏环境</w:t>
      </w:r>
      <w:proofErr w:type="gramEnd"/>
      <w:r w:rsidRPr="00DC13D6">
        <w:rPr>
          <w:lang w:eastAsia="zh-CN"/>
        </w:rPr>
        <w:t>的</w:t>
      </w:r>
      <w:r w:rsidRPr="00DC13D6">
        <w:rPr>
          <w:lang w:eastAsia="zh-CN"/>
        </w:rPr>
        <w:t>IMT</w:t>
      </w:r>
      <w:r w:rsidRPr="00DC13D6">
        <w:rPr>
          <w:lang w:eastAsia="zh-CN"/>
        </w:rPr>
        <w:t>基站数量、网络负载和</w:t>
      </w:r>
      <w:r w:rsidRPr="00DC13D6">
        <w:rPr>
          <w:lang w:eastAsia="zh-CN"/>
        </w:rPr>
        <w:t>TDD</w:t>
      </w:r>
      <w:r w:rsidRPr="00DC13D6">
        <w:rPr>
          <w:lang w:eastAsia="zh-CN"/>
        </w:rPr>
        <w:t>活动因素。</w:t>
      </w:r>
      <w:r w:rsidR="00B42EFF" w:rsidRPr="00B42EFF">
        <w:rPr>
          <w:rFonts w:hint="eastAsia"/>
          <w:lang w:eastAsia="zh-CN"/>
        </w:rPr>
        <w:t>这</w:t>
      </w:r>
      <w:r w:rsidR="00B42EFF">
        <w:rPr>
          <w:rFonts w:hint="eastAsia"/>
          <w:lang w:eastAsia="zh-CN"/>
        </w:rPr>
        <w:t>将得出</w:t>
      </w:r>
      <w:r w:rsidR="00B42EFF" w:rsidRPr="00B42EFF">
        <w:rPr>
          <w:rFonts w:hint="eastAsia"/>
          <w:lang w:eastAsia="zh-CN"/>
        </w:rPr>
        <w:t>预期</w:t>
      </w:r>
      <w:proofErr w:type="spellStart"/>
      <w:r w:rsidR="00B42EFF" w:rsidRPr="00B42EFF">
        <w:rPr>
          <w:rFonts w:hint="eastAsia"/>
          <w:lang w:eastAsia="zh-CN"/>
        </w:rPr>
        <w:t>e.i.r.p</w:t>
      </w:r>
      <w:proofErr w:type="spellEnd"/>
      <w:r w:rsidR="00B42EFF" w:rsidRPr="00B42EFF">
        <w:rPr>
          <w:rFonts w:hint="eastAsia"/>
          <w:lang w:eastAsia="zh-CN"/>
        </w:rPr>
        <w:t>.</w:t>
      </w:r>
      <w:r w:rsidR="00B42EFF">
        <w:rPr>
          <w:rFonts w:hint="eastAsia"/>
          <w:lang w:eastAsia="zh-CN"/>
        </w:rPr>
        <w:t>限值</w:t>
      </w:r>
      <w:r w:rsidR="00B42EFF" w:rsidRPr="00B42EFF">
        <w:rPr>
          <w:rFonts w:hint="eastAsia"/>
          <w:lang w:eastAsia="zh-CN"/>
        </w:rPr>
        <w:t>，为每个</w:t>
      </w:r>
      <w:r w:rsidR="00B42EFF" w:rsidRPr="00B42EFF">
        <w:rPr>
          <w:rFonts w:hint="eastAsia"/>
          <w:lang w:eastAsia="zh-CN"/>
        </w:rPr>
        <w:t>IMT</w:t>
      </w:r>
      <w:r w:rsidR="00B42EFF" w:rsidRPr="00B42EFF">
        <w:rPr>
          <w:rFonts w:hint="eastAsia"/>
          <w:lang w:eastAsia="zh-CN"/>
        </w:rPr>
        <w:t>基站的地平线或以上垂直</w:t>
      </w:r>
      <w:r w:rsidR="00B42EFF">
        <w:rPr>
          <w:rFonts w:hint="eastAsia"/>
          <w:lang w:eastAsia="zh-CN"/>
        </w:rPr>
        <w:t>角度</w:t>
      </w:r>
      <w:r w:rsidR="00B42EFF" w:rsidRPr="00B42EFF">
        <w:rPr>
          <w:rFonts w:hint="eastAsia"/>
          <w:lang w:eastAsia="zh-CN"/>
        </w:rPr>
        <w:t>窗口的函数。</w:t>
      </w:r>
    </w:p>
    <w:p w14:paraId="1ABCCC76" w14:textId="7A60AECB" w:rsidR="003F1D50" w:rsidRPr="00256FA3" w:rsidRDefault="00256FA3" w:rsidP="00BA4E22">
      <w:pPr>
        <w:ind w:firstLineChars="200" w:firstLine="480"/>
        <w:rPr>
          <w:lang w:eastAsia="zh-CN"/>
        </w:rPr>
      </w:pPr>
      <w:r w:rsidRPr="00256FA3">
        <w:rPr>
          <w:rFonts w:hint="eastAsia"/>
          <w:lang w:eastAsia="zh-CN"/>
        </w:rPr>
        <w:t>考虑到共用研究</w:t>
      </w:r>
      <w:r w:rsidR="00B42EFF">
        <w:rPr>
          <w:rFonts w:hint="eastAsia"/>
          <w:lang w:eastAsia="zh-CN"/>
        </w:rPr>
        <w:t>的</w:t>
      </w:r>
      <w:r w:rsidRPr="00256FA3">
        <w:rPr>
          <w:rFonts w:hint="eastAsia"/>
          <w:lang w:eastAsia="zh-CN"/>
        </w:rPr>
        <w:t>结果，推导预期</w:t>
      </w:r>
      <w:proofErr w:type="spellStart"/>
      <w:r w:rsidRPr="00256FA3">
        <w:rPr>
          <w:rFonts w:hint="eastAsia"/>
          <w:lang w:eastAsia="zh-CN"/>
        </w:rPr>
        <w:t>e.i.r.p</w:t>
      </w:r>
      <w:proofErr w:type="spellEnd"/>
      <w:r w:rsidRPr="00256FA3">
        <w:rPr>
          <w:rFonts w:hint="eastAsia"/>
          <w:lang w:eastAsia="zh-CN"/>
        </w:rPr>
        <w:t>.</w:t>
      </w:r>
      <w:r w:rsidR="00FC65B3">
        <w:rPr>
          <w:rFonts w:hint="eastAsia"/>
          <w:lang w:eastAsia="zh-CN"/>
        </w:rPr>
        <w:t>的</w:t>
      </w:r>
      <w:r w:rsidR="00FC65B3" w:rsidRPr="00256FA3">
        <w:rPr>
          <w:rFonts w:hint="eastAsia"/>
          <w:lang w:eastAsia="zh-CN"/>
        </w:rPr>
        <w:t>拟议</w:t>
      </w:r>
      <w:r w:rsidRPr="00256FA3">
        <w:rPr>
          <w:rFonts w:hint="eastAsia"/>
          <w:lang w:eastAsia="zh-CN"/>
        </w:rPr>
        <w:t>限值的方法遵循以下</w:t>
      </w:r>
      <w:r w:rsidRPr="00256FA3">
        <w:rPr>
          <w:rFonts w:ascii="STKaiti" w:eastAsia="STKaiti" w:hAnsi="STKaiti" w:hint="eastAsia"/>
          <w:lang w:eastAsia="zh-CN"/>
        </w:rPr>
        <w:t>逐步程序</w:t>
      </w:r>
      <w:r w:rsidRPr="00256FA3">
        <w:rPr>
          <w:rFonts w:hint="eastAsia"/>
          <w:lang w:eastAsia="zh-CN"/>
        </w:rPr>
        <w:t>：</w:t>
      </w:r>
    </w:p>
    <w:p w14:paraId="57FC889B" w14:textId="56B882B2" w:rsidR="003F1D50" w:rsidRPr="00414B9E" w:rsidRDefault="003F1D50" w:rsidP="003F1D50">
      <w:pPr>
        <w:pStyle w:val="enumlev1"/>
        <w:rPr>
          <w:rFonts w:eastAsia="MS Mincho"/>
          <w:b/>
          <w:lang w:val="en-US" w:eastAsia="zh-CN"/>
        </w:rPr>
      </w:pPr>
      <w:r w:rsidRPr="00DD4BA1">
        <w:rPr>
          <w:rFonts w:eastAsia="BatangChe"/>
          <w:bCs/>
          <w:lang w:val="en-US" w:eastAsia="zh-CN"/>
        </w:rPr>
        <w:t>1</w:t>
      </w:r>
      <w:r>
        <w:rPr>
          <w:rFonts w:eastAsia="BatangChe"/>
          <w:b/>
          <w:lang w:val="en-US" w:eastAsia="zh-CN"/>
        </w:rPr>
        <w:tab/>
      </w:r>
      <w:r w:rsidR="000B2E7A" w:rsidRPr="000B2E7A">
        <w:rPr>
          <w:b/>
          <w:bCs/>
          <w:lang w:val="en-US" w:eastAsia="zh-CN"/>
        </w:rPr>
        <w:t>在水平角度和波束成形方向</w:t>
      </w:r>
      <w:r w:rsidR="00A35C2D" w:rsidRPr="00D67BD1">
        <w:rPr>
          <w:rFonts w:cs="Arial" w:hint="eastAsia"/>
          <w:b/>
          <w:bCs/>
          <w:lang w:val="en-US" w:eastAsia="zh-CN"/>
        </w:rPr>
        <w:t>平均</w:t>
      </w:r>
      <w:r w:rsidR="000B2E7A">
        <w:rPr>
          <w:rFonts w:hint="eastAsia"/>
          <w:b/>
          <w:bCs/>
          <w:lang w:val="en-US" w:eastAsia="zh-CN"/>
        </w:rPr>
        <w:t xml:space="preserve"> </w:t>
      </w:r>
      <w:r w:rsidR="000B2E7A" w:rsidRPr="000B2E7A">
        <w:rPr>
          <w:lang w:val="en-US" w:eastAsia="zh-CN"/>
        </w:rPr>
        <w:t>–</w:t>
      </w:r>
      <w:r w:rsidR="000B2E7A">
        <w:rPr>
          <w:lang w:val="en-US" w:eastAsia="zh-CN"/>
        </w:rPr>
        <w:t xml:space="preserve"> </w:t>
      </w:r>
      <w:r w:rsidR="000B2E7A" w:rsidRPr="000B2E7A">
        <w:rPr>
          <w:lang w:val="en-US" w:eastAsia="zh-CN"/>
        </w:rPr>
        <w:t>第一步，计算</w:t>
      </w:r>
      <w:r w:rsidR="000B2E7A" w:rsidRPr="000B2E7A">
        <w:rPr>
          <w:lang w:val="en-US" w:eastAsia="zh-CN"/>
        </w:rPr>
        <w:t>IMT</w:t>
      </w:r>
      <w:r w:rsidR="000B2E7A" w:rsidRPr="000B2E7A">
        <w:rPr>
          <w:lang w:val="en-US" w:eastAsia="zh-CN"/>
        </w:rPr>
        <w:t>基站的预期</w:t>
      </w:r>
      <w:r w:rsidR="000B2E7A" w:rsidRPr="000B2E7A">
        <w:rPr>
          <w:lang w:val="en-US" w:eastAsia="zh-CN"/>
        </w:rPr>
        <w:t xml:space="preserve"> </w:t>
      </w:r>
      <w:proofErr w:type="spellStart"/>
      <w:r w:rsidR="000B2E7A" w:rsidRPr="000B2E7A">
        <w:rPr>
          <w:lang w:val="en-US" w:eastAsia="zh-CN"/>
        </w:rPr>
        <w:t>e.i.r.p</w:t>
      </w:r>
      <w:proofErr w:type="spellEnd"/>
      <w:r w:rsidR="000B2E7A" w:rsidRPr="000B2E7A">
        <w:rPr>
          <w:lang w:val="en-US" w:eastAsia="zh-CN"/>
        </w:rPr>
        <w:t>.</w:t>
      </w:r>
      <w:r w:rsidR="000B2E7A" w:rsidRPr="000B2E7A">
        <w:rPr>
          <w:lang w:val="en-US" w:eastAsia="zh-CN"/>
        </w:rPr>
        <w:t>，如公式</w:t>
      </w:r>
      <w:r w:rsidR="00B42EFF">
        <w:rPr>
          <w:rFonts w:hint="eastAsia"/>
          <w:lang w:val="en-US" w:eastAsia="zh-CN"/>
        </w:rPr>
        <w:t>（</w:t>
      </w:r>
      <w:r w:rsidR="000B2E7A" w:rsidRPr="000B2E7A">
        <w:rPr>
          <w:lang w:val="en-US" w:eastAsia="zh-CN"/>
        </w:rPr>
        <w:t>1</w:t>
      </w:r>
      <w:r w:rsidR="00B42EFF">
        <w:rPr>
          <w:rFonts w:hint="eastAsia"/>
          <w:lang w:val="en-US" w:eastAsia="zh-CN"/>
        </w:rPr>
        <w:t>）</w:t>
      </w:r>
      <w:r w:rsidR="000B2E7A" w:rsidRPr="000B2E7A">
        <w:rPr>
          <w:lang w:val="en-US" w:eastAsia="zh-CN"/>
        </w:rPr>
        <w:t>所定义。</w:t>
      </w:r>
      <w:r w:rsidR="003A2BB1" w:rsidRPr="003A2BB1">
        <w:rPr>
          <w:rFonts w:ascii="SimSun" w:hAnsi="SimSun" w:cs="Microsoft YaHei" w:hint="eastAsia"/>
          <w:lang w:val="en-US" w:eastAsia="zh-CN"/>
        </w:rPr>
        <w:t>请</w:t>
      </w:r>
      <w:r w:rsidR="003A2BB1" w:rsidRPr="003A2BB1">
        <w:rPr>
          <w:rFonts w:ascii="SimSun" w:hAnsi="SimSun" w:cs="BatangChe" w:hint="eastAsia"/>
          <w:lang w:val="en-US" w:eastAsia="zh-CN"/>
        </w:rPr>
        <w:t>注意，此步</w:t>
      </w:r>
      <w:r w:rsidR="003A2BB1" w:rsidRPr="003A2BB1">
        <w:rPr>
          <w:rFonts w:ascii="SimSun" w:hAnsi="SimSun" w:cs="Microsoft YaHei" w:hint="eastAsia"/>
          <w:lang w:val="en-US" w:eastAsia="zh-CN"/>
        </w:rPr>
        <w:t>骤</w:t>
      </w:r>
      <w:r w:rsidR="003A2BB1" w:rsidRPr="003A2BB1">
        <w:rPr>
          <w:rFonts w:ascii="SimSun" w:hAnsi="SimSun" w:cs="BatangChe" w:hint="eastAsia"/>
          <w:lang w:val="en-US" w:eastAsia="zh-CN"/>
        </w:rPr>
        <w:t>中的</w:t>
      </w:r>
      <w:r w:rsidR="003A2BB1" w:rsidRPr="003A2BB1">
        <w:rPr>
          <w:rFonts w:ascii="SimSun" w:hAnsi="SimSun" w:cs="Microsoft YaHei" w:hint="eastAsia"/>
          <w:lang w:val="en-US" w:eastAsia="zh-CN"/>
        </w:rPr>
        <w:t>统计</w:t>
      </w:r>
      <w:r w:rsidR="00B42EFF">
        <w:rPr>
          <w:rFonts w:ascii="SimSun" w:hAnsi="SimSun" w:cs="BatangChe" w:hint="eastAsia"/>
          <w:lang w:val="en-US" w:eastAsia="zh-CN"/>
        </w:rPr>
        <w:t>预期</w:t>
      </w:r>
      <w:r w:rsidR="003A2BB1" w:rsidRPr="003A2BB1">
        <w:rPr>
          <w:rFonts w:ascii="SimSun" w:hAnsi="SimSun" w:cs="BatangChe" w:hint="eastAsia"/>
          <w:lang w:val="en-US" w:eastAsia="zh-CN"/>
        </w:rPr>
        <w:t>是分</w:t>
      </w:r>
      <w:r w:rsidR="003A2BB1" w:rsidRPr="003A2BB1">
        <w:rPr>
          <w:rFonts w:ascii="SimSun" w:hAnsi="SimSun" w:cs="Microsoft YaHei" w:hint="eastAsia"/>
          <w:lang w:val="en-US" w:eastAsia="zh-CN"/>
        </w:rPr>
        <w:t>别</w:t>
      </w:r>
      <w:r w:rsidR="003A2BB1" w:rsidRPr="003A2BB1">
        <w:rPr>
          <w:rFonts w:ascii="SimSun" w:hAnsi="SimSun" w:cs="BatangChe" w:hint="eastAsia"/>
          <w:lang w:val="en-US" w:eastAsia="zh-CN"/>
        </w:rPr>
        <w:t>根据水平角度和波束成形方向</w:t>
      </w:r>
      <w:r w:rsidR="003A2BB1" w:rsidRPr="003A2BB1">
        <w:rPr>
          <w:rFonts w:ascii="SimSun" w:hAnsi="SimSun" w:cs="Microsoft YaHei" w:hint="eastAsia"/>
          <w:lang w:val="en-US" w:eastAsia="zh-CN"/>
        </w:rPr>
        <w:t>进</w:t>
      </w:r>
      <w:r w:rsidR="003A2BB1" w:rsidRPr="003A2BB1">
        <w:rPr>
          <w:rFonts w:ascii="SimSun" w:hAnsi="SimSun" w:cs="BatangChe" w:hint="eastAsia"/>
          <w:lang w:val="en-US" w:eastAsia="zh-CN"/>
        </w:rPr>
        <w:t>行</w:t>
      </w:r>
      <w:r w:rsidR="00B42EFF">
        <w:rPr>
          <w:rFonts w:ascii="SimSun" w:hAnsi="SimSun" w:cs="Microsoft YaHei" w:hint="eastAsia"/>
          <w:lang w:val="en-US" w:eastAsia="zh-CN"/>
        </w:rPr>
        <w:t>计算</w:t>
      </w:r>
      <w:r w:rsidR="003A2BB1" w:rsidRPr="003A2BB1">
        <w:rPr>
          <w:rFonts w:ascii="SimSun" w:hAnsi="SimSun" w:cs="BatangChe" w:hint="eastAsia"/>
          <w:lang w:val="en-US" w:eastAsia="zh-CN"/>
        </w:rPr>
        <w:t>的。</w:t>
      </w:r>
      <w:r w:rsidR="0004169F" w:rsidRPr="0004169F">
        <w:rPr>
          <w:rFonts w:hint="eastAsia"/>
          <w:lang w:val="en-US" w:eastAsia="zh-CN"/>
        </w:rPr>
        <w:t>如图</w:t>
      </w:r>
      <w:r w:rsidR="0004169F" w:rsidRPr="0004169F">
        <w:rPr>
          <w:rFonts w:hint="eastAsia"/>
          <w:lang w:val="en-US" w:eastAsia="zh-CN"/>
        </w:rPr>
        <w:t>1</w:t>
      </w:r>
      <w:r w:rsidR="0004169F" w:rsidRPr="0004169F">
        <w:rPr>
          <w:rFonts w:hint="eastAsia"/>
          <w:lang w:val="en-US" w:eastAsia="zh-CN"/>
        </w:rPr>
        <w:t>所示（见下页），我们考虑的是给定经度和纬度的</w:t>
      </w:r>
      <w:r w:rsidR="0004169F" w:rsidRPr="00BA4E22">
        <w:rPr>
          <w:rFonts w:ascii="STKaiti" w:eastAsia="STKaiti" w:hAnsi="STKaiti" w:hint="eastAsia"/>
          <w:lang w:val="en-US" w:eastAsia="zh-CN"/>
        </w:rPr>
        <w:t>网格</w:t>
      </w:r>
      <w:r w:rsidR="0004169F" w:rsidRPr="0004169F">
        <w:rPr>
          <w:rFonts w:hint="eastAsia"/>
          <w:lang w:val="en-US" w:eastAsia="zh-CN"/>
        </w:rPr>
        <w:t>内的地球表面区域。</w:t>
      </w:r>
      <w:r w:rsidR="00354136" w:rsidRPr="00354136">
        <w:rPr>
          <w:rFonts w:hint="eastAsia"/>
          <w:lang w:val="en-US" w:eastAsia="zh-CN"/>
        </w:rPr>
        <w:t>图中显示了沿地球表面剥离带状曲线突出显示的一小块（平行四边形）黄色区域，以及突出显示网格经度和纬度的剖视图。</w:t>
      </w:r>
      <w:r w:rsidR="00585446" w:rsidRPr="00585446">
        <w:rPr>
          <w:rFonts w:hint="eastAsia"/>
          <w:lang w:val="en-US" w:eastAsia="zh-CN"/>
        </w:rPr>
        <w:t>根据</w:t>
      </w:r>
      <w:r w:rsidR="00585446" w:rsidRPr="00585446">
        <w:rPr>
          <w:rFonts w:hint="eastAsia"/>
          <w:lang w:val="en-US" w:eastAsia="zh-CN"/>
        </w:rPr>
        <w:t>ITU-R M.2101</w:t>
      </w:r>
      <w:r w:rsidR="00585446" w:rsidRPr="00585446">
        <w:rPr>
          <w:rFonts w:hint="eastAsia"/>
          <w:lang w:val="en-US" w:eastAsia="zh-CN"/>
        </w:rPr>
        <w:t>建议书中的方法，网格包括多个</w:t>
      </w:r>
      <w:r w:rsidR="00585446" w:rsidRPr="00585446">
        <w:rPr>
          <w:rFonts w:hint="eastAsia"/>
          <w:lang w:val="en-US" w:eastAsia="zh-CN"/>
        </w:rPr>
        <w:t>IMT</w:t>
      </w:r>
      <w:r w:rsidR="00585446" w:rsidRPr="00585446">
        <w:rPr>
          <w:rFonts w:hint="eastAsia"/>
          <w:lang w:val="en-US" w:eastAsia="zh-CN"/>
        </w:rPr>
        <w:t>基站，由</w:t>
      </w:r>
      <w:r w:rsidR="00585446" w:rsidRPr="00585446">
        <w:rPr>
          <w:rFonts w:hint="eastAsia"/>
          <w:lang w:val="en-US" w:eastAsia="zh-CN"/>
        </w:rPr>
        <w:t>19</w:t>
      </w:r>
      <w:r w:rsidR="00585446" w:rsidRPr="00585446">
        <w:rPr>
          <w:rFonts w:hint="eastAsia"/>
          <w:lang w:val="en-US" w:eastAsia="zh-CN"/>
        </w:rPr>
        <w:t>个小区</w:t>
      </w:r>
      <w:r w:rsidR="00B42EFF">
        <w:rPr>
          <w:rFonts w:hint="eastAsia"/>
          <w:lang w:val="en-US" w:eastAsia="zh-CN"/>
        </w:rPr>
        <w:t>、</w:t>
      </w:r>
      <w:r w:rsidR="00585446" w:rsidRPr="00585446">
        <w:rPr>
          <w:rFonts w:hint="eastAsia"/>
          <w:lang w:val="en-US" w:eastAsia="zh-CN"/>
        </w:rPr>
        <w:t>57</w:t>
      </w:r>
      <w:r w:rsidR="00585446" w:rsidRPr="00585446">
        <w:rPr>
          <w:rFonts w:hint="eastAsia"/>
          <w:lang w:val="en-US" w:eastAsia="zh-CN"/>
        </w:rPr>
        <w:t>个扇区（每个小区</w:t>
      </w:r>
      <w:r w:rsidR="00B42EFF">
        <w:rPr>
          <w:rFonts w:hint="eastAsia"/>
          <w:lang w:val="en-US" w:eastAsia="zh-CN"/>
        </w:rPr>
        <w:t>包括</w:t>
      </w:r>
      <w:r w:rsidR="00585446" w:rsidRPr="00585446">
        <w:rPr>
          <w:rFonts w:hint="eastAsia"/>
          <w:lang w:val="en-US" w:eastAsia="zh-CN"/>
        </w:rPr>
        <w:t>3</w:t>
      </w:r>
      <w:r w:rsidR="00585446" w:rsidRPr="00585446">
        <w:rPr>
          <w:rFonts w:hint="eastAsia"/>
          <w:lang w:val="en-US" w:eastAsia="zh-CN"/>
        </w:rPr>
        <w:t>个扇区）的集群构成。</w:t>
      </w:r>
      <w:r w:rsidR="00A751E3" w:rsidRPr="00A751E3">
        <w:rPr>
          <w:rFonts w:hint="eastAsia"/>
          <w:lang w:val="en-US" w:eastAsia="zh-CN"/>
        </w:rPr>
        <w:t>考虑到网格的面积，根据网格中的土地面积、由</w:t>
      </w:r>
      <w:r w:rsidR="00A751E3" w:rsidRPr="00A751E3">
        <w:rPr>
          <w:rFonts w:hint="eastAsia"/>
          <w:lang w:val="en-US" w:eastAsia="zh-CN"/>
        </w:rPr>
        <w:t>Ra</w:t>
      </w:r>
      <w:r w:rsidR="00A751E3" w:rsidRPr="00A751E3">
        <w:rPr>
          <w:rFonts w:hint="eastAsia"/>
          <w:lang w:val="en-US" w:eastAsia="zh-CN"/>
        </w:rPr>
        <w:t>和</w:t>
      </w:r>
      <w:r w:rsidR="00A751E3" w:rsidRPr="00A751E3">
        <w:rPr>
          <w:rFonts w:hint="eastAsia"/>
          <w:lang w:val="en-US" w:eastAsia="zh-CN"/>
        </w:rPr>
        <w:t>Rb</w:t>
      </w:r>
      <w:r w:rsidR="00A751E3" w:rsidRPr="00A751E3">
        <w:rPr>
          <w:rFonts w:hint="eastAsia"/>
          <w:lang w:val="en-US" w:eastAsia="zh-CN"/>
        </w:rPr>
        <w:t>参数（后附资料</w:t>
      </w:r>
      <w:r w:rsidR="00A751E3" w:rsidRPr="00A751E3">
        <w:rPr>
          <w:rFonts w:hint="eastAsia"/>
          <w:lang w:val="en-US" w:eastAsia="zh-CN"/>
        </w:rPr>
        <w:t>1</w:t>
      </w:r>
      <w:r w:rsidR="00A751E3" w:rsidRPr="00A751E3">
        <w:rPr>
          <w:rFonts w:hint="eastAsia"/>
          <w:lang w:val="en-US" w:eastAsia="zh-CN"/>
        </w:rPr>
        <w:t>第</w:t>
      </w:r>
      <w:r w:rsidR="00A751E3" w:rsidRPr="00A751E3">
        <w:rPr>
          <w:rFonts w:hint="eastAsia"/>
          <w:lang w:val="en-US" w:eastAsia="zh-CN"/>
        </w:rPr>
        <w:t>1</w:t>
      </w:r>
      <w:r w:rsidR="00A751E3" w:rsidRPr="00A751E3">
        <w:rPr>
          <w:rFonts w:hint="eastAsia"/>
          <w:lang w:val="en-US" w:eastAsia="zh-CN"/>
        </w:rPr>
        <w:t>节中规定）控制的</w:t>
      </w:r>
      <w:r w:rsidR="00A751E3" w:rsidRPr="00A751E3">
        <w:rPr>
          <w:rFonts w:hint="eastAsia"/>
          <w:lang w:val="en-US" w:eastAsia="zh-CN"/>
        </w:rPr>
        <w:t>IMT</w:t>
      </w:r>
      <w:r w:rsidR="00A751E3" w:rsidRPr="00A751E3">
        <w:rPr>
          <w:rFonts w:hint="eastAsia"/>
          <w:lang w:val="en-US" w:eastAsia="zh-CN"/>
        </w:rPr>
        <w:t>部署比率以及市区宏环境和郊区宏环境中</w:t>
      </w:r>
      <w:r w:rsidR="00A751E3" w:rsidRPr="00A751E3">
        <w:rPr>
          <w:rFonts w:hint="eastAsia"/>
          <w:lang w:val="en-US" w:eastAsia="zh-CN"/>
        </w:rPr>
        <w:t>IMT</w:t>
      </w:r>
      <w:r w:rsidR="00A751E3" w:rsidRPr="00A751E3">
        <w:rPr>
          <w:rFonts w:hint="eastAsia"/>
          <w:lang w:val="en-US" w:eastAsia="zh-CN"/>
        </w:rPr>
        <w:t>基站的密度，对</w:t>
      </w:r>
      <w:r w:rsidR="00A751E3" w:rsidRPr="00A751E3">
        <w:rPr>
          <w:rFonts w:hint="eastAsia"/>
          <w:lang w:val="en-US" w:eastAsia="zh-CN"/>
        </w:rPr>
        <w:t>19</w:t>
      </w:r>
      <w:r w:rsidR="00A751E3" w:rsidRPr="00A751E3">
        <w:rPr>
          <w:rFonts w:hint="eastAsia"/>
          <w:lang w:val="en-US" w:eastAsia="zh-CN"/>
        </w:rPr>
        <w:t>个小区集群的集总干扰进行适当</w:t>
      </w:r>
      <w:r w:rsidR="00A751E3" w:rsidRPr="00A751E3">
        <w:rPr>
          <w:rFonts w:ascii="STKaiti" w:eastAsia="STKaiti" w:hAnsi="STKaiti" w:hint="eastAsia"/>
          <w:lang w:val="en-US" w:eastAsia="zh-CN"/>
        </w:rPr>
        <w:t>调整</w:t>
      </w:r>
      <w:r w:rsidR="00A751E3" w:rsidRPr="00A751E3">
        <w:rPr>
          <w:rFonts w:hint="eastAsia"/>
          <w:lang w:val="en-US" w:eastAsia="zh-CN"/>
        </w:rPr>
        <w:t>。在此过程</w:t>
      </w:r>
      <w:r w:rsidR="00A751E3" w:rsidRPr="00A751E3">
        <w:rPr>
          <w:rFonts w:hint="eastAsia"/>
          <w:lang w:val="en-US" w:eastAsia="zh-CN"/>
        </w:rPr>
        <w:lastRenderedPageBreak/>
        <w:t>中，我们要确保网格相对于</w:t>
      </w:r>
      <w:r w:rsidR="00A751E3" w:rsidRPr="00A751E3">
        <w:rPr>
          <w:rFonts w:hint="eastAsia"/>
          <w:lang w:val="en-US" w:eastAsia="zh-CN"/>
        </w:rPr>
        <w:t>FSS</w:t>
      </w:r>
      <w:r w:rsidR="00A751E3" w:rsidRPr="00A751E3">
        <w:rPr>
          <w:rFonts w:hint="eastAsia"/>
          <w:lang w:val="en-US" w:eastAsia="zh-CN"/>
        </w:rPr>
        <w:t>空间电台接收机的中心垂直角度</w:t>
      </w:r>
      <w:r w:rsidR="00B42EFF" w:rsidRPr="00A751E3">
        <w:rPr>
          <w:rFonts w:hint="eastAsia"/>
          <w:lang w:val="en-US" w:eastAsia="zh-CN"/>
        </w:rPr>
        <w:t>相对于</w:t>
      </w:r>
      <w:r w:rsidR="00B42EFF" w:rsidRPr="00A751E3">
        <w:rPr>
          <w:rFonts w:hint="eastAsia"/>
          <w:lang w:val="en-US" w:eastAsia="zh-CN"/>
        </w:rPr>
        <w:t>IMT</w:t>
      </w:r>
      <w:r w:rsidR="00B42EFF" w:rsidRPr="00A751E3">
        <w:rPr>
          <w:rFonts w:hint="eastAsia"/>
          <w:lang w:val="en-US" w:eastAsia="zh-CN"/>
        </w:rPr>
        <w:t>基站水平面</w:t>
      </w:r>
      <w:r w:rsidR="00B42EFF">
        <w:rPr>
          <w:rFonts w:hint="eastAsia"/>
          <w:lang w:val="en-US" w:eastAsia="zh-CN"/>
        </w:rPr>
        <w:t>，</w:t>
      </w:r>
      <w:r w:rsidR="00A751E3" w:rsidRPr="00A751E3">
        <w:rPr>
          <w:rFonts w:hint="eastAsia"/>
          <w:lang w:val="en-US" w:eastAsia="zh-CN"/>
        </w:rPr>
        <w:t>位于垂直角度窗口</w:t>
      </w:r>
      <m:oMath>
        <m:sSub>
          <m:sSubPr>
            <m:ctrlPr>
              <w:rPr>
                <w:rFonts w:ascii="Cambria Math" w:eastAsia="BatangChe" w:hAnsi="Cambria Math"/>
                <w:i/>
                <w:lang w:val="en-US"/>
              </w:rPr>
            </m:ctrlPr>
          </m:sSubPr>
          <m:e>
            <m:r>
              <w:rPr>
                <w:rFonts w:ascii="Cambria Math" w:eastAsia="BatangChe" w:hAnsi="Cambria Math" w:cs="Arial"/>
                <w:lang w:val="en-US" w:eastAsia="zh-CN"/>
              </w:rPr>
              <m:t>θ</m:t>
            </m:r>
          </m:e>
          <m:sub>
            <m:r>
              <m:rPr>
                <m:sty m:val="p"/>
              </m:rPr>
              <w:rPr>
                <w:rFonts w:ascii="Cambria Math" w:eastAsia="BatangChe" w:hAnsi="Cambria Math" w:cs="Arial"/>
                <w:lang w:val="en-US" w:eastAsia="zh-CN"/>
              </w:rPr>
              <m:t>low</m:t>
            </m:r>
          </m:sub>
        </m:sSub>
        <m:r>
          <w:rPr>
            <w:rFonts w:ascii="Cambria Math" w:eastAsia="BatangChe" w:hAnsi="Cambria Math" w:cs="Arial"/>
            <w:lang w:val="en-US" w:eastAsia="zh-CN"/>
          </w:rPr>
          <m:t>≤θ&lt;</m:t>
        </m:r>
        <m:sSub>
          <m:sSubPr>
            <m:ctrlPr>
              <w:rPr>
                <w:rFonts w:ascii="Cambria Math" w:eastAsia="BatangChe" w:hAnsi="Cambria Math"/>
                <w:i/>
                <w:lang w:val="en-US"/>
              </w:rPr>
            </m:ctrlPr>
          </m:sSubPr>
          <m:e>
            <m:r>
              <w:rPr>
                <w:rFonts w:ascii="Cambria Math" w:eastAsia="BatangChe" w:hAnsi="Cambria Math" w:cs="Arial"/>
                <w:lang w:val="en-US" w:eastAsia="zh-CN"/>
              </w:rPr>
              <m:t>θ</m:t>
            </m:r>
          </m:e>
          <m:sub>
            <m:r>
              <m:rPr>
                <m:sty m:val="p"/>
              </m:rPr>
              <w:rPr>
                <w:rFonts w:ascii="Cambria Math" w:eastAsia="BatangChe" w:hAnsi="Cambria Math" w:cs="Arial"/>
                <w:lang w:val="en-US" w:eastAsia="zh-CN"/>
              </w:rPr>
              <m:t>high</m:t>
            </m:r>
          </m:sub>
        </m:sSub>
      </m:oMath>
      <w:r w:rsidR="00B42EFF">
        <w:rPr>
          <w:rFonts w:hint="eastAsia"/>
          <w:lang w:val="en-US" w:eastAsia="zh-CN"/>
        </w:rPr>
        <w:t>范围</w:t>
      </w:r>
      <w:r w:rsidR="00A751E3" w:rsidRPr="00A751E3">
        <w:rPr>
          <w:rFonts w:hint="eastAsia"/>
          <w:lang w:val="en-US" w:eastAsia="zh-CN"/>
        </w:rPr>
        <w:t>内</w:t>
      </w:r>
      <w:r w:rsidR="00A751E3">
        <w:rPr>
          <w:rFonts w:asciiTheme="minorEastAsia" w:eastAsiaTheme="minorEastAsia" w:hAnsiTheme="minorEastAsia" w:hint="eastAsia"/>
          <w:lang w:val="en-US" w:eastAsia="zh-CN"/>
        </w:rPr>
        <w:t>。</w:t>
      </w:r>
    </w:p>
    <w:p w14:paraId="0E1195ED" w14:textId="77FA7A46" w:rsidR="003F1D50" w:rsidRPr="00414B9E" w:rsidRDefault="00C82A7F" w:rsidP="003F1D50">
      <w:pPr>
        <w:pStyle w:val="FigureNo"/>
        <w:rPr>
          <w:rFonts w:eastAsia="MS Mincho"/>
          <w:lang w:eastAsia="zh-CN"/>
        </w:rPr>
      </w:pPr>
      <w:r>
        <w:rPr>
          <w:rFonts w:ascii="Microsoft YaHei" w:eastAsia="Microsoft YaHei" w:hAnsi="Microsoft YaHei" w:cs="Microsoft YaHei" w:hint="eastAsia"/>
          <w:lang w:eastAsia="zh-CN"/>
        </w:rPr>
        <w:t>图</w:t>
      </w:r>
      <w:r w:rsidR="003F1D50" w:rsidRPr="00414B9E">
        <w:rPr>
          <w:rFonts w:eastAsia="MS Mincho"/>
          <w:lang w:eastAsia="zh-CN"/>
        </w:rPr>
        <w:t>1</w:t>
      </w:r>
    </w:p>
    <w:p w14:paraId="53B162FD" w14:textId="755C5D1B" w:rsidR="003F1D50" w:rsidRPr="002D03E6" w:rsidRDefault="002D03E6" w:rsidP="003F1D50">
      <w:pPr>
        <w:pStyle w:val="Figuretitle"/>
        <w:rPr>
          <w:rFonts w:ascii="Times New Roman" w:hAnsi="Times New Roman"/>
          <w:lang w:eastAsia="zh-CN"/>
        </w:rPr>
      </w:pPr>
      <w:r w:rsidRPr="002D03E6">
        <w:rPr>
          <w:rFonts w:ascii="Times New Roman" w:hAnsi="Times New Roman"/>
          <w:lang w:eastAsia="zh-CN"/>
        </w:rPr>
        <w:t>从</w:t>
      </w:r>
      <w:r w:rsidRPr="002D03E6">
        <w:rPr>
          <w:rFonts w:ascii="Times New Roman" w:hAnsi="Times New Roman"/>
          <w:lang w:eastAsia="zh-CN"/>
        </w:rPr>
        <w:t>IMT</w:t>
      </w:r>
      <w:r w:rsidRPr="002D03E6">
        <w:rPr>
          <w:rFonts w:ascii="Times New Roman" w:hAnsi="Times New Roman"/>
          <w:lang w:eastAsia="zh-CN"/>
        </w:rPr>
        <w:t>系统到</w:t>
      </w:r>
      <w:r w:rsidRPr="002D03E6">
        <w:rPr>
          <w:rFonts w:ascii="Times New Roman" w:hAnsi="Times New Roman"/>
          <w:lang w:eastAsia="zh-CN"/>
        </w:rPr>
        <w:t>FSS</w:t>
      </w:r>
      <w:r w:rsidRPr="002D03E6">
        <w:rPr>
          <w:rFonts w:ascii="Times New Roman" w:hAnsi="Times New Roman"/>
          <w:lang w:eastAsia="zh-CN"/>
        </w:rPr>
        <w:t>空间电台接收机的上行链路集总接口分析几何图</w:t>
      </w:r>
    </w:p>
    <w:p w14:paraId="572F5F19" w14:textId="5C782995" w:rsidR="003F1D50" w:rsidRPr="00414B9E" w:rsidRDefault="00C62F15" w:rsidP="003F1D50">
      <w:pPr>
        <w:pStyle w:val="Figure"/>
        <w:rPr>
          <w:rFonts w:eastAsia="MS Mincho"/>
        </w:rPr>
      </w:pPr>
      <w:r>
        <w:rPr>
          <w:rFonts w:eastAsia="MS Mincho"/>
          <w:noProof/>
        </w:rPr>
        <w:drawing>
          <wp:inline distT="0" distB="0" distL="0" distR="0" wp14:anchorId="632EE857" wp14:editId="2FE417F7">
            <wp:extent cx="4176395" cy="2938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6395" cy="2938780"/>
                    </a:xfrm>
                    <a:prstGeom prst="rect">
                      <a:avLst/>
                    </a:prstGeom>
                    <a:noFill/>
                  </pic:spPr>
                </pic:pic>
              </a:graphicData>
            </a:graphic>
          </wp:inline>
        </w:drawing>
      </w:r>
    </w:p>
    <w:p w14:paraId="4F601E18" w14:textId="736CD6F5" w:rsidR="003F1D50" w:rsidRPr="00414B9E" w:rsidRDefault="003F1D50" w:rsidP="003F1D50">
      <w:pPr>
        <w:ind w:left="1134" w:hanging="1134"/>
        <w:rPr>
          <w:rFonts w:eastAsia="BatangChe"/>
          <w:lang w:val="en-US" w:eastAsia="zh-CN"/>
        </w:rPr>
      </w:pPr>
      <w:r>
        <w:rPr>
          <w:rFonts w:eastAsia="BatangChe"/>
          <w:lang w:val="en-US"/>
        </w:rPr>
        <w:tab/>
      </w:r>
      <w:r w:rsidR="002D03E6" w:rsidRPr="002D03E6">
        <w:rPr>
          <w:lang w:val="en-US" w:eastAsia="zh-CN"/>
        </w:rPr>
        <w:t>对于</w:t>
      </w:r>
      <w:r w:rsidR="002D03E6" w:rsidRPr="002D03E6">
        <w:rPr>
          <w:lang w:val="en-US" w:eastAsia="zh-CN"/>
        </w:rPr>
        <w:t>IMT-FSS</w:t>
      </w:r>
      <w:r w:rsidR="002D03E6" w:rsidRPr="002D03E6">
        <w:rPr>
          <w:lang w:val="en-US" w:eastAsia="zh-CN"/>
        </w:rPr>
        <w:t>共用和兼容性研究的</w:t>
      </w:r>
      <w:r w:rsidR="002D03E6" w:rsidRPr="002D03E6">
        <w:rPr>
          <w:rFonts w:ascii="STKaiti" w:eastAsia="STKaiti" w:hAnsi="STKaiti"/>
          <w:lang w:val="en-US" w:eastAsia="zh-CN"/>
        </w:rPr>
        <w:t>每一次</w:t>
      </w:r>
      <w:r w:rsidR="002D03E6" w:rsidRPr="002D03E6">
        <w:rPr>
          <w:lang w:val="en-US" w:eastAsia="zh-CN"/>
        </w:rPr>
        <w:t>蒙特卡洛实现，在共计</w:t>
      </w:r>
      <w:r w:rsidR="002D03E6" w:rsidRPr="002D03E6">
        <w:rPr>
          <w:lang w:val="en-US" w:eastAsia="zh-CN"/>
        </w:rPr>
        <w:t>10 000</w:t>
      </w:r>
      <w:r w:rsidR="002D03E6" w:rsidRPr="002D03E6">
        <w:rPr>
          <w:lang w:val="en-US" w:eastAsia="zh-CN"/>
        </w:rPr>
        <w:t>个</w:t>
      </w:r>
      <w:proofErr w:type="gramStart"/>
      <w:r w:rsidR="002D03E6" w:rsidRPr="002D03E6">
        <w:rPr>
          <w:lang w:val="en-US" w:eastAsia="zh-CN"/>
        </w:rPr>
        <w:t>独立实现</w:t>
      </w:r>
      <w:proofErr w:type="gramEnd"/>
      <w:r w:rsidR="002D03E6" w:rsidRPr="002D03E6">
        <w:rPr>
          <w:lang w:val="en-US" w:eastAsia="zh-CN"/>
        </w:rPr>
        <w:t>中，进行了以下计算</w:t>
      </w:r>
      <w:r w:rsidR="002D03E6">
        <w:rPr>
          <w:rFonts w:hint="eastAsia"/>
          <w:lang w:val="en-US" w:eastAsia="zh-CN"/>
        </w:rPr>
        <w:t>：</w:t>
      </w:r>
    </w:p>
    <w:p w14:paraId="356F5AA8" w14:textId="317F627A" w:rsidR="003F1D50" w:rsidRPr="00414B9E" w:rsidRDefault="003F1D50" w:rsidP="003F1D50">
      <w:pPr>
        <w:pStyle w:val="enumlev2"/>
        <w:rPr>
          <w:rFonts w:eastAsia="BatangChe"/>
          <w:lang w:val="en-US" w:eastAsia="zh-CN"/>
        </w:rPr>
      </w:pPr>
      <w:r>
        <w:rPr>
          <w:rFonts w:eastAsia="BatangChe"/>
          <w:lang w:val="en-US" w:eastAsia="zh-CN"/>
        </w:rPr>
        <w:t>a)</w:t>
      </w:r>
      <w:r>
        <w:rPr>
          <w:rFonts w:eastAsia="BatangChe"/>
          <w:lang w:val="en-US" w:eastAsia="zh-CN"/>
        </w:rPr>
        <w:tab/>
      </w:r>
      <w:r w:rsidR="002D03E6" w:rsidRPr="002D03E6">
        <w:rPr>
          <w:rFonts w:hint="eastAsia"/>
          <w:lang w:val="en-US" w:eastAsia="zh-CN"/>
        </w:rPr>
        <w:t>假设网格内的每个</w:t>
      </w:r>
      <w:r w:rsidR="002D03E6" w:rsidRPr="002D03E6">
        <w:rPr>
          <w:rFonts w:hint="eastAsia"/>
          <w:lang w:val="en-US" w:eastAsia="zh-CN"/>
        </w:rPr>
        <w:t>IMT</w:t>
      </w:r>
      <w:r w:rsidR="002D03E6" w:rsidRPr="002D03E6">
        <w:rPr>
          <w:rFonts w:hint="eastAsia"/>
          <w:lang w:val="en-US" w:eastAsia="zh-CN"/>
        </w:rPr>
        <w:t>基站（</w:t>
      </w:r>
      <w:r w:rsidR="002D03E6" w:rsidRPr="002D03E6">
        <w:rPr>
          <w:rFonts w:hint="eastAsia"/>
          <w:lang w:val="en-US" w:eastAsia="zh-CN"/>
        </w:rPr>
        <w:t>IMT</w:t>
      </w:r>
      <w:r w:rsidR="002D03E6" w:rsidRPr="002D03E6">
        <w:rPr>
          <w:rFonts w:hint="eastAsia"/>
          <w:lang w:val="en-US" w:eastAsia="zh-CN"/>
        </w:rPr>
        <w:t>基站集群的一部分）为三台</w:t>
      </w:r>
      <w:r w:rsidR="002D03E6" w:rsidRPr="002D03E6">
        <w:rPr>
          <w:rFonts w:hint="eastAsia"/>
          <w:lang w:val="en-US" w:eastAsia="zh-CN"/>
        </w:rPr>
        <w:t>IMT</w:t>
      </w:r>
      <w:r w:rsidR="002D03E6" w:rsidRPr="002D03E6">
        <w:rPr>
          <w:rFonts w:hint="eastAsia"/>
          <w:lang w:val="en-US" w:eastAsia="zh-CN"/>
        </w:rPr>
        <w:t>用户设备提供服务，其相对于</w:t>
      </w:r>
      <w:r w:rsidR="002D03E6" w:rsidRPr="002D03E6">
        <w:rPr>
          <w:rFonts w:hint="eastAsia"/>
          <w:lang w:val="en-US" w:eastAsia="zh-CN"/>
        </w:rPr>
        <w:t>IMT</w:t>
      </w:r>
      <w:r w:rsidR="002D03E6" w:rsidRPr="002D03E6">
        <w:rPr>
          <w:rFonts w:hint="eastAsia"/>
          <w:lang w:val="en-US" w:eastAsia="zh-CN"/>
        </w:rPr>
        <w:t>基站的地理位置由</w:t>
      </w:r>
      <w:r w:rsidR="002D03E6" w:rsidRPr="002D03E6">
        <w:rPr>
          <w:rFonts w:hint="eastAsia"/>
          <w:lang w:val="en-US" w:eastAsia="zh-CN"/>
        </w:rPr>
        <w:t>ITU-R M.2101</w:t>
      </w:r>
      <w:r w:rsidR="002D03E6" w:rsidRPr="002D03E6">
        <w:rPr>
          <w:rFonts w:hint="eastAsia"/>
          <w:lang w:val="en-US" w:eastAsia="zh-CN"/>
        </w:rPr>
        <w:t>建议书中的方法确定；</w:t>
      </w:r>
    </w:p>
    <w:p w14:paraId="0BF5B401" w14:textId="3C37E3D5" w:rsidR="003F1D50" w:rsidRPr="00414B9E" w:rsidRDefault="003F1D50" w:rsidP="003F1D50">
      <w:pPr>
        <w:pStyle w:val="enumlev2"/>
        <w:rPr>
          <w:rFonts w:eastAsia="BatangChe"/>
          <w:lang w:val="en-US" w:eastAsia="zh-CN"/>
        </w:rPr>
      </w:pPr>
      <w:r>
        <w:rPr>
          <w:rFonts w:eastAsia="BatangChe"/>
          <w:lang w:val="en-US" w:eastAsia="zh-CN"/>
        </w:rPr>
        <w:t>b)</w:t>
      </w:r>
      <w:r>
        <w:rPr>
          <w:rFonts w:eastAsia="BatangChe"/>
          <w:lang w:val="en-US" w:eastAsia="zh-CN"/>
        </w:rPr>
        <w:tab/>
      </w:r>
      <w:r w:rsidR="00C769C1" w:rsidRPr="00C769C1">
        <w:rPr>
          <w:rFonts w:hint="eastAsia"/>
          <w:lang w:val="en-US" w:eastAsia="zh-CN"/>
        </w:rPr>
        <w:t>网格内的每个</w:t>
      </w:r>
      <w:r w:rsidR="00C769C1" w:rsidRPr="00C769C1">
        <w:rPr>
          <w:lang w:val="en-US" w:eastAsia="zh-CN"/>
        </w:rPr>
        <w:t>IMT</w:t>
      </w:r>
      <w:r w:rsidR="00C769C1" w:rsidRPr="00C769C1">
        <w:rPr>
          <w:rFonts w:hint="eastAsia"/>
          <w:lang w:val="en-US" w:eastAsia="zh-CN"/>
        </w:rPr>
        <w:t>基站（每个扇区）选择一个均匀分布的水平方向（基站相对于视轴的方向）</w:t>
      </w:r>
      <m:oMath>
        <m:r>
          <w:rPr>
            <w:rFonts w:ascii="Cambria Math" w:eastAsia="BatangChe" w:hAnsi="Cambria Math"/>
            <w:lang w:val="en-US" w:eastAsia="zh-CN"/>
          </w:rPr>
          <m:t>ϕ</m:t>
        </m:r>
      </m:oMath>
      <w:r w:rsidR="00C769C1">
        <w:rPr>
          <w:rFonts w:hint="eastAsia"/>
          <w:lang w:val="en-US" w:eastAsia="zh-CN"/>
        </w:rPr>
        <w:t>，其中</w:t>
      </w:r>
      <m:oMath>
        <m:r>
          <w:rPr>
            <w:rFonts w:ascii="Cambria Math" w:eastAsia="BatangChe" w:hAnsi="Cambria Math"/>
            <w:lang w:val="en-US" w:eastAsia="zh-CN"/>
          </w:rPr>
          <m:t>-180°</m:t>
        </m:r>
        <m:r>
          <m:rPr>
            <m:sty m:val="p"/>
          </m:rPr>
          <w:rPr>
            <w:rFonts w:ascii="Cambria Math" w:eastAsia="BatangChe" w:hAnsi="Cambria Math" w:hint="eastAsia"/>
            <w:lang w:val="en-US" w:eastAsia="zh-CN"/>
          </w:rPr>
          <m:t>≤</m:t>
        </m:r>
        <m:r>
          <w:rPr>
            <w:rFonts w:ascii="Cambria Math" w:eastAsia="BatangChe" w:hAnsi="Cambria Math"/>
            <w:lang w:val="en-US" w:eastAsia="zh-CN"/>
          </w:rPr>
          <m:t>ϕ</m:t>
        </m:r>
        <m:r>
          <m:rPr>
            <m:sty m:val="p"/>
          </m:rPr>
          <w:rPr>
            <w:rFonts w:ascii="Cambria Math" w:eastAsia="BatangChe" w:hAnsi="Cambria Math" w:hint="eastAsia"/>
            <w:lang w:val="en-US" w:eastAsia="zh-CN"/>
          </w:rPr>
          <m:t>≤</m:t>
        </m:r>
        <m:r>
          <w:rPr>
            <w:rFonts w:ascii="Cambria Math" w:eastAsia="BatangChe" w:hAnsi="Cambria Math"/>
            <w:lang w:val="en-US" w:eastAsia="zh-CN"/>
          </w:rPr>
          <m:t>180°</m:t>
        </m:r>
      </m:oMath>
      <w:r w:rsidR="00C769C1">
        <w:rPr>
          <w:rFonts w:asciiTheme="minorEastAsia" w:eastAsiaTheme="minorEastAsia" w:hAnsiTheme="minorEastAsia" w:hint="eastAsia"/>
          <w:lang w:val="en-US" w:eastAsia="zh-CN"/>
        </w:rPr>
        <w:t>。</w:t>
      </w:r>
      <w:r w:rsidR="00C769C1" w:rsidRPr="00C769C1">
        <w:rPr>
          <w:rFonts w:ascii="SimSun" w:hAnsi="SimSun" w:hint="eastAsia"/>
          <w:lang w:val="en-US" w:eastAsia="zh-CN"/>
        </w:rPr>
        <w:t>为此，共选择了</w:t>
      </w:r>
      <w:r w:rsidR="00C769C1" w:rsidRPr="00A35C2D">
        <w:rPr>
          <w:lang w:val="en-US" w:eastAsia="zh-CN"/>
        </w:rPr>
        <w:t>3</w:t>
      </w:r>
      <w:r w:rsidR="00C769C1" w:rsidRPr="00C769C1">
        <w:rPr>
          <w:rFonts w:ascii="SimSun" w:hAnsi="SimSun" w:hint="eastAsia"/>
          <w:lang w:val="en-US" w:eastAsia="zh-CN"/>
        </w:rPr>
        <w:t>个均匀分布的水平方向；</w:t>
      </w:r>
    </w:p>
    <w:p w14:paraId="6C073D16" w14:textId="66DDD48F" w:rsidR="003F1D50" w:rsidRPr="00414B9E" w:rsidRDefault="003F1D50" w:rsidP="003F1D50">
      <w:pPr>
        <w:pStyle w:val="enumlev2"/>
        <w:rPr>
          <w:rFonts w:eastAsia="BatangChe"/>
          <w:lang w:val="en-US" w:eastAsia="zh-CN"/>
        </w:rPr>
      </w:pPr>
      <w:r>
        <w:rPr>
          <w:rFonts w:eastAsia="BatangChe"/>
          <w:lang w:val="en-US" w:eastAsia="zh-CN"/>
        </w:rPr>
        <w:t>c)</w:t>
      </w:r>
      <w:r>
        <w:rPr>
          <w:rFonts w:eastAsia="BatangChe"/>
          <w:lang w:val="en-US" w:eastAsia="zh-CN"/>
        </w:rPr>
        <w:tab/>
      </w:r>
      <w:r w:rsidR="008A77DD" w:rsidRPr="008A77DD">
        <w:rPr>
          <w:rFonts w:hint="eastAsia"/>
          <w:lang w:val="en-US" w:eastAsia="zh-CN"/>
        </w:rPr>
        <w:t>网格内的每个</w:t>
      </w:r>
      <w:r w:rsidR="008A77DD" w:rsidRPr="008A77DD">
        <w:rPr>
          <w:rFonts w:hint="eastAsia"/>
          <w:lang w:val="en-US" w:eastAsia="zh-CN"/>
        </w:rPr>
        <w:t>IMT</w:t>
      </w:r>
      <w:r w:rsidR="008A77DD" w:rsidRPr="008A77DD">
        <w:rPr>
          <w:rFonts w:hint="eastAsia"/>
          <w:lang w:val="en-US" w:eastAsia="zh-CN"/>
        </w:rPr>
        <w:t>基站（每个扇区）根据</w:t>
      </w:r>
      <w:r w:rsidR="008A77DD" w:rsidRPr="008A77DD">
        <w:rPr>
          <w:rFonts w:hint="eastAsia"/>
          <w:lang w:val="en-US" w:eastAsia="zh-CN"/>
        </w:rPr>
        <w:t>IMT</w:t>
      </w:r>
      <w:r w:rsidR="008A77DD" w:rsidRPr="008A77DD">
        <w:rPr>
          <w:rFonts w:hint="eastAsia"/>
          <w:lang w:val="en-US" w:eastAsia="zh-CN"/>
        </w:rPr>
        <w:t>用户设备的位置（即三个水平和垂直方向对）选择三个波束成形方向（在</w:t>
      </w:r>
      <w:r w:rsidR="008A77DD" w:rsidRPr="008A77DD">
        <w:rPr>
          <w:rFonts w:hint="eastAsia"/>
          <w:lang w:val="en-US" w:eastAsia="zh-CN"/>
        </w:rPr>
        <w:t>IMT</w:t>
      </w:r>
      <w:r w:rsidR="008A77DD" w:rsidRPr="008A77DD">
        <w:rPr>
          <w:rFonts w:hint="eastAsia"/>
          <w:lang w:val="en-US" w:eastAsia="zh-CN"/>
        </w:rPr>
        <w:t>基站的</w:t>
      </w:r>
      <w:r w:rsidR="00A35C2D">
        <w:rPr>
          <w:rFonts w:hint="eastAsia"/>
          <w:lang w:val="en-US" w:eastAsia="zh-CN"/>
        </w:rPr>
        <w:t>操作</w:t>
      </w:r>
      <w:r w:rsidR="008A77DD" w:rsidRPr="008A77DD">
        <w:rPr>
          <w:rFonts w:hint="eastAsia"/>
          <w:lang w:val="en-US" w:eastAsia="zh-CN"/>
        </w:rPr>
        <w:t>范围内）；</w:t>
      </w:r>
    </w:p>
    <w:p w14:paraId="6CBF7411" w14:textId="17B48DD7" w:rsidR="003F1D50" w:rsidRPr="00414B9E" w:rsidRDefault="003F1D50" w:rsidP="003F1D50">
      <w:pPr>
        <w:pStyle w:val="enumlev2"/>
        <w:rPr>
          <w:rFonts w:eastAsia="BatangChe"/>
          <w:lang w:val="en-US" w:eastAsia="zh-CN"/>
        </w:rPr>
      </w:pPr>
      <w:r>
        <w:rPr>
          <w:rFonts w:eastAsia="BatangChe"/>
          <w:lang w:val="en-US" w:eastAsia="zh-CN"/>
        </w:rPr>
        <w:t>d)</w:t>
      </w:r>
      <w:r>
        <w:rPr>
          <w:rFonts w:eastAsia="BatangChe"/>
          <w:lang w:val="en-US" w:eastAsia="zh-CN"/>
        </w:rPr>
        <w:tab/>
      </w:r>
      <w:r w:rsidR="008A77DD" w:rsidRPr="008A77DD">
        <w:rPr>
          <w:rFonts w:hint="eastAsia"/>
          <w:lang w:val="en-US" w:eastAsia="zh-CN"/>
        </w:rPr>
        <w:t>得</w:t>
      </w:r>
      <w:r w:rsidR="00A35C2D">
        <w:rPr>
          <w:rFonts w:hint="eastAsia"/>
          <w:lang w:val="en-US" w:eastAsia="zh-CN"/>
        </w:rPr>
        <w:t>出</w:t>
      </w:r>
      <w:r w:rsidR="008A77DD" w:rsidRPr="008A77DD">
        <w:rPr>
          <w:rFonts w:hint="eastAsia"/>
          <w:lang w:val="en-US" w:eastAsia="zh-CN"/>
        </w:rPr>
        <w:t>每个</w:t>
      </w:r>
      <w:r w:rsidR="008A77DD" w:rsidRPr="008A77DD">
        <w:rPr>
          <w:rFonts w:hint="eastAsia"/>
          <w:lang w:val="en-US" w:eastAsia="zh-CN"/>
        </w:rPr>
        <w:t>IMT</w:t>
      </w:r>
      <w:r w:rsidR="008A77DD" w:rsidRPr="008A77DD">
        <w:rPr>
          <w:rFonts w:hint="eastAsia"/>
          <w:lang w:val="en-US" w:eastAsia="zh-CN"/>
        </w:rPr>
        <w:t>基站的瞬时</w:t>
      </w:r>
      <w:proofErr w:type="spellStart"/>
      <w:r w:rsidR="008A77DD" w:rsidRPr="008A77DD">
        <w:rPr>
          <w:rFonts w:hint="eastAsia"/>
          <w:lang w:val="en-US" w:eastAsia="zh-CN"/>
        </w:rPr>
        <w:t>e.i.r.p</w:t>
      </w:r>
      <w:proofErr w:type="spellEnd"/>
      <w:r w:rsidR="008A77DD" w:rsidRPr="008A77DD">
        <w:rPr>
          <w:rFonts w:hint="eastAsia"/>
          <w:lang w:val="en-US" w:eastAsia="zh-CN"/>
        </w:rPr>
        <w:t>.</w:t>
      </w:r>
      <w:r w:rsidR="008A77DD" w:rsidRPr="008A77DD">
        <w:rPr>
          <w:rFonts w:hint="eastAsia"/>
          <w:lang w:val="en-US" w:eastAsia="zh-CN"/>
        </w:rPr>
        <w:t>值。</w:t>
      </w:r>
    </w:p>
    <w:p w14:paraId="07D4B2C8" w14:textId="4B0361CE" w:rsidR="003F1D50" w:rsidRPr="00414B9E" w:rsidRDefault="003F1D50" w:rsidP="003F1D50">
      <w:pPr>
        <w:ind w:left="1134" w:hanging="1134"/>
        <w:rPr>
          <w:rFonts w:eastAsia="BatangChe"/>
          <w:lang w:val="en-US" w:eastAsia="zh-CN"/>
        </w:rPr>
      </w:pPr>
      <w:r>
        <w:rPr>
          <w:rFonts w:eastAsia="BatangChe"/>
          <w:lang w:val="en-US" w:eastAsia="zh-CN"/>
        </w:rPr>
        <w:tab/>
      </w:r>
      <w:r w:rsidR="008A77DD" w:rsidRPr="008A77DD">
        <w:rPr>
          <w:rFonts w:hint="eastAsia"/>
          <w:lang w:val="en-US" w:eastAsia="zh-CN"/>
        </w:rPr>
        <w:t>针对每个网格，将上文</w:t>
      </w:r>
      <w:r w:rsidR="008A77DD" w:rsidRPr="008A77DD">
        <w:rPr>
          <w:rFonts w:hint="eastAsia"/>
          <w:lang w:val="en-US" w:eastAsia="zh-CN"/>
        </w:rPr>
        <w:t>d)</w:t>
      </w:r>
      <w:r w:rsidR="008A77DD" w:rsidRPr="008A77DD">
        <w:rPr>
          <w:rFonts w:hint="eastAsia"/>
          <w:lang w:val="en-US" w:eastAsia="zh-CN"/>
        </w:rPr>
        <w:t>得出的结果求和</w:t>
      </w:r>
      <w:r w:rsidR="008A77DD" w:rsidRPr="008A77DD">
        <w:rPr>
          <w:rFonts w:hint="eastAsia"/>
          <w:lang w:val="en-US" w:eastAsia="zh-CN"/>
        </w:rPr>
        <w:t>10 000</w:t>
      </w:r>
      <w:r w:rsidR="008A77DD" w:rsidRPr="008A77DD">
        <w:rPr>
          <w:rFonts w:hint="eastAsia"/>
          <w:lang w:val="en-US" w:eastAsia="zh-CN"/>
        </w:rPr>
        <w:t>次（相当于蒙特卡洛实现的总数），得出的结果再除以（</w:t>
      </w:r>
      <w:r w:rsidR="008A77DD" w:rsidRPr="008A77DD">
        <w:rPr>
          <w:rFonts w:hint="eastAsia"/>
          <w:lang w:val="en-US" w:eastAsia="zh-CN"/>
        </w:rPr>
        <w:t>10 000</w:t>
      </w:r>
      <w:r w:rsidR="008A77DD" w:rsidRPr="008A77DD">
        <w:rPr>
          <w:rFonts w:hint="eastAsia"/>
          <w:lang w:val="en-US" w:eastAsia="zh-CN"/>
        </w:rPr>
        <w:t>）×（网格中</w:t>
      </w:r>
      <w:r w:rsidR="008A77DD" w:rsidRPr="008A77DD">
        <w:rPr>
          <w:rFonts w:hint="eastAsia"/>
          <w:lang w:val="en-US" w:eastAsia="zh-CN"/>
        </w:rPr>
        <w:t>IMT</w:t>
      </w:r>
      <w:r w:rsidR="008A77DD" w:rsidRPr="008A77DD">
        <w:rPr>
          <w:rFonts w:hint="eastAsia"/>
          <w:lang w:val="en-US" w:eastAsia="zh-CN"/>
        </w:rPr>
        <w:t>基站总数）×（每个基站</w:t>
      </w:r>
      <w:r w:rsidR="008A77DD" w:rsidRPr="008A77DD">
        <w:rPr>
          <w:rFonts w:hint="eastAsia"/>
          <w:lang w:val="en-US" w:eastAsia="zh-CN"/>
        </w:rPr>
        <w:t>3</w:t>
      </w:r>
      <w:r w:rsidR="008A77DD" w:rsidRPr="008A77DD">
        <w:rPr>
          <w:rFonts w:hint="eastAsia"/>
          <w:lang w:val="en-US" w:eastAsia="zh-CN"/>
        </w:rPr>
        <w:t>台</w:t>
      </w:r>
      <w:r w:rsidR="008A77DD" w:rsidRPr="008A77DD">
        <w:rPr>
          <w:rFonts w:hint="eastAsia"/>
          <w:lang w:val="en-US" w:eastAsia="zh-CN"/>
        </w:rPr>
        <w:t>IMT</w:t>
      </w:r>
      <w:r w:rsidR="008A77DD" w:rsidRPr="008A77DD">
        <w:rPr>
          <w:rFonts w:hint="eastAsia"/>
          <w:lang w:val="en-US" w:eastAsia="zh-CN"/>
        </w:rPr>
        <w:t>用户设备），继而得出单一</w:t>
      </w:r>
      <w:r w:rsidR="008A77DD" w:rsidRPr="008A77DD">
        <w:rPr>
          <w:rFonts w:hint="eastAsia"/>
          <w:lang w:val="en-US" w:eastAsia="zh-CN"/>
        </w:rPr>
        <w:t>IMT</w:t>
      </w:r>
      <w:r w:rsidR="008A77DD" w:rsidRPr="008A77DD">
        <w:rPr>
          <w:rFonts w:hint="eastAsia"/>
          <w:lang w:val="en-US" w:eastAsia="zh-CN"/>
        </w:rPr>
        <w:t>基站在波束成形方向和水平角度上的预期</w:t>
      </w:r>
      <w:proofErr w:type="spellStart"/>
      <w:r w:rsidR="008A77DD" w:rsidRPr="008A77DD">
        <w:rPr>
          <w:rFonts w:hint="eastAsia"/>
          <w:lang w:val="en-US" w:eastAsia="zh-CN"/>
        </w:rPr>
        <w:t>e.i.r.p</w:t>
      </w:r>
      <w:proofErr w:type="spellEnd"/>
      <w:r w:rsidR="008A77DD" w:rsidRPr="008A77DD">
        <w:rPr>
          <w:rFonts w:hint="eastAsia"/>
          <w:lang w:val="en-US" w:eastAsia="zh-CN"/>
        </w:rPr>
        <w:t>.</w:t>
      </w:r>
      <w:r w:rsidR="008A77DD" w:rsidRPr="008A77DD">
        <w:rPr>
          <w:rFonts w:hint="eastAsia"/>
          <w:lang w:val="en-US" w:eastAsia="zh-CN"/>
        </w:rPr>
        <w:t>。</w:t>
      </w:r>
    </w:p>
    <w:p w14:paraId="05DB46DA" w14:textId="1D5A87B4" w:rsidR="003F1D50" w:rsidRPr="00414B9E" w:rsidRDefault="003F1D50" w:rsidP="003F1D50">
      <w:pPr>
        <w:ind w:left="1134" w:hanging="1134"/>
        <w:rPr>
          <w:rFonts w:eastAsia="BatangChe"/>
          <w:lang w:val="en-US"/>
        </w:rPr>
      </w:pPr>
      <w:r>
        <w:rPr>
          <w:rFonts w:eastAsia="BatangChe"/>
          <w:lang w:val="en-US" w:eastAsia="zh-CN"/>
        </w:rPr>
        <w:tab/>
      </w:r>
      <w:r w:rsidR="00BC24AD" w:rsidRPr="00BC24AD">
        <w:rPr>
          <w:rFonts w:hint="eastAsia"/>
          <w:lang w:val="en-US" w:eastAsia="zh-CN"/>
        </w:rPr>
        <w:t>在“带状曲线”中</w:t>
      </w:r>
      <w:r w:rsidR="00BC24AD" w:rsidRPr="00BC24AD">
        <w:rPr>
          <w:rFonts w:hint="eastAsia"/>
          <w:lang w:val="en-US" w:eastAsia="zh-CN"/>
        </w:rPr>
        <w:t>FSS</w:t>
      </w:r>
      <w:r w:rsidR="00BC24AD" w:rsidRPr="00BC24AD">
        <w:rPr>
          <w:rFonts w:hint="eastAsia"/>
          <w:lang w:val="en-US" w:eastAsia="zh-CN"/>
        </w:rPr>
        <w:t>波束覆盖区域</w:t>
      </w:r>
      <w:r w:rsidR="00A35C2D">
        <w:rPr>
          <w:rFonts w:hint="eastAsia"/>
          <w:lang w:val="en-US" w:eastAsia="zh-CN"/>
        </w:rPr>
        <w:t>的</w:t>
      </w:r>
      <w:r w:rsidR="00BC24AD" w:rsidRPr="00BC24AD">
        <w:rPr>
          <w:rFonts w:hint="eastAsia"/>
          <w:lang w:val="en-US" w:eastAsia="zh-CN"/>
        </w:rPr>
        <w:t>可见区域内（见图</w:t>
      </w:r>
      <w:r w:rsidR="00BC24AD" w:rsidRPr="00BC24AD">
        <w:rPr>
          <w:rFonts w:hint="eastAsia"/>
          <w:lang w:val="en-US" w:eastAsia="zh-CN"/>
        </w:rPr>
        <w:t>1</w:t>
      </w:r>
      <w:r w:rsidR="00BC24AD" w:rsidRPr="00BC24AD">
        <w:rPr>
          <w:rFonts w:hint="eastAsia"/>
          <w:lang w:val="en-US" w:eastAsia="zh-CN"/>
        </w:rPr>
        <w:t>），对地球表面的</w:t>
      </w:r>
      <w:r w:rsidR="00BC24AD" w:rsidRPr="00BC24AD">
        <w:rPr>
          <w:rFonts w:ascii="STKaiti" w:eastAsia="STKaiti" w:hAnsi="STKaiti" w:hint="eastAsia"/>
          <w:lang w:val="en-US" w:eastAsia="zh-CN"/>
        </w:rPr>
        <w:t>所有</w:t>
      </w:r>
      <w:r w:rsidR="00BC24AD" w:rsidRPr="00BC24AD">
        <w:rPr>
          <w:rFonts w:hint="eastAsia"/>
          <w:lang w:val="en-US" w:eastAsia="zh-CN"/>
        </w:rPr>
        <w:t>网格重复上述过程。</w:t>
      </w:r>
      <w:r w:rsidR="00BC24AD">
        <w:rPr>
          <w:rFonts w:asciiTheme="minorEastAsia" w:eastAsiaTheme="minorEastAsia" w:hAnsiTheme="minorEastAsia" w:hint="eastAsia"/>
          <w:lang w:val="en-US" w:eastAsia="zh-CN"/>
        </w:rPr>
        <w:t>因此</w:t>
      </w:r>
      <w:r w:rsidR="00A726EF">
        <w:rPr>
          <w:rFonts w:asciiTheme="minorEastAsia" w:eastAsiaTheme="minorEastAsia" w:hAnsiTheme="minorEastAsia" w:hint="eastAsia"/>
          <w:lang w:val="en-US" w:eastAsia="zh-CN"/>
        </w:rPr>
        <w:t>得出</w:t>
      </w:r>
      <w:r w:rsidR="00BC24AD">
        <w:rPr>
          <w:rFonts w:asciiTheme="minorEastAsia" w:eastAsiaTheme="minorEastAsia" w:hAnsiTheme="minorEastAsia" w:hint="eastAsia"/>
          <w:lang w:val="en-US" w:eastAsia="zh-CN"/>
        </w:rPr>
        <w:t>，</w:t>
      </w:r>
    </w:p>
    <w:p w14:paraId="4839C268" w14:textId="4B0AD9F0" w:rsidR="003F1D50" w:rsidRPr="00414B9E" w:rsidRDefault="003F1D50" w:rsidP="003F1D50">
      <w:pPr>
        <w:pStyle w:val="Equation"/>
        <w:rPr>
          <w:rFonts w:eastAsia="MS Mincho"/>
          <w:iCs/>
        </w:rPr>
      </w:pPr>
      <m:oMathPara>
        <m:oMath>
          <m:r>
            <m:rPr>
              <m:sty m:val="p"/>
            </m:rPr>
            <w:rPr>
              <w:rFonts w:ascii="Cambria Math" w:eastAsia="MS Mincho" w:hAnsi="Cambria Math"/>
            </w:rPr>
            <m:t xml:space="preserve">                                                                           </m:t>
          </m:r>
          <w:bookmarkStart w:id="28" w:name="_Hlk148348961"/>
          <m:r>
            <m:rPr>
              <m:sty m:val="p"/>
            </m:rPr>
            <w:rPr>
              <w:rFonts w:ascii="Cambria Math" w:eastAsia="MS Mincho" w:hAnsi="Cambria Math"/>
            </w:rPr>
            <m:t xml:space="preserve"> </m:t>
          </m:r>
          <m:sSub>
            <m:sSubPr>
              <m:ctrlPr>
                <w:rPr>
                  <w:rFonts w:ascii="Cambria Math" w:eastAsia="MS Mincho" w:hAnsi="Cambria Math"/>
                </w:rPr>
              </m:ctrlPr>
            </m:sSubPr>
            <m:e>
              <w:bookmarkStart w:id="29" w:name="_Hlk148348878"/>
              <m:acc>
                <m:accPr>
                  <m:chr m:val="̅"/>
                  <m:ctrlPr>
                    <w:rPr>
                      <w:rFonts w:ascii="Cambria Math" w:eastAsia="MS Mincho" w:hAnsi="Cambria Math"/>
                    </w:rPr>
                  </m:ctrlPr>
                </m:accPr>
                <m:e>
                  <m:r>
                    <w:rPr>
                      <w:rFonts w:ascii="Cambria Math" w:eastAsia="MS Mincho" w:hAnsi="Cambria Math"/>
                    </w:rPr>
                    <m:t>P</m:t>
                  </m:r>
                </m:e>
              </m:acc>
              <w:bookmarkEnd w:id="29"/>
            </m:e>
            <m:sub>
              <m:r>
                <w:rPr>
                  <w:rFonts w:ascii="Cambria Math" w:eastAsia="MS Mincho" w:hAnsi="Cambria Math"/>
                </w:rPr>
                <m:t>i</m:t>
              </m:r>
            </m:sub>
          </m:sSub>
          <w:bookmarkEnd w:id="28"/>
          <m:r>
            <m:rPr>
              <m:sty m:val="p"/>
            </m:rPr>
            <w:rPr>
              <w:rFonts w:ascii="Cambria Math" w:eastAsia="MS Mincho" w:hAnsi="Cambria Math"/>
            </w:rPr>
            <m:t>=</m:t>
          </m:r>
          <m:f>
            <m:fPr>
              <m:ctrlPr>
                <w:rPr>
                  <w:rFonts w:ascii="Cambria Math" w:eastAsia="MS Mincho" w:hAnsi="Cambria Math"/>
                </w:rPr>
              </m:ctrlPr>
            </m:fPr>
            <m:num>
              <m:r>
                <m:rPr>
                  <m:sty m:val="p"/>
                </m:rPr>
                <w:rPr>
                  <w:rFonts w:ascii="Cambria Math" w:eastAsia="MS Mincho" w:hAnsi="Cambria Math"/>
                </w:rPr>
                <m:t>1</m:t>
              </m:r>
            </m:num>
            <m:den>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i</m:t>
                  </m:r>
                </m:sub>
              </m:sSub>
            </m:den>
          </m:f>
          <m:nary>
            <m:naryPr>
              <m:chr m:val="∑"/>
              <m:limLoc m:val="undOvr"/>
              <m:ctrlPr>
                <w:rPr>
                  <w:rFonts w:ascii="Cambria Math" w:eastAsia="MS Mincho" w:hAnsi="Cambria Math"/>
                </w:rPr>
              </m:ctrlPr>
            </m:naryPr>
            <m:sub>
              <m:r>
                <w:rPr>
                  <w:rFonts w:ascii="Cambria Math" w:eastAsia="MS Mincho" w:hAnsi="Cambria Math"/>
                </w:rPr>
                <m:t>n</m:t>
              </m:r>
              <m:r>
                <m:rPr>
                  <m:sty m:val="p"/>
                </m:rPr>
                <w:rPr>
                  <w:rFonts w:ascii="Cambria Math" w:eastAsia="MS Mincho" w:hAnsi="Cambria Math"/>
                </w:rPr>
                <m:t>=1</m:t>
              </m:r>
            </m:sub>
            <m:sup>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i</m:t>
                  </m:r>
                </m:sub>
              </m:sSub>
            </m:sup>
            <m:e>
              <w:bookmarkStart w:id="30" w:name="_Hlk148346845"/>
              <m:r>
                <w:rPr>
                  <w:rFonts w:ascii="Cambria Math" w:eastAsia="MS Mincho" w:hAnsi="Cambria Math"/>
                </w:rPr>
                <m:t>P</m:t>
              </m:r>
              <m:d>
                <m:dPr>
                  <m:ctrlPr>
                    <w:rPr>
                      <w:rFonts w:ascii="Cambria Math" w:eastAsia="MS Mincho" w:hAnsi="Cambria Math"/>
                    </w:rPr>
                  </m:ctrlPr>
                </m:dPr>
                <m:e>
                  <m:r>
                    <w:rPr>
                      <w:rFonts w:ascii="Cambria Math" w:eastAsia="MS Mincho" w:hAnsi="Cambria Math"/>
                    </w:rPr>
                    <m:t>n</m:t>
                  </m:r>
                </m:e>
              </m:d>
              <w:bookmarkEnd w:id="30"/>
              <m:r>
                <m:rPr>
                  <m:sty m:val="p"/>
                </m:rPr>
                <w:rPr>
                  <w:rFonts w:ascii="Cambria Math" w:eastAsia="MS Mincho" w:hAnsi="Cambria Math"/>
                </w:rPr>
                <m:t>,</m:t>
              </m:r>
            </m:e>
          </m:nary>
          <m:r>
            <m:rPr>
              <m:sty m:val="p"/>
            </m:rPr>
            <w:rPr>
              <w:rFonts w:ascii="Cambria Math" w:eastAsia="MS Mincho" w:hAnsi="Cambria Math"/>
            </w:rPr>
            <m:t xml:space="preserve">                                                           </m:t>
          </m:r>
          <m:r>
            <m:rPr>
              <m:sty m:val="p"/>
            </m:rPr>
            <w:rPr>
              <w:rFonts w:ascii="Cambria Math" w:eastAsiaTheme="minorEastAsia" w:hAnsi="Cambria Math" w:hint="eastAsia"/>
              <w:lang w:eastAsia="zh-CN"/>
            </w:rPr>
            <m:t>（</m:t>
          </m:r>
          <m:r>
            <m:rPr>
              <m:sty m:val="p"/>
            </m:rPr>
            <w:rPr>
              <w:rFonts w:ascii="Cambria Math" w:eastAsia="MS Mincho" w:hAnsi="Cambria Math"/>
            </w:rPr>
            <m:t>1</m:t>
          </m:r>
          <m:r>
            <m:rPr>
              <m:sty m:val="p"/>
            </m:rPr>
            <w:rPr>
              <w:rFonts w:ascii="Cambria Math" w:eastAsiaTheme="minorEastAsia" w:hAnsi="Cambria Math" w:hint="eastAsia"/>
              <w:lang w:eastAsia="zh-CN"/>
            </w:rPr>
            <m:t>）</m:t>
          </m:r>
        </m:oMath>
      </m:oMathPara>
    </w:p>
    <w:p w14:paraId="6AE3E5DF" w14:textId="6E130662" w:rsidR="003F1D50" w:rsidRPr="00414B9E" w:rsidRDefault="00BC24AD" w:rsidP="003F1D50">
      <w:pPr>
        <w:tabs>
          <w:tab w:val="clear" w:pos="1134"/>
          <w:tab w:val="clear" w:pos="1871"/>
          <w:tab w:val="clear" w:pos="2268"/>
        </w:tabs>
        <w:overflowPunct/>
        <w:autoSpaceDE/>
        <w:autoSpaceDN/>
        <w:adjustRightInd/>
        <w:spacing w:before="0"/>
        <w:ind w:left="709"/>
        <w:textAlignment w:val="auto"/>
        <w:rPr>
          <w:rFonts w:eastAsia="BatangChe"/>
          <w:szCs w:val="24"/>
          <w:lang w:val="en-US"/>
        </w:rPr>
      </w:pPr>
      <w:r>
        <w:rPr>
          <w:rFonts w:asciiTheme="minorEastAsia" w:eastAsiaTheme="minorEastAsia" w:hAnsiTheme="minorEastAsia" w:hint="eastAsia"/>
          <w:szCs w:val="24"/>
          <w:lang w:val="en-US" w:eastAsia="zh-CN"/>
        </w:rPr>
        <w:lastRenderedPageBreak/>
        <w:t>其中：</w:t>
      </w:r>
    </w:p>
    <w:p w14:paraId="43F690E6" w14:textId="2254BD13" w:rsidR="003F1D50" w:rsidRPr="00414B9E" w:rsidRDefault="003F1D50" w:rsidP="003F1D50">
      <w:pPr>
        <w:pStyle w:val="Equationlegend"/>
        <w:rPr>
          <w:rFonts w:eastAsia="MS Mincho"/>
          <w:i/>
          <w:iCs/>
          <w:lang w:eastAsia="zh-CN"/>
        </w:rPr>
      </w:pPr>
      <w:r w:rsidRPr="00414B9E">
        <w:rPr>
          <w:rFonts w:eastAsia="MS Mincho"/>
        </w:rPr>
        <w:tab/>
      </w:r>
      <w:proofErr w:type="spellStart"/>
      <w:r w:rsidRPr="00414B9E">
        <w:rPr>
          <w:rFonts w:eastAsia="MS Mincho"/>
          <w:i/>
          <w:iCs/>
          <w:lang w:eastAsia="zh-CN"/>
        </w:rPr>
        <w:t>i</w:t>
      </w:r>
      <w:proofErr w:type="spellEnd"/>
      <w:r w:rsidRPr="00414B9E">
        <w:rPr>
          <w:rFonts w:eastAsia="MS Mincho"/>
          <w:i/>
          <w:iCs/>
          <w:lang w:eastAsia="zh-CN"/>
        </w:rPr>
        <w:tab/>
      </w:r>
      <w:r w:rsidR="00BC24AD" w:rsidRPr="00BC24AD">
        <w:rPr>
          <w:rFonts w:hint="eastAsia"/>
          <w:lang w:val="en-US" w:eastAsia="zh-CN"/>
        </w:rPr>
        <w:t>表示网格的索引（在</w:t>
      </w:r>
      <w:r w:rsidR="005B4514">
        <w:rPr>
          <w:rFonts w:hint="eastAsia"/>
          <w:lang w:val="en-US" w:eastAsia="zh-CN"/>
        </w:rPr>
        <w:t>所有</w:t>
      </w:r>
      <w:r w:rsidR="00BC24AD" w:rsidRPr="00BC24AD">
        <w:rPr>
          <w:rFonts w:hint="eastAsia"/>
          <w:lang w:val="en-US" w:eastAsia="zh-CN"/>
        </w:rPr>
        <w:t>10,000</w:t>
      </w:r>
      <w:r w:rsidR="00BC24AD" w:rsidRPr="00BC24AD">
        <w:rPr>
          <w:rFonts w:hint="eastAsia"/>
          <w:lang w:val="en-US" w:eastAsia="zh-CN"/>
        </w:rPr>
        <w:t>个实现中保持不变），其中心垂直角度位于垂直角度窗口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BC24AD" w:rsidRPr="00BC24AD">
        <w:rPr>
          <w:rFonts w:ascii="SimSun" w:hAnsi="SimSun" w:hint="eastAsia"/>
          <w:lang w:eastAsia="zh-CN"/>
        </w:rPr>
        <w:t>内；</w:t>
      </w:r>
    </w:p>
    <w:p w14:paraId="6521AF2E" w14:textId="3514B6BE" w:rsidR="003F1D50" w:rsidRPr="00414B9E" w:rsidRDefault="003F1D50" w:rsidP="003F1D50">
      <w:pPr>
        <w:pStyle w:val="Equationlegend"/>
        <w:rPr>
          <w:rFonts w:eastAsia="MS Mincho"/>
          <w:lang w:eastAsia="zh-CN"/>
        </w:rPr>
      </w:pPr>
      <w:r w:rsidRPr="00414B9E">
        <w:rPr>
          <w:rFonts w:eastAsia="MS Mincho"/>
          <w:lang w:eastAsia="zh-CN"/>
        </w:rPr>
        <w:tab/>
      </w:r>
      <m:oMath>
        <m:acc>
          <m:accPr>
            <m:chr m:val="̅"/>
            <m:ctrlPr>
              <w:rPr>
                <w:rFonts w:ascii="Cambria Math" w:eastAsia="MS Mincho" w:hAnsi="Cambria Math"/>
                <w:i/>
              </w:rPr>
            </m:ctrlPr>
          </m:accPr>
          <m:e>
            <m:r>
              <w:rPr>
                <w:rFonts w:ascii="Cambria Math" w:eastAsia="MS Mincho" w:hAnsi="Cambria Math"/>
                <w:lang w:eastAsia="zh-CN"/>
              </w:rPr>
              <m:t>P</m:t>
            </m:r>
          </m:e>
        </m:acc>
      </m:oMath>
      <w:r w:rsidRPr="00414B9E">
        <w:rPr>
          <w:rFonts w:eastAsia="MS Mincho"/>
          <w:i/>
          <w:iCs/>
          <w:vertAlign w:val="subscript"/>
          <w:lang w:eastAsia="zh-CN"/>
        </w:rPr>
        <w:t>i</w:t>
      </w:r>
      <w:r w:rsidRPr="00414B9E">
        <w:rPr>
          <w:rFonts w:eastAsia="MS Mincho"/>
          <w:lang w:eastAsia="zh-CN"/>
        </w:rPr>
        <w:tab/>
      </w:r>
      <w:r w:rsidR="00BC24AD" w:rsidRPr="00BC24AD">
        <w:rPr>
          <w:rFonts w:hint="eastAsia"/>
          <w:lang w:val="en-US" w:eastAsia="zh-CN"/>
        </w:rPr>
        <w:t>表示第</w:t>
      </w:r>
      <w:proofErr w:type="spellStart"/>
      <w:r w:rsidR="00BC24AD" w:rsidRPr="00BC24AD">
        <w:rPr>
          <w:rFonts w:hint="eastAsia"/>
          <w:lang w:val="en-US" w:eastAsia="zh-CN"/>
        </w:rPr>
        <w:t>i</w:t>
      </w:r>
      <w:proofErr w:type="spellEnd"/>
      <w:r w:rsidR="00BC24AD" w:rsidRPr="00BC24AD">
        <w:rPr>
          <w:rFonts w:hint="eastAsia"/>
          <w:lang w:val="en-US" w:eastAsia="zh-CN"/>
        </w:rPr>
        <w:t>个网格中</w:t>
      </w:r>
      <w:r w:rsidR="00BC24AD" w:rsidRPr="00BC24AD">
        <w:rPr>
          <w:rFonts w:hint="eastAsia"/>
          <w:lang w:val="en-US" w:eastAsia="zh-CN"/>
        </w:rPr>
        <w:t>IMT</w:t>
      </w:r>
      <w:r w:rsidR="00BC24AD" w:rsidRPr="00BC24AD">
        <w:rPr>
          <w:rFonts w:hint="eastAsia"/>
          <w:lang w:val="en-US" w:eastAsia="zh-CN"/>
        </w:rPr>
        <w:t>基站的预期</w:t>
      </w:r>
      <w:proofErr w:type="spellStart"/>
      <w:r w:rsidR="00BC24AD" w:rsidRPr="00BC24AD">
        <w:rPr>
          <w:rFonts w:hint="eastAsia"/>
          <w:lang w:val="en-US" w:eastAsia="zh-CN"/>
        </w:rPr>
        <w:t>e.i.r.p</w:t>
      </w:r>
      <w:proofErr w:type="spellEnd"/>
      <w:r w:rsidR="00BC24AD" w:rsidRPr="00BC24AD">
        <w:rPr>
          <w:rFonts w:hint="eastAsia"/>
          <w:lang w:val="en-US" w:eastAsia="zh-CN"/>
        </w:rPr>
        <w:t>.</w:t>
      </w:r>
      <w:r w:rsidR="00BC24AD" w:rsidRPr="00BC24AD">
        <w:rPr>
          <w:rFonts w:hint="eastAsia"/>
          <w:lang w:val="en-US" w:eastAsia="zh-CN"/>
        </w:rPr>
        <w:t>（单位</w:t>
      </w:r>
      <w:r w:rsidR="00213EA7">
        <w:rPr>
          <w:rFonts w:hint="eastAsia"/>
          <w:lang w:val="en-US" w:eastAsia="zh-CN"/>
        </w:rPr>
        <w:t>：</w:t>
      </w:r>
      <w:proofErr w:type="spellStart"/>
      <w:r w:rsidR="00BC24AD" w:rsidRPr="00BC24AD">
        <w:rPr>
          <w:rFonts w:hint="eastAsia"/>
          <w:lang w:val="en-US" w:eastAsia="zh-CN"/>
        </w:rPr>
        <w:t>mW</w:t>
      </w:r>
      <w:proofErr w:type="spellEnd"/>
      <w:r w:rsidR="00BC24AD" w:rsidRPr="00BC24AD">
        <w:rPr>
          <w:rFonts w:hint="eastAsia"/>
          <w:lang w:val="en-US" w:eastAsia="zh-CN"/>
        </w:rPr>
        <w:t>/MHz</w:t>
      </w:r>
      <w:r w:rsidR="00BC24AD" w:rsidRPr="00BC24AD">
        <w:rPr>
          <w:rFonts w:hint="eastAsia"/>
          <w:lang w:val="en-US" w:eastAsia="zh-CN"/>
        </w:rPr>
        <w:t>）；</w:t>
      </w:r>
    </w:p>
    <w:p w14:paraId="584A5991" w14:textId="3255EE8F" w:rsidR="003F1D50" w:rsidRPr="00414B9E" w:rsidRDefault="003F1D50" w:rsidP="003F1D50">
      <w:pPr>
        <w:pStyle w:val="Equationlegend"/>
        <w:rPr>
          <w:rFonts w:eastAsia="MS Mincho"/>
          <w:lang w:eastAsia="zh-CN"/>
        </w:rPr>
      </w:pPr>
      <w:r w:rsidRPr="00414B9E">
        <w:rPr>
          <w:rFonts w:eastAsia="MS Mincho"/>
          <w:lang w:eastAsia="zh-CN"/>
        </w:rPr>
        <w:tab/>
      </w:r>
      <m:oMath>
        <m:sSub>
          <m:sSubPr>
            <m:ctrlPr>
              <w:rPr>
                <w:rFonts w:ascii="Cambria Math" w:eastAsia="MS Mincho" w:hAnsi="Cambria Math"/>
                <w:i/>
                <w:lang w:eastAsia="fr-FR"/>
              </w:rPr>
            </m:ctrlPr>
          </m:sSubPr>
          <m:e>
            <m:r>
              <w:rPr>
                <w:rFonts w:ascii="Cambria Math" w:eastAsia="MS Mincho" w:hAnsi="Cambria Math"/>
                <w:lang w:eastAsia="zh-CN"/>
              </w:rPr>
              <m:t>N</m:t>
            </m:r>
          </m:e>
          <m:sub>
            <m:r>
              <w:rPr>
                <w:rFonts w:ascii="Cambria Math" w:eastAsia="MS Mincho" w:hAnsi="Cambria Math"/>
                <w:lang w:eastAsia="fr-FR"/>
              </w:rPr>
              <m:t>i</m:t>
            </m:r>
          </m:sub>
        </m:sSub>
      </m:oMath>
      <w:r w:rsidRPr="00414B9E">
        <w:rPr>
          <w:rFonts w:eastAsia="MS Mincho"/>
          <w:lang w:eastAsia="zh-CN"/>
        </w:rPr>
        <w:tab/>
      </w:r>
      <w:r w:rsidR="005B4514" w:rsidRPr="005B4514">
        <w:rPr>
          <w:rFonts w:hint="eastAsia"/>
          <w:lang w:val="en-US" w:eastAsia="zh-CN"/>
        </w:rPr>
        <w:t>表示（所有</w:t>
      </w:r>
      <w:r w:rsidR="005B4514" w:rsidRPr="005B4514">
        <w:rPr>
          <w:rFonts w:hint="eastAsia"/>
          <w:lang w:val="en-US" w:eastAsia="zh-CN"/>
        </w:rPr>
        <w:t>10 000</w:t>
      </w:r>
      <w:r w:rsidR="005B4514" w:rsidRPr="005B4514">
        <w:rPr>
          <w:rFonts w:hint="eastAsia"/>
          <w:lang w:val="en-US" w:eastAsia="zh-CN"/>
        </w:rPr>
        <w:t>个实现中）第</w:t>
      </w:r>
      <w:proofErr w:type="spellStart"/>
      <w:r w:rsidR="005B4514" w:rsidRPr="005B4514">
        <w:rPr>
          <w:rFonts w:hint="eastAsia"/>
          <w:lang w:val="en-US" w:eastAsia="zh-CN"/>
        </w:rPr>
        <w:t>i</w:t>
      </w:r>
      <w:proofErr w:type="spellEnd"/>
      <w:proofErr w:type="gramStart"/>
      <w:r w:rsidR="005B4514" w:rsidRPr="005B4514">
        <w:rPr>
          <w:rFonts w:hint="eastAsia"/>
          <w:lang w:val="en-US" w:eastAsia="zh-CN"/>
        </w:rPr>
        <w:t>个</w:t>
      </w:r>
      <w:proofErr w:type="gramEnd"/>
      <w:r w:rsidR="005B4514" w:rsidRPr="005B4514">
        <w:rPr>
          <w:rFonts w:hint="eastAsia"/>
          <w:lang w:val="en-US" w:eastAsia="zh-CN"/>
        </w:rPr>
        <w:t>网格</w:t>
      </w:r>
      <w:r w:rsidR="00A35C2D">
        <w:rPr>
          <w:rFonts w:hint="eastAsia"/>
          <w:lang w:val="en-US" w:eastAsia="zh-CN"/>
        </w:rPr>
        <w:t>中</w:t>
      </w:r>
      <w:r w:rsidR="005B4514" w:rsidRPr="005B4514">
        <w:rPr>
          <w:rFonts w:hint="eastAsia"/>
          <w:lang w:val="en-US" w:eastAsia="zh-CN"/>
        </w:rPr>
        <w:t>IMT</w:t>
      </w:r>
      <w:r w:rsidR="005B4514" w:rsidRPr="005B4514">
        <w:rPr>
          <w:rFonts w:hint="eastAsia"/>
          <w:lang w:val="en-US" w:eastAsia="zh-CN"/>
        </w:rPr>
        <w:t>基站根据上文</w:t>
      </w:r>
      <w:r w:rsidR="005B4514" w:rsidRPr="005B4514">
        <w:rPr>
          <w:rFonts w:hint="eastAsia"/>
          <w:lang w:val="en-US" w:eastAsia="zh-CN"/>
        </w:rPr>
        <w:t>d)</w:t>
      </w:r>
      <w:r w:rsidR="00A35C2D">
        <w:rPr>
          <w:rFonts w:hint="eastAsia"/>
          <w:lang w:val="en-US" w:eastAsia="zh-CN"/>
        </w:rPr>
        <w:t>得到</w:t>
      </w:r>
      <w:r w:rsidR="005B4514" w:rsidRPr="005B4514">
        <w:rPr>
          <w:rFonts w:hint="eastAsia"/>
          <w:lang w:val="en-US" w:eastAsia="zh-CN"/>
        </w:rPr>
        <w:t>的</w:t>
      </w:r>
      <w:proofErr w:type="spellStart"/>
      <w:r w:rsidR="005B4514" w:rsidRPr="005B4514">
        <w:rPr>
          <w:rFonts w:hint="eastAsia"/>
          <w:lang w:val="en-US" w:eastAsia="zh-CN"/>
        </w:rPr>
        <w:t>e.i.r.p</w:t>
      </w:r>
      <w:proofErr w:type="spellEnd"/>
      <w:r w:rsidR="005B4514" w:rsidRPr="005B4514">
        <w:rPr>
          <w:rFonts w:hint="eastAsia"/>
          <w:lang w:val="en-US" w:eastAsia="zh-CN"/>
        </w:rPr>
        <w:t>.</w:t>
      </w:r>
      <w:r w:rsidR="005B4514" w:rsidRPr="005B4514">
        <w:rPr>
          <w:rFonts w:hint="eastAsia"/>
          <w:lang w:val="en-US" w:eastAsia="zh-CN"/>
        </w:rPr>
        <w:t>样本总数；</w:t>
      </w:r>
    </w:p>
    <w:p w14:paraId="375AF20F" w14:textId="25ADBF37" w:rsidR="003F1D50" w:rsidRPr="00414B9E" w:rsidRDefault="003F1D50" w:rsidP="003F1D50">
      <w:pPr>
        <w:pStyle w:val="Equationlegend"/>
        <w:rPr>
          <w:rFonts w:eastAsia="MS Mincho"/>
          <w:lang w:eastAsia="zh-CN"/>
        </w:rPr>
      </w:pPr>
      <w:r w:rsidRPr="00414B9E">
        <w:rPr>
          <w:rFonts w:eastAsia="MS Mincho"/>
          <w:lang w:eastAsia="zh-CN"/>
        </w:rPr>
        <w:tab/>
      </w:r>
      <w:r w:rsidRPr="00414B9E">
        <w:rPr>
          <w:rFonts w:eastAsia="MS Mincho"/>
          <w:i/>
          <w:iCs/>
          <w:lang w:eastAsia="zh-CN"/>
        </w:rPr>
        <w:t>n</w:t>
      </w:r>
      <w:r w:rsidRPr="00414B9E">
        <w:rPr>
          <w:rFonts w:eastAsia="MS Mincho"/>
          <w:lang w:eastAsia="zh-CN"/>
        </w:rPr>
        <w:tab/>
      </w:r>
      <w:r w:rsidR="00A726EF" w:rsidRPr="00A726EF">
        <w:rPr>
          <w:rFonts w:hint="eastAsia"/>
          <w:lang w:val="en-US" w:eastAsia="zh-CN"/>
        </w:rPr>
        <w:t>表示</w:t>
      </w:r>
      <w:r w:rsidR="00A726EF">
        <w:rPr>
          <w:rFonts w:hint="eastAsia"/>
          <w:lang w:val="en-US" w:eastAsia="zh-CN"/>
        </w:rPr>
        <w:t>所有</w:t>
      </w:r>
      <w:r w:rsidR="00A726EF" w:rsidRPr="00A726EF">
        <w:rPr>
          <w:rFonts w:hint="eastAsia"/>
          <w:lang w:val="en-US" w:eastAsia="zh-CN"/>
        </w:rPr>
        <w:t>10 000</w:t>
      </w:r>
      <w:r w:rsidR="00A726EF" w:rsidRPr="00A726EF">
        <w:rPr>
          <w:rFonts w:hint="eastAsia"/>
          <w:lang w:val="en-US" w:eastAsia="zh-CN"/>
        </w:rPr>
        <w:t>个实现中网格内</w:t>
      </w:r>
      <w:r w:rsidR="00A726EF" w:rsidRPr="00A726EF">
        <w:rPr>
          <w:rFonts w:hint="eastAsia"/>
          <w:lang w:val="en-US" w:eastAsia="zh-CN"/>
        </w:rPr>
        <w:t>IMT</w:t>
      </w:r>
      <w:r w:rsidR="00A726EF" w:rsidRPr="00A726EF">
        <w:rPr>
          <w:rFonts w:hint="eastAsia"/>
          <w:lang w:val="en-US" w:eastAsia="zh-CN"/>
        </w:rPr>
        <w:t>基站的预期</w:t>
      </w:r>
      <w:proofErr w:type="spellStart"/>
      <w:r w:rsidR="00A726EF" w:rsidRPr="00A726EF">
        <w:rPr>
          <w:rFonts w:hint="eastAsia"/>
          <w:lang w:val="en-US" w:eastAsia="zh-CN"/>
        </w:rPr>
        <w:t>e.i.r.p</w:t>
      </w:r>
      <w:proofErr w:type="spellEnd"/>
      <w:r w:rsidR="00A726EF" w:rsidRPr="00A726EF">
        <w:rPr>
          <w:rFonts w:hint="eastAsia"/>
          <w:lang w:val="en-US" w:eastAsia="zh-CN"/>
        </w:rPr>
        <w:t>.</w:t>
      </w:r>
      <w:r w:rsidR="00A726EF" w:rsidRPr="00A726EF">
        <w:rPr>
          <w:rFonts w:hint="eastAsia"/>
          <w:lang w:val="en-US" w:eastAsia="zh-CN"/>
        </w:rPr>
        <w:t>索引；</w:t>
      </w:r>
    </w:p>
    <w:p w14:paraId="3704EFE2" w14:textId="158D5D9A" w:rsidR="003F1D50" w:rsidRPr="00414B9E" w:rsidRDefault="003F1D50" w:rsidP="003F1D50">
      <w:pPr>
        <w:pStyle w:val="Equationlegend"/>
        <w:rPr>
          <w:rFonts w:eastAsia="BatangChe"/>
          <w:b/>
          <w:szCs w:val="24"/>
          <w:lang w:val="en-US" w:eastAsia="zh-CN"/>
        </w:rPr>
      </w:pPr>
      <w:r w:rsidRPr="00414B9E">
        <w:rPr>
          <w:rFonts w:eastAsia="MS Mincho"/>
          <w:lang w:eastAsia="zh-CN"/>
        </w:rPr>
        <w:tab/>
      </w:r>
      <w:r w:rsidRPr="00414B9E">
        <w:rPr>
          <w:rFonts w:eastAsia="MS Mincho"/>
          <w:i/>
          <w:iCs/>
          <w:lang w:eastAsia="zh-CN"/>
        </w:rPr>
        <w:t>P(n)</w:t>
      </w:r>
      <w:r w:rsidRPr="00414B9E">
        <w:rPr>
          <w:rFonts w:eastAsia="MS Mincho"/>
          <w:lang w:eastAsia="zh-CN"/>
        </w:rPr>
        <w:tab/>
      </w:r>
      <w:r w:rsidR="00A726EF" w:rsidRPr="00A726EF">
        <w:rPr>
          <w:rFonts w:ascii="SimSun" w:hAnsi="SimSun" w:hint="eastAsia"/>
          <w:lang w:eastAsia="zh-CN"/>
        </w:rPr>
        <w:t>表示</w:t>
      </w:r>
      <w:r w:rsidR="00A726EF" w:rsidRPr="00A726EF">
        <w:rPr>
          <w:lang w:eastAsia="zh-CN"/>
        </w:rPr>
        <w:t>IMT</w:t>
      </w:r>
      <w:r w:rsidR="00A726EF" w:rsidRPr="00A726EF">
        <w:rPr>
          <w:lang w:eastAsia="zh-CN"/>
        </w:rPr>
        <w:t>基站的第</w:t>
      </w:r>
      <w:r w:rsidR="00A726EF" w:rsidRPr="00A726EF">
        <w:rPr>
          <w:i/>
          <w:iCs/>
          <w:lang w:eastAsia="zh-CN"/>
        </w:rPr>
        <w:t>n</w:t>
      </w:r>
      <w:r w:rsidR="00A726EF" w:rsidRPr="00A726EF">
        <w:rPr>
          <w:lang w:eastAsia="zh-CN"/>
        </w:rPr>
        <w:t>个</w:t>
      </w:r>
      <w:proofErr w:type="spellStart"/>
      <w:r w:rsidR="00A726EF" w:rsidRPr="00A726EF">
        <w:rPr>
          <w:lang w:eastAsia="zh-CN"/>
        </w:rPr>
        <w:t>e.i.r.p</w:t>
      </w:r>
      <w:proofErr w:type="spellEnd"/>
      <w:r w:rsidR="00A726EF" w:rsidRPr="00A726EF">
        <w:rPr>
          <w:lang w:eastAsia="zh-CN"/>
        </w:rPr>
        <w:t>.</w:t>
      </w:r>
      <w:r w:rsidR="00A726EF" w:rsidRPr="00A726EF">
        <w:rPr>
          <w:lang w:eastAsia="zh-CN"/>
        </w:rPr>
        <w:t>样本（其中</w:t>
      </w:r>
      <w:r w:rsidR="00A726EF" w:rsidRPr="00A726EF">
        <w:rPr>
          <w:i/>
          <w:iCs/>
          <w:lang w:eastAsia="zh-CN"/>
        </w:rPr>
        <w:t>n</w:t>
      </w:r>
      <w:r w:rsidR="00A726EF" w:rsidRPr="00A726EF">
        <w:rPr>
          <w:lang w:eastAsia="zh-CN"/>
        </w:rPr>
        <w:t>表示所有</w:t>
      </w:r>
      <w:proofErr w:type="spellStart"/>
      <w:r w:rsidR="00A726EF" w:rsidRPr="00A726EF">
        <w:rPr>
          <w:lang w:eastAsia="zh-CN"/>
        </w:rPr>
        <w:t>e.i.r.p</w:t>
      </w:r>
      <w:proofErr w:type="spellEnd"/>
      <w:r w:rsidR="00A726EF" w:rsidRPr="00A726EF">
        <w:rPr>
          <w:lang w:eastAsia="zh-CN"/>
        </w:rPr>
        <w:t>.</w:t>
      </w:r>
      <w:r w:rsidR="00A726EF" w:rsidRPr="00A726EF">
        <w:rPr>
          <w:lang w:eastAsia="zh-CN"/>
        </w:rPr>
        <w:t>样本的一部分）（单位</w:t>
      </w:r>
      <w:r w:rsidR="00213EA7">
        <w:rPr>
          <w:rFonts w:hint="eastAsia"/>
          <w:lang w:eastAsia="zh-CN"/>
        </w:rPr>
        <w:t>：</w:t>
      </w:r>
      <w:proofErr w:type="spellStart"/>
      <w:r w:rsidR="00A726EF" w:rsidRPr="00A726EF">
        <w:rPr>
          <w:lang w:eastAsia="zh-CN"/>
        </w:rPr>
        <w:t>mW</w:t>
      </w:r>
      <w:proofErr w:type="spellEnd"/>
      <w:r w:rsidR="00A726EF" w:rsidRPr="00A726EF">
        <w:rPr>
          <w:lang w:eastAsia="zh-CN"/>
        </w:rPr>
        <w:t>/MHz</w:t>
      </w:r>
      <w:r w:rsidR="00A726EF" w:rsidRPr="00A726EF">
        <w:rPr>
          <w:lang w:eastAsia="zh-CN"/>
        </w:rPr>
        <w:t>）。</w:t>
      </w:r>
    </w:p>
    <w:p w14:paraId="5373810D" w14:textId="171A9C33" w:rsidR="003F1D50" w:rsidRPr="00414B9E" w:rsidRDefault="003F1D50" w:rsidP="003F1D50">
      <w:pPr>
        <w:pStyle w:val="enumlev1"/>
        <w:rPr>
          <w:rFonts w:eastAsia="BatangChe"/>
          <w:lang w:val="en-US"/>
        </w:rPr>
      </w:pPr>
      <w:r w:rsidRPr="006F4D94">
        <w:rPr>
          <w:rFonts w:eastAsia="BatangChe"/>
          <w:bCs/>
          <w:lang w:val="en-US" w:eastAsia="zh-CN"/>
        </w:rPr>
        <w:t>2</w:t>
      </w:r>
      <w:r>
        <w:rPr>
          <w:rFonts w:eastAsia="BatangChe"/>
          <w:b/>
          <w:lang w:val="en-US" w:eastAsia="zh-CN"/>
        </w:rPr>
        <w:tab/>
      </w:r>
      <w:r w:rsidR="00D00E47" w:rsidRPr="00D67BD1">
        <w:rPr>
          <w:rFonts w:cs="Arial" w:hint="eastAsia"/>
          <w:b/>
          <w:bCs/>
          <w:lang w:val="en-US" w:eastAsia="zh-CN"/>
        </w:rPr>
        <w:t>在垂直角度窗口平均</w:t>
      </w:r>
      <w:r w:rsidR="00D4378A">
        <w:rPr>
          <w:rFonts w:cs="Arial" w:hint="eastAsia"/>
          <w:b/>
          <w:bCs/>
          <w:lang w:val="en-US" w:eastAsia="zh-CN"/>
        </w:rPr>
        <w:t xml:space="preserve"> </w:t>
      </w:r>
      <w:r w:rsidR="00D4378A" w:rsidRPr="00D4378A">
        <w:rPr>
          <w:rFonts w:cs="Arial"/>
          <w:lang w:val="en-US" w:eastAsia="zh-CN"/>
        </w:rPr>
        <w:t>–</w:t>
      </w:r>
      <w:r w:rsidR="00D4378A">
        <w:rPr>
          <w:rFonts w:cs="Arial"/>
          <w:lang w:val="en-US" w:eastAsia="zh-CN"/>
        </w:rPr>
        <w:t xml:space="preserve"> </w:t>
      </w:r>
      <w:r w:rsidR="00D00E47" w:rsidRPr="00D00E47">
        <w:rPr>
          <w:rFonts w:cs="Arial" w:hint="eastAsia"/>
          <w:lang w:val="en-US" w:eastAsia="zh-CN"/>
        </w:rPr>
        <w:t>最终预期</w:t>
      </w:r>
      <w:proofErr w:type="spellStart"/>
      <w:r w:rsidR="00D00E47" w:rsidRPr="00D00E47">
        <w:rPr>
          <w:rFonts w:cs="Arial" w:hint="eastAsia"/>
          <w:lang w:val="en-US" w:eastAsia="zh-CN"/>
        </w:rPr>
        <w:t>e.i.r.p</w:t>
      </w:r>
      <w:proofErr w:type="spellEnd"/>
      <w:r w:rsidR="00D00E47" w:rsidRPr="00D00E47">
        <w:rPr>
          <w:rFonts w:cs="Arial" w:hint="eastAsia"/>
          <w:lang w:val="en-US" w:eastAsia="zh-CN"/>
        </w:rPr>
        <w:t>.</w:t>
      </w:r>
      <m:oMath>
        <m:sSub>
          <m:sSubPr>
            <m:ctrlPr>
              <w:rPr>
                <w:rFonts w:ascii="Cambria Math" w:hAnsi="Cambria Math"/>
              </w:rPr>
            </m:ctrlPr>
          </m:sSubPr>
          <m:e>
            <m:acc>
              <m:accPr>
                <m:chr m:val="̅"/>
                <m:ctrlPr>
                  <w:rPr>
                    <w:rFonts w:ascii="Cambria Math" w:hAnsi="Cambria Math"/>
                    <w:i/>
                  </w:rPr>
                </m:ctrlPr>
              </m:accPr>
              <m:e>
                <m:r>
                  <w:rPr>
                    <w:rFonts w:ascii="Cambria Math" w:hAnsi="Cambria Math"/>
                    <w:lang w:eastAsia="zh-CN"/>
                  </w:rPr>
                  <m:t xml:space="preserve"> P</m:t>
                </m:r>
              </m:e>
            </m:acc>
          </m:e>
          <m:sub>
            <m:sSub>
              <m:sSubPr>
                <m:ctrlPr>
                  <w:rPr>
                    <w:rFonts w:ascii="Cambria Math" w:hAnsi="Cambria Math"/>
                  </w:rPr>
                </m:ctrlPr>
              </m:sSubPr>
              <m:e>
                <m:r>
                  <m:rPr>
                    <m:sty m:val="p"/>
                  </m:rPr>
                  <w:rPr>
                    <w:rFonts w:ascii="Cambria Math" w:hAnsi="Cambria Math"/>
                  </w:rPr>
                  <m:t>θ</m:t>
                </m:r>
              </m:e>
              <m:sub>
                <m:r>
                  <m:rPr>
                    <m:sty m:val="p"/>
                  </m:rPr>
                  <w:rPr>
                    <w:rFonts w:ascii="Cambria Math" w:hAnsi="Cambria Math"/>
                    <w:lang w:eastAsia="zh-CN"/>
                  </w:rPr>
                  <m:t>low</m:t>
                </m:r>
              </m:sub>
            </m:sSub>
            <m:sSub>
              <m:sSubPr>
                <m:ctrlPr>
                  <w:rPr>
                    <w:rFonts w:ascii="Cambria Math" w:hAnsi="Cambria Math"/>
                  </w:rPr>
                </m:ctrlPr>
              </m:sSubPr>
              <m:e>
                <m:r>
                  <m:rPr>
                    <m:sty m:val="p"/>
                  </m:rPr>
                  <w:rPr>
                    <w:rFonts w:ascii="Cambria Math" w:hAnsi="Cambria Math"/>
                  </w:rPr>
                  <m:t>θ</m:t>
                </m:r>
              </m:e>
              <m:sub>
                <m:r>
                  <m:rPr>
                    <m:sty m:val="p"/>
                  </m:rPr>
                  <w:rPr>
                    <w:rFonts w:ascii="Cambria Math" w:hAnsi="Cambria Math"/>
                    <w:lang w:eastAsia="zh-CN"/>
                  </w:rPr>
                  <m:t>high</m:t>
                </m:r>
              </m:sub>
            </m:sSub>
          </m:sub>
        </m:sSub>
      </m:oMath>
      <w:r w:rsidR="00D00E47" w:rsidRPr="00D00E47">
        <w:rPr>
          <w:rFonts w:cs="Arial" w:hint="eastAsia"/>
          <w:lang w:val="en-US" w:eastAsia="zh-CN"/>
        </w:rPr>
        <w:t>的计算方法是，在给定的垂直角度窗口中，根据单一网格中</w:t>
      </w:r>
      <w:r w:rsidR="00D00E47" w:rsidRPr="00D00E47">
        <w:rPr>
          <w:rFonts w:cs="Arial" w:hint="eastAsia"/>
          <w:lang w:val="en-US" w:eastAsia="zh-CN"/>
        </w:rPr>
        <w:t>IMT</w:t>
      </w:r>
      <w:r w:rsidR="00D00E47" w:rsidRPr="00D00E47">
        <w:rPr>
          <w:rFonts w:cs="Arial" w:hint="eastAsia"/>
          <w:lang w:val="en-US" w:eastAsia="zh-CN"/>
        </w:rPr>
        <w:t>基站数量与所有网格中</w:t>
      </w:r>
      <w:r w:rsidR="00D00E47" w:rsidRPr="00D00E47">
        <w:rPr>
          <w:rFonts w:cs="Arial" w:hint="eastAsia"/>
          <w:lang w:val="en-US" w:eastAsia="zh-CN"/>
        </w:rPr>
        <w:t>IMT</w:t>
      </w:r>
      <w:r w:rsidR="00D00E47" w:rsidRPr="00D00E47">
        <w:rPr>
          <w:rFonts w:cs="Arial" w:hint="eastAsia"/>
          <w:lang w:val="en-US" w:eastAsia="zh-CN"/>
        </w:rPr>
        <w:t>基站总数之比，针对垂直角度窗口</w:t>
      </w:r>
      <m:oMath>
        <m:sSub>
          <m:sSubPr>
            <m:ctrlPr>
              <w:rPr>
                <w:rFonts w:ascii="Cambria Math" w:eastAsia="BatangChe" w:hAnsi="Cambria Math"/>
                <w:i/>
                <w:lang w:val="en-US"/>
              </w:rPr>
            </m:ctrlPr>
          </m:sSubPr>
          <m:e>
            <m:r>
              <w:rPr>
                <w:rFonts w:ascii="Cambria Math" w:eastAsia="BatangChe" w:hAnsi="Cambria Math" w:cs="Arial"/>
                <w:lang w:val="en-US" w:eastAsia="zh-CN"/>
              </w:rPr>
              <m:t>θ</m:t>
            </m:r>
          </m:e>
          <m:sub>
            <m:r>
              <m:rPr>
                <m:sty m:val="p"/>
              </m:rPr>
              <w:rPr>
                <w:rFonts w:ascii="Cambria Math" w:eastAsia="BatangChe" w:hAnsi="Cambria Math" w:cs="Arial"/>
                <w:lang w:val="en-US" w:eastAsia="zh-CN"/>
              </w:rPr>
              <m:t>low</m:t>
            </m:r>
          </m:sub>
        </m:sSub>
        <m:r>
          <w:rPr>
            <w:rFonts w:ascii="Cambria Math" w:eastAsia="BatangChe" w:hAnsi="Cambria Math" w:cs="Arial" w:hint="eastAsia"/>
            <w:lang w:val="en-US" w:eastAsia="zh-CN"/>
          </w:rPr>
          <m:t>≤</m:t>
        </m:r>
        <m:r>
          <w:rPr>
            <w:rFonts w:ascii="Cambria Math" w:eastAsia="BatangChe" w:hAnsi="Cambria Math" w:cs="Arial" w:hint="eastAsia"/>
            <w:lang w:val="en-US" w:eastAsia="zh-CN"/>
          </w:rPr>
          <m:t>θ&lt;</m:t>
        </m:r>
        <m:sSub>
          <m:sSubPr>
            <m:ctrlPr>
              <w:rPr>
                <w:rFonts w:ascii="Cambria Math" w:eastAsia="BatangChe" w:hAnsi="Cambria Math"/>
                <w:i/>
                <w:lang w:val="en-US"/>
              </w:rPr>
            </m:ctrlPr>
          </m:sSubPr>
          <m:e>
            <m:r>
              <w:rPr>
                <w:rFonts w:ascii="Cambria Math" w:eastAsia="BatangChe" w:hAnsi="Cambria Math" w:cs="Arial"/>
                <w:lang w:val="en-US" w:eastAsia="zh-CN"/>
              </w:rPr>
              <m:t>θ</m:t>
            </m:r>
          </m:e>
          <m:sub>
            <m:r>
              <m:rPr>
                <m:sty m:val="p"/>
              </m:rPr>
              <w:rPr>
                <w:rFonts w:ascii="Cambria Math" w:eastAsia="BatangChe" w:hAnsi="Cambria Math" w:cs="Arial"/>
                <w:lang w:val="en-US" w:eastAsia="zh-CN"/>
              </w:rPr>
              <m:t>high</m:t>
            </m:r>
          </m:sub>
        </m:sSub>
      </m:oMath>
      <w:r w:rsidR="007F22FF">
        <w:rPr>
          <w:rFonts w:cs="Arial" w:hint="eastAsia"/>
          <w:lang w:val="en-US" w:eastAsia="zh-CN"/>
        </w:rPr>
        <w:t>范围</w:t>
      </w:r>
      <w:r w:rsidR="00D00E47" w:rsidRPr="00D00E47">
        <w:rPr>
          <w:rFonts w:cs="Arial" w:hint="eastAsia"/>
          <w:lang w:val="en-US" w:eastAsia="zh-CN"/>
        </w:rPr>
        <w:t>内的垂直角度</w:t>
      </w:r>
      <m:oMath>
        <m:r>
          <w:rPr>
            <w:rFonts w:ascii="Cambria Math" w:eastAsia="BatangChe" w:hAnsi="Cambria Math" w:cs="Arial"/>
            <w:lang w:val="en-US" w:eastAsia="zh-CN"/>
          </w:rPr>
          <m:t>θ</m:t>
        </m:r>
      </m:oMath>
      <w:r w:rsidR="00D00E47" w:rsidRPr="00D00E47">
        <w:rPr>
          <w:rFonts w:cs="Arial" w:hint="eastAsia"/>
          <w:lang w:val="en-US" w:eastAsia="zh-CN"/>
        </w:rPr>
        <w:t>进一步对</w:t>
      </w:r>
      <w:r w:rsidR="00D67BD1">
        <w:rPr>
          <w:rFonts w:cs="Arial" w:hint="eastAsia"/>
          <w:lang w:val="en-US" w:eastAsia="zh-CN"/>
        </w:rPr>
        <w:t>第</w:t>
      </w:r>
      <w:r w:rsidR="00D00E47" w:rsidRPr="00D00E47">
        <w:rPr>
          <w:rFonts w:cs="Arial" w:hint="eastAsia"/>
          <w:lang w:val="en-US" w:eastAsia="zh-CN"/>
        </w:rPr>
        <w:t>(1)</w:t>
      </w:r>
      <w:r w:rsidR="00D67BD1">
        <w:rPr>
          <w:rFonts w:cs="Arial" w:hint="eastAsia"/>
          <w:lang w:val="en-US" w:eastAsia="zh-CN"/>
        </w:rPr>
        <w:t>步</w:t>
      </w:r>
      <w:r w:rsidR="00D00E47" w:rsidRPr="00D00E47">
        <w:rPr>
          <w:rFonts w:cs="Arial" w:hint="eastAsia"/>
          <w:lang w:val="en-US" w:eastAsia="zh-CN"/>
        </w:rPr>
        <w:t>的结果取平均值。</w:t>
      </w:r>
      <w:r w:rsidR="00D67BD1">
        <w:rPr>
          <w:rFonts w:cs="Arial" w:hint="eastAsia"/>
          <w:lang w:val="en-US" w:eastAsia="zh-CN"/>
        </w:rPr>
        <w:t>因此得出，</w:t>
      </w:r>
    </w:p>
    <w:p w14:paraId="112AA24C" w14:textId="1542A413" w:rsidR="003F1D50" w:rsidRPr="00414B9E" w:rsidRDefault="003F1D50" w:rsidP="003F1D50">
      <w:pPr>
        <w:pStyle w:val="Equation"/>
        <w:rPr>
          <w:rFonts w:ascii="Times New Roman Bold" w:eastAsia="MS Mincho" w:hAnsi="Times New Roman Bold"/>
          <w:b/>
          <w:sz w:val="20"/>
        </w:rPr>
      </w:pPr>
      <m:oMathPara>
        <m:oMathParaPr>
          <m:jc m:val="center"/>
        </m:oMathParaPr>
        <m:oMath>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sSub>
                <m:sSubPr>
                  <m:ctrlPr>
                    <w:rPr>
                      <w:rFonts w:ascii="Cambria Math" w:hAnsi="Cambria Math"/>
                    </w:rPr>
                  </m:ctrlPr>
                </m:sSubPr>
                <m:e>
                  <m:r>
                    <w:rPr>
                      <w:rFonts w:ascii="Cambria Math" w:hAnsi="Cambria Math"/>
                    </w:rPr>
                    <m:t>θ</m:t>
                  </m:r>
                </m:e>
                <m:sub>
                  <m:r>
                    <m:rPr>
                      <m:sty m:val="p"/>
                    </m:rPr>
                    <w:rPr>
                      <w:rFonts w:ascii="Cambria Math" w:hAnsi="Cambria Math"/>
                    </w:rPr>
                    <m:t>low</m:t>
                  </m:r>
                </m:sub>
              </m:sSub>
              <m:sSub>
                <m:sSubPr>
                  <m:ctrlPr>
                    <w:rPr>
                      <w:rFonts w:ascii="Cambria Math" w:hAnsi="Cambria Math"/>
                    </w:rPr>
                  </m:ctrlPr>
                </m:sSubPr>
                <m:e>
                  <m:r>
                    <w:rPr>
                      <w:rFonts w:ascii="Cambria Math" w:hAnsi="Cambria Math"/>
                    </w:rPr>
                    <m:t>θ</m:t>
                  </m:r>
                </m:e>
                <m:sub>
                  <m:r>
                    <m:rPr>
                      <m:sty m:val="p"/>
                    </m:rPr>
                    <w:rPr>
                      <w:rFonts w:ascii="Cambria Math" w:hAnsi="Cambria Math"/>
                    </w:rPr>
                    <m:t>high</m:t>
                  </m:r>
                </m:sub>
              </m:sSub>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rPr>
                  </m:ctrlPr>
                </m:d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w:rPr>
                              <w:rFonts w:ascii="Cambria Math" w:hAnsi="Cambria Math"/>
                            </w:rPr>
                            <m:t>m</m:t>
                          </m:r>
                        </m:sub>
                      </m:sSub>
                    </m:den>
                  </m:f>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sSub>
                        <m:sSubPr>
                          <m:ctrlPr>
                            <w:rPr>
                              <w:rFonts w:ascii="Cambria Math" w:hAnsi="Cambria Math"/>
                            </w:rPr>
                          </m:ctrlPr>
                        </m:sSubPr>
                        <m:e>
                          <m:r>
                            <w:rPr>
                              <w:rFonts w:ascii="Cambria Math" w:hAnsi="Cambria Math"/>
                            </w:rPr>
                            <m:t>L</m:t>
                          </m:r>
                        </m:e>
                        <m:sub>
                          <m:r>
                            <w:rPr>
                              <w:rFonts w:ascii="Cambria Math" w:hAnsi="Cambria Math"/>
                            </w:rPr>
                            <m:t>m</m:t>
                          </m:r>
                        </m:sub>
                      </m:sSub>
                    </m:sup>
                    <m:e>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eastAsia="MS Mincho" w:hAnsi="Cambria Math"/>
                        </w:rPr>
                        <m:t xml:space="preserve"> </m:t>
                      </m:r>
                      <m:sSub>
                        <m:sSubPr>
                          <m:ctrlPr>
                            <w:rPr>
                              <w:rFonts w:ascii="Cambria Math" w:eastAsia="MS Mincho" w:hAnsi="Cambria Math"/>
                            </w:rPr>
                          </m:ctrlPr>
                        </m:sSubPr>
                        <m:e>
                          <m:acc>
                            <m:accPr>
                              <m:chr m:val="̅"/>
                              <m:ctrlPr>
                                <w:rPr>
                                  <w:rFonts w:ascii="Cambria Math" w:eastAsia="MS Mincho" w:hAnsi="Cambria Math"/>
                                </w:rPr>
                              </m:ctrlPr>
                            </m:accPr>
                            <m:e>
                              <m:r>
                                <w:rPr>
                                  <w:rFonts w:ascii="Cambria Math" w:eastAsia="MS Mincho" w:hAnsi="Cambria Math"/>
                                </w:rPr>
                                <m:t>P</m:t>
                              </m:r>
                            </m:e>
                          </m:acc>
                        </m:e>
                        <m:sub>
                          <m:r>
                            <w:rPr>
                              <w:rFonts w:ascii="Cambria Math" w:eastAsia="MS Mincho" w:hAnsi="Cambria Math"/>
                            </w:rPr>
                            <m:t>i</m:t>
                          </m:r>
                        </m:sub>
                      </m:sSub>
                    </m:e>
                  </m:nary>
                </m:e>
              </m:d>
              <m:r>
                <m:rPr>
                  <m:sty m:val="p"/>
                </m:rPr>
                <w:rPr>
                  <w:rFonts w:ascii="Cambria Math" w:hAnsi="Cambria Math"/>
                </w:rPr>
                <m:t xml:space="preserve">,                                                   </m:t>
              </m:r>
              <m:r>
                <m:rPr>
                  <m:sty m:val="p"/>
                </m:rPr>
                <w:rPr>
                  <w:rFonts w:ascii="Cambria Math" w:hAnsi="Cambria Math" w:hint="eastAsia"/>
                  <w:lang w:eastAsia="zh-CN"/>
                </w:rPr>
                <m:t>（</m:t>
              </m:r>
              <m:r>
                <m:rPr>
                  <m:sty m:val="p"/>
                </m:rPr>
                <w:rPr>
                  <w:rFonts w:ascii="Cambria Math" w:hAnsi="Cambria Math"/>
                </w:rPr>
                <m:t>2</m:t>
              </m:r>
              <m:r>
                <m:rPr>
                  <m:sty m:val="p"/>
                </m:rPr>
                <w:rPr>
                  <w:rFonts w:ascii="Cambria Math" w:hAnsi="Cambria Math" w:hint="eastAsia"/>
                  <w:lang w:eastAsia="zh-CN"/>
                </w:rPr>
                <m:t>）</m:t>
              </m:r>
              <m:r>
                <m:rPr>
                  <m:sty m:val="p"/>
                </m:rPr>
                <w:rPr>
                  <w:rFonts w:ascii="Cambria Math" w:hAnsi="Cambria Math"/>
                </w:rPr>
                <m:t xml:space="preserve"> </m:t>
              </m:r>
            </m:e>
          </m:func>
        </m:oMath>
      </m:oMathPara>
    </w:p>
    <w:p w14:paraId="2BA0F788" w14:textId="138B279C" w:rsidR="003F1D50" w:rsidRPr="00414B9E" w:rsidRDefault="003F1D50" w:rsidP="003F1D50">
      <w:pPr>
        <w:rPr>
          <w:rFonts w:eastAsia="BatangChe"/>
          <w:lang w:val="en-US"/>
        </w:rPr>
      </w:pPr>
      <w:r w:rsidRPr="00414B9E">
        <w:rPr>
          <w:rFonts w:eastAsia="BatangChe"/>
          <w:lang w:val="en-US"/>
        </w:rPr>
        <w:tab/>
      </w:r>
      <w:r w:rsidR="00D67BD1">
        <w:rPr>
          <w:rFonts w:asciiTheme="minorEastAsia" w:eastAsiaTheme="minorEastAsia" w:hAnsiTheme="minorEastAsia" w:hint="eastAsia"/>
          <w:lang w:val="en-US" w:eastAsia="zh-CN"/>
        </w:rPr>
        <w:t>其中：</w:t>
      </w:r>
    </w:p>
    <w:p w14:paraId="5944DF8A" w14:textId="4D46F354" w:rsidR="003F1D50" w:rsidRPr="007F22FF" w:rsidRDefault="003F1D50" w:rsidP="003F1D50">
      <w:pPr>
        <w:pStyle w:val="Equationlegend"/>
        <w:rPr>
          <w:rFonts w:cs="Arial"/>
          <w:lang w:val="en-US" w:eastAsia="zh-CN"/>
        </w:rPr>
      </w:pPr>
      <w:r w:rsidRPr="00414B9E">
        <w:rPr>
          <w:rFonts w:eastAsia="MS Mincho"/>
        </w:rPr>
        <w:tab/>
      </w:r>
      <m:oMath>
        <m:sSub>
          <m:sSubPr>
            <m:ctrlPr>
              <w:rPr>
                <w:rFonts w:ascii="Cambria Math" w:hAnsi="Cambria Math"/>
              </w:rPr>
            </m:ctrlPr>
          </m:sSubPr>
          <m:e>
            <m:acc>
              <m:accPr>
                <m:chr m:val="̅"/>
                <m:ctrlPr>
                  <w:rPr>
                    <w:rFonts w:ascii="Cambria Math" w:hAnsi="Cambria Math"/>
                    <w:i/>
                  </w:rPr>
                </m:ctrlPr>
              </m:accPr>
              <m:e>
                <m:r>
                  <w:rPr>
                    <w:rFonts w:ascii="Cambria Math" w:hAnsi="Cambria Math"/>
                    <w:lang w:eastAsia="zh-CN"/>
                  </w:rPr>
                  <m:t>P</m:t>
                </m:r>
              </m:e>
            </m:acc>
          </m:e>
          <m: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low</m:t>
                </m:r>
              </m:sub>
            </m:s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high</m:t>
                </m:r>
              </m:sub>
            </m:sSub>
          </m:sub>
        </m:sSub>
      </m:oMath>
      <w:r w:rsidRPr="00414B9E">
        <w:rPr>
          <w:rFonts w:eastAsia="MS Mincho"/>
          <w:i/>
          <w:iCs/>
          <w:lang w:eastAsia="zh-CN"/>
        </w:rPr>
        <w:tab/>
      </w:r>
      <w:r w:rsidR="007F22FF" w:rsidRPr="007F22FF">
        <w:rPr>
          <w:rFonts w:cs="Arial" w:hint="eastAsia"/>
          <w:lang w:val="en-US" w:eastAsia="zh-CN"/>
        </w:rPr>
        <w:t>表示</w:t>
      </w:r>
      <w:r w:rsidR="007F22FF" w:rsidRPr="007F22FF">
        <w:rPr>
          <w:rFonts w:cs="Arial" w:hint="eastAsia"/>
          <w:lang w:val="en-US" w:eastAsia="zh-CN"/>
        </w:rPr>
        <w:t>IMT</w:t>
      </w:r>
      <w:r w:rsidR="007F22FF" w:rsidRPr="007F22FF">
        <w:rPr>
          <w:rFonts w:cs="Arial" w:hint="eastAsia"/>
          <w:lang w:val="en-US" w:eastAsia="zh-CN"/>
        </w:rPr>
        <w:t>基站在垂直角度窗口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7F22FF" w:rsidRPr="007F22FF">
        <w:rPr>
          <w:rFonts w:cs="Arial" w:hint="eastAsia"/>
          <w:lang w:val="en-US" w:eastAsia="zh-CN"/>
        </w:rPr>
        <w:t>范围内的预期</w:t>
      </w:r>
      <w:proofErr w:type="spellStart"/>
      <w:r w:rsidR="007F22FF" w:rsidRPr="007F22FF">
        <w:rPr>
          <w:rFonts w:cs="Arial" w:hint="eastAsia"/>
          <w:lang w:val="en-US" w:eastAsia="zh-CN"/>
        </w:rPr>
        <w:t>e.i.r.p</w:t>
      </w:r>
      <w:proofErr w:type="spellEnd"/>
      <w:r w:rsidR="007F22FF" w:rsidRPr="007F22FF">
        <w:rPr>
          <w:rFonts w:cs="Arial" w:hint="eastAsia"/>
          <w:lang w:val="en-US" w:eastAsia="zh-CN"/>
        </w:rPr>
        <w:t>.</w:t>
      </w:r>
      <w:r w:rsidR="007F22FF" w:rsidRPr="007F22FF">
        <w:rPr>
          <w:rFonts w:cs="Arial" w:hint="eastAsia"/>
          <w:lang w:val="en-US" w:eastAsia="zh-CN"/>
        </w:rPr>
        <w:t>（单位：</w:t>
      </w:r>
      <w:r w:rsidR="007F22FF" w:rsidRPr="007F22FF">
        <w:rPr>
          <w:rFonts w:cs="Arial" w:hint="eastAsia"/>
          <w:lang w:val="en-US" w:eastAsia="zh-CN"/>
        </w:rPr>
        <w:t>dBm/MHz</w:t>
      </w:r>
      <w:r w:rsidR="007F22FF" w:rsidRPr="007F22FF">
        <w:rPr>
          <w:rFonts w:cs="Arial" w:hint="eastAsia"/>
          <w:lang w:val="en-US" w:eastAsia="zh-CN"/>
        </w:rPr>
        <w:t>）；</w:t>
      </w:r>
    </w:p>
    <w:p w14:paraId="4240A7BF" w14:textId="52FC7278" w:rsidR="003F1D50" w:rsidRPr="00414B9E" w:rsidRDefault="003F1D50" w:rsidP="003F1D50">
      <w:pPr>
        <w:pStyle w:val="Equationlegend"/>
        <w:rPr>
          <w:rFonts w:eastAsia="MS Mincho"/>
          <w:lang w:eastAsia="zh-CN"/>
        </w:rPr>
      </w:pPr>
      <w:r w:rsidRPr="00414B9E">
        <w:rPr>
          <w:rFonts w:eastAsia="MS Mincho"/>
          <w:lang w:eastAsia="zh-CN"/>
        </w:rPr>
        <w:tab/>
      </w:r>
      <m:oMath>
        <m:sSub>
          <m:sSubPr>
            <m:ctrlPr>
              <w:rPr>
                <w:rFonts w:ascii="Cambria Math" w:eastAsia="MS Mincho" w:hAnsi="Cambria Math"/>
                <w:i/>
                <w:lang w:eastAsia="fr-FR"/>
              </w:rPr>
            </m:ctrlPr>
          </m:sSubPr>
          <m:e>
            <m:r>
              <w:rPr>
                <w:rFonts w:ascii="Cambria Math" w:eastAsia="MS Mincho" w:hAnsi="Cambria Math"/>
                <w:lang w:eastAsia="zh-CN"/>
              </w:rPr>
              <m:t>N</m:t>
            </m:r>
          </m:e>
          <m:sub>
            <m:r>
              <w:rPr>
                <w:rFonts w:ascii="Cambria Math" w:eastAsia="MS Mincho" w:hAnsi="Cambria Math"/>
                <w:lang w:eastAsia="fr-FR"/>
              </w:rPr>
              <m:t>m</m:t>
            </m:r>
          </m:sub>
        </m:sSub>
      </m:oMath>
      <w:r w:rsidRPr="00414B9E">
        <w:rPr>
          <w:rFonts w:eastAsia="MS Mincho"/>
          <w:lang w:eastAsia="zh-CN"/>
        </w:rPr>
        <w:tab/>
      </w:r>
      <w:r w:rsidR="004E09A9" w:rsidRPr="004E09A9">
        <w:rPr>
          <w:rFonts w:cs="Arial" w:hint="eastAsia"/>
          <w:lang w:val="en-US" w:eastAsia="zh-CN"/>
        </w:rPr>
        <w:t>表示（所有</w:t>
      </w:r>
      <w:r w:rsidR="004E09A9" w:rsidRPr="004E09A9">
        <w:rPr>
          <w:rFonts w:cs="Arial" w:hint="eastAsia"/>
          <w:lang w:val="en-US" w:eastAsia="zh-CN"/>
        </w:rPr>
        <w:t>10 000</w:t>
      </w:r>
      <w:r w:rsidR="004E09A9" w:rsidRPr="004E09A9">
        <w:rPr>
          <w:rFonts w:cs="Arial" w:hint="eastAsia"/>
          <w:lang w:val="en-US" w:eastAsia="zh-CN"/>
        </w:rPr>
        <w:t>个实现中）</w:t>
      </w:r>
      <w:r w:rsidR="004E09A9" w:rsidRPr="004E09A9">
        <w:rPr>
          <w:rFonts w:cs="Arial" w:hint="eastAsia"/>
          <w:lang w:val="en-US" w:eastAsia="zh-CN"/>
        </w:rPr>
        <w:t>IMT</w:t>
      </w:r>
      <w:r w:rsidR="004E09A9" w:rsidRPr="004E09A9">
        <w:rPr>
          <w:rFonts w:cs="Arial" w:hint="eastAsia"/>
          <w:lang w:val="en-US" w:eastAsia="zh-CN"/>
        </w:rPr>
        <w:t>基站在第</w:t>
      </w:r>
      <w:r w:rsidR="004E09A9" w:rsidRPr="004E09A9">
        <w:rPr>
          <w:rFonts w:cs="Arial" w:hint="eastAsia"/>
          <w:lang w:val="en-US" w:eastAsia="zh-CN"/>
        </w:rPr>
        <w:t>m</w:t>
      </w:r>
      <w:proofErr w:type="gramStart"/>
      <w:r w:rsidR="004E09A9" w:rsidRPr="004E09A9">
        <w:rPr>
          <w:rFonts w:cs="Arial" w:hint="eastAsia"/>
          <w:lang w:val="en-US" w:eastAsia="zh-CN"/>
        </w:rPr>
        <w:t>个</w:t>
      </w:r>
      <w:proofErr w:type="gramEnd"/>
      <w:r w:rsidR="004E09A9" w:rsidRPr="004E09A9">
        <w:rPr>
          <w:rFonts w:cs="Arial" w:hint="eastAsia"/>
          <w:lang w:val="en-US" w:eastAsia="zh-CN"/>
        </w:rPr>
        <w:t>垂直角度窗口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4E09A9" w:rsidRPr="004E09A9">
        <w:rPr>
          <w:rFonts w:cs="Arial" w:hint="eastAsia"/>
          <w:lang w:val="en-US" w:eastAsia="zh-CN"/>
        </w:rPr>
        <w:t>范围内的</w:t>
      </w:r>
      <w:proofErr w:type="spellStart"/>
      <w:r w:rsidR="004E09A9" w:rsidRPr="004E09A9">
        <w:rPr>
          <w:rFonts w:cs="Arial" w:hint="eastAsia"/>
          <w:lang w:val="en-US" w:eastAsia="zh-CN"/>
        </w:rPr>
        <w:t>e.i.r.p</w:t>
      </w:r>
      <w:proofErr w:type="spellEnd"/>
      <w:r w:rsidR="004E09A9" w:rsidRPr="004E09A9">
        <w:rPr>
          <w:rFonts w:cs="Arial" w:hint="eastAsia"/>
          <w:lang w:val="en-US" w:eastAsia="zh-CN"/>
        </w:rPr>
        <w:t>.</w:t>
      </w:r>
      <w:r w:rsidR="004E09A9" w:rsidRPr="004E09A9">
        <w:rPr>
          <w:rFonts w:cs="Arial" w:hint="eastAsia"/>
          <w:lang w:val="en-US" w:eastAsia="zh-CN"/>
        </w:rPr>
        <w:t>样本总数；</w:t>
      </w:r>
    </w:p>
    <w:p w14:paraId="45701278" w14:textId="3B9889B4" w:rsidR="003F1D50" w:rsidRPr="00414B9E" w:rsidRDefault="003F1D50" w:rsidP="003F1D50">
      <w:pPr>
        <w:pStyle w:val="Equationlegend"/>
        <w:rPr>
          <w:rFonts w:eastAsia="MS Mincho"/>
          <w:lang w:eastAsia="zh-CN"/>
        </w:rPr>
      </w:pPr>
      <w:r w:rsidRPr="00414B9E">
        <w:rPr>
          <w:rFonts w:eastAsia="MS Mincho"/>
          <w:lang w:eastAsia="zh-CN"/>
        </w:rPr>
        <w:tab/>
      </w:r>
      <m:oMath>
        <m:sSub>
          <m:sSubPr>
            <m:ctrlPr>
              <w:rPr>
                <w:rFonts w:ascii="Cambria Math" w:eastAsia="MS Mincho" w:hAnsi="Cambria Math"/>
                <w:i/>
                <w:lang w:eastAsia="fr-FR"/>
              </w:rPr>
            </m:ctrlPr>
          </m:sSubPr>
          <m:e>
            <m:r>
              <w:rPr>
                <w:rFonts w:ascii="Cambria Math" w:eastAsia="MS Mincho" w:hAnsi="Cambria Math"/>
                <w:lang w:eastAsia="zh-CN"/>
              </w:rPr>
              <m:t>L</m:t>
            </m:r>
          </m:e>
          <m:sub>
            <m:r>
              <w:rPr>
                <w:rFonts w:ascii="Cambria Math" w:eastAsia="MS Mincho" w:hAnsi="Cambria Math"/>
                <w:lang w:eastAsia="fr-FR"/>
              </w:rPr>
              <m:t>m</m:t>
            </m:r>
          </m:sub>
        </m:sSub>
      </m:oMath>
      <w:r w:rsidRPr="00414B9E">
        <w:rPr>
          <w:rFonts w:eastAsia="MS Mincho"/>
          <w:lang w:eastAsia="zh-CN"/>
        </w:rPr>
        <w:tab/>
      </w:r>
      <w:r w:rsidR="004E09A9" w:rsidRPr="004E09A9">
        <w:rPr>
          <w:rFonts w:cs="Arial" w:hint="eastAsia"/>
          <w:lang w:val="en-US" w:eastAsia="zh-CN"/>
        </w:rPr>
        <w:t>表示中心垂直角度位于第</w:t>
      </w:r>
      <w:r w:rsidR="004E09A9" w:rsidRPr="004E09A9">
        <w:rPr>
          <w:rFonts w:cs="Arial" w:hint="eastAsia"/>
          <w:lang w:val="en-US" w:eastAsia="zh-CN"/>
        </w:rPr>
        <w:t>m</w:t>
      </w:r>
      <w:proofErr w:type="gramStart"/>
      <w:r w:rsidR="004E09A9" w:rsidRPr="004E09A9">
        <w:rPr>
          <w:rFonts w:cs="Arial" w:hint="eastAsia"/>
          <w:lang w:val="en-US" w:eastAsia="zh-CN"/>
        </w:rPr>
        <w:t>个</w:t>
      </w:r>
      <w:proofErr w:type="gramEnd"/>
      <w:r w:rsidR="004E09A9" w:rsidRPr="004E09A9">
        <w:rPr>
          <w:rFonts w:cs="Arial" w:hint="eastAsia"/>
          <w:lang w:val="en-US" w:eastAsia="zh-CN"/>
        </w:rPr>
        <w:t>垂直角窗口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4E09A9" w:rsidRPr="004E09A9">
        <w:rPr>
          <w:rFonts w:cs="Arial" w:hint="eastAsia"/>
          <w:lang w:val="en-US" w:eastAsia="zh-CN"/>
        </w:rPr>
        <w:t>范围内的网格总数。</w:t>
      </w:r>
    </w:p>
    <w:p w14:paraId="77815564" w14:textId="69176830" w:rsidR="003F1D50" w:rsidRPr="00414B9E" w:rsidRDefault="003F1D50" w:rsidP="003F1D50">
      <w:pPr>
        <w:pStyle w:val="enumlev1"/>
        <w:rPr>
          <w:rFonts w:eastAsia="BatangChe"/>
          <w:lang w:val="en-US" w:eastAsia="zh-CN"/>
        </w:rPr>
      </w:pPr>
      <w:r w:rsidRPr="006F4D94">
        <w:rPr>
          <w:rFonts w:eastAsia="BatangChe"/>
          <w:bCs/>
          <w:lang w:eastAsia="zh-CN"/>
        </w:rPr>
        <w:t>3</w:t>
      </w:r>
      <w:r>
        <w:rPr>
          <w:rFonts w:eastAsia="BatangChe"/>
          <w:b/>
          <w:lang w:eastAsia="zh-CN"/>
        </w:rPr>
        <w:tab/>
      </w:r>
      <w:r w:rsidR="003E5FC8" w:rsidRPr="003E5FC8">
        <w:rPr>
          <w:rFonts w:cs="Arial" w:hint="eastAsia"/>
          <w:b/>
          <w:bCs/>
          <w:lang w:val="en-US" w:eastAsia="zh-CN"/>
        </w:rPr>
        <w:t>利用补偿因子得出</w:t>
      </w:r>
      <w:r w:rsidR="00A35C2D" w:rsidRPr="003E5FC8">
        <w:rPr>
          <w:rFonts w:cs="Arial" w:hint="eastAsia"/>
          <w:b/>
          <w:bCs/>
          <w:lang w:val="en-US" w:eastAsia="zh-CN"/>
        </w:rPr>
        <w:t>拟议</w:t>
      </w:r>
      <w:r w:rsidR="00A35C2D">
        <w:rPr>
          <w:rFonts w:cs="Arial" w:hint="eastAsia"/>
          <w:b/>
          <w:bCs/>
          <w:lang w:val="en-US" w:eastAsia="zh-CN"/>
        </w:rPr>
        <w:t>的</w:t>
      </w:r>
      <w:r w:rsidR="003E5FC8" w:rsidRPr="003E5FC8">
        <w:rPr>
          <w:rFonts w:cs="Arial" w:hint="eastAsia"/>
          <w:b/>
          <w:bCs/>
          <w:lang w:val="en-US" w:eastAsia="zh-CN"/>
        </w:rPr>
        <w:t>预期</w:t>
      </w:r>
      <w:proofErr w:type="spellStart"/>
      <w:r w:rsidR="003E5FC8" w:rsidRPr="003E5FC8">
        <w:rPr>
          <w:rFonts w:cs="Arial" w:hint="eastAsia"/>
          <w:b/>
          <w:bCs/>
          <w:lang w:val="en-US" w:eastAsia="zh-CN"/>
        </w:rPr>
        <w:t>e.i.r.p</w:t>
      </w:r>
      <w:proofErr w:type="spellEnd"/>
      <w:r w:rsidR="003E5FC8" w:rsidRPr="003E5FC8">
        <w:rPr>
          <w:rFonts w:cs="Arial" w:hint="eastAsia"/>
          <w:b/>
          <w:bCs/>
          <w:lang w:val="en-US" w:eastAsia="zh-CN"/>
        </w:rPr>
        <w:t>.</w:t>
      </w:r>
      <w:r w:rsidR="003E5FC8" w:rsidRPr="003E5FC8">
        <w:rPr>
          <w:rFonts w:cs="Arial" w:hint="eastAsia"/>
          <w:b/>
          <w:bCs/>
          <w:lang w:val="en-US" w:eastAsia="zh-CN"/>
        </w:rPr>
        <w:t>限值</w:t>
      </w:r>
      <w:r w:rsidR="00E65FD6">
        <w:rPr>
          <w:rFonts w:cs="Arial" w:hint="eastAsia"/>
          <w:b/>
          <w:bCs/>
          <w:lang w:val="en-US" w:eastAsia="zh-CN"/>
        </w:rPr>
        <w:t xml:space="preserve"> </w:t>
      </w:r>
      <w:r w:rsidR="00E65FD6" w:rsidRPr="00E65FD6">
        <w:rPr>
          <w:rFonts w:cs="Arial"/>
          <w:b/>
          <w:bCs/>
          <w:lang w:val="en-US" w:eastAsia="zh-CN"/>
        </w:rPr>
        <w:t>–</w:t>
      </w:r>
      <w:r w:rsidR="00E65FD6">
        <w:rPr>
          <w:rFonts w:cs="Arial"/>
          <w:b/>
          <w:bCs/>
          <w:lang w:val="en-US" w:eastAsia="zh-CN"/>
        </w:rPr>
        <w:t xml:space="preserve"> </w:t>
      </w:r>
      <w:r w:rsidR="003E5FC8" w:rsidRPr="003E5FC8">
        <w:rPr>
          <w:rFonts w:cs="Arial" w:hint="eastAsia"/>
          <w:lang w:val="en-US" w:eastAsia="zh-CN"/>
        </w:rPr>
        <w:t>然后，将研究结果的干扰余量</w:t>
      </w:r>
      <w:r w:rsidR="00A35C2D">
        <w:rPr>
          <w:rFonts w:cs="Arial" w:hint="eastAsia"/>
          <w:lang w:val="en-US" w:eastAsia="zh-CN"/>
        </w:rPr>
        <w:t>分布</w:t>
      </w:r>
      <w:r w:rsidR="003E5FC8" w:rsidRPr="003E5FC8">
        <w:rPr>
          <w:rFonts w:cs="Arial" w:hint="eastAsia"/>
          <w:lang w:val="en-US" w:eastAsia="zh-CN"/>
        </w:rPr>
        <w:t>到第</w:t>
      </w:r>
      <w:r w:rsidR="00A35C2D">
        <w:rPr>
          <w:rFonts w:cs="Arial" w:hint="eastAsia"/>
          <w:lang w:val="en-US" w:eastAsia="zh-CN"/>
        </w:rPr>
        <w:t>（</w:t>
      </w:r>
      <w:r w:rsidR="003E5FC8" w:rsidRPr="003E5FC8">
        <w:rPr>
          <w:rFonts w:cs="Arial" w:hint="eastAsia"/>
          <w:lang w:val="en-US" w:eastAsia="zh-CN"/>
        </w:rPr>
        <w:t>2</w:t>
      </w:r>
      <w:r w:rsidR="00A35C2D">
        <w:rPr>
          <w:rFonts w:cs="Arial" w:hint="eastAsia"/>
          <w:lang w:val="en-US" w:eastAsia="zh-CN"/>
        </w:rPr>
        <w:t>）</w:t>
      </w:r>
      <w:r w:rsidR="003E5FC8" w:rsidRPr="003E5FC8">
        <w:rPr>
          <w:rFonts w:cs="Arial" w:hint="eastAsia"/>
          <w:lang w:val="en-US" w:eastAsia="zh-CN"/>
        </w:rPr>
        <w:t>步的预期</w:t>
      </w:r>
      <w:proofErr w:type="spellStart"/>
      <w:r w:rsidR="003E5FC8" w:rsidRPr="003E5FC8">
        <w:rPr>
          <w:rFonts w:cs="Arial" w:hint="eastAsia"/>
          <w:lang w:val="en-US" w:eastAsia="zh-CN"/>
        </w:rPr>
        <w:t>e.i.r.p</w:t>
      </w:r>
      <w:proofErr w:type="spellEnd"/>
      <w:r w:rsidR="003E5FC8" w:rsidRPr="003E5FC8">
        <w:rPr>
          <w:rFonts w:cs="Arial" w:hint="eastAsia"/>
          <w:lang w:val="en-US" w:eastAsia="zh-CN"/>
        </w:rPr>
        <w:t>.</w:t>
      </w:r>
      <w:r w:rsidR="003E5FC8" w:rsidRPr="003E5FC8">
        <w:rPr>
          <w:rFonts w:cs="Arial" w:hint="eastAsia"/>
          <w:lang w:val="en-US" w:eastAsia="zh-CN"/>
        </w:rPr>
        <w:t>中，通过添加补偿因子，推导得出预期</w:t>
      </w:r>
      <w:proofErr w:type="spellStart"/>
      <w:r w:rsidR="003E5FC8" w:rsidRPr="003E5FC8">
        <w:rPr>
          <w:rFonts w:cs="Arial" w:hint="eastAsia"/>
          <w:lang w:val="en-US" w:eastAsia="zh-CN"/>
        </w:rPr>
        <w:t>e.i.r.p</w:t>
      </w:r>
      <w:proofErr w:type="spellEnd"/>
      <w:r w:rsidR="003E5FC8" w:rsidRPr="003E5FC8">
        <w:rPr>
          <w:rFonts w:cs="Arial" w:hint="eastAsia"/>
          <w:lang w:val="en-US" w:eastAsia="zh-CN"/>
        </w:rPr>
        <w:t>.</w:t>
      </w:r>
      <w:r w:rsidR="00FC65B3">
        <w:rPr>
          <w:rFonts w:cs="Arial" w:hint="eastAsia"/>
          <w:lang w:val="en-US" w:eastAsia="zh-CN"/>
        </w:rPr>
        <w:t>的</w:t>
      </w:r>
      <w:r w:rsidR="00FC65B3" w:rsidRPr="003E5FC8">
        <w:rPr>
          <w:rFonts w:cs="Arial" w:hint="eastAsia"/>
          <w:lang w:val="en-US" w:eastAsia="zh-CN"/>
        </w:rPr>
        <w:t>拟议</w:t>
      </w:r>
      <w:r w:rsidR="003E5FC8" w:rsidRPr="003E5FC8">
        <w:rPr>
          <w:rFonts w:cs="Arial" w:hint="eastAsia"/>
          <w:lang w:val="en-US" w:eastAsia="zh-CN"/>
        </w:rPr>
        <w:t>限值，</w:t>
      </w:r>
      <w:r w:rsidR="003E5FC8" w:rsidRPr="003E5FC8">
        <w:rPr>
          <w:rFonts w:cs="Arial"/>
          <w:lang w:val="en-US" w:eastAsia="zh-CN"/>
        </w:rPr>
        <w:t>如下</w:t>
      </w:r>
      <w:r w:rsidR="003E5FC8">
        <w:rPr>
          <w:rFonts w:cs="Arial" w:hint="eastAsia"/>
          <w:lang w:val="en-US" w:eastAsia="zh-CN"/>
        </w:rPr>
        <w:t>表达式</w:t>
      </w:r>
      <w:r w:rsidR="003E5FC8" w:rsidRPr="003E5FC8">
        <w:rPr>
          <w:rFonts w:cs="Arial"/>
          <w:lang w:val="en-US" w:eastAsia="zh-CN"/>
        </w:rPr>
        <w:t>所</w:t>
      </w:r>
      <w:r w:rsidR="003E5FC8">
        <w:rPr>
          <w:rFonts w:cs="Arial" w:hint="eastAsia"/>
          <w:lang w:val="en-US" w:eastAsia="zh-CN"/>
        </w:rPr>
        <w:t>示</w:t>
      </w:r>
      <w:r w:rsidR="003E5FC8" w:rsidRPr="003E5FC8">
        <w:rPr>
          <w:rFonts w:cs="Arial" w:hint="eastAsia"/>
          <w:lang w:val="en-US" w:eastAsia="zh-CN"/>
        </w:rPr>
        <w:t>：</w:t>
      </w:r>
    </w:p>
    <w:p w14:paraId="37B5C854" w14:textId="418BB179" w:rsidR="003F1D50" w:rsidRPr="00414B9E" w:rsidRDefault="003F1D50" w:rsidP="003F1D50">
      <w:pPr>
        <w:pStyle w:val="Equation"/>
        <w:rPr>
          <w:rFonts w:eastAsia="MS Mincho"/>
          <w:iCs/>
          <w:lang w:val="en-US" w:eastAsia="ja-JP"/>
        </w:rPr>
      </w:pPr>
      <m:oMathPara>
        <m:oMathParaPr>
          <m:jc m:val="center"/>
        </m:oMathParaPr>
        <m:oMath>
          <m:r>
            <m:rPr>
              <m:sty m:val="p"/>
            </m:rPr>
            <w:rPr>
              <w:rFonts w:ascii="Cambria Math" w:hAnsi="Cambria Math"/>
              <w:lang w:eastAsia="zh-CN"/>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sSub>
                <m:sSubPr>
                  <m:ctrlPr>
                    <w:rPr>
                      <w:rFonts w:ascii="Cambria Math" w:hAnsi="Cambria Math"/>
                    </w:rPr>
                  </m:ctrlPr>
                </m:sSubPr>
                <m:e>
                  <m:r>
                    <m:rPr>
                      <m:sty m:val="p"/>
                    </m:rPr>
                    <w:rPr>
                      <w:rFonts w:ascii="Cambria Math" w:hAnsi="Cambria Math"/>
                    </w:rPr>
                    <m:t xml:space="preserve">mask,  </m:t>
                  </m:r>
                  <m:r>
                    <w:rPr>
                      <w:rFonts w:ascii="Cambria Math" w:hAnsi="Cambria Math"/>
                    </w:rPr>
                    <m:t>θ</m:t>
                  </m:r>
                </m:e>
                <m:sub>
                  <m:r>
                    <m:rPr>
                      <m:sty m:val="p"/>
                    </m:rPr>
                    <w:rPr>
                      <w:rFonts w:ascii="Cambria Math" w:hAnsi="Cambria Math"/>
                    </w:rPr>
                    <m:t>low</m:t>
                  </m:r>
                </m:sub>
              </m:sSub>
              <m:sSub>
                <m:sSubPr>
                  <m:ctrlPr>
                    <w:rPr>
                      <w:rFonts w:ascii="Cambria Math" w:hAnsi="Cambria Math"/>
                    </w:rPr>
                  </m:ctrlPr>
                </m:sSubPr>
                <m:e>
                  <m:r>
                    <w:rPr>
                      <w:rFonts w:ascii="Cambria Math" w:hAnsi="Cambria Math"/>
                    </w:rPr>
                    <m:t>θ</m:t>
                  </m:r>
                </m:e>
                <m:sub>
                  <m:r>
                    <m:rPr>
                      <m:sty m:val="p"/>
                    </m:rPr>
                    <w:rPr>
                      <w:rFonts w:ascii="Cambria Math" w:hAnsi="Cambria Math"/>
                    </w:rPr>
                    <m:t>high</m:t>
                  </m:r>
                </m:sub>
              </m:sSub>
            </m:sub>
          </m:sSub>
          <m:r>
            <m:rPr>
              <m:sty m:val="p"/>
            </m:rPr>
            <w:rPr>
              <w:rFonts w:ascii="Cambria Math" w:eastAsia="MS Mincho"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P</m:t>
                  </m:r>
                </m:e>
              </m:acc>
            </m:e>
            <m:sub>
              <m:sSub>
                <m:sSubPr>
                  <m:ctrlPr>
                    <w:rPr>
                      <w:rFonts w:ascii="Cambria Math" w:hAnsi="Cambria Math"/>
                    </w:rPr>
                  </m:ctrlPr>
                </m:sSubPr>
                <m:e>
                  <m:r>
                    <w:rPr>
                      <w:rFonts w:ascii="Cambria Math" w:hAnsi="Cambria Math"/>
                    </w:rPr>
                    <m:t>θ</m:t>
                  </m:r>
                </m:e>
                <m:sub>
                  <m:r>
                    <m:rPr>
                      <m:sty m:val="p"/>
                    </m:rPr>
                    <w:rPr>
                      <w:rFonts w:ascii="Cambria Math" w:hAnsi="Cambria Math"/>
                    </w:rPr>
                    <m:t>low</m:t>
                  </m:r>
                </m:sub>
              </m:sSub>
              <m:sSub>
                <m:sSubPr>
                  <m:ctrlPr>
                    <w:rPr>
                      <w:rFonts w:ascii="Cambria Math" w:hAnsi="Cambria Math"/>
                    </w:rPr>
                  </m:ctrlPr>
                </m:sSubPr>
                <m:e>
                  <m:r>
                    <w:rPr>
                      <w:rFonts w:ascii="Cambria Math" w:hAnsi="Cambria Math"/>
                    </w:rPr>
                    <m:t>θ</m:t>
                  </m:r>
                </m:e>
                <m:sub>
                  <m:r>
                    <m:rPr>
                      <m:sty m:val="p"/>
                    </m:rPr>
                    <w:rPr>
                      <w:rFonts w:ascii="Cambria Math" w:hAnsi="Cambria Math"/>
                    </w:rPr>
                    <m:t>high</m:t>
                  </m:r>
                </m:sub>
              </m:sSub>
            </m:sub>
          </m:sSub>
          <m:r>
            <m:rPr>
              <m:sty m:val="p"/>
            </m:rPr>
            <w:rPr>
              <w:rFonts w:ascii="Cambria Math" w:hAnsi="Cambria Math"/>
            </w:rPr>
            <m:t>+</m:t>
          </m:r>
          <m:sSub>
            <m:sSubPr>
              <m:ctrlPr>
                <w:rPr>
                  <w:rFonts w:ascii="Cambria Math" w:hAnsi="Cambria Math"/>
                </w:rPr>
              </m:ctrlPr>
            </m:sSubPr>
            <m:e>
              <m:r>
                <w:rPr>
                  <w:rFonts w:ascii="Cambria Math" w:hAnsi="Cambria Math"/>
                </w:rPr>
                <m:t>K</m:t>
              </m:r>
            </m:e>
            <m:sub>
              <m:sSub>
                <m:sSubPr>
                  <m:ctrlPr>
                    <w:rPr>
                      <w:rFonts w:ascii="Cambria Math" w:hAnsi="Cambria Math"/>
                    </w:rPr>
                  </m:ctrlPr>
                </m:sSubPr>
                <m:e>
                  <m:r>
                    <w:rPr>
                      <w:rFonts w:ascii="Cambria Math" w:hAnsi="Cambria Math"/>
                    </w:rPr>
                    <m:t>θ</m:t>
                  </m:r>
                </m:e>
                <m:sub>
                  <m:r>
                    <m:rPr>
                      <m:sty m:val="p"/>
                    </m:rPr>
                    <w:rPr>
                      <w:rFonts w:ascii="Cambria Math" w:hAnsi="Cambria Math"/>
                    </w:rPr>
                    <m:t>low</m:t>
                  </m:r>
                </m:sub>
              </m:sSub>
              <m:sSub>
                <m:sSubPr>
                  <m:ctrlPr>
                    <w:rPr>
                      <w:rFonts w:ascii="Cambria Math" w:hAnsi="Cambria Math"/>
                    </w:rPr>
                  </m:ctrlPr>
                </m:sSubPr>
                <m:e>
                  <m:r>
                    <w:rPr>
                      <w:rFonts w:ascii="Cambria Math" w:hAnsi="Cambria Math"/>
                    </w:rPr>
                    <m:t>θ</m:t>
                  </m:r>
                </m:e>
                <m:sub>
                  <m:r>
                    <m:rPr>
                      <m:sty m:val="p"/>
                    </m:rPr>
                    <w:rPr>
                      <w:rFonts w:ascii="Cambria Math" w:hAnsi="Cambria Math"/>
                    </w:rPr>
                    <m:t>high</m:t>
                  </m:r>
                </m:sub>
              </m:sSub>
            </m:sub>
          </m:sSub>
          <m:r>
            <m:rPr>
              <m:sty m:val="p"/>
            </m:rPr>
            <w:rPr>
              <w:rFonts w:ascii="Cambria Math" w:hAnsi="Cambria Math"/>
            </w:rPr>
            <m:t xml:space="preserve">.                                                </m:t>
          </m:r>
          <m:r>
            <m:rPr>
              <m:sty m:val="p"/>
            </m:rPr>
            <w:rPr>
              <w:rFonts w:ascii="Cambria Math" w:hAnsi="Cambria Math" w:hint="eastAsia"/>
              <w:lang w:eastAsia="zh-CN"/>
            </w:rPr>
            <m:t>（</m:t>
          </m:r>
          <m:r>
            <m:rPr>
              <m:sty m:val="p"/>
            </m:rPr>
            <w:rPr>
              <w:rFonts w:ascii="Cambria Math" w:hAnsi="Cambria Math"/>
            </w:rPr>
            <m:t>3</m:t>
          </m:r>
          <m:r>
            <m:rPr>
              <m:sty m:val="p"/>
            </m:rPr>
            <w:rPr>
              <w:rFonts w:ascii="Cambria Math" w:hAnsi="Cambria Math" w:hint="eastAsia"/>
              <w:lang w:eastAsia="zh-CN"/>
            </w:rPr>
            <m:t>）</m:t>
          </m:r>
        </m:oMath>
      </m:oMathPara>
    </w:p>
    <w:p w14:paraId="53D300AD" w14:textId="64FA039C" w:rsidR="003F1D50" w:rsidRPr="00414B9E" w:rsidRDefault="00213EA7" w:rsidP="003F1D50">
      <w:pPr>
        <w:tabs>
          <w:tab w:val="clear" w:pos="1134"/>
          <w:tab w:val="clear" w:pos="1871"/>
          <w:tab w:val="clear" w:pos="2268"/>
        </w:tabs>
        <w:overflowPunct/>
        <w:autoSpaceDE/>
        <w:autoSpaceDN/>
        <w:adjustRightInd/>
        <w:spacing w:before="0"/>
        <w:ind w:left="709"/>
        <w:textAlignment w:val="auto"/>
        <w:rPr>
          <w:rFonts w:eastAsia="BatangChe"/>
          <w:szCs w:val="24"/>
          <w:lang w:val="en-US"/>
        </w:rPr>
      </w:pPr>
      <w:r w:rsidRPr="00213EA7">
        <w:rPr>
          <w:rFonts w:cs="Arial" w:hint="eastAsia"/>
          <w:lang w:val="en-US" w:eastAsia="zh-CN"/>
        </w:rPr>
        <w:t>注意到</w:t>
      </w:r>
      <w:r>
        <w:rPr>
          <w:rFonts w:cs="Arial" w:hint="eastAsia"/>
          <w:lang w:val="en-US" w:eastAsia="zh-CN"/>
        </w:rPr>
        <w:t>：</w:t>
      </w:r>
    </w:p>
    <w:p w14:paraId="60CDD599" w14:textId="23A37C40" w:rsidR="003F1D50" w:rsidRPr="00414B9E" w:rsidRDefault="003F1D50" w:rsidP="003F1D50">
      <w:pPr>
        <w:pStyle w:val="Equationlegend"/>
        <w:rPr>
          <w:rFonts w:eastAsia="MS Mincho"/>
          <w:i/>
          <w:iCs/>
          <w:lang w:eastAsia="zh-CN"/>
        </w:rPr>
      </w:pPr>
      <w:r w:rsidRPr="00414B9E">
        <w:rPr>
          <w:rFonts w:eastAsia="MS Mincho"/>
        </w:rPr>
        <w:tab/>
      </w:r>
      <m:oMath>
        <m:sSub>
          <m:sSubPr>
            <m:ctrlPr>
              <w:rPr>
                <w:rFonts w:ascii="Cambria Math" w:hAnsi="Cambria Math"/>
              </w:rPr>
            </m:ctrlPr>
          </m:sSubPr>
          <m:e>
            <m:acc>
              <m:accPr>
                <m:chr m:val="̅"/>
                <m:ctrlPr>
                  <w:rPr>
                    <w:rFonts w:ascii="Cambria Math" w:hAnsi="Cambria Math"/>
                    <w:i/>
                  </w:rPr>
                </m:ctrlPr>
              </m:accPr>
              <m:e>
                <m:r>
                  <w:rPr>
                    <w:rFonts w:ascii="Cambria Math" w:hAnsi="Cambria Math"/>
                    <w:lang w:eastAsia="zh-CN"/>
                  </w:rPr>
                  <m:t>P</m:t>
                </m:r>
              </m:e>
            </m:acc>
          </m:e>
          <m:sub>
            <m:r>
              <m:rPr>
                <m:sty m:val="p"/>
              </m:rPr>
              <w:rPr>
                <w:rFonts w:ascii="Cambria Math" w:hAnsi="Cambria Math"/>
                <w:lang w:eastAsia="zh-CN"/>
              </w:rPr>
              <m:t>mask</m:t>
            </m:r>
            <m:r>
              <w:rPr>
                <w:rFonts w:ascii="Cambria Math" w:hAnsi="Cambria Math"/>
                <w:lang w:eastAsia="zh-CN"/>
              </w:rPr>
              <m:t xml:space="preserve">, </m:t>
            </m:r>
            <m:sSub>
              <m:sSubPr>
                <m:ctrlPr>
                  <w:rPr>
                    <w:rFonts w:ascii="Cambria Math" w:hAnsi="Cambria Math"/>
                  </w:rPr>
                </m:ctrlPr>
              </m:sSubPr>
              <m:e>
                <m:r>
                  <m:rPr>
                    <m:sty m:val="p"/>
                  </m:rPr>
                  <w:rPr>
                    <w:rFonts w:ascii="Cambria Math" w:hAnsi="Cambria Math"/>
                  </w:rPr>
                  <m:t>θ</m:t>
                </m:r>
              </m:e>
              <m:sub>
                <m:r>
                  <m:rPr>
                    <m:sty m:val="p"/>
                  </m:rPr>
                  <w:rPr>
                    <w:rFonts w:ascii="Cambria Math" w:hAnsi="Cambria Math"/>
                    <w:lang w:eastAsia="zh-CN"/>
                  </w:rPr>
                  <m:t>low</m:t>
                </m:r>
              </m:sub>
            </m:sSub>
            <m:sSub>
              <m:sSubPr>
                <m:ctrlPr>
                  <w:rPr>
                    <w:rFonts w:ascii="Cambria Math" w:hAnsi="Cambria Math"/>
                  </w:rPr>
                </m:ctrlPr>
              </m:sSubPr>
              <m:e>
                <m:r>
                  <m:rPr>
                    <m:sty m:val="p"/>
                  </m:rPr>
                  <w:rPr>
                    <w:rFonts w:ascii="Cambria Math" w:hAnsi="Cambria Math"/>
                  </w:rPr>
                  <m:t>θ</m:t>
                </m:r>
              </m:e>
              <m:sub>
                <m:r>
                  <m:rPr>
                    <m:sty m:val="p"/>
                  </m:rPr>
                  <w:rPr>
                    <w:rFonts w:ascii="Cambria Math" w:hAnsi="Cambria Math"/>
                    <w:lang w:eastAsia="zh-CN"/>
                  </w:rPr>
                  <m:t>high</m:t>
                </m:r>
              </m:sub>
            </m:sSub>
          </m:sub>
        </m:sSub>
      </m:oMath>
      <w:r w:rsidRPr="00414B9E">
        <w:rPr>
          <w:rFonts w:eastAsia="MS Mincho"/>
          <w:i/>
          <w:iCs/>
          <w:lang w:eastAsia="zh-CN"/>
        </w:rPr>
        <w:tab/>
      </w:r>
      <w:r w:rsidR="00FC6E68">
        <w:rPr>
          <w:rFonts w:cs="Arial" w:hint="eastAsia"/>
          <w:lang w:val="en-US" w:eastAsia="zh-CN"/>
        </w:rPr>
        <w:t>表示</w:t>
      </w:r>
      <w:r w:rsidR="00213EA7" w:rsidRPr="00213EA7">
        <w:rPr>
          <w:rFonts w:cs="Arial" w:hint="eastAsia"/>
          <w:lang w:val="en-US" w:eastAsia="zh-CN"/>
        </w:rPr>
        <w:t>IMT</w:t>
      </w:r>
      <w:r w:rsidR="00213EA7" w:rsidRPr="00213EA7">
        <w:rPr>
          <w:rFonts w:cs="Arial" w:hint="eastAsia"/>
          <w:lang w:val="en-US" w:eastAsia="zh-CN"/>
        </w:rPr>
        <w:t>基站在垂直角度窗口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213EA7" w:rsidRPr="00213EA7">
        <w:rPr>
          <w:rFonts w:cs="Arial" w:hint="eastAsia"/>
          <w:lang w:val="en-US" w:eastAsia="zh-CN"/>
        </w:rPr>
        <w:t>范围内的预期</w:t>
      </w:r>
      <w:proofErr w:type="spellStart"/>
      <w:r w:rsidR="00213EA7" w:rsidRPr="00213EA7">
        <w:rPr>
          <w:rFonts w:cs="Arial" w:hint="eastAsia"/>
          <w:lang w:val="en-US" w:eastAsia="zh-CN"/>
        </w:rPr>
        <w:t>e.i.r.p</w:t>
      </w:r>
      <w:proofErr w:type="spellEnd"/>
      <w:r w:rsidR="00213EA7" w:rsidRPr="00213EA7">
        <w:rPr>
          <w:rFonts w:cs="Arial" w:hint="eastAsia"/>
          <w:lang w:val="en-US" w:eastAsia="zh-CN"/>
        </w:rPr>
        <w:t>.</w:t>
      </w:r>
      <w:r w:rsidR="00213EA7" w:rsidRPr="00213EA7">
        <w:rPr>
          <w:rFonts w:cs="Arial" w:hint="eastAsia"/>
          <w:lang w:val="en-US" w:eastAsia="zh-CN"/>
        </w:rPr>
        <w:t>限值（单位：</w:t>
      </w:r>
      <w:r w:rsidR="00213EA7" w:rsidRPr="00213EA7">
        <w:rPr>
          <w:rFonts w:cs="Arial" w:hint="eastAsia"/>
          <w:lang w:val="en-US" w:eastAsia="zh-CN"/>
        </w:rPr>
        <w:t>dBm/MHz</w:t>
      </w:r>
      <w:r w:rsidR="00213EA7" w:rsidRPr="00213EA7">
        <w:rPr>
          <w:rFonts w:cs="Arial" w:hint="eastAsia"/>
          <w:lang w:val="en-US" w:eastAsia="zh-CN"/>
        </w:rPr>
        <w:t>）；</w:t>
      </w:r>
    </w:p>
    <w:p w14:paraId="538825DF" w14:textId="107F136C" w:rsidR="003F1D50" w:rsidRPr="00213EA7" w:rsidRDefault="003F1D50" w:rsidP="003F1D50">
      <w:pPr>
        <w:pStyle w:val="Equationlegend"/>
        <w:rPr>
          <w:rFonts w:cs="Arial"/>
          <w:lang w:val="en-US" w:eastAsia="zh-CN"/>
        </w:rPr>
      </w:pPr>
      <w:r w:rsidRPr="00414B9E">
        <w:rPr>
          <w:rFonts w:eastAsia="MS Mincho"/>
          <w:lang w:eastAsia="zh-CN"/>
        </w:rPr>
        <w:tab/>
      </w:r>
      <m:oMath>
        <m:sSub>
          <m:sSubPr>
            <m:ctrlPr>
              <w:rPr>
                <w:rFonts w:ascii="Cambria Math" w:hAnsi="Cambria Math"/>
              </w:rPr>
            </m:ctrlPr>
          </m:sSubPr>
          <m:e>
            <m:r>
              <w:rPr>
                <w:rFonts w:ascii="Cambria Math" w:hAnsi="Cambria Math"/>
                <w:lang w:eastAsia="zh-CN"/>
              </w:rPr>
              <m:t>K</m:t>
            </m:r>
          </m:e>
          <m: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low</m:t>
                </m:r>
              </m:sub>
            </m:s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high</m:t>
                </m:r>
              </m:sub>
            </m:sSub>
          </m:sub>
        </m:sSub>
      </m:oMath>
      <w:r w:rsidRPr="00414B9E">
        <w:rPr>
          <w:rFonts w:eastAsia="MS Mincho"/>
          <w:lang w:eastAsia="zh-CN"/>
        </w:rPr>
        <w:tab/>
      </w:r>
      <w:r w:rsidR="00FC6E68">
        <w:rPr>
          <w:rFonts w:cs="Arial" w:hint="eastAsia"/>
          <w:lang w:val="en-US" w:eastAsia="zh-CN"/>
        </w:rPr>
        <w:t>表示</w:t>
      </w:r>
      <w:r w:rsidR="00213EA7" w:rsidRPr="00213EA7">
        <w:rPr>
          <w:rFonts w:cs="Arial" w:hint="eastAsia"/>
          <w:lang w:val="en-US" w:eastAsia="zh-CN"/>
        </w:rPr>
        <w:t>垂直角度窗口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A86A7F">
        <w:rPr>
          <w:rFonts w:cs="Arial" w:hint="eastAsia"/>
          <w:szCs w:val="24"/>
          <w:lang w:val="en-US" w:eastAsia="zh-CN"/>
        </w:rPr>
        <w:t>范围内</w:t>
      </w:r>
      <w:r w:rsidR="00213EA7" w:rsidRPr="00213EA7">
        <w:rPr>
          <w:rFonts w:cs="Arial" w:hint="eastAsia"/>
          <w:lang w:val="en-US" w:eastAsia="zh-CN"/>
        </w:rPr>
        <w:t>的补偿因子（单位：</w:t>
      </w:r>
      <w:r w:rsidR="00213EA7" w:rsidRPr="00213EA7">
        <w:rPr>
          <w:rFonts w:cs="Arial" w:hint="eastAsia"/>
          <w:lang w:val="en-US" w:eastAsia="zh-CN"/>
        </w:rPr>
        <w:t>dB</w:t>
      </w:r>
      <w:r w:rsidR="00213EA7" w:rsidRPr="00213EA7">
        <w:rPr>
          <w:rFonts w:cs="Arial" w:hint="eastAsia"/>
          <w:lang w:val="en-US" w:eastAsia="zh-CN"/>
        </w:rPr>
        <w:t>）。</w:t>
      </w:r>
    </w:p>
    <w:p w14:paraId="2921CD4E" w14:textId="76C95A50" w:rsidR="003F1D50" w:rsidRPr="00C97E1F" w:rsidRDefault="003F1D50" w:rsidP="003F1D50">
      <w:pPr>
        <w:ind w:left="1134" w:hanging="1134"/>
        <w:rPr>
          <w:rFonts w:cs="Arial"/>
          <w:lang w:val="en-US" w:eastAsia="zh-CN"/>
        </w:rPr>
      </w:pPr>
      <w:r>
        <w:rPr>
          <w:rFonts w:eastAsia="BatangChe"/>
          <w:lang w:val="en-US" w:eastAsia="zh-CN"/>
        </w:rPr>
        <w:tab/>
      </w:r>
      <w:r w:rsidR="00C97E1F" w:rsidRPr="00C97E1F">
        <w:rPr>
          <w:rFonts w:cs="Arial" w:hint="eastAsia"/>
          <w:lang w:val="en-US" w:eastAsia="zh-CN"/>
        </w:rPr>
        <w:t>值得注意的是，</w:t>
      </w:r>
      <w:r w:rsidR="00C97E1F" w:rsidRPr="00C97E1F">
        <w:rPr>
          <w:rFonts w:ascii="STKaiti" w:eastAsia="STKaiti" w:hAnsi="STKaiti" w:cs="Arial" w:hint="eastAsia"/>
          <w:lang w:val="en-US" w:eastAsia="zh-CN"/>
        </w:rPr>
        <w:t>每个</w:t>
      </w:r>
      <w:r w:rsidR="00C97E1F" w:rsidRPr="00C97E1F">
        <w:rPr>
          <w:rFonts w:cs="Arial" w:hint="eastAsia"/>
          <w:lang w:val="en-US" w:eastAsia="zh-CN"/>
        </w:rPr>
        <w:t>垂直角度窗口相对于集总干扰的干扰影响将取决于</w:t>
      </w:r>
      <w:r w:rsidR="00C97E1F" w:rsidRPr="00C97E1F">
        <w:rPr>
          <w:rFonts w:cs="Arial" w:hint="eastAsia"/>
          <w:lang w:val="en-US" w:eastAsia="zh-CN"/>
        </w:rPr>
        <w:t>IMT</w:t>
      </w:r>
      <w:r w:rsidR="00C97E1F" w:rsidRPr="00C97E1F">
        <w:rPr>
          <w:rFonts w:cs="Arial" w:hint="eastAsia"/>
          <w:lang w:val="en-US" w:eastAsia="zh-CN"/>
        </w:rPr>
        <w:t>基站对</w:t>
      </w:r>
      <w:r w:rsidR="00C97E1F" w:rsidRPr="00C97E1F">
        <w:rPr>
          <w:rFonts w:cs="Arial" w:hint="eastAsia"/>
          <w:lang w:val="en-US" w:eastAsia="zh-CN"/>
        </w:rPr>
        <w:t>FSS</w:t>
      </w:r>
      <w:r w:rsidR="00C97E1F" w:rsidRPr="00C97E1F">
        <w:rPr>
          <w:rFonts w:cs="Arial" w:hint="eastAsia"/>
          <w:lang w:val="en-US" w:eastAsia="zh-CN"/>
        </w:rPr>
        <w:t>空间电台的</w:t>
      </w:r>
      <w:proofErr w:type="spellStart"/>
      <w:r w:rsidR="00C97E1F" w:rsidRPr="00C97E1F">
        <w:rPr>
          <w:rFonts w:cs="Arial" w:hint="eastAsia"/>
          <w:lang w:val="en-US" w:eastAsia="zh-CN"/>
        </w:rPr>
        <w:t>e.i.r.p</w:t>
      </w:r>
      <w:proofErr w:type="spellEnd"/>
      <w:r w:rsidR="00C97E1F" w:rsidRPr="00C97E1F">
        <w:rPr>
          <w:rFonts w:cs="Arial" w:hint="eastAsia"/>
          <w:lang w:val="en-US" w:eastAsia="zh-CN"/>
        </w:rPr>
        <w:t>.</w:t>
      </w:r>
      <w:r w:rsidR="00C97E1F" w:rsidRPr="00C97E1F">
        <w:rPr>
          <w:rFonts w:cs="Arial" w:hint="eastAsia"/>
          <w:lang w:val="en-US" w:eastAsia="zh-CN"/>
        </w:rPr>
        <w:t>电平以及</w:t>
      </w:r>
      <w:r w:rsidR="00C97E1F">
        <w:rPr>
          <w:rFonts w:cs="Arial" w:hint="eastAsia"/>
          <w:lang w:val="en-US" w:eastAsia="zh-CN"/>
        </w:rPr>
        <w:t>给定</w:t>
      </w:r>
      <w:r w:rsidR="00C97E1F" w:rsidRPr="00C97E1F">
        <w:rPr>
          <w:rFonts w:cs="Arial" w:hint="eastAsia"/>
          <w:lang w:val="en-US" w:eastAsia="zh-CN"/>
        </w:rPr>
        <w:t>垂直角度窗口内</w:t>
      </w:r>
      <w:r w:rsidR="00C97E1F" w:rsidRPr="00C97E1F">
        <w:rPr>
          <w:rFonts w:cs="Arial" w:hint="eastAsia"/>
          <w:lang w:val="en-US" w:eastAsia="zh-CN"/>
        </w:rPr>
        <w:t>IMT</w:t>
      </w:r>
      <w:r w:rsidR="00C97E1F" w:rsidRPr="00C97E1F">
        <w:rPr>
          <w:rFonts w:cs="Arial" w:hint="eastAsia"/>
          <w:lang w:val="en-US" w:eastAsia="zh-CN"/>
        </w:rPr>
        <w:t>基站的数量。因此，应调整（加权）补偿因子（</w:t>
      </w:r>
      <m:oMath>
        <m:sSub>
          <m:sSubPr>
            <m:ctrlPr>
              <w:rPr>
                <w:rFonts w:ascii="Cambria Math" w:hAnsi="Cambria Math"/>
              </w:rPr>
            </m:ctrlPr>
          </m:sSubPr>
          <m:e>
            <m:r>
              <w:rPr>
                <w:rFonts w:ascii="Cambria Math" w:hAnsi="Cambria Math"/>
                <w:lang w:eastAsia="zh-CN"/>
              </w:rPr>
              <m:t>K</m:t>
            </m:r>
          </m:e>
          <m: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low</m:t>
                </m:r>
              </m:sub>
            </m:s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high</m:t>
                </m:r>
              </m:sub>
            </m:sSub>
          </m:sub>
        </m:sSub>
      </m:oMath>
      <w:r w:rsidR="00C97E1F" w:rsidRPr="00C97E1F">
        <w:rPr>
          <w:rFonts w:cs="Arial" w:hint="eastAsia"/>
          <w:lang w:val="en-US" w:eastAsia="zh-CN"/>
        </w:rPr>
        <w:t>），使具有补偿</w:t>
      </w:r>
      <w:proofErr w:type="spellStart"/>
      <w:r w:rsidR="00C97E1F" w:rsidRPr="00C97E1F">
        <w:rPr>
          <w:rFonts w:cs="Arial" w:hint="eastAsia"/>
          <w:lang w:val="en-US" w:eastAsia="zh-CN"/>
        </w:rPr>
        <w:t>e.i.r.p</w:t>
      </w:r>
      <w:proofErr w:type="spellEnd"/>
      <w:r w:rsidR="00C97E1F" w:rsidRPr="00C97E1F">
        <w:rPr>
          <w:rFonts w:cs="Arial" w:hint="eastAsia"/>
          <w:lang w:val="en-US" w:eastAsia="zh-CN"/>
        </w:rPr>
        <w:t>.</w:t>
      </w:r>
      <w:r w:rsidR="00C97E1F" w:rsidRPr="00C97E1F">
        <w:rPr>
          <w:rFonts w:cs="Arial" w:hint="eastAsia"/>
          <w:lang w:val="en-US" w:eastAsia="zh-CN"/>
        </w:rPr>
        <w:t>的</w:t>
      </w:r>
      <w:r w:rsidR="00C97E1F" w:rsidRPr="00C97E1F">
        <w:rPr>
          <w:rFonts w:cs="Arial" w:hint="eastAsia"/>
          <w:lang w:val="en-US" w:eastAsia="zh-CN"/>
        </w:rPr>
        <w:t>IMT</w:t>
      </w:r>
      <w:r w:rsidR="00C97E1F" w:rsidRPr="00C97E1F">
        <w:rPr>
          <w:rFonts w:cs="Arial" w:hint="eastAsia"/>
          <w:lang w:val="en-US" w:eastAsia="zh-CN"/>
        </w:rPr>
        <w:t>基站对</w:t>
      </w:r>
      <w:r w:rsidR="00C97E1F" w:rsidRPr="00C97E1F">
        <w:rPr>
          <w:rFonts w:cs="Arial" w:hint="eastAsia"/>
          <w:lang w:val="en-US" w:eastAsia="zh-CN"/>
        </w:rPr>
        <w:t>FSS</w:t>
      </w:r>
      <w:r w:rsidR="00C97E1F" w:rsidRPr="00C97E1F">
        <w:rPr>
          <w:rFonts w:cs="Arial" w:hint="eastAsia"/>
          <w:lang w:val="en-US" w:eastAsia="zh-CN"/>
        </w:rPr>
        <w:t>空间电台的集总干扰可以满足</w:t>
      </w:r>
      <w:r w:rsidR="00C97E1F" w:rsidRPr="00C97E1F">
        <w:rPr>
          <w:rFonts w:cs="Arial" w:hint="eastAsia"/>
          <w:lang w:val="en-US" w:eastAsia="zh-CN"/>
        </w:rPr>
        <w:t>FSS</w:t>
      </w:r>
      <w:r w:rsidR="00C97E1F" w:rsidRPr="00C97E1F">
        <w:rPr>
          <w:rFonts w:cs="Arial" w:hint="eastAsia"/>
          <w:lang w:val="en-US" w:eastAsia="zh-CN"/>
        </w:rPr>
        <w:t>长期保护标准，同时考虑</w:t>
      </w:r>
      <w:r w:rsidR="00A86A7F">
        <w:rPr>
          <w:rFonts w:cs="Arial" w:hint="eastAsia"/>
          <w:lang w:val="en-US" w:eastAsia="zh-CN"/>
        </w:rPr>
        <w:t>到</w:t>
      </w:r>
      <w:r w:rsidR="00C97E1F" w:rsidRPr="00C97E1F">
        <w:rPr>
          <w:rFonts w:cs="Arial" w:hint="eastAsia"/>
          <w:lang w:val="en-US" w:eastAsia="zh-CN"/>
        </w:rPr>
        <w:t>每个垂直角度窗口相对于集总干扰的</w:t>
      </w:r>
      <w:r w:rsidR="00A86A7F">
        <w:rPr>
          <w:rFonts w:cs="Arial" w:hint="eastAsia"/>
          <w:lang w:val="en-US" w:eastAsia="zh-CN"/>
        </w:rPr>
        <w:t>影响程度</w:t>
      </w:r>
      <w:r w:rsidR="00C97E1F" w:rsidRPr="00C97E1F">
        <w:rPr>
          <w:rFonts w:cs="Arial" w:hint="eastAsia"/>
          <w:lang w:val="en-US" w:eastAsia="zh-CN"/>
        </w:rPr>
        <w:t>。假设在垂直角度窗口</w:t>
      </w:r>
      <m:oMath>
        <m:sSub>
          <m:sSubPr>
            <m:ctrlPr>
              <w:rPr>
                <w:rFonts w:ascii="Cambria Math" w:eastAsia="BatangChe" w:hAnsi="Cambria Math"/>
                <w:i/>
                <w:lang w:val="en-US"/>
              </w:rPr>
            </m:ctrlPr>
          </m:sSubPr>
          <m:e>
            <m:r>
              <w:rPr>
                <w:rFonts w:ascii="Cambria Math" w:eastAsia="BatangChe" w:hAnsi="Cambria Math" w:cs="Arial"/>
                <w:lang w:val="en-US" w:eastAsia="zh-CN"/>
              </w:rPr>
              <m:t>θ</m:t>
            </m:r>
          </m:e>
          <m:sub>
            <m:r>
              <m:rPr>
                <m:sty m:val="p"/>
              </m:rPr>
              <w:rPr>
                <w:rFonts w:ascii="Cambria Math" w:eastAsia="BatangChe" w:hAnsi="Cambria Math" w:cs="Arial"/>
                <w:lang w:val="en-US" w:eastAsia="zh-CN"/>
              </w:rPr>
              <m:t>low</m:t>
            </m:r>
          </m:sub>
        </m:sSub>
        <m:r>
          <w:rPr>
            <w:rFonts w:ascii="Cambria Math" w:eastAsia="BatangChe" w:hAnsi="Cambria Math" w:cs="Arial" w:hint="eastAsia"/>
            <w:lang w:val="en-US" w:eastAsia="zh-CN"/>
          </w:rPr>
          <m:t>≤</m:t>
        </m:r>
        <m:r>
          <w:rPr>
            <w:rFonts w:ascii="Cambria Math" w:eastAsia="BatangChe" w:hAnsi="Cambria Math" w:cs="Arial" w:hint="eastAsia"/>
            <w:lang w:val="en-US" w:eastAsia="zh-CN"/>
          </w:rPr>
          <m:t>θ&lt;</m:t>
        </m:r>
        <m:sSub>
          <m:sSubPr>
            <m:ctrlPr>
              <w:rPr>
                <w:rFonts w:ascii="Cambria Math" w:eastAsia="BatangChe" w:hAnsi="Cambria Math"/>
                <w:i/>
                <w:lang w:val="en-US"/>
              </w:rPr>
            </m:ctrlPr>
          </m:sSubPr>
          <m:e>
            <m:r>
              <w:rPr>
                <w:rFonts w:ascii="Cambria Math" w:eastAsia="BatangChe" w:hAnsi="Cambria Math" w:cs="Arial"/>
                <w:lang w:val="en-US" w:eastAsia="zh-CN"/>
              </w:rPr>
              <m:t>θ</m:t>
            </m:r>
          </m:e>
          <m:sub>
            <m:r>
              <m:rPr>
                <m:sty m:val="p"/>
              </m:rPr>
              <w:rPr>
                <w:rFonts w:ascii="Cambria Math" w:eastAsia="BatangChe" w:hAnsi="Cambria Math" w:cs="Arial"/>
                <w:lang w:val="en-US" w:eastAsia="zh-CN"/>
              </w:rPr>
              <m:t>high</m:t>
            </m:r>
          </m:sub>
        </m:sSub>
      </m:oMath>
      <w:r w:rsidR="00C97E1F" w:rsidRPr="00C97E1F">
        <w:rPr>
          <w:rFonts w:cs="Arial" w:hint="eastAsia"/>
          <w:lang w:val="en-US" w:eastAsia="zh-CN"/>
        </w:rPr>
        <w:t>范围内，</w:t>
      </w:r>
      <w:r w:rsidR="00C97E1F" w:rsidRPr="00C97E1F">
        <w:rPr>
          <w:rFonts w:cs="Arial" w:hint="eastAsia"/>
          <w:lang w:val="en-US" w:eastAsia="zh-CN"/>
        </w:rPr>
        <w:t>IMT</w:t>
      </w:r>
      <w:r w:rsidR="00C97E1F" w:rsidRPr="00C97E1F">
        <w:rPr>
          <w:rFonts w:cs="Arial" w:hint="eastAsia"/>
          <w:lang w:val="en-US" w:eastAsia="zh-CN"/>
        </w:rPr>
        <w:t>基站的集总干扰表示为：</w:t>
      </w:r>
    </w:p>
    <w:p w14:paraId="10CDF564" w14:textId="3E57ADD3" w:rsidR="003F1D50" w:rsidRPr="00414B9E" w:rsidRDefault="003F1D50" w:rsidP="003F1D50">
      <w:pPr>
        <w:pStyle w:val="Equation"/>
        <w:rPr>
          <w:rFonts w:eastAsia="MS Mincho"/>
          <w:iCs/>
        </w:rPr>
      </w:pPr>
      <m:oMathPara>
        <m:oMathParaPr>
          <m:jc m:val="center"/>
        </m:oMathParaPr>
        <m:oMath>
          <m:r>
            <m:rPr>
              <m:sty m:val="p"/>
            </m:rPr>
            <w:rPr>
              <w:rFonts w:ascii="Cambria Math" w:hAnsi="Cambria Math"/>
              <w:lang w:eastAsia="zh-CN"/>
            </w:rPr>
            <w:lastRenderedPageBreak/>
            <m:t xml:space="preserve">                                                                               </m:t>
          </m:r>
          <m:f>
            <m:fPr>
              <m:ctrlPr>
                <w:rPr>
                  <w:rFonts w:ascii="Cambria Math" w:eastAsia="MS Mincho" w:hAnsi="Cambria Math"/>
                </w:rPr>
              </m:ctrlPr>
            </m:fPr>
            <m:num>
              <m:sSub>
                <m:sSubPr>
                  <m:ctrlPr>
                    <w:rPr>
                      <w:rFonts w:ascii="Cambria Math" w:eastAsia="MS Mincho" w:hAnsi="Cambria Math"/>
                    </w:rPr>
                  </m:ctrlPr>
                </m:sSubPr>
                <m:e>
                  <m:r>
                    <w:rPr>
                      <w:rFonts w:ascii="Cambria Math" w:eastAsia="MS Mincho" w:hAnsi="Cambria Math"/>
                    </w:rPr>
                    <m:t>I</m:t>
                  </m:r>
                </m:e>
                <m:sub>
                  <m:r>
                    <w:rPr>
                      <w:rFonts w:ascii="Cambria Math" w:eastAsia="MS Mincho" w:hAnsi="Cambria Math"/>
                    </w:rPr>
                    <m:t>m</m:t>
                  </m:r>
                </m:sub>
              </m:sSub>
            </m:num>
            <m:den>
              <m:sSub>
                <m:sSubPr>
                  <m:ctrlPr>
                    <w:rPr>
                      <w:rFonts w:ascii="Cambria Math" w:eastAsia="MS Mincho" w:hAnsi="Cambria Math"/>
                    </w:rPr>
                  </m:ctrlPr>
                </m:sSubPr>
                <m:e>
                  <m:r>
                    <w:rPr>
                      <w:rFonts w:ascii="Cambria Math" w:eastAsia="MS Mincho" w:hAnsi="Cambria Math"/>
                    </w:rPr>
                    <m:t>ω</m:t>
                  </m:r>
                </m:e>
                <m:sub>
                  <m:r>
                    <w:rPr>
                      <w:rFonts w:ascii="Cambria Math" w:eastAsia="MS Mincho" w:hAnsi="Cambria Math"/>
                    </w:rPr>
                    <m:t>m</m:t>
                  </m:r>
                </m:sub>
              </m:sSub>
            </m:den>
          </m:f>
          <m:r>
            <m:rPr>
              <m:sty m:val="p"/>
            </m:rPr>
            <w:rPr>
              <w:rFonts w:ascii="Cambria Math" w:hAnsi="Cambria Math"/>
            </w:rPr>
            <m:t xml:space="preserve"> </m:t>
          </m:r>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I</m:t>
              </m:r>
            </m:e>
            <m:sub>
              <m:r>
                <m:rPr>
                  <m:sty m:val="p"/>
                </m:rPr>
                <w:rPr>
                  <w:rFonts w:ascii="Cambria Math" w:eastAsia="MS Mincho" w:hAnsi="Cambria Math"/>
                </w:rPr>
                <m:t>0</m:t>
              </m:r>
            </m:sub>
          </m:sSub>
          <m:r>
            <m:rPr>
              <m:sty m:val="p"/>
            </m:rPr>
            <w:rPr>
              <w:rFonts w:ascii="Cambria Math" w:eastAsia="MS Mincho" w:hAnsi="Cambria Math"/>
            </w:rPr>
            <m:t xml:space="preserve">,                                                                       </m:t>
          </m:r>
          <m:r>
            <m:rPr>
              <m:sty m:val="p"/>
            </m:rPr>
            <w:rPr>
              <w:rFonts w:ascii="Cambria Math" w:eastAsiaTheme="minorEastAsia" w:hAnsi="Cambria Math" w:hint="eastAsia"/>
              <w:lang w:eastAsia="zh-CN"/>
            </w:rPr>
            <m:t>（</m:t>
          </m:r>
          <m:r>
            <m:rPr>
              <m:sty m:val="p"/>
            </m:rPr>
            <w:rPr>
              <w:rFonts w:ascii="Cambria Math" w:eastAsia="MS Mincho" w:hAnsi="Cambria Math"/>
            </w:rPr>
            <m:t>4</m:t>
          </m:r>
          <m:r>
            <m:rPr>
              <m:sty m:val="p"/>
            </m:rPr>
            <w:rPr>
              <w:rFonts w:ascii="Cambria Math" w:eastAsiaTheme="minorEastAsia" w:hAnsi="Cambria Math" w:hint="eastAsia"/>
              <w:lang w:eastAsia="zh-CN"/>
            </w:rPr>
            <m:t>）</m:t>
          </m:r>
        </m:oMath>
      </m:oMathPara>
    </w:p>
    <w:p w14:paraId="484BBED1" w14:textId="0B968F4D" w:rsidR="003F1D50" w:rsidRPr="00414B9E" w:rsidRDefault="003F1D50" w:rsidP="003F1D50">
      <w:pPr>
        <w:rPr>
          <w:rFonts w:eastAsia="BatangChe"/>
          <w:lang w:val="en-US"/>
        </w:rPr>
      </w:pPr>
      <w:r>
        <w:rPr>
          <w:rFonts w:eastAsia="BatangChe"/>
          <w:lang w:val="en-US"/>
        </w:rPr>
        <w:tab/>
      </w:r>
      <w:r w:rsidR="00C97E1F">
        <w:rPr>
          <w:rFonts w:asciiTheme="minorEastAsia" w:eastAsiaTheme="minorEastAsia" w:hAnsiTheme="minorEastAsia" w:hint="eastAsia"/>
          <w:lang w:val="en-US" w:eastAsia="zh-CN"/>
        </w:rPr>
        <w:t>其中：</w:t>
      </w:r>
    </w:p>
    <w:p w14:paraId="1CE42854" w14:textId="25C05481" w:rsidR="003F1D50" w:rsidRPr="00414B9E" w:rsidRDefault="003F1D50" w:rsidP="003F1D50">
      <w:pPr>
        <w:pStyle w:val="Equationlegend"/>
        <w:rPr>
          <w:rFonts w:eastAsia="MS Mincho"/>
          <w:lang w:eastAsia="zh-CN"/>
        </w:rPr>
      </w:pPr>
      <w:r w:rsidRPr="00414B9E">
        <w:rPr>
          <w:rFonts w:eastAsia="MS Mincho"/>
        </w:rPr>
        <w:tab/>
      </w:r>
      <m:oMath>
        <m:sSub>
          <m:sSubPr>
            <m:ctrlPr>
              <w:rPr>
                <w:rFonts w:ascii="Cambria Math" w:eastAsia="MS Mincho" w:hAnsi="Cambria Math"/>
                <w:i/>
                <w:lang w:eastAsia="fr-FR"/>
              </w:rPr>
            </m:ctrlPr>
          </m:sSubPr>
          <m:e>
            <m:r>
              <w:rPr>
                <w:rFonts w:ascii="Cambria Math" w:eastAsia="MS Mincho" w:hAnsi="Cambria Math"/>
                <w:lang w:eastAsia="zh-CN"/>
              </w:rPr>
              <m:t>I</m:t>
            </m:r>
          </m:e>
          <m:sub>
            <m:r>
              <w:rPr>
                <w:rFonts w:ascii="Cambria Math" w:eastAsia="MS Mincho" w:hAnsi="Cambria Math"/>
                <w:lang w:eastAsia="fr-FR"/>
              </w:rPr>
              <m:t>m</m:t>
            </m:r>
          </m:sub>
        </m:sSub>
      </m:oMath>
      <w:r w:rsidRPr="00414B9E">
        <w:rPr>
          <w:rFonts w:eastAsia="MS Mincho"/>
          <w:lang w:eastAsia="zh-CN"/>
        </w:rPr>
        <w:tab/>
      </w:r>
      <w:r w:rsidR="00927693" w:rsidRPr="00927693">
        <w:rPr>
          <w:rFonts w:cs="Arial" w:hint="eastAsia"/>
          <w:lang w:val="en-US" w:eastAsia="zh-CN"/>
        </w:rPr>
        <w:t>表示在第</w:t>
      </w:r>
      <w:r w:rsidR="00927693" w:rsidRPr="00927693">
        <w:rPr>
          <w:rFonts w:cs="Arial" w:hint="eastAsia"/>
          <w:lang w:val="en-US" w:eastAsia="zh-CN"/>
        </w:rPr>
        <w:t>m</w:t>
      </w:r>
      <w:proofErr w:type="gramStart"/>
      <w:r w:rsidR="00927693" w:rsidRPr="00927693">
        <w:rPr>
          <w:rFonts w:cs="Arial" w:hint="eastAsia"/>
          <w:lang w:val="en-US" w:eastAsia="zh-CN"/>
        </w:rPr>
        <w:t>个</w:t>
      </w:r>
      <w:proofErr w:type="gramEnd"/>
      <w:r w:rsidR="00927693" w:rsidRPr="00927693">
        <w:rPr>
          <w:rFonts w:cs="Arial" w:hint="eastAsia"/>
          <w:lang w:val="en-US" w:eastAsia="zh-CN"/>
        </w:rPr>
        <w:t>垂直角度窗口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927693" w:rsidRPr="00927693">
        <w:rPr>
          <w:rFonts w:cs="Arial" w:hint="eastAsia"/>
          <w:lang w:val="en-US" w:eastAsia="zh-CN"/>
        </w:rPr>
        <w:t>范围内，</w:t>
      </w:r>
      <w:r w:rsidR="00927693" w:rsidRPr="00927693">
        <w:rPr>
          <w:rFonts w:cs="Arial" w:hint="eastAsia"/>
          <w:lang w:val="en-US" w:eastAsia="zh-CN"/>
        </w:rPr>
        <w:t>FSS</w:t>
      </w:r>
      <w:r w:rsidR="00927693" w:rsidRPr="00927693">
        <w:rPr>
          <w:rFonts w:cs="Arial" w:hint="eastAsia"/>
          <w:lang w:val="en-US" w:eastAsia="zh-CN"/>
        </w:rPr>
        <w:t>空间电台接收机接收到的、来自</w:t>
      </w:r>
      <w:r w:rsidR="00927693" w:rsidRPr="00927693">
        <w:rPr>
          <w:rFonts w:cs="Arial" w:hint="eastAsia"/>
          <w:lang w:val="en-US" w:eastAsia="zh-CN"/>
        </w:rPr>
        <w:t>IMT</w:t>
      </w:r>
      <w:r w:rsidR="00927693" w:rsidRPr="00927693">
        <w:rPr>
          <w:rFonts w:cs="Arial" w:hint="eastAsia"/>
          <w:lang w:val="en-US" w:eastAsia="zh-CN"/>
        </w:rPr>
        <w:t>基站的集总干扰</w:t>
      </w:r>
      <w:r w:rsidR="00927693">
        <w:rPr>
          <w:rFonts w:cs="Arial" w:hint="eastAsia"/>
          <w:lang w:val="en-US" w:eastAsia="zh-CN"/>
        </w:rPr>
        <w:t>量</w:t>
      </w:r>
      <w:r w:rsidR="00927693" w:rsidRPr="00927693">
        <w:rPr>
          <w:rFonts w:cs="Arial" w:hint="eastAsia"/>
          <w:lang w:val="en-US" w:eastAsia="zh-CN"/>
        </w:rPr>
        <w:t>（单位：</w:t>
      </w:r>
      <w:proofErr w:type="spellStart"/>
      <w:r w:rsidR="00927693" w:rsidRPr="00927693">
        <w:rPr>
          <w:rFonts w:cs="Arial" w:hint="eastAsia"/>
          <w:lang w:val="en-US" w:eastAsia="zh-CN"/>
        </w:rPr>
        <w:t>mW</w:t>
      </w:r>
      <w:proofErr w:type="spellEnd"/>
      <w:r w:rsidR="00927693" w:rsidRPr="00927693">
        <w:rPr>
          <w:rFonts w:cs="Arial" w:hint="eastAsia"/>
          <w:lang w:val="en-US" w:eastAsia="zh-CN"/>
        </w:rPr>
        <w:t>/MHz</w:t>
      </w:r>
      <w:r w:rsidR="00927693" w:rsidRPr="00927693">
        <w:rPr>
          <w:rFonts w:cs="Arial" w:hint="eastAsia"/>
          <w:lang w:val="en-US" w:eastAsia="zh-CN"/>
        </w:rPr>
        <w:t>）；</w:t>
      </w:r>
    </w:p>
    <w:p w14:paraId="77EBCE2B" w14:textId="5CA50976" w:rsidR="003F1D50" w:rsidRPr="00414B9E" w:rsidRDefault="003F1D50" w:rsidP="003F1D50">
      <w:pPr>
        <w:pStyle w:val="Equationlegend"/>
        <w:rPr>
          <w:rFonts w:eastAsia="MS Mincho"/>
          <w:lang w:eastAsia="zh-CN"/>
        </w:rPr>
      </w:pPr>
      <w:r w:rsidRPr="00414B9E">
        <w:rPr>
          <w:rFonts w:eastAsia="MS Mincho"/>
          <w:lang w:eastAsia="zh-CN"/>
        </w:rPr>
        <w:tab/>
      </w:r>
      <m:oMath>
        <m:sSub>
          <m:sSubPr>
            <m:ctrlPr>
              <w:rPr>
                <w:rFonts w:ascii="Cambria Math" w:eastAsia="MS Mincho" w:hAnsi="Cambria Math"/>
                <w:i/>
                <w:lang w:eastAsia="fr-FR"/>
              </w:rPr>
            </m:ctrlPr>
          </m:sSubPr>
          <m:e>
            <m:r>
              <w:rPr>
                <w:rFonts w:ascii="Cambria Math" w:eastAsia="MS Mincho" w:hAnsi="Cambria Math"/>
                <w:lang w:eastAsia="zh-CN"/>
              </w:rPr>
              <m:t>ω</m:t>
            </m:r>
          </m:e>
          <m:sub>
            <m:r>
              <w:rPr>
                <w:rFonts w:ascii="Cambria Math" w:eastAsia="MS Mincho" w:hAnsi="Cambria Math"/>
                <w:lang w:eastAsia="fr-FR"/>
              </w:rPr>
              <m:t>m</m:t>
            </m:r>
          </m:sub>
        </m:sSub>
      </m:oMath>
      <w:r w:rsidRPr="00414B9E">
        <w:rPr>
          <w:rFonts w:eastAsia="MS Mincho"/>
          <w:lang w:eastAsia="zh-CN"/>
        </w:rPr>
        <w:tab/>
      </w:r>
      <w:r w:rsidR="00927693" w:rsidRPr="00927693">
        <w:rPr>
          <w:rFonts w:cs="Arial" w:hint="eastAsia"/>
          <w:lang w:val="en-US" w:eastAsia="zh-CN"/>
        </w:rPr>
        <w:t>表示第</w:t>
      </w:r>
      <w:r w:rsidR="00927693" w:rsidRPr="00927693">
        <w:rPr>
          <w:rFonts w:cs="Arial" w:hint="eastAsia"/>
          <w:lang w:val="en-US" w:eastAsia="zh-CN"/>
        </w:rPr>
        <w:t>m</w:t>
      </w:r>
      <w:proofErr w:type="gramStart"/>
      <w:r w:rsidR="00927693" w:rsidRPr="00927693">
        <w:rPr>
          <w:rFonts w:cs="Arial" w:hint="eastAsia"/>
          <w:lang w:val="en-US" w:eastAsia="zh-CN"/>
        </w:rPr>
        <w:t>个</w:t>
      </w:r>
      <w:proofErr w:type="gramEnd"/>
      <w:r w:rsidR="00927693" w:rsidRPr="00927693">
        <w:rPr>
          <w:rFonts w:cs="Arial" w:hint="eastAsia"/>
          <w:lang w:val="en-US" w:eastAsia="zh-CN"/>
        </w:rPr>
        <w:t>垂直角度窗口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927693" w:rsidRPr="00927693">
        <w:rPr>
          <w:rFonts w:cs="Arial" w:hint="eastAsia"/>
          <w:lang w:val="en-US" w:eastAsia="zh-CN"/>
        </w:rPr>
        <w:t>范围内的加权因子；</w:t>
      </w:r>
    </w:p>
    <w:p w14:paraId="2C51358B" w14:textId="4268D679" w:rsidR="003F1D50" w:rsidRPr="00414B9E" w:rsidRDefault="003F1D50" w:rsidP="003F1D50">
      <w:pPr>
        <w:pStyle w:val="Equationlegend"/>
        <w:rPr>
          <w:rFonts w:eastAsia="MS Mincho"/>
          <w:lang w:eastAsia="zh-CN"/>
        </w:rPr>
      </w:pPr>
      <w:r w:rsidRPr="00414B9E">
        <w:rPr>
          <w:rFonts w:eastAsia="MS Mincho"/>
          <w:lang w:eastAsia="zh-CN"/>
        </w:rPr>
        <w:tab/>
      </w:r>
      <m:oMath>
        <m:sSub>
          <m:sSubPr>
            <m:ctrlPr>
              <w:rPr>
                <w:rFonts w:ascii="Cambria Math" w:eastAsia="MS Mincho" w:hAnsi="Cambria Math"/>
                <w:i/>
                <w:lang w:eastAsia="fr-FR"/>
              </w:rPr>
            </m:ctrlPr>
          </m:sSubPr>
          <m:e>
            <m:r>
              <w:rPr>
                <w:rFonts w:ascii="Cambria Math" w:eastAsia="MS Mincho" w:hAnsi="Cambria Math"/>
                <w:lang w:eastAsia="zh-CN"/>
              </w:rPr>
              <m:t>I</m:t>
            </m:r>
          </m:e>
          <m:sub>
            <m:r>
              <w:rPr>
                <w:rFonts w:ascii="Cambria Math" w:eastAsia="MS Mincho" w:hAnsi="Cambria Math"/>
                <w:lang w:eastAsia="fr-FR"/>
              </w:rPr>
              <m:t>0</m:t>
            </m:r>
          </m:sub>
        </m:sSub>
      </m:oMath>
      <w:r w:rsidRPr="00414B9E">
        <w:rPr>
          <w:rFonts w:eastAsia="MS Mincho"/>
          <w:lang w:eastAsia="zh-CN"/>
        </w:rPr>
        <w:tab/>
      </w:r>
      <w:r w:rsidR="00927693" w:rsidRPr="00927693">
        <w:rPr>
          <w:rFonts w:cs="Arial" w:hint="eastAsia"/>
          <w:lang w:val="en-US" w:eastAsia="zh-CN"/>
        </w:rPr>
        <w:t>为常量值。</w:t>
      </w:r>
    </w:p>
    <w:p w14:paraId="427FDAF4" w14:textId="4AF8BB4B" w:rsidR="003F1D50" w:rsidRPr="00414B9E" w:rsidRDefault="003F1D50" w:rsidP="003F1D50">
      <w:pPr>
        <w:ind w:left="1134" w:hanging="1134"/>
        <w:rPr>
          <w:rFonts w:eastAsia="BatangChe"/>
          <w:lang w:eastAsia="zh-CN"/>
        </w:rPr>
      </w:pPr>
      <w:r>
        <w:rPr>
          <w:rFonts w:eastAsia="BatangChe"/>
          <w:lang w:eastAsia="zh-CN"/>
        </w:rPr>
        <w:tab/>
      </w:r>
      <w:r w:rsidR="00927693" w:rsidRPr="00927693">
        <w:rPr>
          <w:rFonts w:cs="Arial" w:hint="eastAsia"/>
          <w:lang w:val="en-US" w:eastAsia="zh-CN"/>
        </w:rPr>
        <w:t>综上所述，</w:t>
      </w:r>
      <w:r w:rsidR="00927693" w:rsidRPr="00927693">
        <w:rPr>
          <w:rFonts w:cs="Arial" w:hint="eastAsia"/>
          <w:lang w:val="en-US" w:eastAsia="zh-CN"/>
        </w:rPr>
        <w:t>FSS</w:t>
      </w:r>
      <w:r w:rsidR="00927693" w:rsidRPr="00927693">
        <w:rPr>
          <w:rFonts w:cs="Arial" w:hint="eastAsia"/>
          <w:lang w:val="en-US" w:eastAsia="zh-CN"/>
        </w:rPr>
        <w:t>空间电台接收机接收到的集总干扰可表示为：</w:t>
      </w:r>
    </w:p>
    <w:p w14:paraId="3DFFAB17" w14:textId="2469B1AE" w:rsidR="003F1D50" w:rsidRPr="00414B9E" w:rsidRDefault="003F1D50" w:rsidP="003F1D50">
      <w:pPr>
        <w:pStyle w:val="Equation"/>
        <w:rPr>
          <w:rFonts w:eastAsia="MS Mincho"/>
          <w:iCs/>
        </w:rPr>
      </w:pPr>
      <m:oMathPara>
        <m:oMathParaPr>
          <m:jc m:val="center"/>
        </m:oMathParaPr>
        <m:oMath>
          <m:r>
            <m:rPr>
              <m:sty m:val="p"/>
            </m:rPr>
            <w:rPr>
              <w:rFonts w:ascii="Cambria Math" w:hAnsi="Cambria Math"/>
              <w:lang w:eastAsia="zh-CN"/>
            </w:rPr>
            <m:t xml:space="preserve">                                                                       </m:t>
          </m:r>
          <m:sSub>
            <m:sSubPr>
              <m:ctrlPr>
                <w:rPr>
                  <w:rFonts w:ascii="Cambria Math" w:eastAsia="MS Mincho" w:hAnsi="Cambria Math"/>
                </w:rPr>
              </m:ctrlPr>
            </m:sSubPr>
            <m:e>
              <m:r>
                <w:rPr>
                  <w:rFonts w:ascii="Cambria Math" w:eastAsia="MS Mincho" w:hAnsi="Cambria Math"/>
                </w:rPr>
                <m:t>I</m:t>
              </m:r>
            </m:e>
            <m:sub>
              <m:r>
                <m:rPr>
                  <m:sty m:val="p"/>
                </m:rPr>
                <w:rPr>
                  <w:rFonts w:ascii="Cambria Math" w:eastAsia="MS Mincho" w:hAnsi="Cambria Math"/>
                </w:rPr>
                <m:t>agg</m:t>
              </m:r>
            </m:sub>
          </m:sSub>
          <m:r>
            <m:rPr>
              <m:sty m:val="p"/>
            </m:rPr>
            <w:rPr>
              <w:rFonts w:ascii="Cambria Math" w:hAnsi="Cambria Math"/>
            </w:rPr>
            <m:t xml:space="preserve"> </m:t>
          </m:r>
          <m:r>
            <m:rPr>
              <m:sty m:val="p"/>
            </m:rPr>
            <w:rPr>
              <w:rFonts w:ascii="Cambria Math" w:eastAsia="MS Mincho" w:hAnsi="Cambria Math"/>
            </w:rPr>
            <m:t>=</m:t>
          </m:r>
          <m:nary>
            <m:naryPr>
              <m:chr m:val="∑"/>
              <m:limLoc m:val="undOvr"/>
              <m:ctrlPr>
                <w:rPr>
                  <w:rFonts w:ascii="Cambria Math" w:eastAsia="MS Mincho" w:hAnsi="Cambria Math"/>
                </w:rPr>
              </m:ctrlPr>
            </m:naryPr>
            <m:sub>
              <m:r>
                <w:rPr>
                  <w:rFonts w:ascii="Cambria Math" w:eastAsia="MS Mincho" w:hAnsi="Cambria Math"/>
                </w:rPr>
                <m:t>m</m:t>
              </m:r>
              <m:r>
                <m:rPr>
                  <m:sty m:val="p"/>
                </m:rPr>
                <w:rPr>
                  <w:rFonts w:ascii="Cambria Math" w:eastAsia="MS Mincho" w:hAnsi="Cambria Math"/>
                </w:rPr>
                <m:t>=1</m:t>
              </m:r>
            </m:sub>
            <m:sup>
              <m:r>
                <w:rPr>
                  <w:rFonts w:ascii="Cambria Math" w:eastAsia="MS Mincho" w:hAnsi="Cambria Math"/>
                </w:rPr>
                <m:t>M</m:t>
              </m:r>
            </m:sup>
            <m:e>
              <m:sSub>
                <m:sSubPr>
                  <m:ctrlPr>
                    <w:rPr>
                      <w:rFonts w:ascii="Cambria Math" w:eastAsia="MS Mincho" w:hAnsi="Cambria Math"/>
                    </w:rPr>
                  </m:ctrlPr>
                </m:sSubPr>
                <m:e>
                  <m:r>
                    <w:rPr>
                      <w:rFonts w:ascii="Cambria Math" w:eastAsia="MS Mincho" w:hAnsi="Cambria Math"/>
                    </w:rPr>
                    <m:t>I</m:t>
                  </m:r>
                </m:e>
                <m:sub>
                  <m:r>
                    <w:rPr>
                      <w:rFonts w:ascii="Cambria Math" w:eastAsia="MS Mincho" w:hAnsi="Cambria Math"/>
                    </w:rPr>
                    <m:t>m</m:t>
                  </m:r>
                </m:sub>
              </m:sSub>
            </m:e>
          </m:nary>
          <m:r>
            <m:rPr>
              <m:sty m:val="p"/>
            </m:rPr>
            <w:rPr>
              <w:rFonts w:ascii="Cambria Math" w:eastAsia="MS Mincho" w:hAnsi="Cambria Math"/>
            </w:rPr>
            <m:t xml:space="preserve">.                                                                   </m:t>
          </m:r>
          <m:r>
            <m:rPr>
              <m:sty m:val="p"/>
            </m:rPr>
            <w:rPr>
              <w:rFonts w:ascii="Cambria Math" w:eastAsiaTheme="minorEastAsia" w:hAnsi="Cambria Math" w:hint="eastAsia"/>
              <w:lang w:eastAsia="zh-CN"/>
            </w:rPr>
            <m:t>（</m:t>
          </m:r>
          <m:r>
            <m:rPr>
              <m:sty m:val="p"/>
            </m:rPr>
            <w:rPr>
              <w:rFonts w:ascii="Cambria Math" w:eastAsia="MS Mincho" w:hAnsi="Cambria Math"/>
            </w:rPr>
            <m:t>5</m:t>
          </m:r>
          <m:r>
            <m:rPr>
              <m:sty m:val="p"/>
            </m:rPr>
            <w:rPr>
              <w:rFonts w:ascii="Cambria Math" w:eastAsiaTheme="minorEastAsia" w:hAnsi="Cambria Math" w:hint="eastAsia"/>
              <w:lang w:eastAsia="zh-CN"/>
            </w:rPr>
            <m:t>）</m:t>
          </m:r>
        </m:oMath>
      </m:oMathPara>
    </w:p>
    <w:p w14:paraId="14537324" w14:textId="78C26C2D" w:rsidR="003F1D50" w:rsidRPr="00414B9E" w:rsidRDefault="00927693" w:rsidP="008F5409">
      <w:pPr>
        <w:ind w:firstLineChars="200" w:firstLine="480"/>
        <w:rPr>
          <w:rFonts w:eastAsia="BatangChe"/>
          <w:lang w:val="en-US" w:eastAsia="zh-CN"/>
        </w:rPr>
      </w:pPr>
      <w:r w:rsidRPr="00927693">
        <w:rPr>
          <w:rFonts w:hint="eastAsia"/>
          <w:lang w:val="en-US" w:eastAsia="zh-CN"/>
        </w:rPr>
        <w:t>注意，在公式（</w:t>
      </w:r>
      <w:r w:rsidRPr="00927693">
        <w:rPr>
          <w:rFonts w:hint="eastAsia"/>
          <w:lang w:val="en-US" w:eastAsia="zh-CN"/>
        </w:rPr>
        <w:t>5</w:t>
      </w:r>
      <w:r w:rsidRPr="00927693">
        <w:rPr>
          <w:rFonts w:hint="eastAsia"/>
          <w:lang w:val="en-US" w:eastAsia="zh-CN"/>
        </w:rPr>
        <w:t>）中：</w:t>
      </w:r>
    </w:p>
    <w:p w14:paraId="6074E120" w14:textId="55BD01BE" w:rsidR="003F1D50" w:rsidRPr="00414B9E" w:rsidRDefault="003F1D50" w:rsidP="003F1D50">
      <w:pPr>
        <w:pStyle w:val="Equationlegend"/>
        <w:rPr>
          <w:rFonts w:eastAsia="MS Mincho"/>
          <w:lang w:eastAsia="zh-CN"/>
        </w:rPr>
      </w:pPr>
      <w:r w:rsidRPr="00414B9E">
        <w:rPr>
          <w:rFonts w:eastAsia="MS Mincho"/>
          <w:lang w:eastAsia="zh-CN"/>
        </w:rPr>
        <w:tab/>
      </w:r>
      <m:oMath>
        <m:sSub>
          <m:sSubPr>
            <m:ctrlPr>
              <w:rPr>
                <w:rFonts w:ascii="Cambria Math" w:eastAsia="MS Mincho" w:hAnsi="Cambria Math"/>
                <w:i/>
                <w:lang w:eastAsia="fr-FR"/>
              </w:rPr>
            </m:ctrlPr>
          </m:sSubPr>
          <m:e>
            <m:r>
              <w:rPr>
                <w:rFonts w:ascii="Cambria Math" w:eastAsia="MS Mincho" w:hAnsi="Cambria Math"/>
                <w:lang w:eastAsia="zh-CN"/>
              </w:rPr>
              <m:t>I</m:t>
            </m:r>
          </m:e>
          <m:sub>
            <m:r>
              <m:rPr>
                <m:sty m:val="p"/>
              </m:rPr>
              <w:rPr>
                <w:rFonts w:ascii="Cambria Math" w:eastAsia="MS Mincho" w:hAnsi="Cambria Math"/>
                <w:lang w:eastAsia="fr-FR"/>
              </w:rPr>
              <m:t>agg</m:t>
            </m:r>
          </m:sub>
        </m:sSub>
      </m:oMath>
      <w:r w:rsidRPr="00414B9E">
        <w:rPr>
          <w:rFonts w:eastAsia="MS Mincho"/>
          <w:lang w:eastAsia="zh-CN"/>
        </w:rPr>
        <w:tab/>
      </w:r>
      <w:r w:rsidR="00927693" w:rsidRPr="00927693">
        <w:rPr>
          <w:rFonts w:cs="Arial" w:hint="eastAsia"/>
          <w:lang w:val="en-US" w:eastAsia="zh-CN"/>
        </w:rPr>
        <w:t>表示</w:t>
      </w:r>
      <w:r w:rsidR="00927693" w:rsidRPr="00927693">
        <w:rPr>
          <w:rFonts w:cs="Arial" w:hint="eastAsia"/>
          <w:lang w:val="en-US" w:eastAsia="zh-CN"/>
        </w:rPr>
        <w:t>FSS</w:t>
      </w:r>
      <w:r w:rsidR="00927693" w:rsidRPr="00927693">
        <w:rPr>
          <w:rFonts w:cs="Arial" w:hint="eastAsia"/>
          <w:lang w:val="en-US" w:eastAsia="zh-CN"/>
        </w:rPr>
        <w:t>空间电台接收机接收到</w:t>
      </w:r>
      <w:r w:rsidR="00927693" w:rsidRPr="00927693">
        <w:rPr>
          <w:rFonts w:cs="Arial" w:hint="eastAsia"/>
          <w:lang w:val="en-US" w:eastAsia="zh-CN"/>
        </w:rPr>
        <w:t>FSS</w:t>
      </w:r>
      <w:r w:rsidR="00927693" w:rsidRPr="00927693">
        <w:rPr>
          <w:rFonts w:cs="Arial" w:hint="eastAsia"/>
          <w:lang w:val="en-US" w:eastAsia="zh-CN"/>
        </w:rPr>
        <w:t>可见区域内</w:t>
      </w:r>
      <w:r w:rsidR="00927693" w:rsidRPr="00927693">
        <w:rPr>
          <w:rFonts w:cs="Arial" w:hint="eastAsia"/>
          <w:lang w:val="en-US" w:eastAsia="zh-CN"/>
        </w:rPr>
        <w:t>IMT</w:t>
      </w:r>
      <w:r w:rsidR="00927693" w:rsidRPr="00927693">
        <w:rPr>
          <w:rFonts w:cs="Arial" w:hint="eastAsia"/>
          <w:lang w:val="en-US" w:eastAsia="zh-CN"/>
        </w:rPr>
        <w:t>基站的集总干扰量（单位：</w:t>
      </w:r>
      <w:proofErr w:type="spellStart"/>
      <w:r w:rsidR="00927693" w:rsidRPr="00927693">
        <w:rPr>
          <w:rFonts w:cs="Arial" w:hint="eastAsia"/>
          <w:lang w:val="en-US" w:eastAsia="zh-CN"/>
        </w:rPr>
        <w:t>mW</w:t>
      </w:r>
      <w:proofErr w:type="spellEnd"/>
      <w:r w:rsidR="00927693" w:rsidRPr="00927693">
        <w:rPr>
          <w:rFonts w:cs="Arial" w:hint="eastAsia"/>
          <w:lang w:val="en-US" w:eastAsia="zh-CN"/>
        </w:rPr>
        <w:t>/MHz</w:t>
      </w:r>
      <w:r w:rsidR="00927693" w:rsidRPr="00927693">
        <w:rPr>
          <w:rFonts w:cs="Arial" w:hint="eastAsia"/>
          <w:lang w:val="en-US" w:eastAsia="zh-CN"/>
        </w:rPr>
        <w:t>）；</w:t>
      </w:r>
    </w:p>
    <w:p w14:paraId="7EED798A" w14:textId="7C5AE0CE" w:rsidR="003F1D50" w:rsidRPr="00414B9E" w:rsidRDefault="003F1D50" w:rsidP="003F1D50">
      <w:pPr>
        <w:pStyle w:val="Equationlegend"/>
        <w:rPr>
          <w:rFonts w:eastAsia="MS Mincho"/>
          <w:lang w:eastAsia="zh-CN"/>
        </w:rPr>
      </w:pPr>
      <w:r w:rsidRPr="00414B9E">
        <w:rPr>
          <w:rFonts w:eastAsia="MS Mincho"/>
          <w:lang w:eastAsia="zh-CN"/>
        </w:rPr>
        <w:tab/>
      </w:r>
      <m:oMath>
        <m:r>
          <w:rPr>
            <w:rFonts w:ascii="Cambria Math" w:eastAsia="MS Mincho" w:hAnsi="Cambria Math"/>
            <w:lang w:eastAsia="zh-CN"/>
          </w:rPr>
          <m:t>m</m:t>
        </m:r>
      </m:oMath>
      <w:r w:rsidRPr="00414B9E">
        <w:rPr>
          <w:rFonts w:eastAsia="MS Mincho"/>
          <w:lang w:eastAsia="zh-CN"/>
        </w:rPr>
        <w:tab/>
      </w:r>
      <w:r w:rsidR="00927693" w:rsidRPr="00927693">
        <w:rPr>
          <w:rFonts w:cs="Arial" w:hint="eastAsia"/>
          <w:lang w:val="en-US" w:eastAsia="zh-CN"/>
        </w:rPr>
        <w:t>表示垂直角度窗口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927693" w:rsidRPr="00927693">
        <w:rPr>
          <w:rFonts w:cs="Arial" w:hint="eastAsia"/>
          <w:lang w:val="en-US" w:eastAsia="zh-CN"/>
        </w:rPr>
        <w:t>范围内的索引；</w:t>
      </w:r>
    </w:p>
    <w:p w14:paraId="775C9911" w14:textId="456F47BB" w:rsidR="003F1D50" w:rsidRPr="00414B9E" w:rsidRDefault="003F1D50" w:rsidP="003F1D50">
      <w:pPr>
        <w:pStyle w:val="Equationlegend"/>
        <w:rPr>
          <w:rFonts w:eastAsia="MS Mincho"/>
          <w:lang w:eastAsia="zh-CN"/>
        </w:rPr>
      </w:pPr>
      <w:r w:rsidRPr="00414B9E">
        <w:rPr>
          <w:rFonts w:eastAsia="MS Mincho"/>
          <w:lang w:eastAsia="zh-CN"/>
        </w:rPr>
        <w:tab/>
      </w:r>
      <m:oMath>
        <m:r>
          <w:rPr>
            <w:rFonts w:ascii="Cambria Math" w:eastAsia="MS Mincho" w:hAnsi="Cambria Math"/>
            <w:lang w:eastAsia="zh-CN"/>
          </w:rPr>
          <m:t>M</m:t>
        </m:r>
      </m:oMath>
      <w:r w:rsidRPr="00414B9E">
        <w:rPr>
          <w:rFonts w:eastAsia="MS Mincho"/>
          <w:lang w:eastAsia="zh-CN"/>
        </w:rPr>
        <w:tab/>
      </w:r>
      <w:r w:rsidR="00343FC4" w:rsidRPr="00343FC4">
        <w:rPr>
          <w:rFonts w:cs="Arial" w:hint="eastAsia"/>
          <w:lang w:val="en-US" w:eastAsia="zh-CN"/>
        </w:rPr>
        <w:t>表示覆盖所需垂直角度范围的垂直角度窗口总数。</w:t>
      </w:r>
    </w:p>
    <w:p w14:paraId="36691DC8" w14:textId="591FA560" w:rsidR="003F1D50" w:rsidRPr="00414B9E" w:rsidRDefault="003F1D50" w:rsidP="003F1D50">
      <w:pPr>
        <w:ind w:left="1134" w:hanging="1134"/>
        <w:rPr>
          <w:rFonts w:eastAsia="BatangChe"/>
          <w:lang w:eastAsia="zh-CN"/>
        </w:rPr>
      </w:pPr>
      <w:r>
        <w:rPr>
          <w:rFonts w:eastAsia="BatangChe"/>
          <w:lang w:eastAsia="zh-CN"/>
        </w:rPr>
        <w:tab/>
      </w:r>
      <w:r w:rsidR="00343FC4" w:rsidRPr="00343FC4">
        <w:rPr>
          <w:rFonts w:cs="Arial" w:hint="eastAsia"/>
          <w:lang w:val="en-US" w:eastAsia="zh-CN"/>
        </w:rPr>
        <w:t>再假设每个垂直角度窗口内的</w:t>
      </w:r>
      <w:r w:rsidR="00343FC4" w:rsidRPr="00343FC4">
        <w:rPr>
          <w:rFonts w:cs="Arial" w:hint="eastAsia"/>
          <w:lang w:val="en-US" w:eastAsia="zh-CN"/>
        </w:rPr>
        <w:t>IMT</w:t>
      </w:r>
      <w:r w:rsidR="00343FC4" w:rsidRPr="00343FC4">
        <w:rPr>
          <w:rFonts w:cs="Arial" w:hint="eastAsia"/>
          <w:lang w:val="en-US" w:eastAsia="zh-CN"/>
        </w:rPr>
        <w:t>基站补偿集总干扰之和等于</w:t>
      </w:r>
      <w:r w:rsidR="00343FC4" w:rsidRPr="00343FC4">
        <w:rPr>
          <w:rFonts w:cs="Arial" w:hint="eastAsia"/>
          <w:lang w:val="en-US" w:eastAsia="zh-CN"/>
        </w:rPr>
        <w:t>FSS</w:t>
      </w:r>
      <w:r w:rsidR="00343FC4" w:rsidRPr="00343FC4">
        <w:rPr>
          <w:rFonts w:cs="Arial" w:hint="eastAsia"/>
          <w:lang w:val="en-US" w:eastAsia="zh-CN"/>
        </w:rPr>
        <w:t>卫星空间电台长期保护标准所对应的最大允许集总干扰，如下表达式所示：</w:t>
      </w:r>
    </w:p>
    <w:p w14:paraId="79A85E31" w14:textId="350DE9C8" w:rsidR="003F1D50" w:rsidRPr="00414B9E" w:rsidRDefault="003F1D50" w:rsidP="003F1D50">
      <w:pPr>
        <w:pStyle w:val="Equation"/>
        <w:rPr>
          <w:rFonts w:eastAsia="MS Mincho"/>
          <w:iCs/>
        </w:rPr>
      </w:pPr>
      <m:oMathPara>
        <m:oMathParaPr>
          <m:jc m:val="center"/>
        </m:oMathParaPr>
        <m:oMath>
          <m:r>
            <m:rPr>
              <m:sty m:val="p"/>
            </m:rPr>
            <w:rPr>
              <w:rFonts w:ascii="Cambria Math" w:hAnsi="Cambria Math"/>
              <w:lang w:eastAsia="zh-CN"/>
            </w:rPr>
            <m:t xml:space="preserve">                                                                       </m:t>
          </m:r>
          <m:sSub>
            <m:sSubPr>
              <m:ctrlPr>
                <w:rPr>
                  <w:rFonts w:ascii="Cambria Math" w:eastAsia="MS Mincho" w:hAnsi="Cambria Math"/>
                </w:rPr>
              </m:ctrlPr>
            </m:sSubPr>
            <m:e>
              <m:r>
                <w:rPr>
                  <w:rFonts w:ascii="Cambria Math" w:eastAsia="MS Mincho" w:hAnsi="Cambria Math"/>
                </w:rPr>
                <m:t>I</m:t>
              </m:r>
              <m:r>
                <m:rPr>
                  <m:sty m:val="p"/>
                </m:rPr>
                <w:rPr>
                  <w:rFonts w:ascii="Cambria Math" w:eastAsia="MS Mincho" w:hAnsi="Cambria Math"/>
                </w:rPr>
                <m:t>'</m:t>
              </m:r>
            </m:e>
            <m:sub>
              <m:r>
                <m:rPr>
                  <m:sty m:val="p"/>
                </m:rPr>
                <w:rPr>
                  <w:rFonts w:ascii="Cambria Math" w:eastAsia="MS Mincho" w:hAnsi="Cambria Math"/>
                </w:rPr>
                <m:t>agg</m:t>
              </m:r>
            </m:sub>
          </m:sSub>
          <m:r>
            <m:rPr>
              <m:sty m:val="p"/>
            </m:rPr>
            <w:rPr>
              <w:rFonts w:ascii="Cambria Math" w:hAnsi="Cambria Math"/>
            </w:rPr>
            <m:t xml:space="preserve"> </m:t>
          </m:r>
          <m:r>
            <m:rPr>
              <m:sty m:val="p"/>
            </m:rPr>
            <w:rPr>
              <w:rFonts w:ascii="Cambria Math" w:eastAsia="MS Mincho" w:hAnsi="Cambria Math"/>
            </w:rPr>
            <m:t>=</m:t>
          </m:r>
          <m:nary>
            <m:naryPr>
              <m:chr m:val="∑"/>
              <m:limLoc m:val="undOvr"/>
              <m:ctrlPr>
                <w:rPr>
                  <w:rFonts w:ascii="Cambria Math" w:eastAsia="MS Mincho" w:hAnsi="Cambria Math"/>
                </w:rPr>
              </m:ctrlPr>
            </m:naryPr>
            <m:sub>
              <m:r>
                <w:rPr>
                  <w:rFonts w:ascii="Cambria Math" w:eastAsia="MS Mincho" w:hAnsi="Cambria Math"/>
                </w:rPr>
                <m:t>m</m:t>
              </m:r>
              <m:r>
                <m:rPr>
                  <m:sty m:val="p"/>
                </m:rPr>
                <w:rPr>
                  <w:rFonts w:ascii="Cambria Math" w:eastAsia="MS Mincho" w:hAnsi="Cambria Math"/>
                </w:rPr>
                <m:t>=1</m:t>
              </m:r>
            </m:sub>
            <m:sup>
              <m:r>
                <w:rPr>
                  <w:rFonts w:ascii="Cambria Math" w:eastAsia="MS Mincho" w:hAnsi="Cambria Math"/>
                </w:rPr>
                <m:t>M</m:t>
              </m:r>
            </m:sup>
            <m:e>
              <m:sSub>
                <m:sSubPr>
                  <m:ctrlPr>
                    <w:rPr>
                      <w:rFonts w:ascii="Cambria Math" w:eastAsia="MS Mincho" w:hAnsi="Cambria Math"/>
                    </w:rPr>
                  </m:ctrlPr>
                </m:sSubPr>
                <m:e>
                  <m:r>
                    <w:rPr>
                      <w:rFonts w:ascii="Cambria Math" w:eastAsia="MS Mincho" w:hAnsi="Cambria Math"/>
                    </w:rPr>
                    <m:t>I</m:t>
                  </m:r>
                </m:e>
                <m:sub>
                  <m:r>
                    <w:rPr>
                      <w:rFonts w:ascii="Cambria Math" w:eastAsia="MS Mincho" w:hAnsi="Cambria Math"/>
                    </w:rPr>
                    <m:t>m</m:t>
                  </m:r>
                </m:sub>
              </m:sSub>
              <m:sSub>
                <m:sSubPr>
                  <m:ctrlPr>
                    <w:rPr>
                      <w:rFonts w:ascii="Cambria Math" w:hAnsi="Cambria Math"/>
                    </w:rPr>
                  </m:ctrlPr>
                </m:sSubPr>
                <m:e>
                  <m:r>
                    <m:rPr>
                      <m:sty m:val="p"/>
                    </m:rPr>
                    <w:rPr>
                      <w:rFonts w:ascii="Cambria Math" w:hAnsi="Cambria Math"/>
                    </w:rPr>
                    <m:t xml:space="preserve"> </m:t>
                  </m:r>
                  <m:r>
                    <w:rPr>
                      <w:rFonts w:ascii="Cambria Math" w:hAnsi="Cambria Math"/>
                    </w:rPr>
                    <m:t>K</m:t>
                  </m:r>
                </m:e>
                <m:sub>
                  <m:r>
                    <w:rPr>
                      <w:rFonts w:ascii="Cambria Math" w:hAnsi="Cambria Math"/>
                    </w:rPr>
                    <m:t>m</m:t>
                  </m:r>
                </m:sub>
              </m:sSub>
            </m:e>
          </m:nary>
          <m:r>
            <m:rPr>
              <m:sty m:val="p"/>
            </m:rPr>
            <w:rPr>
              <w:rFonts w:ascii="Cambria Math" w:eastAsia="MS Mincho" w:hAnsi="Cambria Math"/>
            </w:rPr>
            <m:t xml:space="preserve">,                                                          </m:t>
          </m:r>
          <m:r>
            <m:rPr>
              <m:sty m:val="p"/>
            </m:rPr>
            <w:rPr>
              <w:rFonts w:ascii="Cambria Math" w:eastAsiaTheme="minorEastAsia" w:hAnsi="Cambria Math" w:hint="eastAsia"/>
              <w:lang w:eastAsia="zh-CN"/>
            </w:rPr>
            <m:t>（</m:t>
          </m:r>
          <m:r>
            <m:rPr>
              <m:sty m:val="p"/>
            </m:rPr>
            <w:rPr>
              <w:rFonts w:ascii="Cambria Math" w:eastAsia="MS Mincho" w:hAnsi="Cambria Math"/>
            </w:rPr>
            <m:t>6</m:t>
          </m:r>
          <m:r>
            <m:rPr>
              <m:sty m:val="p"/>
            </m:rPr>
            <w:rPr>
              <w:rFonts w:ascii="Cambria Math" w:eastAsiaTheme="minorEastAsia" w:hAnsi="Cambria Math" w:hint="eastAsia"/>
              <w:lang w:eastAsia="zh-CN"/>
            </w:rPr>
            <m:t>）</m:t>
          </m:r>
        </m:oMath>
      </m:oMathPara>
    </w:p>
    <w:p w14:paraId="4B326427" w14:textId="21119AB9" w:rsidR="003F1D50" w:rsidRPr="00414B9E" w:rsidRDefault="003F1D50" w:rsidP="003F1D50">
      <w:pPr>
        <w:rPr>
          <w:rFonts w:eastAsia="BatangChe"/>
          <w:lang w:val="en-US" w:eastAsia="zh-CN"/>
        </w:rPr>
      </w:pPr>
      <w:r>
        <w:rPr>
          <w:rFonts w:eastAsia="BatangChe"/>
          <w:lang w:val="en-US"/>
        </w:rPr>
        <w:tab/>
      </w:r>
      <w:r w:rsidR="00343FC4">
        <w:rPr>
          <w:rFonts w:asciiTheme="minorEastAsia" w:eastAsiaTheme="minorEastAsia" w:hAnsiTheme="minorEastAsia" w:hint="eastAsia"/>
          <w:lang w:val="en-US" w:eastAsia="zh-CN"/>
        </w:rPr>
        <w:t>其中：</w:t>
      </w:r>
    </w:p>
    <w:p w14:paraId="67390ACD" w14:textId="546DB490" w:rsidR="003F1D50" w:rsidRPr="00343FC4" w:rsidRDefault="003F1D50" w:rsidP="003F1D50">
      <w:pPr>
        <w:pStyle w:val="Equationlegend"/>
        <w:rPr>
          <w:rFonts w:cs="Arial"/>
          <w:lang w:val="en-US" w:eastAsia="zh-CN"/>
        </w:rPr>
      </w:pPr>
      <w:r w:rsidRPr="00414B9E">
        <w:rPr>
          <w:rFonts w:eastAsia="MS Mincho"/>
          <w:lang w:eastAsia="zh-CN"/>
        </w:rPr>
        <w:tab/>
      </w:r>
      <m:oMath>
        <m:sSub>
          <m:sSubPr>
            <m:ctrlPr>
              <w:rPr>
                <w:rFonts w:ascii="Cambria Math" w:eastAsia="MS Mincho" w:hAnsi="Cambria Math"/>
                <w:i/>
                <w:lang w:eastAsia="fr-FR"/>
              </w:rPr>
            </m:ctrlPr>
          </m:sSubPr>
          <m:e>
            <m:r>
              <w:rPr>
                <w:rFonts w:ascii="Cambria Math" w:eastAsia="MS Mincho" w:hAnsi="Cambria Math"/>
                <w:lang w:eastAsia="zh-CN"/>
              </w:rPr>
              <m:t>I'</m:t>
            </m:r>
          </m:e>
          <m:sub>
            <m:r>
              <m:rPr>
                <m:sty m:val="p"/>
              </m:rPr>
              <w:rPr>
                <w:rFonts w:ascii="Cambria Math" w:eastAsia="MS Mincho" w:hAnsi="Cambria Math"/>
                <w:lang w:eastAsia="fr-FR"/>
              </w:rPr>
              <m:t>agg</m:t>
            </m:r>
          </m:sub>
        </m:sSub>
      </m:oMath>
      <w:r w:rsidRPr="00414B9E">
        <w:rPr>
          <w:rFonts w:eastAsia="MS Mincho"/>
          <w:lang w:eastAsia="zh-CN"/>
        </w:rPr>
        <w:tab/>
      </w:r>
      <w:r w:rsidR="00343FC4" w:rsidRPr="00343FC4">
        <w:rPr>
          <w:rFonts w:cs="Arial" w:hint="eastAsia"/>
          <w:lang w:val="en-US" w:eastAsia="zh-CN"/>
        </w:rPr>
        <w:t>表示</w:t>
      </w:r>
      <w:r w:rsidR="00343FC4" w:rsidRPr="00343FC4">
        <w:rPr>
          <w:rFonts w:cs="Arial" w:hint="eastAsia"/>
          <w:lang w:val="en-US" w:eastAsia="zh-CN"/>
        </w:rPr>
        <w:t>FSS</w:t>
      </w:r>
      <w:r w:rsidR="00343FC4" w:rsidRPr="00343FC4">
        <w:rPr>
          <w:rFonts w:cs="Arial" w:hint="eastAsia"/>
          <w:lang w:val="en-US" w:eastAsia="zh-CN"/>
        </w:rPr>
        <w:t>空间电台接收机从</w:t>
      </w:r>
      <w:r w:rsidR="00343FC4" w:rsidRPr="00343FC4">
        <w:rPr>
          <w:rFonts w:cs="Arial" w:hint="eastAsia"/>
          <w:lang w:val="en-US" w:eastAsia="zh-CN"/>
        </w:rPr>
        <w:t>IMT</w:t>
      </w:r>
      <w:r w:rsidR="00343FC4" w:rsidRPr="00343FC4">
        <w:rPr>
          <w:rFonts w:cs="Arial" w:hint="eastAsia"/>
          <w:lang w:val="en-US" w:eastAsia="zh-CN"/>
        </w:rPr>
        <w:t>基站接收到的、与</w:t>
      </w:r>
      <w:r w:rsidR="00343FC4" w:rsidRPr="00343FC4">
        <w:rPr>
          <w:rFonts w:cs="Arial" w:hint="eastAsia"/>
          <w:lang w:val="en-US" w:eastAsia="zh-CN"/>
        </w:rPr>
        <w:t>FSS</w:t>
      </w:r>
      <w:r w:rsidR="00343FC4" w:rsidRPr="00343FC4">
        <w:rPr>
          <w:rFonts w:cs="Arial" w:hint="eastAsia"/>
          <w:lang w:val="en-US" w:eastAsia="zh-CN"/>
        </w:rPr>
        <w:t>卫星空间电台长期保护标准相对应的最大允许集总干扰（单位：</w:t>
      </w:r>
      <w:proofErr w:type="spellStart"/>
      <w:r w:rsidR="00343FC4" w:rsidRPr="00343FC4">
        <w:rPr>
          <w:rFonts w:cs="Arial" w:hint="eastAsia"/>
          <w:lang w:val="en-US" w:eastAsia="zh-CN"/>
        </w:rPr>
        <w:t>mW</w:t>
      </w:r>
      <w:proofErr w:type="spellEnd"/>
      <w:r w:rsidR="00343FC4" w:rsidRPr="00343FC4">
        <w:rPr>
          <w:rFonts w:cs="Arial" w:hint="eastAsia"/>
          <w:lang w:val="en-US" w:eastAsia="zh-CN"/>
        </w:rPr>
        <w:t>/MHz</w:t>
      </w:r>
      <w:r w:rsidR="00343FC4" w:rsidRPr="00343FC4">
        <w:rPr>
          <w:rFonts w:cs="Arial" w:hint="eastAsia"/>
          <w:lang w:val="en-US" w:eastAsia="zh-CN"/>
        </w:rPr>
        <w:t>）</w:t>
      </w:r>
      <w:r w:rsidR="008F5409">
        <w:rPr>
          <w:rFonts w:cs="Arial" w:hint="eastAsia"/>
          <w:lang w:val="en-US" w:eastAsia="zh-CN"/>
        </w:rPr>
        <w:t>；</w:t>
      </w:r>
    </w:p>
    <w:p w14:paraId="12604420" w14:textId="3AE57CE8" w:rsidR="003F1D50" w:rsidRPr="00414B9E" w:rsidRDefault="003F1D50" w:rsidP="003F1D50">
      <w:pPr>
        <w:pStyle w:val="Equationlegend"/>
        <w:rPr>
          <w:rFonts w:eastAsia="MS Mincho"/>
          <w:lang w:eastAsia="zh-CN"/>
        </w:rPr>
      </w:pPr>
      <w:r w:rsidRPr="00414B9E">
        <w:rPr>
          <w:rFonts w:eastAsia="MS Mincho"/>
          <w:lang w:eastAsia="zh-CN"/>
        </w:rPr>
        <w:tab/>
      </w:r>
      <m:oMath>
        <m:sSub>
          <m:sSubPr>
            <m:ctrlPr>
              <w:rPr>
                <w:rFonts w:ascii="Cambria Math" w:hAnsi="Cambria Math"/>
              </w:rPr>
            </m:ctrlPr>
          </m:sSubPr>
          <m:e>
            <m:r>
              <w:rPr>
                <w:rFonts w:ascii="Cambria Math" w:hAnsi="Cambria Math"/>
                <w:lang w:eastAsia="zh-CN"/>
              </w:rPr>
              <m:t>K</m:t>
            </m:r>
          </m:e>
          <m:sub>
            <m:r>
              <w:rPr>
                <w:rFonts w:ascii="Cambria Math" w:hAnsi="Cambria Math"/>
                <w:lang w:eastAsia="zh-CN"/>
              </w:rPr>
              <m:t>m</m:t>
            </m:r>
          </m:sub>
        </m:sSub>
      </m:oMath>
      <w:r w:rsidRPr="00414B9E">
        <w:rPr>
          <w:rFonts w:eastAsia="MS Mincho"/>
          <w:lang w:eastAsia="zh-CN"/>
        </w:rPr>
        <w:tab/>
      </w:r>
      <w:r w:rsidR="00343FC4" w:rsidRPr="00343FC4">
        <w:rPr>
          <w:rFonts w:cs="Arial" w:hint="eastAsia"/>
          <w:lang w:val="en-US" w:eastAsia="zh-CN"/>
        </w:rPr>
        <w:t>表示第</w:t>
      </w:r>
      <w:r w:rsidR="00343FC4" w:rsidRPr="00343FC4">
        <w:rPr>
          <w:rFonts w:cs="Arial" w:hint="eastAsia"/>
          <w:lang w:val="en-US" w:eastAsia="zh-CN"/>
        </w:rPr>
        <w:t>m</w:t>
      </w:r>
      <w:proofErr w:type="gramStart"/>
      <w:r w:rsidR="00343FC4" w:rsidRPr="00343FC4">
        <w:rPr>
          <w:rFonts w:cs="Arial" w:hint="eastAsia"/>
          <w:lang w:val="en-US" w:eastAsia="zh-CN"/>
        </w:rPr>
        <w:t>个</w:t>
      </w:r>
      <w:proofErr w:type="gramEnd"/>
      <w:r w:rsidR="00343FC4" w:rsidRPr="00343FC4">
        <w:rPr>
          <w:rFonts w:cs="Arial" w:hint="eastAsia"/>
          <w:lang w:val="en-US" w:eastAsia="zh-CN"/>
        </w:rPr>
        <w:t>垂直角度窗口</w:t>
      </w:r>
      <m:oMath>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low</m:t>
            </m:r>
          </m:sub>
        </m:sSub>
        <m:r>
          <w:rPr>
            <w:rFonts w:ascii="Cambria Math" w:eastAsia="BatangChe" w:hAnsi="Cambria Math" w:cs="Arial" w:hint="eastAsia"/>
            <w:szCs w:val="24"/>
            <w:lang w:val="en-US" w:eastAsia="zh-CN"/>
          </w:rPr>
          <m:t>≤</m:t>
        </m:r>
        <m:r>
          <w:rPr>
            <w:rFonts w:ascii="Cambria Math" w:eastAsia="BatangChe" w:hAnsi="Cambria Math" w:cs="Arial" w:hint="eastAsia"/>
            <w:szCs w:val="24"/>
            <w:lang w:val="en-US" w:eastAsia="zh-CN"/>
          </w:rPr>
          <m:t>θ&lt;</m:t>
        </m:r>
        <m:sSub>
          <m:sSubPr>
            <m:ctrlPr>
              <w:rPr>
                <w:rFonts w:ascii="Cambria Math" w:eastAsia="BatangChe" w:hAnsi="Cambria Math"/>
                <w:i/>
                <w:szCs w:val="24"/>
                <w:lang w:val="en-US"/>
              </w:rPr>
            </m:ctrlPr>
          </m:sSubPr>
          <m:e>
            <m:r>
              <w:rPr>
                <w:rFonts w:ascii="Cambria Math" w:eastAsia="BatangChe" w:hAnsi="Cambria Math" w:cs="Arial"/>
                <w:szCs w:val="24"/>
                <w:lang w:val="en-US" w:eastAsia="zh-CN"/>
              </w:rPr>
              <m:t>θ</m:t>
            </m:r>
          </m:e>
          <m:sub>
            <m:r>
              <m:rPr>
                <m:sty m:val="p"/>
              </m:rPr>
              <w:rPr>
                <w:rFonts w:ascii="Cambria Math" w:eastAsia="BatangChe" w:hAnsi="Cambria Math" w:cs="Arial"/>
                <w:szCs w:val="24"/>
                <w:lang w:val="en-US" w:eastAsia="zh-CN"/>
              </w:rPr>
              <m:t>high</m:t>
            </m:r>
          </m:sub>
        </m:sSub>
      </m:oMath>
      <w:r w:rsidR="00343FC4" w:rsidRPr="00343FC4">
        <w:rPr>
          <w:rFonts w:cs="Arial" w:hint="eastAsia"/>
          <w:lang w:val="en-US" w:eastAsia="zh-CN"/>
        </w:rPr>
        <w:t>范围内的补偿因子，其中包含</w:t>
      </w:r>
      <m:oMath>
        <m:sSub>
          <m:sSubPr>
            <m:ctrlPr>
              <w:rPr>
                <w:rFonts w:ascii="Cambria Math" w:hAnsi="Cambria Math"/>
              </w:rPr>
            </m:ctrlPr>
          </m:sSubPr>
          <m:e>
            <m:r>
              <w:rPr>
                <w:rFonts w:ascii="Cambria Math" w:hAnsi="Cambria Math"/>
                <w:lang w:eastAsia="zh-CN"/>
              </w:rPr>
              <m:t>K</m:t>
            </m:r>
          </m:e>
          <m: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low</m:t>
                </m:r>
              </m:sub>
            </m:s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high</m:t>
                </m:r>
              </m:sub>
            </m:sSub>
          </m:sub>
        </m:sSub>
      </m:oMath>
      <w:r w:rsidR="00343FC4" w:rsidRPr="00343FC4">
        <w:rPr>
          <w:rFonts w:cs="Arial" w:hint="eastAsia"/>
          <w:lang w:val="en-US" w:eastAsia="zh-CN"/>
        </w:rPr>
        <w:t>的实际标量值。</w:t>
      </w:r>
    </w:p>
    <w:p w14:paraId="12223773" w14:textId="5875D8F9" w:rsidR="003F1D50" w:rsidRPr="00414B9E" w:rsidRDefault="003F1D50" w:rsidP="003F1D50">
      <w:pPr>
        <w:rPr>
          <w:rFonts w:eastAsia="BatangChe"/>
          <w:lang w:eastAsia="zh-CN"/>
        </w:rPr>
      </w:pPr>
      <w:r>
        <w:rPr>
          <w:rFonts w:eastAsia="BatangChe"/>
          <w:lang w:eastAsia="zh-CN"/>
        </w:rPr>
        <w:tab/>
      </w:r>
      <w:r w:rsidR="00C64BB6" w:rsidRPr="00C64BB6">
        <w:rPr>
          <w:rFonts w:cs="Arial" w:hint="eastAsia"/>
          <w:lang w:val="en-US" w:eastAsia="zh-CN"/>
        </w:rPr>
        <w:t>根据公式（</w:t>
      </w:r>
      <w:r w:rsidR="00C64BB6" w:rsidRPr="00C64BB6">
        <w:rPr>
          <w:rFonts w:cs="Arial" w:hint="eastAsia"/>
          <w:lang w:val="en-US" w:eastAsia="zh-CN"/>
        </w:rPr>
        <w:t>4</w:t>
      </w:r>
      <w:r w:rsidR="00C64BB6" w:rsidRPr="00C64BB6">
        <w:rPr>
          <w:rFonts w:cs="Arial" w:hint="eastAsia"/>
          <w:lang w:val="en-US" w:eastAsia="zh-CN"/>
        </w:rPr>
        <w:t>）、（</w:t>
      </w:r>
      <w:r w:rsidR="00C64BB6" w:rsidRPr="00C64BB6">
        <w:rPr>
          <w:rFonts w:cs="Arial" w:hint="eastAsia"/>
          <w:lang w:val="en-US" w:eastAsia="zh-CN"/>
        </w:rPr>
        <w:t>5</w:t>
      </w:r>
      <w:r w:rsidR="00C64BB6" w:rsidRPr="00C64BB6">
        <w:rPr>
          <w:rFonts w:cs="Arial" w:hint="eastAsia"/>
          <w:lang w:val="en-US" w:eastAsia="zh-CN"/>
        </w:rPr>
        <w:t>）和（</w:t>
      </w:r>
      <w:r w:rsidR="00C64BB6" w:rsidRPr="00C64BB6">
        <w:rPr>
          <w:rFonts w:cs="Arial" w:hint="eastAsia"/>
          <w:lang w:val="en-US" w:eastAsia="zh-CN"/>
        </w:rPr>
        <w:t>6</w:t>
      </w:r>
      <w:r w:rsidR="00C64BB6" w:rsidRPr="00C64BB6">
        <w:rPr>
          <w:rFonts w:cs="Arial" w:hint="eastAsia"/>
          <w:lang w:val="en-US" w:eastAsia="zh-CN"/>
        </w:rPr>
        <w:t>），</w:t>
      </w:r>
      <w:r w:rsidR="00C64BB6" w:rsidRPr="00C64BB6">
        <w:rPr>
          <w:rFonts w:ascii="STKaiti" w:eastAsia="STKaiti" w:hAnsi="STKaiti" w:cs="Arial" w:hint="eastAsia"/>
          <w:lang w:val="en-US" w:eastAsia="zh-CN"/>
        </w:rPr>
        <w:t>干扰余量</w:t>
      </w:r>
      <w:r w:rsidR="00C64BB6" w:rsidRPr="00C64BB6">
        <w:rPr>
          <w:rFonts w:cs="Arial" w:hint="eastAsia"/>
          <w:lang w:val="en-US" w:eastAsia="zh-CN"/>
        </w:rPr>
        <w:t>可</w:t>
      </w:r>
      <w:r w:rsidR="00A86A7F">
        <w:rPr>
          <w:rFonts w:cs="Arial" w:hint="eastAsia"/>
          <w:lang w:val="en-US" w:eastAsia="zh-CN"/>
        </w:rPr>
        <w:t>表达</w:t>
      </w:r>
      <w:r w:rsidR="00C64BB6" w:rsidRPr="00C64BB6">
        <w:rPr>
          <w:rFonts w:cs="Arial" w:hint="eastAsia"/>
          <w:lang w:val="en-US" w:eastAsia="zh-CN"/>
        </w:rPr>
        <w:t>为：</w:t>
      </w:r>
    </w:p>
    <w:p w14:paraId="45B5F69E" w14:textId="0C66BB27" w:rsidR="003F1D50" w:rsidRPr="00414B9E" w:rsidRDefault="003F1D50" w:rsidP="003F1D50">
      <w:pPr>
        <w:pStyle w:val="Equation"/>
        <w:rPr>
          <w:rFonts w:eastAsia="BatangChe"/>
        </w:rPr>
      </w:pPr>
      <m:oMathPara>
        <m:oMathParaPr>
          <m:jc m:val="center"/>
        </m:oMathParaPr>
        <m:oMath>
          <m:r>
            <m:rPr>
              <m:sty m:val="p"/>
            </m:rPr>
            <w:rPr>
              <w:rFonts w:ascii="Cambria Math" w:hAnsi="Cambria Math"/>
              <w:lang w:eastAsia="zh-CN"/>
            </w:rPr>
            <m:t xml:space="preserve">   </m:t>
          </m:r>
          <m:r>
            <m:rPr>
              <m:sty m:val="p"/>
            </m:rPr>
            <w:rPr>
              <w:rFonts w:ascii="Cambria Math" w:hAnsi="Cambria Math" w:hint="eastAsia"/>
              <w:lang w:eastAsia="zh-CN"/>
            </w:rPr>
            <m:t>干扰余量</m:t>
          </m:r>
          <m:r>
            <m:rPr>
              <m:sty m:val="p"/>
            </m:rPr>
            <w:rPr>
              <w:rFonts w:ascii="Cambria Math" w:eastAsia="MS Mincho" w:hAnsi="Cambria Math"/>
            </w:rPr>
            <m:t>=</m:t>
          </m:r>
          <m:r>
            <m:rPr>
              <m:sty m:val="p"/>
            </m:rPr>
            <w:rPr>
              <w:rFonts w:ascii="Cambria Math" w:hAnsi="Cambria Math"/>
            </w:rPr>
            <m:t xml:space="preserve">  </m:t>
          </m:r>
          <m:f>
            <m:fPr>
              <m:ctrlPr>
                <w:rPr>
                  <w:rFonts w:ascii="Cambria Math" w:eastAsia="MS Mincho" w:hAnsi="Cambria Math"/>
                </w:rPr>
              </m:ctrlPr>
            </m:fPr>
            <m:num>
              <m:sSub>
                <m:sSubPr>
                  <m:ctrlPr>
                    <w:rPr>
                      <w:rFonts w:ascii="Cambria Math" w:eastAsia="MS Mincho" w:hAnsi="Cambria Math"/>
                    </w:rPr>
                  </m:ctrlPr>
                </m:sSubPr>
                <m:e>
                  <m:sSup>
                    <m:sSupPr>
                      <m:ctrlPr>
                        <w:rPr>
                          <w:rFonts w:ascii="Cambria Math" w:eastAsia="MS Mincho" w:hAnsi="Cambria Math"/>
                        </w:rPr>
                      </m:ctrlPr>
                    </m:sSupPr>
                    <m:e>
                      <m:r>
                        <w:rPr>
                          <w:rFonts w:ascii="Cambria Math" w:eastAsia="MS Mincho" w:hAnsi="Cambria Math"/>
                        </w:rPr>
                        <m:t>I</m:t>
                      </m:r>
                    </m:e>
                    <m:sup>
                      <m:r>
                        <m:rPr>
                          <m:sty m:val="p"/>
                        </m:rPr>
                        <w:rPr>
                          <w:rFonts w:ascii="Cambria Math" w:eastAsia="MS Mincho" w:hAnsi="Cambria Math"/>
                        </w:rPr>
                        <m:t>'</m:t>
                      </m:r>
                    </m:sup>
                  </m:sSup>
                </m:e>
                <m:sub>
                  <m:r>
                    <m:rPr>
                      <m:sty m:val="p"/>
                    </m:rPr>
                    <w:rPr>
                      <w:rFonts w:ascii="Cambria Math" w:eastAsia="MS Mincho" w:hAnsi="Cambria Math"/>
                    </w:rPr>
                    <m:t>agg</m:t>
                  </m:r>
                </m:sub>
              </m:sSub>
            </m:num>
            <m:den>
              <m:sSub>
                <m:sSubPr>
                  <m:ctrlPr>
                    <w:rPr>
                      <w:rFonts w:ascii="Cambria Math" w:eastAsia="MS Mincho" w:hAnsi="Cambria Math"/>
                    </w:rPr>
                  </m:ctrlPr>
                </m:sSubPr>
                <m:e>
                  <m:r>
                    <w:rPr>
                      <w:rFonts w:ascii="Cambria Math" w:eastAsia="MS Mincho" w:hAnsi="Cambria Math"/>
                    </w:rPr>
                    <m:t>I</m:t>
                  </m:r>
                </m:e>
                <m:sub>
                  <m:r>
                    <m:rPr>
                      <m:sty m:val="p"/>
                    </m:rPr>
                    <w:rPr>
                      <w:rFonts w:ascii="Cambria Math" w:eastAsia="MS Mincho" w:hAnsi="Cambria Math"/>
                    </w:rPr>
                    <m:t>agg</m:t>
                  </m:r>
                </m:sub>
              </m:sSub>
            </m:den>
          </m:f>
          <m:r>
            <m:rPr>
              <m:sty m:val="p"/>
            </m:rPr>
            <w:rPr>
              <w:rFonts w:ascii="Cambria Math" w:hAnsi="Cambria Math"/>
            </w:rPr>
            <m:t xml:space="preserve">                                                    </m:t>
          </m:r>
        </m:oMath>
      </m:oMathPara>
    </w:p>
    <w:p w14:paraId="70C2DBF2" w14:textId="77777777" w:rsidR="003F1D50" w:rsidRPr="00414B9E" w:rsidRDefault="003F1D50" w:rsidP="003F1D50">
      <w:pPr>
        <w:pStyle w:val="Equation"/>
        <w:rPr>
          <w:rFonts w:eastAsia="MS Mincho"/>
          <w:iCs/>
        </w:rPr>
      </w:pPr>
      <m:oMathPara>
        <m:oMathParaPr>
          <m:jc m:val="center"/>
        </m:oMathParaPr>
        <m:oMath>
          <m:r>
            <m:rPr>
              <m:sty m:val="p"/>
            </m:rPr>
            <w:rPr>
              <w:rFonts w:ascii="Cambria Math" w:eastAsia="MS Mincho" w:hAnsi="Cambria Math"/>
            </w:rPr>
            <m:t xml:space="preserve">                                                              =</m:t>
          </m:r>
          <m:f>
            <m:fPr>
              <m:type m:val="lin"/>
              <m:ctrlPr>
                <w:rPr>
                  <w:rFonts w:ascii="Cambria Math" w:eastAsia="MS Mincho" w:hAnsi="Cambria Math"/>
                  <w:i/>
                </w:rPr>
              </m:ctrlPr>
            </m:fPr>
            <m:num>
              <m:d>
                <m:dPr>
                  <m:ctrlPr>
                    <w:rPr>
                      <w:rFonts w:ascii="Cambria Math" w:eastAsia="MS Mincho" w:hAnsi="Cambria Math"/>
                      <w:i/>
                    </w:rPr>
                  </m:ctrlPr>
                </m:dPr>
                <m:e>
                  <m:nary>
                    <m:naryPr>
                      <m:chr m:val="∑"/>
                      <m:limLoc m:val="undOvr"/>
                      <m:ctrlPr>
                        <w:rPr>
                          <w:rFonts w:ascii="Cambria Math" w:eastAsia="MS Mincho" w:hAnsi="Cambria Math"/>
                        </w:rPr>
                      </m:ctrlPr>
                    </m:naryPr>
                    <m:sub>
                      <m:r>
                        <w:rPr>
                          <w:rFonts w:ascii="Cambria Math" w:eastAsia="MS Mincho" w:hAnsi="Cambria Math"/>
                        </w:rPr>
                        <m:t>m</m:t>
                      </m:r>
                      <m:r>
                        <m:rPr>
                          <m:sty m:val="p"/>
                        </m:rPr>
                        <w:rPr>
                          <w:rFonts w:ascii="Cambria Math" w:eastAsia="MS Mincho" w:hAnsi="Cambria Math"/>
                        </w:rPr>
                        <m:t>=1</m:t>
                      </m:r>
                    </m:sub>
                    <m:sup>
                      <m:r>
                        <w:rPr>
                          <w:rFonts w:ascii="Cambria Math" w:eastAsia="MS Mincho" w:hAnsi="Cambria Math"/>
                        </w:rPr>
                        <m:t>M</m:t>
                      </m:r>
                    </m:sup>
                    <m:e>
                      <m:sSub>
                        <m:sSubPr>
                          <m:ctrlPr>
                            <w:rPr>
                              <w:rFonts w:ascii="Cambria Math" w:eastAsia="MS Mincho" w:hAnsi="Cambria Math"/>
                            </w:rPr>
                          </m:ctrlPr>
                        </m:sSubPr>
                        <m:e>
                          <m:r>
                            <w:rPr>
                              <w:rFonts w:ascii="Cambria Math" w:eastAsia="MS Mincho" w:hAnsi="Cambria Math"/>
                            </w:rPr>
                            <m:t>ω</m:t>
                          </m:r>
                        </m:e>
                        <m:sub>
                          <m:r>
                            <w:rPr>
                              <w:rFonts w:ascii="Cambria Math" w:eastAsia="MS Mincho" w:hAnsi="Cambria Math"/>
                            </w:rPr>
                            <m:t>m</m:t>
                          </m:r>
                        </m:sub>
                      </m:sSub>
                      <m:sSub>
                        <m:sSubPr>
                          <m:ctrlPr>
                            <w:rPr>
                              <w:rFonts w:ascii="Cambria Math" w:hAnsi="Cambria Math"/>
                            </w:rPr>
                          </m:ctrlPr>
                        </m:sSubPr>
                        <m:e>
                          <m:r>
                            <w:rPr>
                              <w:rFonts w:ascii="Cambria Math" w:hAnsi="Cambria Math"/>
                            </w:rPr>
                            <m:t xml:space="preserve"> K</m:t>
                          </m:r>
                        </m:e>
                        <m:sub>
                          <m:r>
                            <w:rPr>
                              <w:rFonts w:ascii="Cambria Math" w:hAnsi="Cambria Math"/>
                            </w:rPr>
                            <m:t>m</m:t>
                          </m:r>
                        </m:sub>
                      </m:sSub>
                    </m:e>
                  </m:nary>
                </m:e>
              </m:d>
            </m:num>
            <m:den>
              <m:d>
                <m:dPr>
                  <m:ctrlPr>
                    <w:rPr>
                      <w:rFonts w:ascii="Cambria Math" w:eastAsia="MS Mincho" w:hAnsi="Cambria Math"/>
                      <w:i/>
                    </w:rPr>
                  </m:ctrlPr>
                </m:dPr>
                <m:e>
                  <m:nary>
                    <m:naryPr>
                      <m:chr m:val="∑"/>
                      <m:limLoc m:val="undOvr"/>
                      <m:ctrlPr>
                        <w:rPr>
                          <w:rFonts w:ascii="Cambria Math" w:eastAsia="MS Mincho" w:hAnsi="Cambria Math"/>
                        </w:rPr>
                      </m:ctrlPr>
                    </m:naryPr>
                    <m:sub>
                      <m:r>
                        <w:rPr>
                          <w:rFonts w:ascii="Cambria Math" w:eastAsia="MS Mincho" w:hAnsi="Cambria Math"/>
                        </w:rPr>
                        <m:t>m</m:t>
                      </m:r>
                      <m:r>
                        <m:rPr>
                          <m:sty m:val="p"/>
                        </m:rPr>
                        <w:rPr>
                          <w:rFonts w:ascii="Cambria Math" w:eastAsia="MS Mincho" w:hAnsi="Cambria Math"/>
                        </w:rPr>
                        <m:t>=1</m:t>
                      </m:r>
                    </m:sub>
                    <m:sup>
                      <m:r>
                        <w:rPr>
                          <w:rFonts w:ascii="Cambria Math" w:eastAsia="MS Mincho" w:hAnsi="Cambria Math"/>
                        </w:rPr>
                        <m:t>M</m:t>
                      </m:r>
                    </m:sup>
                    <m:e>
                      <m:sSub>
                        <m:sSubPr>
                          <m:ctrlPr>
                            <w:rPr>
                              <w:rFonts w:ascii="Cambria Math" w:eastAsia="MS Mincho" w:hAnsi="Cambria Math"/>
                            </w:rPr>
                          </m:ctrlPr>
                        </m:sSubPr>
                        <m:e>
                          <m:r>
                            <w:rPr>
                              <w:rFonts w:ascii="Cambria Math" w:eastAsia="MS Mincho" w:hAnsi="Cambria Math"/>
                            </w:rPr>
                            <m:t>ω</m:t>
                          </m:r>
                        </m:e>
                        <m:sub>
                          <m:r>
                            <w:rPr>
                              <w:rFonts w:ascii="Cambria Math" w:eastAsia="MS Mincho" w:hAnsi="Cambria Math"/>
                            </w:rPr>
                            <m:t>m</m:t>
                          </m:r>
                        </m:sub>
                      </m:sSub>
                    </m:e>
                  </m:nary>
                </m:e>
              </m:d>
            </m:den>
          </m:f>
          <m:r>
            <w:rPr>
              <w:rFonts w:ascii="Cambria Math" w:eastAsia="MS Mincho" w:hAnsi="Cambria Math"/>
            </w:rPr>
            <m:t>.                                (7)</m:t>
          </m:r>
        </m:oMath>
      </m:oMathPara>
    </w:p>
    <w:p w14:paraId="7E7CB6DD" w14:textId="3C11B122" w:rsidR="003F1D50" w:rsidRPr="00414B9E" w:rsidRDefault="003F1D50" w:rsidP="003F1D50">
      <w:pPr>
        <w:ind w:left="1134" w:hanging="1134"/>
        <w:rPr>
          <w:rFonts w:eastAsia="BatangChe"/>
          <w:lang w:val="en-US" w:eastAsia="zh-CN"/>
        </w:rPr>
      </w:pPr>
      <w:r>
        <w:rPr>
          <w:rFonts w:eastAsia="BatangChe"/>
        </w:rPr>
        <w:tab/>
      </w:r>
      <w:r w:rsidR="00176FC8" w:rsidRPr="00176FC8">
        <w:rPr>
          <w:rFonts w:cs="Arial" w:hint="eastAsia"/>
          <w:lang w:val="en-US" w:eastAsia="zh-CN"/>
        </w:rPr>
        <w:t>补偿因子可根据对预期</w:t>
      </w:r>
      <w:proofErr w:type="spellStart"/>
      <w:r w:rsidR="00176FC8" w:rsidRPr="00176FC8">
        <w:rPr>
          <w:rFonts w:cs="Arial" w:hint="eastAsia"/>
          <w:lang w:val="en-US" w:eastAsia="zh-CN"/>
        </w:rPr>
        <w:t>e.i.r.p</w:t>
      </w:r>
      <w:proofErr w:type="spellEnd"/>
      <w:r w:rsidR="00176FC8" w:rsidRPr="00176FC8">
        <w:rPr>
          <w:rFonts w:cs="Arial" w:hint="eastAsia"/>
          <w:lang w:val="en-US" w:eastAsia="zh-CN"/>
        </w:rPr>
        <w:t>.</w:t>
      </w:r>
      <w:r w:rsidR="00176FC8" w:rsidRPr="00176FC8">
        <w:rPr>
          <w:rFonts w:cs="Arial" w:hint="eastAsia"/>
          <w:lang w:val="en-US" w:eastAsia="zh-CN"/>
        </w:rPr>
        <w:t>的</w:t>
      </w:r>
      <w:r w:rsidR="00176FC8">
        <w:rPr>
          <w:rFonts w:cs="Arial" w:hint="eastAsia"/>
          <w:lang w:val="en-US" w:eastAsia="zh-CN"/>
        </w:rPr>
        <w:t>预期</w:t>
      </w:r>
      <w:r w:rsidR="00176FC8" w:rsidRPr="00176FC8">
        <w:rPr>
          <w:rFonts w:cs="Arial" w:hint="eastAsia"/>
          <w:lang w:val="en-US" w:eastAsia="zh-CN"/>
        </w:rPr>
        <w:t>限值，在垂直角度窗口上选择</w:t>
      </w:r>
      <w:r w:rsidR="00176FC8" w:rsidRPr="00176FC8">
        <w:rPr>
          <w:rFonts w:ascii="STKaiti" w:eastAsia="STKaiti" w:hAnsi="STKaiti" w:cs="Arial" w:hint="eastAsia"/>
          <w:lang w:val="en-US" w:eastAsia="zh-CN"/>
        </w:rPr>
        <w:t>相等（均匀）</w:t>
      </w:r>
      <w:r w:rsidR="00176FC8" w:rsidRPr="00176FC8">
        <w:rPr>
          <w:rFonts w:cs="Arial" w:hint="eastAsia"/>
          <w:lang w:val="en-US" w:eastAsia="zh-CN"/>
        </w:rPr>
        <w:t>或</w:t>
      </w:r>
      <w:r w:rsidR="00176FC8" w:rsidRPr="00176FC8">
        <w:rPr>
          <w:rFonts w:ascii="STKaiti" w:eastAsia="STKaiti" w:hAnsi="STKaiti" w:cs="Arial" w:hint="eastAsia"/>
          <w:lang w:val="en-US" w:eastAsia="zh-CN"/>
        </w:rPr>
        <w:t>不相等（非均匀）</w:t>
      </w:r>
      <w:r w:rsidR="00176FC8" w:rsidRPr="00176FC8">
        <w:rPr>
          <w:rFonts w:cs="Arial" w:hint="eastAsia"/>
          <w:lang w:val="en-US" w:eastAsia="zh-CN"/>
        </w:rPr>
        <w:t>（即加权）：</w:t>
      </w:r>
    </w:p>
    <w:p w14:paraId="1180487B" w14:textId="3F6235DA" w:rsidR="003F1D50" w:rsidRPr="00414B9E" w:rsidRDefault="003F1D50" w:rsidP="003F1D50">
      <w:pPr>
        <w:pStyle w:val="enumlev2"/>
        <w:rPr>
          <w:rFonts w:eastAsia="BatangChe"/>
          <w:lang w:val="en-US" w:eastAsia="zh-CN"/>
        </w:rPr>
      </w:pPr>
      <w:r>
        <w:rPr>
          <w:rFonts w:eastAsia="BatangChe"/>
          <w:lang w:val="en-US" w:eastAsia="zh-CN"/>
        </w:rPr>
        <w:t>a)</w:t>
      </w:r>
      <w:r>
        <w:rPr>
          <w:rFonts w:eastAsia="BatangChe"/>
          <w:lang w:val="en-US" w:eastAsia="zh-CN"/>
        </w:rPr>
        <w:tab/>
      </w:r>
      <w:r w:rsidR="00176FC8" w:rsidRPr="00176FC8">
        <w:rPr>
          <w:rFonts w:cs="Arial" w:hint="eastAsia"/>
          <w:lang w:val="en-US" w:eastAsia="zh-CN"/>
        </w:rPr>
        <w:t>假设干扰余量在垂直角度窗口</w:t>
      </w:r>
      <w:r w:rsidR="00176FC8">
        <w:rPr>
          <w:rFonts w:cs="Arial" w:hint="eastAsia"/>
          <w:lang w:val="en-US" w:eastAsia="zh-CN"/>
        </w:rPr>
        <w:t>为</w:t>
      </w:r>
      <w:r w:rsidR="00176FC8" w:rsidRPr="00176FC8">
        <w:rPr>
          <w:rFonts w:cs="Arial" w:hint="eastAsia"/>
          <w:lang w:val="en-US" w:eastAsia="zh-CN"/>
        </w:rPr>
        <w:t>相等（均匀）分布，则补偿因子与研究结果中的干扰余量相同，且在垂直角度窗口内均匀分布。在公式</w:t>
      </w:r>
      <w:r w:rsidR="00176FC8">
        <w:rPr>
          <w:rFonts w:cs="Arial" w:hint="eastAsia"/>
          <w:lang w:val="en-US" w:eastAsia="zh-CN"/>
        </w:rPr>
        <w:t>（</w:t>
      </w:r>
      <w:r w:rsidR="00176FC8" w:rsidRPr="00176FC8">
        <w:rPr>
          <w:rFonts w:cs="Arial" w:hint="eastAsia"/>
          <w:lang w:val="en-US" w:eastAsia="zh-CN"/>
        </w:rPr>
        <w:t>7</w:t>
      </w:r>
      <w:r w:rsidR="00176FC8">
        <w:rPr>
          <w:rFonts w:cs="Arial" w:hint="eastAsia"/>
          <w:lang w:val="en-US" w:eastAsia="zh-CN"/>
        </w:rPr>
        <w:t>）</w:t>
      </w:r>
      <w:r w:rsidR="00176FC8" w:rsidRPr="00176FC8">
        <w:rPr>
          <w:rFonts w:cs="Arial" w:hint="eastAsia"/>
          <w:lang w:val="en-US" w:eastAsia="zh-CN"/>
        </w:rPr>
        <w:t>中，补偿因子</w:t>
      </w:r>
      <m:oMath>
        <m:sSub>
          <m:sSubPr>
            <m:ctrlPr>
              <w:rPr>
                <w:rFonts w:ascii="Cambria Math" w:hAnsi="Cambria Math"/>
              </w:rPr>
            </m:ctrlPr>
          </m:sSubPr>
          <m:e>
            <m:r>
              <w:rPr>
                <w:rFonts w:ascii="Cambria Math" w:hAnsi="Cambria Math"/>
                <w:lang w:eastAsia="zh-CN"/>
              </w:rPr>
              <m:t xml:space="preserve"> K</m:t>
            </m:r>
          </m:e>
          <m:sub>
            <m:r>
              <w:rPr>
                <w:rFonts w:ascii="Cambria Math" w:hAnsi="Cambria Math"/>
                <w:lang w:eastAsia="zh-CN"/>
              </w:rPr>
              <m:t>m</m:t>
            </m:r>
          </m:sub>
        </m:sSub>
      </m:oMath>
      <w:r w:rsidR="00176FC8">
        <w:rPr>
          <w:rFonts w:cs="Arial" w:hint="eastAsia"/>
          <w:lang w:val="en-US" w:eastAsia="zh-CN"/>
        </w:rPr>
        <w:t>为</w:t>
      </w:r>
      <w:r w:rsidR="00176FC8" w:rsidRPr="00176FC8">
        <w:rPr>
          <w:rFonts w:cs="Arial" w:hint="eastAsia"/>
          <w:lang w:val="en-US" w:eastAsia="zh-CN"/>
        </w:rPr>
        <w:t>恒定值，等于干扰余量。</w:t>
      </w:r>
    </w:p>
    <w:p w14:paraId="01694478" w14:textId="4577921A" w:rsidR="003F1D50" w:rsidRPr="00414B9E" w:rsidRDefault="003F1D50" w:rsidP="003F1D50">
      <w:pPr>
        <w:pStyle w:val="enumlev2"/>
        <w:rPr>
          <w:rFonts w:eastAsia="BatangChe"/>
          <w:lang w:val="en-US" w:eastAsia="ja-JP"/>
        </w:rPr>
      </w:pPr>
      <w:r>
        <w:rPr>
          <w:rFonts w:eastAsia="BatangChe"/>
          <w:lang w:val="en-US" w:eastAsia="zh-CN"/>
        </w:rPr>
        <w:lastRenderedPageBreak/>
        <w:t>b)</w:t>
      </w:r>
      <w:r>
        <w:rPr>
          <w:rFonts w:eastAsia="BatangChe"/>
          <w:lang w:val="en-US" w:eastAsia="zh-CN"/>
        </w:rPr>
        <w:tab/>
      </w:r>
      <w:r w:rsidR="00CD27D1" w:rsidRPr="00CD27D1">
        <w:rPr>
          <w:rFonts w:cs="Arial" w:hint="eastAsia"/>
          <w:lang w:val="en-US" w:eastAsia="zh-CN"/>
        </w:rPr>
        <w:t>假设分布不相等（非均匀），</w:t>
      </w:r>
      <w:r w:rsidR="00CD27D1">
        <w:rPr>
          <w:rFonts w:cs="Arial" w:hint="eastAsia"/>
          <w:lang w:val="en-US" w:eastAsia="zh-CN"/>
        </w:rPr>
        <w:t>则</w:t>
      </w:r>
      <w:r w:rsidR="00CD27D1" w:rsidRPr="00CD27D1">
        <w:rPr>
          <w:rFonts w:cs="Arial" w:hint="eastAsia"/>
          <w:lang w:val="en-US" w:eastAsia="zh-CN"/>
        </w:rPr>
        <w:t>每个垂直角度窗口的补偿因子可在垂直角度窗口中加权，这样就可以根据垂直角度窗口的影响情况选择加权（非均匀）补偿因子。为此，在选择补偿因子</w:t>
      </w:r>
      <m:oMath>
        <m:sSub>
          <m:sSubPr>
            <m:ctrlPr>
              <w:rPr>
                <w:rFonts w:ascii="Cambria Math" w:hAnsi="Cambria Math"/>
              </w:rPr>
            </m:ctrlPr>
          </m:sSubPr>
          <m:e>
            <m:r>
              <w:rPr>
                <w:rFonts w:ascii="Cambria Math" w:hAnsi="Cambria Math"/>
                <w:lang w:eastAsia="zh-CN"/>
              </w:rPr>
              <m:t xml:space="preserve"> K</m:t>
            </m:r>
          </m:e>
          <m:sub>
            <m:r>
              <w:rPr>
                <w:rFonts w:ascii="Cambria Math" w:hAnsi="Cambria Math"/>
                <w:lang w:eastAsia="zh-CN"/>
              </w:rPr>
              <m:t>m</m:t>
            </m:r>
          </m:sub>
        </m:sSub>
      </m:oMath>
      <w:r w:rsidR="00CD27D1" w:rsidRPr="00CD27D1">
        <w:rPr>
          <w:rFonts w:cs="Arial" w:hint="eastAsia"/>
          <w:lang w:val="en-US" w:eastAsia="zh-CN"/>
        </w:rPr>
        <w:t>时要考虑加权因子</w:t>
      </w:r>
      <m:oMath>
        <m:sSub>
          <m:sSubPr>
            <m:ctrlPr>
              <w:rPr>
                <w:rFonts w:ascii="Cambria Math" w:eastAsia="MS Mincho" w:hAnsi="Cambria Math"/>
              </w:rPr>
            </m:ctrlPr>
          </m:sSubPr>
          <m:e>
            <m:r>
              <w:rPr>
                <w:rFonts w:ascii="Cambria Math" w:eastAsia="MS Mincho" w:hAnsi="Cambria Math"/>
                <w:lang w:eastAsia="zh-CN"/>
              </w:rPr>
              <m:t>ω</m:t>
            </m:r>
          </m:e>
          <m:sub>
            <m:r>
              <w:rPr>
                <w:rFonts w:ascii="Cambria Math" w:eastAsia="MS Mincho" w:hAnsi="Cambria Math"/>
                <w:lang w:eastAsia="zh-CN"/>
              </w:rPr>
              <m:t>m</m:t>
            </m:r>
          </m:sub>
        </m:sSub>
      </m:oMath>
      <w:r w:rsidR="00CD27D1" w:rsidRPr="00414B9E">
        <w:rPr>
          <w:rFonts w:eastAsia="MS Mincho" w:hint="eastAsia"/>
          <w:lang w:eastAsia="ja-JP"/>
        </w:rPr>
        <w:t>,</w:t>
      </w:r>
      <w:r w:rsidR="00CD27D1" w:rsidRPr="00CD27D1">
        <w:rPr>
          <w:rFonts w:cs="Arial" w:hint="eastAsia"/>
          <w:lang w:val="en-US" w:eastAsia="zh-CN"/>
        </w:rPr>
        <w:t>，以便满足公式</w:t>
      </w:r>
      <w:r w:rsidR="00CD27D1">
        <w:rPr>
          <w:rFonts w:cs="Arial" w:hint="eastAsia"/>
          <w:lang w:val="en-US" w:eastAsia="zh-CN"/>
        </w:rPr>
        <w:t>（</w:t>
      </w:r>
      <w:r w:rsidR="00CD27D1" w:rsidRPr="00CD27D1">
        <w:rPr>
          <w:rFonts w:cs="Arial" w:hint="eastAsia"/>
          <w:lang w:val="en-US" w:eastAsia="zh-CN"/>
        </w:rPr>
        <w:t>7</w:t>
      </w:r>
      <w:r w:rsidR="00CD27D1">
        <w:rPr>
          <w:rFonts w:cs="Arial" w:hint="eastAsia"/>
          <w:lang w:val="en-US" w:eastAsia="zh-CN"/>
        </w:rPr>
        <w:t>）</w:t>
      </w:r>
      <w:r w:rsidR="00CD27D1" w:rsidRPr="00CD27D1">
        <w:rPr>
          <w:rFonts w:cs="Arial" w:hint="eastAsia"/>
          <w:lang w:val="en-US" w:eastAsia="zh-CN"/>
        </w:rPr>
        <w:t>。</w:t>
      </w:r>
    </w:p>
    <w:p w14:paraId="3E746265" w14:textId="66F3350F" w:rsidR="003F1D50" w:rsidRPr="00414B9E" w:rsidRDefault="003F1D50" w:rsidP="003F1D50">
      <w:pPr>
        <w:pStyle w:val="enumlev1"/>
        <w:rPr>
          <w:rFonts w:eastAsia="BatangChe"/>
          <w:lang w:val="en-US" w:eastAsia="zh-CN"/>
        </w:rPr>
      </w:pPr>
      <w:r w:rsidRPr="006F4D94">
        <w:rPr>
          <w:rFonts w:eastAsia="MS Mincho"/>
          <w:bCs/>
          <w:lang w:val="en-US" w:eastAsia="ja-JP"/>
        </w:rPr>
        <w:t>4</w:t>
      </w:r>
      <w:r>
        <w:rPr>
          <w:rFonts w:eastAsia="MS Mincho"/>
          <w:b/>
          <w:lang w:val="en-US" w:eastAsia="ja-JP"/>
        </w:rPr>
        <w:tab/>
      </w:r>
      <w:r w:rsidR="00CD27D1" w:rsidRPr="00CD27D1">
        <w:rPr>
          <w:rFonts w:cs="Arial" w:hint="eastAsia"/>
          <w:b/>
          <w:bCs/>
          <w:lang w:val="en-US" w:eastAsia="zh-CN"/>
        </w:rPr>
        <w:t>确认预期</w:t>
      </w:r>
      <w:proofErr w:type="spellStart"/>
      <w:r w:rsidR="00CD27D1" w:rsidRPr="00CD27D1">
        <w:rPr>
          <w:rFonts w:cs="Arial" w:hint="eastAsia"/>
          <w:b/>
          <w:bCs/>
          <w:lang w:val="en-US" w:eastAsia="zh-CN"/>
        </w:rPr>
        <w:t>e.i.r.p</w:t>
      </w:r>
      <w:proofErr w:type="spellEnd"/>
      <w:r w:rsidR="00CD27D1" w:rsidRPr="00CD27D1">
        <w:rPr>
          <w:rFonts w:cs="Arial" w:hint="eastAsia"/>
          <w:b/>
          <w:bCs/>
          <w:lang w:val="en-US" w:eastAsia="zh-CN"/>
        </w:rPr>
        <w:t>.</w:t>
      </w:r>
      <w:r w:rsidR="00FC65B3">
        <w:rPr>
          <w:rFonts w:cs="Arial" w:hint="eastAsia"/>
          <w:b/>
          <w:bCs/>
          <w:lang w:val="en-US" w:eastAsia="zh-CN"/>
        </w:rPr>
        <w:t>的</w:t>
      </w:r>
      <w:r w:rsidR="00FC65B3" w:rsidRPr="00CD27D1">
        <w:rPr>
          <w:rFonts w:cs="Arial" w:hint="eastAsia"/>
          <w:b/>
          <w:bCs/>
          <w:lang w:val="en-US" w:eastAsia="zh-CN"/>
        </w:rPr>
        <w:t>拟议</w:t>
      </w:r>
      <w:r w:rsidR="00CD27D1" w:rsidRPr="00CD27D1">
        <w:rPr>
          <w:rFonts w:cs="Arial" w:hint="eastAsia"/>
          <w:b/>
          <w:bCs/>
          <w:lang w:val="en-US" w:eastAsia="zh-CN"/>
        </w:rPr>
        <w:t>限值</w:t>
      </w:r>
      <w:r w:rsidR="00CD27D1" w:rsidRPr="00CD27D1">
        <w:rPr>
          <w:rFonts w:cs="Arial" w:hint="eastAsia"/>
          <w:lang w:val="en-US" w:eastAsia="zh-CN"/>
        </w:rPr>
        <w:t>–为简单起见，通过模拟对第（</w:t>
      </w:r>
      <w:r w:rsidR="00CD27D1" w:rsidRPr="00CD27D1">
        <w:rPr>
          <w:rFonts w:cs="Arial" w:hint="eastAsia"/>
          <w:lang w:val="en-US" w:eastAsia="zh-CN"/>
        </w:rPr>
        <w:t>3</w:t>
      </w:r>
      <w:r w:rsidR="00CD27D1" w:rsidRPr="00CD27D1">
        <w:rPr>
          <w:rFonts w:cs="Arial" w:hint="eastAsia"/>
          <w:lang w:val="en-US" w:eastAsia="zh-CN"/>
        </w:rPr>
        <w:t>）步中预期</w:t>
      </w:r>
      <w:proofErr w:type="spellStart"/>
      <w:r w:rsidR="00CD27D1" w:rsidRPr="00CD27D1">
        <w:rPr>
          <w:rFonts w:cs="Arial" w:hint="eastAsia"/>
          <w:lang w:val="en-US" w:eastAsia="zh-CN"/>
        </w:rPr>
        <w:t>e.i.r.p</w:t>
      </w:r>
      <w:proofErr w:type="spellEnd"/>
      <w:r w:rsidR="00CD27D1" w:rsidRPr="00CD27D1">
        <w:rPr>
          <w:rFonts w:cs="Arial" w:hint="eastAsia"/>
          <w:lang w:val="en-US" w:eastAsia="zh-CN"/>
        </w:rPr>
        <w:t>.</w:t>
      </w:r>
      <w:r w:rsidR="00FC65B3">
        <w:rPr>
          <w:rFonts w:cs="Arial" w:hint="eastAsia"/>
          <w:lang w:val="en-US" w:eastAsia="zh-CN"/>
        </w:rPr>
        <w:t>的</w:t>
      </w:r>
      <w:r w:rsidR="00FC65B3" w:rsidRPr="00CD27D1">
        <w:rPr>
          <w:rFonts w:cs="Arial" w:hint="eastAsia"/>
          <w:lang w:val="en-US" w:eastAsia="zh-CN"/>
        </w:rPr>
        <w:t>拟议</w:t>
      </w:r>
      <w:r w:rsidR="00CD27D1" w:rsidRPr="00CD27D1">
        <w:rPr>
          <w:rFonts w:cs="Arial" w:hint="eastAsia"/>
          <w:lang w:val="en-US" w:eastAsia="zh-CN"/>
        </w:rPr>
        <w:t>限值进行验证。</w:t>
      </w:r>
      <w:r w:rsidR="00C95396" w:rsidRPr="00C95396">
        <w:rPr>
          <w:rFonts w:cs="Arial" w:hint="eastAsia"/>
          <w:lang w:val="en-US" w:eastAsia="zh-CN"/>
        </w:rPr>
        <w:t>具体而言，我们确认，使用垂直角度窗口</w:t>
      </w:r>
      <m:oMath>
        <m:sSub>
          <m:sSubPr>
            <m:ctrlPr>
              <w:rPr>
                <w:rFonts w:ascii="Cambria Math" w:eastAsia="BatangChe" w:hAnsi="Cambria Math"/>
                <w:i/>
                <w:lang w:val="en-US"/>
              </w:rPr>
            </m:ctrlPr>
          </m:sSubPr>
          <m:e>
            <m:r>
              <w:rPr>
                <w:rFonts w:ascii="Cambria Math" w:eastAsia="BatangChe" w:hAnsi="Cambria Math" w:cs="Arial"/>
                <w:lang w:val="en-US" w:eastAsia="zh-CN"/>
              </w:rPr>
              <m:t>θ</m:t>
            </m:r>
          </m:e>
          <m:sub>
            <m:r>
              <m:rPr>
                <m:sty m:val="p"/>
              </m:rPr>
              <w:rPr>
                <w:rFonts w:ascii="Cambria Math" w:eastAsia="BatangChe" w:hAnsi="Cambria Math" w:cs="Arial"/>
                <w:lang w:val="en-US" w:eastAsia="zh-CN"/>
              </w:rPr>
              <m:t>low</m:t>
            </m:r>
          </m:sub>
        </m:sSub>
        <m:r>
          <w:rPr>
            <w:rFonts w:ascii="Cambria Math" w:eastAsia="BatangChe" w:hAnsi="Cambria Math" w:cs="Arial" w:hint="eastAsia"/>
            <w:lang w:val="en-US" w:eastAsia="zh-CN"/>
          </w:rPr>
          <m:t>≤</m:t>
        </m:r>
        <m:r>
          <w:rPr>
            <w:rFonts w:ascii="Cambria Math" w:eastAsia="BatangChe" w:hAnsi="Cambria Math" w:cs="Arial" w:hint="eastAsia"/>
            <w:lang w:val="en-US" w:eastAsia="zh-CN"/>
          </w:rPr>
          <m:t>θ&lt;</m:t>
        </m:r>
        <m:sSub>
          <m:sSubPr>
            <m:ctrlPr>
              <w:rPr>
                <w:rFonts w:ascii="Cambria Math" w:eastAsia="BatangChe" w:hAnsi="Cambria Math"/>
                <w:i/>
                <w:lang w:val="en-US"/>
              </w:rPr>
            </m:ctrlPr>
          </m:sSubPr>
          <m:e>
            <m:r>
              <w:rPr>
                <w:rFonts w:ascii="Cambria Math" w:eastAsia="BatangChe" w:hAnsi="Cambria Math" w:cs="Arial"/>
                <w:lang w:val="en-US" w:eastAsia="zh-CN"/>
              </w:rPr>
              <m:t>θ</m:t>
            </m:r>
          </m:e>
          <m:sub>
            <m:r>
              <m:rPr>
                <m:sty m:val="p"/>
              </m:rPr>
              <w:rPr>
                <w:rFonts w:ascii="Cambria Math" w:eastAsia="BatangChe" w:hAnsi="Cambria Math" w:cs="Arial"/>
                <w:lang w:val="en-US" w:eastAsia="zh-CN"/>
              </w:rPr>
              <m:t>high</m:t>
            </m:r>
          </m:sub>
        </m:sSub>
      </m:oMath>
      <w:r w:rsidR="00C95396" w:rsidRPr="00C95396">
        <w:rPr>
          <w:rFonts w:cs="Arial" w:hint="eastAsia"/>
          <w:lang w:val="en-US" w:eastAsia="zh-CN"/>
        </w:rPr>
        <w:t>范围内</w:t>
      </w:r>
      <m:oMath>
        <m:sSub>
          <m:sSubPr>
            <m:ctrlPr>
              <w:rPr>
                <w:rFonts w:ascii="Cambria Math" w:hAnsi="Cambria Math"/>
              </w:rPr>
            </m:ctrlPr>
          </m:sSubPr>
          <m:e>
            <m:r>
              <w:rPr>
                <w:rFonts w:ascii="Cambria Math" w:hAnsi="Cambria Math"/>
                <w:lang w:eastAsia="zh-CN"/>
              </w:rPr>
              <m:t>K</m:t>
            </m:r>
          </m:e>
          <m: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low</m:t>
                </m:r>
              </m:sub>
            </m:sSub>
            <m:sSub>
              <m:sSubPr>
                <m:ctrlPr>
                  <w:rPr>
                    <w:rFonts w:ascii="Cambria Math" w:hAnsi="Cambria Math"/>
                  </w:rPr>
                </m:ctrlPr>
              </m:sSubPr>
              <m:e>
                <m:r>
                  <w:rPr>
                    <w:rFonts w:ascii="Cambria Math" w:hAnsi="Cambria Math"/>
                    <w:lang w:eastAsia="zh-CN"/>
                  </w:rPr>
                  <m:t>θ</m:t>
                </m:r>
              </m:e>
              <m:sub>
                <m:r>
                  <m:rPr>
                    <m:sty m:val="p"/>
                  </m:rPr>
                  <w:rPr>
                    <w:rFonts w:ascii="Cambria Math" w:hAnsi="Cambria Math"/>
                    <w:lang w:eastAsia="zh-CN"/>
                  </w:rPr>
                  <m:t>high</m:t>
                </m:r>
              </m:sub>
            </m:sSub>
          </m:sub>
        </m:sSub>
      </m:oMath>
      <w:r w:rsidR="00C95396" w:rsidRPr="00C95396">
        <w:rPr>
          <w:rFonts w:cs="Arial" w:hint="eastAsia"/>
          <w:lang w:val="en-US" w:eastAsia="zh-CN"/>
        </w:rPr>
        <w:t>补偿</w:t>
      </w:r>
      <w:proofErr w:type="spellStart"/>
      <w:r w:rsidR="00C95396" w:rsidRPr="00C95396">
        <w:rPr>
          <w:rFonts w:cs="Arial" w:hint="eastAsia"/>
          <w:lang w:val="en-US" w:eastAsia="zh-CN"/>
        </w:rPr>
        <w:t>e.i.r.p</w:t>
      </w:r>
      <w:proofErr w:type="spellEnd"/>
      <w:r w:rsidR="00C95396" w:rsidRPr="00C95396">
        <w:rPr>
          <w:rFonts w:cs="Arial" w:hint="eastAsia"/>
          <w:lang w:val="en-US" w:eastAsia="zh-CN"/>
        </w:rPr>
        <w:t>.</w:t>
      </w:r>
      <w:r w:rsidR="00C95396" w:rsidRPr="00C95396">
        <w:rPr>
          <w:rFonts w:cs="Arial" w:hint="eastAsia"/>
          <w:lang w:val="en-US" w:eastAsia="zh-CN"/>
        </w:rPr>
        <w:t>的</w:t>
      </w:r>
      <w:r w:rsidR="00C95396" w:rsidRPr="00C95396">
        <w:rPr>
          <w:rFonts w:cs="Arial" w:hint="eastAsia"/>
          <w:lang w:val="en-US" w:eastAsia="zh-CN"/>
        </w:rPr>
        <w:t>IMT</w:t>
      </w:r>
      <w:r w:rsidR="00C95396" w:rsidRPr="00C95396">
        <w:rPr>
          <w:rFonts w:cs="Arial" w:hint="eastAsia"/>
          <w:lang w:val="en-US" w:eastAsia="zh-CN"/>
        </w:rPr>
        <w:t>基站对</w:t>
      </w:r>
      <w:r w:rsidR="00C95396" w:rsidRPr="00C95396">
        <w:rPr>
          <w:rFonts w:cs="Arial" w:hint="eastAsia"/>
          <w:lang w:val="en-US" w:eastAsia="zh-CN"/>
        </w:rPr>
        <w:t>FSS</w:t>
      </w:r>
      <w:r w:rsidR="00C95396" w:rsidRPr="00C95396">
        <w:rPr>
          <w:rFonts w:cs="Arial" w:hint="eastAsia"/>
          <w:lang w:val="en-US" w:eastAsia="zh-CN"/>
        </w:rPr>
        <w:t>空间电台的集总干扰仍满足</w:t>
      </w:r>
      <w:r w:rsidR="00C95396" w:rsidRPr="00C95396">
        <w:rPr>
          <w:rFonts w:cs="Arial" w:hint="eastAsia"/>
          <w:lang w:val="en-US" w:eastAsia="zh-CN"/>
        </w:rPr>
        <w:t>FSS</w:t>
      </w:r>
      <w:r w:rsidR="00C95396" w:rsidRPr="00C95396">
        <w:rPr>
          <w:rFonts w:cs="Arial" w:hint="eastAsia"/>
          <w:lang w:val="en-US" w:eastAsia="zh-CN"/>
        </w:rPr>
        <w:t>长期保护标准。</w:t>
      </w:r>
      <w:bookmarkStart w:id="31" w:name="_Hlk146619957"/>
    </w:p>
    <w:bookmarkEnd w:id="31"/>
    <w:p w14:paraId="11EF9C61" w14:textId="677A3E03" w:rsidR="003F1D50" w:rsidRPr="00C95396" w:rsidRDefault="003F1D50" w:rsidP="003F1D50">
      <w:pPr>
        <w:pStyle w:val="Heading2"/>
        <w:rPr>
          <w:sz w:val="28"/>
          <w:lang w:eastAsia="zh-CN"/>
        </w:rPr>
      </w:pPr>
      <w:r w:rsidRPr="00414B9E">
        <w:rPr>
          <w:rFonts w:eastAsia="MS Mincho"/>
          <w:lang w:eastAsia="zh-CN"/>
        </w:rPr>
        <w:t>2.2</w:t>
      </w:r>
      <w:r w:rsidRPr="00414B9E">
        <w:rPr>
          <w:rFonts w:eastAsia="MS Mincho"/>
          <w:lang w:eastAsia="zh-CN"/>
        </w:rPr>
        <w:tab/>
      </w:r>
      <w:r w:rsidR="00C95396" w:rsidRPr="00C95396">
        <w:rPr>
          <w:rFonts w:eastAsia="MS Mincho" w:hint="eastAsia"/>
          <w:lang w:eastAsia="zh-CN"/>
        </w:rPr>
        <w:t>IMT</w:t>
      </w:r>
      <w:r w:rsidR="00C95396" w:rsidRPr="00C95396">
        <w:rPr>
          <w:lang w:eastAsia="zh-CN"/>
        </w:rPr>
        <w:t>基站</w:t>
      </w:r>
      <w:r w:rsidR="00FC65B3">
        <w:rPr>
          <w:rFonts w:hint="eastAsia"/>
          <w:lang w:eastAsia="zh-CN"/>
        </w:rPr>
        <w:t>的</w:t>
      </w:r>
      <w:r w:rsidR="00C95396" w:rsidRPr="00C95396">
        <w:rPr>
          <w:lang w:eastAsia="zh-CN"/>
        </w:rPr>
        <w:t>预期</w:t>
      </w:r>
      <w:proofErr w:type="spellStart"/>
      <w:r w:rsidR="00C95396" w:rsidRPr="00C95396">
        <w:rPr>
          <w:lang w:eastAsia="zh-CN"/>
        </w:rPr>
        <w:t>e.i.r.p</w:t>
      </w:r>
      <w:proofErr w:type="spellEnd"/>
      <w:r w:rsidR="00C95396" w:rsidRPr="00C95396">
        <w:rPr>
          <w:lang w:eastAsia="zh-CN"/>
        </w:rPr>
        <w:t>.</w:t>
      </w:r>
      <w:r w:rsidR="00FC65B3">
        <w:rPr>
          <w:rFonts w:hint="eastAsia"/>
          <w:lang w:eastAsia="zh-CN"/>
        </w:rPr>
        <w:t>的</w:t>
      </w:r>
      <w:r w:rsidR="00FC65B3" w:rsidRPr="00C95396">
        <w:rPr>
          <w:lang w:eastAsia="zh-CN"/>
        </w:rPr>
        <w:t>拟议</w:t>
      </w:r>
      <w:r w:rsidR="00C95396" w:rsidRPr="00C95396">
        <w:rPr>
          <w:lang w:eastAsia="zh-CN"/>
        </w:rPr>
        <w:t>限值</w:t>
      </w:r>
    </w:p>
    <w:p w14:paraId="304EF275" w14:textId="61D8031D" w:rsidR="003F1D50" w:rsidRPr="00414B9E" w:rsidRDefault="00C95396" w:rsidP="008F5409">
      <w:pPr>
        <w:ind w:firstLineChars="200" w:firstLine="480"/>
        <w:rPr>
          <w:rFonts w:eastAsia="MS Mincho"/>
          <w:lang w:eastAsia="zh-CN"/>
        </w:rPr>
      </w:pPr>
      <w:r w:rsidRPr="00C95396">
        <w:rPr>
          <w:rFonts w:cs="Arial" w:hint="eastAsia"/>
          <w:lang w:val="en-US" w:eastAsia="zh-CN"/>
        </w:rPr>
        <w:t>每个垂直角度窗口内</w:t>
      </w:r>
      <w:r w:rsidRPr="00C95396">
        <w:rPr>
          <w:rFonts w:cs="Arial" w:hint="eastAsia"/>
          <w:lang w:val="en-US" w:eastAsia="zh-CN"/>
        </w:rPr>
        <w:t>IMT</w:t>
      </w:r>
      <w:r w:rsidRPr="00C95396">
        <w:rPr>
          <w:rFonts w:cs="Arial" w:hint="eastAsia"/>
          <w:lang w:val="en-US" w:eastAsia="zh-CN"/>
        </w:rPr>
        <w:t>基站的预期</w:t>
      </w:r>
      <w:proofErr w:type="spellStart"/>
      <w:r w:rsidRPr="00C95396">
        <w:rPr>
          <w:rFonts w:cs="Arial" w:hint="eastAsia"/>
          <w:lang w:val="en-US" w:eastAsia="zh-CN"/>
        </w:rPr>
        <w:t>e.i.r.p</w:t>
      </w:r>
      <w:proofErr w:type="spellEnd"/>
      <w:r w:rsidRPr="00C95396">
        <w:rPr>
          <w:rFonts w:cs="Arial" w:hint="eastAsia"/>
          <w:lang w:val="en-US" w:eastAsia="zh-CN"/>
        </w:rPr>
        <w:t>.</w:t>
      </w:r>
      <w:r w:rsidRPr="00C95396">
        <w:rPr>
          <w:rFonts w:cs="Arial" w:hint="eastAsia"/>
          <w:lang w:val="en-US" w:eastAsia="zh-CN"/>
        </w:rPr>
        <w:t>限值都是基于以下假设的研究结果提出的（详见</w:t>
      </w:r>
      <w:r w:rsidRPr="00414B9E">
        <w:rPr>
          <w:rFonts w:eastAsia="MS Mincho"/>
        </w:rPr>
        <w:fldChar w:fldCharType="begin"/>
      </w:r>
      <w:r w:rsidRPr="00414B9E">
        <w:rPr>
          <w:rFonts w:eastAsia="MS Mincho"/>
          <w:lang w:eastAsia="zh-CN"/>
        </w:rPr>
        <w:instrText>HYPERLINK "https://www.itu.int/dms_ties/itu-r/md/19/wp5d/c/R19-WP5D-C-1776!H4-N4.17!MSW-E.docx"</w:instrText>
      </w:r>
      <w:r w:rsidRPr="00414B9E">
        <w:rPr>
          <w:rFonts w:eastAsia="MS Mincho"/>
        </w:rPr>
        <w:fldChar w:fldCharType="separate"/>
      </w:r>
      <w:r w:rsidRPr="00414B9E">
        <w:rPr>
          <w:rFonts w:eastAsia="MS Mincho"/>
          <w:color w:val="0000FF" w:themeColor="hyperlink"/>
          <w:u w:val="single"/>
          <w:lang w:eastAsia="zh-CN"/>
        </w:rPr>
        <w:t>5D/1776</w:t>
      </w:r>
      <w:r>
        <w:rPr>
          <w:rFonts w:asciiTheme="minorEastAsia" w:eastAsiaTheme="minorEastAsia" w:hAnsiTheme="minorEastAsia" w:hint="eastAsia"/>
          <w:color w:val="0000FF" w:themeColor="hyperlink"/>
          <w:u w:val="single"/>
          <w:lang w:eastAsia="zh-CN"/>
        </w:rPr>
        <w:t>号文件附件</w:t>
      </w:r>
      <w:r w:rsidRPr="00414B9E">
        <w:rPr>
          <w:rFonts w:eastAsia="MS Mincho"/>
          <w:color w:val="0000FF" w:themeColor="hyperlink"/>
          <w:u w:val="single"/>
          <w:lang w:eastAsia="zh-CN"/>
        </w:rPr>
        <w:t>4.17</w:t>
      </w:r>
      <w:r w:rsidRPr="00414B9E">
        <w:rPr>
          <w:rFonts w:eastAsia="MS Mincho"/>
          <w:color w:val="0000FF" w:themeColor="hyperlink"/>
          <w:u w:val="single"/>
        </w:rPr>
        <w:fldChar w:fldCharType="end"/>
      </w:r>
      <w:r w:rsidRPr="00C95396">
        <w:rPr>
          <w:rFonts w:cs="Arial" w:hint="eastAsia"/>
          <w:lang w:val="en-US" w:eastAsia="zh-CN"/>
        </w:rPr>
        <w:t>第</w:t>
      </w:r>
      <w:r w:rsidRPr="00C95396">
        <w:rPr>
          <w:rFonts w:cs="Arial" w:hint="eastAsia"/>
          <w:lang w:val="en-US" w:eastAsia="zh-CN"/>
        </w:rPr>
        <w:t>2.2</w:t>
      </w:r>
      <w:r w:rsidRPr="00C95396">
        <w:rPr>
          <w:rFonts w:cs="Arial" w:hint="eastAsia"/>
          <w:lang w:val="en-US" w:eastAsia="zh-CN"/>
        </w:rPr>
        <w:t>节）：</w:t>
      </w:r>
    </w:p>
    <w:p w14:paraId="5FB83557" w14:textId="5D4EBCE1" w:rsidR="003F1D50" w:rsidRPr="00032E91" w:rsidRDefault="00C95396" w:rsidP="003F1D50">
      <w:pPr>
        <w:pStyle w:val="Headingb"/>
        <w:rPr>
          <w:rFonts w:eastAsia="MS Mincho"/>
        </w:rPr>
      </w:pPr>
      <w:r w:rsidRPr="00C95396">
        <w:rPr>
          <w:rFonts w:eastAsia="MS Mincho" w:hint="eastAsia"/>
        </w:rPr>
        <w:t>IMT</w:t>
      </w:r>
      <w:proofErr w:type="spellStart"/>
      <w:r w:rsidRPr="00F70F32">
        <w:rPr>
          <w:rFonts w:ascii="SimSun" w:hAnsi="SimSun" w:hint="eastAsia"/>
        </w:rPr>
        <w:t>部署</w:t>
      </w:r>
      <w:proofErr w:type="spellEnd"/>
    </w:p>
    <w:p w14:paraId="38E32558" w14:textId="36FC598F" w:rsidR="003F1D50" w:rsidRPr="00414B9E" w:rsidRDefault="003F1D50" w:rsidP="003F1D50">
      <w:pPr>
        <w:pStyle w:val="enumlev1"/>
        <w:rPr>
          <w:rFonts w:eastAsia="MS Mincho"/>
        </w:rPr>
      </w:pPr>
      <w:r>
        <w:rPr>
          <w:rFonts w:eastAsia="MS Mincho"/>
        </w:rPr>
        <w:t>‒</w:t>
      </w:r>
      <w:r>
        <w:rPr>
          <w:rFonts w:eastAsia="MS Mincho"/>
        </w:rPr>
        <w:tab/>
      </w:r>
      <w:r w:rsidR="00C95396" w:rsidRPr="00C95396">
        <w:rPr>
          <w:rFonts w:cs="Arial" w:hint="eastAsia"/>
          <w:lang w:val="en-US" w:eastAsia="zh-CN"/>
        </w:rPr>
        <w:t>根据</w:t>
      </w:r>
      <w:r w:rsidR="00C95396" w:rsidRPr="00C95396">
        <w:rPr>
          <w:rFonts w:cs="Arial" w:hint="eastAsia"/>
          <w:lang w:val="en-US" w:eastAsia="zh-CN"/>
        </w:rPr>
        <w:t>ITU-R 5D</w:t>
      </w:r>
      <w:r w:rsidR="00C95396" w:rsidRPr="00C95396">
        <w:rPr>
          <w:rFonts w:cs="Arial" w:hint="eastAsia"/>
          <w:lang w:val="en-US" w:eastAsia="zh-CN"/>
        </w:rPr>
        <w:t>工作组使用的基于区域的</w:t>
      </w:r>
      <w:r w:rsidR="00C95396" w:rsidRPr="00C95396">
        <w:rPr>
          <w:rFonts w:cs="Arial" w:hint="eastAsia"/>
          <w:lang w:val="en-US" w:eastAsia="zh-CN"/>
        </w:rPr>
        <w:t>Ra-</w:t>
      </w:r>
      <w:proofErr w:type="spellStart"/>
      <w:r w:rsidR="00C95396" w:rsidRPr="00C95396">
        <w:rPr>
          <w:rFonts w:cs="Arial" w:hint="eastAsia"/>
          <w:lang w:val="en-US" w:eastAsia="zh-CN"/>
        </w:rPr>
        <w:t>Rb</w:t>
      </w:r>
      <w:proofErr w:type="spellEnd"/>
      <w:r w:rsidR="00C95396" w:rsidRPr="00C95396">
        <w:rPr>
          <w:rFonts w:cs="Arial" w:hint="eastAsia"/>
          <w:lang w:val="en-US" w:eastAsia="zh-CN"/>
        </w:rPr>
        <w:t>方法得出的面积部署密度值，假设</w:t>
      </w:r>
      <w:proofErr w:type="spellStart"/>
      <w:r w:rsidR="00C95396" w:rsidRPr="00414B9E">
        <w:rPr>
          <w:rFonts w:eastAsia="MS Mincho"/>
        </w:rPr>
        <w:t>Ra_suburban</w:t>
      </w:r>
      <w:proofErr w:type="spellEnd"/>
      <w:r w:rsidR="00C95396" w:rsidRPr="00414B9E">
        <w:rPr>
          <w:rFonts w:eastAsia="MS Mincho"/>
        </w:rPr>
        <w:t xml:space="preserve"> = 5%</w:t>
      </w:r>
      <w:r w:rsidR="00C95396">
        <w:rPr>
          <w:rFonts w:asciiTheme="minorEastAsia" w:eastAsiaTheme="minorEastAsia" w:hAnsiTheme="minorEastAsia" w:hint="eastAsia"/>
          <w:lang w:eastAsia="zh-CN"/>
        </w:rPr>
        <w:t>；</w:t>
      </w:r>
      <w:proofErr w:type="spellStart"/>
      <w:r w:rsidR="00C95396" w:rsidRPr="00414B9E">
        <w:rPr>
          <w:rFonts w:eastAsia="MS Mincho"/>
        </w:rPr>
        <w:t>Ra_urban</w:t>
      </w:r>
      <w:proofErr w:type="spellEnd"/>
      <w:r w:rsidR="00C95396" w:rsidRPr="00414B9E">
        <w:rPr>
          <w:rFonts w:eastAsia="MS Mincho"/>
        </w:rPr>
        <w:t xml:space="preserve"> = 10%</w:t>
      </w:r>
      <w:r w:rsidR="00C95396">
        <w:rPr>
          <w:rFonts w:asciiTheme="minorEastAsia" w:eastAsiaTheme="minorEastAsia" w:hAnsiTheme="minorEastAsia" w:hint="eastAsia"/>
          <w:lang w:eastAsia="zh-CN"/>
        </w:rPr>
        <w:t>；以及</w:t>
      </w:r>
      <w:r w:rsidR="00C95396" w:rsidRPr="00414B9E">
        <w:rPr>
          <w:rFonts w:eastAsia="MS Mincho"/>
        </w:rPr>
        <w:t>Rb = 1%</w:t>
      </w:r>
      <w:r w:rsidR="00C95396" w:rsidRPr="00C95396">
        <w:rPr>
          <w:rFonts w:cs="Arial" w:hint="eastAsia"/>
          <w:lang w:val="en-US" w:eastAsia="zh-CN"/>
        </w:rPr>
        <w:t>；</w:t>
      </w:r>
    </w:p>
    <w:p w14:paraId="7D1C7988" w14:textId="6E1F61A1" w:rsidR="003F1D50" w:rsidRPr="00414B9E" w:rsidRDefault="003F1D50" w:rsidP="003F1D50">
      <w:pPr>
        <w:pStyle w:val="enumlev1"/>
        <w:rPr>
          <w:rFonts w:eastAsia="MS Mincho"/>
          <w:lang w:eastAsia="zh-CN"/>
        </w:rPr>
      </w:pPr>
      <w:r>
        <w:rPr>
          <w:rFonts w:eastAsia="MS Mincho"/>
          <w:lang w:eastAsia="ja-JP"/>
        </w:rPr>
        <w:t>‒</w:t>
      </w:r>
      <w:r>
        <w:rPr>
          <w:rFonts w:eastAsia="MS Mincho"/>
          <w:lang w:eastAsia="ja-JP"/>
        </w:rPr>
        <w:tab/>
      </w:r>
      <w:r w:rsidR="00C95396" w:rsidRPr="00C95396">
        <w:rPr>
          <w:rFonts w:cs="Arial" w:hint="eastAsia"/>
          <w:lang w:val="en-US" w:eastAsia="zh-CN"/>
        </w:rPr>
        <w:t>市区宏小区</w:t>
      </w:r>
      <w:r w:rsidR="00C95396" w:rsidRPr="00C95396">
        <w:rPr>
          <w:rFonts w:cs="Arial" w:hint="eastAsia"/>
          <w:lang w:val="en-US" w:eastAsia="zh-CN"/>
        </w:rPr>
        <w:t>/</w:t>
      </w:r>
      <w:r w:rsidR="00C95396" w:rsidRPr="00C95396">
        <w:rPr>
          <w:rFonts w:cs="Arial" w:hint="eastAsia"/>
          <w:lang w:val="en-US" w:eastAsia="zh-CN"/>
        </w:rPr>
        <w:t>郊区宏校区的</w:t>
      </w:r>
      <w:r w:rsidR="00C95396" w:rsidRPr="00C95396">
        <w:rPr>
          <w:rFonts w:cs="Arial" w:hint="eastAsia"/>
          <w:lang w:val="en-US" w:eastAsia="zh-CN"/>
        </w:rPr>
        <w:t>IMT</w:t>
      </w:r>
      <w:r w:rsidR="00C95396" w:rsidRPr="00C95396">
        <w:rPr>
          <w:rFonts w:cs="Arial" w:hint="eastAsia"/>
          <w:lang w:val="en-US" w:eastAsia="zh-CN"/>
        </w:rPr>
        <w:t>基站部署密度分别为</w:t>
      </w:r>
      <w:r w:rsidR="00C95396" w:rsidRPr="00414B9E">
        <w:rPr>
          <w:rFonts w:eastAsia="MS Mincho"/>
          <w:lang w:eastAsia="ja-JP"/>
        </w:rPr>
        <w:t>10 BSs/km</w:t>
      </w:r>
      <w:r w:rsidR="00C95396" w:rsidRPr="00414B9E">
        <w:rPr>
          <w:rFonts w:eastAsia="MS Mincho"/>
          <w:vertAlign w:val="superscript"/>
          <w:lang w:eastAsia="ja-JP"/>
        </w:rPr>
        <w:t>2</w:t>
      </w:r>
      <w:r w:rsidR="00C95396">
        <w:rPr>
          <w:rFonts w:eastAsia="MS Mincho"/>
          <w:lang w:eastAsia="ja-JP"/>
        </w:rPr>
        <w:t>/</w:t>
      </w:r>
      <w:r w:rsidR="00C95396" w:rsidRPr="00414B9E">
        <w:rPr>
          <w:rFonts w:eastAsia="MS Mincho"/>
          <w:lang w:eastAsia="ja-JP"/>
        </w:rPr>
        <w:t>2.4 BSs/km</w:t>
      </w:r>
      <w:r w:rsidR="00C95396" w:rsidRPr="00414B9E">
        <w:rPr>
          <w:rFonts w:eastAsia="MS Mincho"/>
          <w:vertAlign w:val="superscript"/>
          <w:lang w:eastAsia="ja-JP"/>
        </w:rPr>
        <w:t>2</w:t>
      </w:r>
      <w:r w:rsidR="00C95396" w:rsidRPr="00C95396">
        <w:rPr>
          <w:rFonts w:cs="Arial" w:hint="eastAsia"/>
          <w:lang w:val="en-US" w:eastAsia="zh-CN"/>
        </w:rPr>
        <w:t>，基站的定义见</w:t>
      </w:r>
      <w:r w:rsidR="00FC6E68">
        <w:fldChar w:fldCharType="begin"/>
      </w:r>
      <w:r w:rsidR="00FC6E68">
        <w:rPr>
          <w:lang w:eastAsia="zh-CN"/>
        </w:rPr>
        <w:instrText xml:space="preserve"> HYPERLINK "https://www.itu.int/dms_ties/itu-r/md/19/wp5d/c/R19-WP5D-C-1776!H4-N4.17!MSW-E.docx" </w:instrText>
      </w:r>
      <w:r w:rsidR="00FC6E68">
        <w:fldChar w:fldCharType="separate"/>
      </w:r>
      <w:r w:rsidR="00C95396" w:rsidRPr="00414B9E">
        <w:rPr>
          <w:rFonts w:eastAsia="MS Mincho"/>
          <w:color w:val="0000FF" w:themeColor="hyperlink"/>
          <w:u w:val="single"/>
          <w:lang w:eastAsia="zh-CN"/>
        </w:rPr>
        <w:t>5D/1776</w:t>
      </w:r>
      <w:r w:rsidR="00C95396">
        <w:rPr>
          <w:rFonts w:asciiTheme="minorEastAsia" w:eastAsiaTheme="minorEastAsia" w:hAnsiTheme="minorEastAsia" w:hint="eastAsia"/>
          <w:color w:val="0000FF" w:themeColor="hyperlink"/>
          <w:u w:val="single"/>
          <w:lang w:eastAsia="zh-CN"/>
        </w:rPr>
        <w:t>号文件附件</w:t>
      </w:r>
      <w:r w:rsidR="00C95396" w:rsidRPr="00414B9E">
        <w:rPr>
          <w:rFonts w:eastAsia="MS Mincho"/>
          <w:color w:val="0000FF" w:themeColor="hyperlink"/>
          <w:u w:val="single"/>
          <w:lang w:eastAsia="zh-CN"/>
        </w:rPr>
        <w:t>4.17</w:t>
      </w:r>
      <w:r w:rsidR="00FC6E68">
        <w:rPr>
          <w:rFonts w:eastAsia="MS Mincho"/>
          <w:color w:val="0000FF" w:themeColor="hyperlink"/>
          <w:u w:val="single"/>
          <w:lang w:eastAsia="zh-CN"/>
        </w:rPr>
        <w:fldChar w:fldCharType="end"/>
      </w:r>
      <w:r w:rsidR="00C95396" w:rsidRPr="00C95396">
        <w:rPr>
          <w:rFonts w:cs="Arial" w:hint="eastAsia"/>
          <w:lang w:val="en-US" w:eastAsia="zh-CN"/>
        </w:rPr>
        <w:t>。</w:t>
      </w:r>
    </w:p>
    <w:p w14:paraId="486F4B12" w14:textId="1DEB10B8" w:rsidR="003F1D50" w:rsidRPr="00414B9E" w:rsidRDefault="003F1D50" w:rsidP="003F1D50">
      <w:pPr>
        <w:pStyle w:val="enumlev1"/>
        <w:rPr>
          <w:rFonts w:eastAsia="MS Mincho"/>
          <w:lang w:eastAsia="zh-CN"/>
        </w:rPr>
      </w:pPr>
      <w:r>
        <w:rPr>
          <w:rFonts w:eastAsia="MS Mincho"/>
          <w:lang w:eastAsia="zh-CN"/>
        </w:rPr>
        <w:t>‒</w:t>
      </w:r>
      <w:r>
        <w:rPr>
          <w:rFonts w:eastAsia="MS Mincho"/>
          <w:lang w:eastAsia="zh-CN"/>
        </w:rPr>
        <w:tab/>
      </w:r>
      <w:r w:rsidR="00F70F32" w:rsidRPr="00F70F32">
        <w:rPr>
          <w:rFonts w:cs="Arial" w:hint="eastAsia"/>
          <w:lang w:val="en-US" w:eastAsia="zh-CN"/>
        </w:rPr>
        <w:t>IMT</w:t>
      </w:r>
      <w:r w:rsidR="00F70F32" w:rsidRPr="00F70F32">
        <w:rPr>
          <w:rFonts w:cs="Arial" w:hint="eastAsia"/>
          <w:lang w:val="en-US" w:eastAsia="zh-CN"/>
        </w:rPr>
        <w:t>基站在市区</w:t>
      </w:r>
      <w:r w:rsidR="00F70F32" w:rsidRPr="00F70F32">
        <w:rPr>
          <w:rFonts w:cs="Arial" w:hint="eastAsia"/>
          <w:lang w:val="en-US" w:eastAsia="zh-CN"/>
        </w:rPr>
        <w:t>/</w:t>
      </w:r>
      <w:r w:rsidR="00F70F32" w:rsidRPr="00F70F32">
        <w:rPr>
          <w:rFonts w:cs="Arial" w:hint="eastAsia"/>
          <w:lang w:val="en-US" w:eastAsia="zh-CN"/>
        </w:rPr>
        <w:t>郊区的部署比例分别为</w:t>
      </w:r>
      <w:r w:rsidR="00F70F32" w:rsidRPr="00F70F32">
        <w:rPr>
          <w:rFonts w:cs="Arial" w:hint="eastAsia"/>
          <w:lang w:val="en-US" w:eastAsia="zh-CN"/>
        </w:rPr>
        <w:t>89%/11%</w:t>
      </w:r>
      <w:r w:rsidR="00F70F32" w:rsidRPr="00F70F32">
        <w:rPr>
          <w:rFonts w:cs="Arial" w:hint="eastAsia"/>
          <w:lang w:val="en-US" w:eastAsia="zh-CN"/>
        </w:rPr>
        <w:t>。</w:t>
      </w:r>
    </w:p>
    <w:p w14:paraId="709FC455" w14:textId="5DED1BDD" w:rsidR="003F1D50" w:rsidRPr="00032E91" w:rsidRDefault="00F70F32" w:rsidP="003F1D50">
      <w:pPr>
        <w:pStyle w:val="Headingb"/>
        <w:rPr>
          <w:rFonts w:eastAsia="MS Mincho"/>
          <w:lang w:eastAsia="ja-JP"/>
        </w:rPr>
      </w:pPr>
      <w:r w:rsidRPr="00F70F32">
        <w:rPr>
          <w:rFonts w:ascii="SimSun" w:hAnsi="SimSun" w:hint="eastAsia"/>
          <w:lang w:eastAsia="zh-CN"/>
        </w:rPr>
        <w:t>地物</w:t>
      </w:r>
      <w:r w:rsidRPr="00F70F32">
        <w:rPr>
          <w:rFonts w:ascii="SimSun" w:hAnsi="SimSun" w:cs="Microsoft YaHei" w:hint="eastAsia"/>
          <w:lang w:eastAsia="zh-CN"/>
        </w:rPr>
        <w:t>损</w:t>
      </w:r>
      <w:r w:rsidRPr="00F70F32">
        <w:rPr>
          <w:rFonts w:ascii="SimSun" w:hAnsi="SimSun" w:cs="MS Mincho" w:hint="eastAsia"/>
          <w:lang w:eastAsia="zh-CN"/>
        </w:rPr>
        <w:t>耗模型</w:t>
      </w:r>
    </w:p>
    <w:p w14:paraId="3C3BE611" w14:textId="6C52CFE3" w:rsidR="003F1D50" w:rsidRPr="00414B9E" w:rsidRDefault="003F1D50" w:rsidP="003F1D50">
      <w:pPr>
        <w:rPr>
          <w:rFonts w:eastAsia="MS Mincho"/>
          <w:lang w:eastAsia="zh-CN"/>
        </w:rPr>
      </w:pPr>
      <w:r>
        <w:rPr>
          <w:rFonts w:eastAsia="MS Mincho"/>
          <w:lang w:eastAsia="zh-CN"/>
        </w:rPr>
        <w:t>‒</w:t>
      </w:r>
      <w:r>
        <w:rPr>
          <w:rFonts w:eastAsia="MS Mincho"/>
          <w:lang w:eastAsia="zh-CN"/>
        </w:rPr>
        <w:tab/>
      </w:r>
      <w:r w:rsidR="00F70F32" w:rsidRPr="00F70F32">
        <w:rPr>
          <w:rFonts w:cs="Arial" w:hint="eastAsia"/>
          <w:lang w:val="en-US" w:eastAsia="zh-CN"/>
        </w:rPr>
        <w:t>使用了</w:t>
      </w:r>
      <w:r w:rsidR="00F70F32">
        <w:fldChar w:fldCharType="begin"/>
      </w:r>
      <w:r w:rsidR="00F70F32">
        <w:rPr>
          <w:lang w:eastAsia="zh-CN"/>
        </w:rPr>
        <w:instrText xml:space="preserve"> HYPERLINK "https://www.itu.int/md/R19-WP3K-C-0178/en" </w:instrText>
      </w:r>
      <w:r w:rsidR="00F70F32">
        <w:fldChar w:fldCharType="separate"/>
      </w:r>
      <w:r w:rsidR="00F70F32" w:rsidRPr="00414B9E">
        <w:rPr>
          <w:rFonts w:eastAsia="MS Mincho"/>
          <w:color w:val="0000FF" w:themeColor="hyperlink"/>
          <w:u w:val="single"/>
          <w:lang w:eastAsia="zh-CN"/>
        </w:rPr>
        <w:t>3K/178</w:t>
      </w:r>
      <w:r w:rsidR="00F70F32">
        <w:rPr>
          <w:rFonts w:eastAsia="MS Mincho"/>
          <w:color w:val="0000FF" w:themeColor="hyperlink"/>
          <w:u w:val="single"/>
        </w:rPr>
        <w:fldChar w:fldCharType="end"/>
      </w:r>
      <w:r w:rsidR="00F70F32" w:rsidRPr="00F70F32">
        <w:rPr>
          <w:rFonts w:cs="Arial" w:hint="eastAsia"/>
          <w:lang w:val="en-US" w:eastAsia="zh-CN"/>
        </w:rPr>
        <w:t>号文件中描述的地物损耗模型。</w:t>
      </w:r>
    </w:p>
    <w:p w14:paraId="60F5F74F" w14:textId="3FFE392B" w:rsidR="003F1D50" w:rsidRPr="00032E91" w:rsidRDefault="00F70F32" w:rsidP="003F1D50">
      <w:pPr>
        <w:pStyle w:val="Headingb"/>
        <w:rPr>
          <w:rFonts w:eastAsia="MS Mincho"/>
          <w:lang w:eastAsia="ja-JP"/>
        </w:rPr>
      </w:pPr>
      <w:r w:rsidRPr="00F70F32">
        <w:rPr>
          <w:rFonts w:ascii="Times New Roman" w:hAnsi="Times New Roman"/>
          <w:lang w:eastAsia="zh-CN"/>
        </w:rPr>
        <w:t>FSS</w:t>
      </w:r>
      <w:r w:rsidRPr="00F70F32">
        <w:rPr>
          <w:rFonts w:ascii="Times New Roman" w:hAnsi="Times New Roman"/>
          <w:lang w:eastAsia="zh-CN"/>
        </w:rPr>
        <w:t>特性</w:t>
      </w:r>
    </w:p>
    <w:p w14:paraId="571D896F" w14:textId="16E3EA49" w:rsidR="003F1D50" w:rsidRPr="00414B9E" w:rsidRDefault="003F1D50" w:rsidP="003F1D50">
      <w:pPr>
        <w:pStyle w:val="enumlev1"/>
        <w:rPr>
          <w:rFonts w:eastAsia="MS Mincho"/>
          <w:lang w:eastAsia="zh-CN"/>
        </w:rPr>
      </w:pPr>
      <w:r>
        <w:rPr>
          <w:rFonts w:eastAsia="MS Mincho"/>
          <w:lang w:eastAsia="zh-CN"/>
        </w:rPr>
        <w:t>‒</w:t>
      </w:r>
      <w:r>
        <w:rPr>
          <w:rFonts w:eastAsia="MS Mincho"/>
          <w:lang w:eastAsia="zh-CN"/>
        </w:rPr>
        <w:tab/>
      </w:r>
      <w:r w:rsidR="00F70F32" w:rsidRPr="00F70F32">
        <w:rPr>
          <w:lang w:eastAsia="zh-CN"/>
        </w:rPr>
        <w:t>载波</w:t>
      </w:r>
      <w:r w:rsidR="00F70F32" w:rsidRPr="00F70F32">
        <w:rPr>
          <w:lang w:eastAsia="zh-CN"/>
        </w:rPr>
        <w:t>#1</w:t>
      </w:r>
      <w:r w:rsidR="00F70F32" w:rsidRPr="00F70F32">
        <w:rPr>
          <w:lang w:eastAsia="zh-CN"/>
        </w:rPr>
        <w:t>的全球波束，假设</w:t>
      </w:r>
      <w:r w:rsidR="00F70F32" w:rsidRPr="00F70F32">
        <w:rPr>
          <w:lang w:eastAsia="zh-CN"/>
        </w:rPr>
        <w:t>FSS</w:t>
      </w:r>
      <w:r w:rsidR="00F70F32" w:rsidRPr="00F70F32">
        <w:rPr>
          <w:lang w:eastAsia="zh-CN"/>
        </w:rPr>
        <w:t>空间电台接收机天线的总积分增益（</w:t>
      </w:r>
      <w:r w:rsidR="00F70F32" w:rsidRPr="00F70F32">
        <w:rPr>
          <w:lang w:eastAsia="zh-CN"/>
        </w:rPr>
        <w:t>TIG</w:t>
      </w:r>
      <w:r w:rsidR="00F70F32" w:rsidRPr="00F70F32">
        <w:rPr>
          <w:lang w:eastAsia="zh-CN"/>
        </w:rPr>
        <w:t>）校正因子为</w:t>
      </w:r>
      <w:r w:rsidR="00F70F32">
        <w:rPr>
          <w:rFonts w:eastAsia="MS Mincho"/>
          <w:lang w:eastAsia="zh-CN"/>
        </w:rPr>
        <w:t>‒</w:t>
      </w:r>
      <w:r w:rsidR="00F70F32" w:rsidRPr="00414B9E">
        <w:rPr>
          <w:rFonts w:eastAsia="MS Mincho"/>
          <w:lang w:eastAsia="zh-CN"/>
        </w:rPr>
        <w:t>2.7 dB</w:t>
      </w:r>
      <w:r w:rsidR="00F70F32" w:rsidRPr="00F70F32">
        <w:rPr>
          <w:lang w:eastAsia="zh-CN"/>
        </w:rPr>
        <w:t>。</w:t>
      </w:r>
      <w:r w:rsidR="00F70F32">
        <w:fldChar w:fldCharType="begin"/>
      </w:r>
      <w:r w:rsidR="00F70F32">
        <w:rPr>
          <w:lang w:eastAsia="zh-CN"/>
        </w:rPr>
        <w:instrText xml:space="preserve"> HYPERLINK "https://www.itu.int/md/R19-WP5D-C-0734/en" </w:instrText>
      </w:r>
      <w:r w:rsidR="00F70F32">
        <w:fldChar w:fldCharType="separate"/>
      </w:r>
      <w:r w:rsidR="00F70F32" w:rsidRPr="00414B9E">
        <w:rPr>
          <w:rFonts w:eastAsia="MS Mincho"/>
          <w:color w:val="0000FF" w:themeColor="hyperlink"/>
          <w:u w:val="single"/>
          <w:lang w:eastAsia="zh-CN"/>
        </w:rPr>
        <w:t>5D/734</w:t>
      </w:r>
      <w:r w:rsidR="00F70F32">
        <w:rPr>
          <w:rFonts w:eastAsia="MS Mincho"/>
          <w:color w:val="0000FF" w:themeColor="hyperlink"/>
          <w:u w:val="single"/>
        </w:rPr>
        <w:fldChar w:fldCharType="end"/>
      </w:r>
      <w:r w:rsidR="00F70F32" w:rsidRPr="00F70F32">
        <w:rPr>
          <w:rFonts w:hint="eastAsia"/>
          <w:lang w:eastAsia="zh-CN"/>
        </w:rPr>
        <w:t>号文件中规定了</w:t>
      </w:r>
      <w:r w:rsidR="00F70F32" w:rsidRPr="00F70F32">
        <w:rPr>
          <w:rFonts w:hint="eastAsia"/>
          <w:lang w:eastAsia="zh-CN"/>
        </w:rPr>
        <w:t>FSS</w:t>
      </w:r>
      <w:r w:rsidR="00F70F32" w:rsidRPr="00F70F32">
        <w:rPr>
          <w:rFonts w:hint="eastAsia"/>
          <w:lang w:eastAsia="zh-CN"/>
        </w:rPr>
        <w:t>特性。</w:t>
      </w:r>
    </w:p>
    <w:p w14:paraId="232E4B35" w14:textId="409FA6D2" w:rsidR="003F1D50" w:rsidRPr="00414B9E" w:rsidRDefault="003F1D50" w:rsidP="003F1D50">
      <w:pPr>
        <w:pStyle w:val="enumlev1"/>
        <w:rPr>
          <w:rFonts w:eastAsia="MS Mincho"/>
          <w:lang w:eastAsia="zh-CN"/>
        </w:rPr>
      </w:pPr>
      <w:r>
        <w:rPr>
          <w:rFonts w:eastAsia="MS Mincho"/>
          <w:lang w:eastAsia="zh-CN"/>
        </w:rPr>
        <w:t>‒</w:t>
      </w:r>
      <w:r>
        <w:rPr>
          <w:rFonts w:eastAsia="MS Mincho"/>
          <w:lang w:eastAsia="zh-CN"/>
        </w:rPr>
        <w:tab/>
      </w:r>
      <w:r w:rsidR="001F73AF" w:rsidRPr="001F73AF">
        <w:rPr>
          <w:rFonts w:hint="eastAsia"/>
          <w:lang w:eastAsia="zh-CN"/>
        </w:rPr>
        <w:t>轨道位置：我们考虑使用东经</w:t>
      </w:r>
      <w:r w:rsidR="001F73AF" w:rsidRPr="001F73AF">
        <w:rPr>
          <w:rFonts w:hint="eastAsia"/>
          <w:lang w:eastAsia="zh-CN"/>
        </w:rPr>
        <w:t>128</w:t>
      </w:r>
      <w:r w:rsidR="001F73AF" w:rsidRPr="001F73AF">
        <w:rPr>
          <w:rFonts w:hint="eastAsia"/>
          <w:lang w:eastAsia="zh-CN"/>
        </w:rPr>
        <w:t>度的</w:t>
      </w:r>
      <w:r w:rsidR="001F73AF" w:rsidRPr="001F73AF">
        <w:rPr>
          <w:rFonts w:hint="eastAsia"/>
          <w:lang w:eastAsia="zh-CN"/>
        </w:rPr>
        <w:t>FSS</w:t>
      </w:r>
      <w:r w:rsidR="001F73AF" w:rsidRPr="001F73AF">
        <w:rPr>
          <w:rFonts w:hint="eastAsia"/>
          <w:lang w:eastAsia="zh-CN"/>
        </w:rPr>
        <w:t>对地静止轨道。</w:t>
      </w:r>
    </w:p>
    <w:p w14:paraId="4207E89A" w14:textId="47CF97E3" w:rsidR="003F1D50" w:rsidRPr="00414B9E" w:rsidRDefault="001F73AF" w:rsidP="008F5409">
      <w:pPr>
        <w:ind w:firstLineChars="200" w:firstLine="480"/>
        <w:rPr>
          <w:rFonts w:eastAsia="MS Mincho"/>
          <w:lang w:eastAsia="zh-CN"/>
        </w:rPr>
      </w:pPr>
      <w:r w:rsidRPr="001F73AF">
        <w:rPr>
          <w:rFonts w:hint="eastAsia"/>
          <w:lang w:eastAsia="zh-CN"/>
        </w:rPr>
        <w:t>研究结果表明，载波</w:t>
      </w:r>
      <w:r w:rsidRPr="001F73AF">
        <w:rPr>
          <w:rFonts w:hint="eastAsia"/>
          <w:lang w:eastAsia="zh-CN"/>
        </w:rPr>
        <w:t>1</w:t>
      </w:r>
      <w:r w:rsidRPr="001F73AF">
        <w:rPr>
          <w:rFonts w:hint="eastAsia"/>
          <w:lang w:eastAsia="zh-CN"/>
        </w:rPr>
        <w:t>（全球波束）没有</w:t>
      </w:r>
      <w:r>
        <w:rPr>
          <w:rFonts w:hint="eastAsia"/>
          <w:lang w:eastAsia="zh-CN"/>
        </w:rPr>
        <w:t>超过</w:t>
      </w:r>
      <w:r w:rsidRPr="001F73AF">
        <w:rPr>
          <w:rFonts w:hint="eastAsia"/>
          <w:lang w:eastAsia="zh-CN"/>
        </w:rPr>
        <w:t>FSS</w:t>
      </w:r>
      <w:r w:rsidRPr="001F73AF">
        <w:rPr>
          <w:rFonts w:hint="eastAsia"/>
          <w:lang w:eastAsia="zh-CN"/>
        </w:rPr>
        <w:t>长期保护标准，干扰余量比此标准低</w:t>
      </w:r>
      <w:r w:rsidRPr="001F73AF">
        <w:rPr>
          <w:rFonts w:hint="eastAsia"/>
          <w:lang w:eastAsia="zh-CN"/>
        </w:rPr>
        <w:t>11,44 dB</w:t>
      </w:r>
      <w:r w:rsidRPr="001F73AF">
        <w:rPr>
          <w:rFonts w:hint="eastAsia"/>
          <w:lang w:eastAsia="zh-CN"/>
        </w:rPr>
        <w:t>。因此，根据本后</w:t>
      </w:r>
      <w:proofErr w:type="gramStart"/>
      <w:r w:rsidRPr="001F73AF">
        <w:rPr>
          <w:rFonts w:hint="eastAsia"/>
          <w:lang w:eastAsia="zh-CN"/>
        </w:rPr>
        <w:t>附资料</w:t>
      </w:r>
      <w:proofErr w:type="gramEnd"/>
      <w:r w:rsidRPr="001F73AF">
        <w:rPr>
          <w:rFonts w:hint="eastAsia"/>
          <w:lang w:eastAsia="zh-CN"/>
        </w:rPr>
        <w:t>第</w:t>
      </w:r>
      <w:r w:rsidRPr="001F73AF">
        <w:rPr>
          <w:rFonts w:hint="eastAsia"/>
          <w:lang w:eastAsia="zh-CN"/>
        </w:rPr>
        <w:t>2.1</w:t>
      </w:r>
      <w:r w:rsidRPr="001F73AF">
        <w:rPr>
          <w:rFonts w:hint="eastAsia"/>
          <w:lang w:eastAsia="zh-CN"/>
        </w:rPr>
        <w:t>节中的方法和全球波束情况的研究结果，建议的作为地平线以上垂直角度窗口函数的预期</w:t>
      </w:r>
      <w:proofErr w:type="spellStart"/>
      <w:r w:rsidRPr="001F73AF">
        <w:rPr>
          <w:rFonts w:hint="eastAsia"/>
          <w:lang w:eastAsia="zh-CN"/>
        </w:rPr>
        <w:t>e.i.r.p</w:t>
      </w:r>
      <w:proofErr w:type="spellEnd"/>
      <w:r w:rsidRPr="001F73AF">
        <w:rPr>
          <w:rFonts w:hint="eastAsia"/>
          <w:lang w:eastAsia="zh-CN"/>
        </w:rPr>
        <w:t>.</w:t>
      </w:r>
      <w:r w:rsidRPr="001F73AF">
        <w:rPr>
          <w:rFonts w:hint="eastAsia"/>
          <w:lang w:eastAsia="zh-CN"/>
        </w:rPr>
        <w:t>限值见表</w:t>
      </w:r>
      <w:r w:rsidRPr="001F73AF">
        <w:rPr>
          <w:rFonts w:hint="eastAsia"/>
          <w:lang w:eastAsia="zh-CN"/>
        </w:rPr>
        <w:t>1</w:t>
      </w:r>
      <w:r w:rsidRPr="001F73AF">
        <w:rPr>
          <w:rFonts w:hint="eastAsia"/>
          <w:lang w:eastAsia="zh-CN"/>
        </w:rPr>
        <w:t>。</w:t>
      </w:r>
    </w:p>
    <w:p w14:paraId="44732633" w14:textId="746EB9B6" w:rsidR="003F1D50" w:rsidRPr="00414B9E" w:rsidRDefault="00C95396" w:rsidP="003F1D50">
      <w:pPr>
        <w:pStyle w:val="TableNo"/>
        <w:rPr>
          <w:rFonts w:eastAsia="MS Mincho"/>
          <w:lang w:eastAsia="zh-CN"/>
        </w:rPr>
      </w:pPr>
      <w:r>
        <w:rPr>
          <w:rFonts w:asciiTheme="minorEastAsia" w:eastAsiaTheme="minorEastAsia" w:hAnsiTheme="minorEastAsia" w:hint="eastAsia"/>
          <w:lang w:eastAsia="zh-CN"/>
        </w:rPr>
        <w:t>表</w:t>
      </w:r>
      <w:r w:rsidR="003F1D50" w:rsidRPr="00414B9E">
        <w:rPr>
          <w:rFonts w:eastAsia="MS Mincho"/>
          <w:lang w:eastAsia="zh-CN"/>
        </w:rPr>
        <w:t>1</w:t>
      </w:r>
    </w:p>
    <w:p w14:paraId="330AF0C9" w14:textId="23A99741" w:rsidR="00C95396" w:rsidRDefault="00C95396" w:rsidP="003F1D50">
      <w:pPr>
        <w:pStyle w:val="Tabletitle"/>
        <w:rPr>
          <w:rFonts w:ascii="Times New Roman" w:hAnsi="Times New Roman"/>
          <w:lang w:eastAsia="zh-CN"/>
        </w:rPr>
      </w:pPr>
      <w:r w:rsidRPr="00C95396">
        <w:rPr>
          <w:rFonts w:ascii="Times New Roman" w:hAnsi="Times New Roman"/>
          <w:lang w:eastAsia="zh-CN"/>
        </w:rPr>
        <w:t>作为地平线以上垂直角度</w:t>
      </w:r>
      <w:r w:rsidRPr="00414B9E">
        <w:rPr>
          <w:rFonts w:eastAsia="MS Mincho"/>
          <w:i/>
          <w:iCs/>
        </w:rPr>
        <w:t>θ</w:t>
      </w:r>
      <w:r w:rsidRPr="00C95396">
        <w:rPr>
          <w:rFonts w:ascii="Times New Roman" w:hAnsi="Times New Roman"/>
          <w:lang w:eastAsia="zh-CN"/>
        </w:rPr>
        <w:t>函数的</w:t>
      </w:r>
    </w:p>
    <w:p w14:paraId="108D4C98" w14:textId="24BE4933" w:rsidR="003F1D50" w:rsidRPr="00414B9E" w:rsidRDefault="00C95396" w:rsidP="003F1D50">
      <w:pPr>
        <w:pStyle w:val="Tabletitle"/>
        <w:rPr>
          <w:rFonts w:eastAsia="MS Mincho"/>
          <w:lang w:eastAsia="zh-CN"/>
        </w:rPr>
      </w:pPr>
      <w:r w:rsidRPr="00C95396">
        <w:rPr>
          <w:rFonts w:ascii="Times New Roman" w:hAnsi="Times New Roman"/>
          <w:lang w:eastAsia="zh-CN"/>
        </w:rPr>
        <w:t>IMT</w:t>
      </w:r>
      <w:r w:rsidRPr="00C95396">
        <w:rPr>
          <w:rFonts w:ascii="Times New Roman" w:hAnsi="Times New Roman"/>
          <w:lang w:eastAsia="zh-CN"/>
        </w:rPr>
        <w:t>基站预期</w:t>
      </w:r>
      <w:proofErr w:type="spellStart"/>
      <w:r w:rsidRPr="00C95396">
        <w:rPr>
          <w:rFonts w:ascii="Times New Roman" w:hAnsi="Times New Roman"/>
          <w:lang w:eastAsia="zh-CN"/>
        </w:rPr>
        <w:t>e.i.r.p</w:t>
      </w:r>
      <w:proofErr w:type="spellEnd"/>
      <w:r w:rsidRPr="00C95396">
        <w:rPr>
          <w:rFonts w:ascii="Times New Roman" w:hAnsi="Times New Roman"/>
          <w:lang w:eastAsia="zh-CN"/>
        </w:rPr>
        <w:t>.</w:t>
      </w:r>
      <w:r w:rsidRPr="00C95396">
        <w:rPr>
          <w:rFonts w:ascii="Times New Roman" w:hAnsi="Times New Roman"/>
          <w:lang w:eastAsia="zh-CN"/>
        </w:rPr>
        <w:t>的拟议限值</w:t>
      </w:r>
    </w:p>
    <w:tbl>
      <w:tblPr>
        <w:tblStyle w:val="TableGrid"/>
        <w:tblW w:w="0" w:type="auto"/>
        <w:jc w:val="center"/>
        <w:tblLayout w:type="fixed"/>
        <w:tblLook w:val="04A0" w:firstRow="1" w:lastRow="0" w:firstColumn="1" w:lastColumn="0" w:noHBand="0" w:noVBand="1"/>
      </w:tblPr>
      <w:tblGrid>
        <w:gridCol w:w="4814"/>
        <w:gridCol w:w="4815"/>
      </w:tblGrid>
      <w:tr w:rsidR="003F1D50" w:rsidRPr="00414B9E" w14:paraId="6FF81A0B" w14:textId="77777777" w:rsidTr="003F1D50">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17C0236F" w14:textId="1D48291C" w:rsidR="003F1D50" w:rsidRPr="00414B9E" w:rsidRDefault="00C95396" w:rsidP="003F1D50">
            <w:pPr>
              <w:pStyle w:val="Tablehead"/>
              <w:ind w:firstLine="402"/>
            </w:pPr>
            <w:proofErr w:type="spellStart"/>
            <w:r w:rsidRPr="00C95396">
              <w:rPr>
                <w:rFonts w:hint="eastAsia"/>
              </w:rPr>
              <w:t>垂直角度窗口</w:t>
            </w:r>
            <w:proofErr w:type="spellEnd"/>
            <w:r w:rsidR="003F1D50" w:rsidRPr="00414B9E">
              <w:br/>
            </w:r>
            <w:r w:rsidR="003F1D50" w:rsidRPr="00414B9E">
              <w:rPr>
                <w:i/>
                <w:iCs/>
              </w:rPr>
              <w:t xml:space="preserve">θ </w:t>
            </w:r>
            <w:r w:rsidR="003F1D50" w:rsidRPr="00414B9E">
              <w:rPr>
                <w:vertAlign w:val="subscript"/>
              </w:rPr>
              <w:t>low</w:t>
            </w:r>
            <w:r w:rsidR="003F1D50" w:rsidRPr="00414B9E">
              <w:rPr>
                <w:i/>
                <w:iCs/>
                <w:vertAlign w:val="subscript"/>
              </w:rPr>
              <w:t xml:space="preserve"> </w:t>
            </w:r>
            <w:r w:rsidR="003F1D50" w:rsidRPr="00414B9E">
              <w:rPr>
                <w:i/>
                <w:iCs/>
              </w:rPr>
              <w:t xml:space="preserve">≤ θ &lt; θ </w:t>
            </w:r>
            <w:r w:rsidR="003F1D50" w:rsidRPr="00414B9E">
              <w:rPr>
                <w:vertAlign w:val="subscript"/>
              </w:rPr>
              <w:t>high</w:t>
            </w:r>
            <w:r w:rsidR="003973F7">
              <w:rPr>
                <w:rFonts w:hint="eastAsia"/>
                <w:lang w:eastAsia="zh-CN"/>
              </w:rPr>
              <w:t>（</w:t>
            </w:r>
            <w:proofErr w:type="spellStart"/>
            <w:r w:rsidRPr="00C95396">
              <w:rPr>
                <w:rFonts w:hint="eastAsia"/>
              </w:rPr>
              <w:t>地平线以上的垂直角度</w:t>
            </w:r>
            <w:proofErr w:type="spellEnd"/>
            <w:r w:rsidRPr="00414B9E">
              <w:rPr>
                <w:i/>
                <w:iCs/>
              </w:rPr>
              <w:t>θ</w:t>
            </w:r>
            <w:r w:rsidR="003973F7">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411C265A" w14:textId="516FC338" w:rsidR="003F1D50" w:rsidRPr="00414B9E" w:rsidRDefault="00C95396" w:rsidP="003F1D50">
            <w:pPr>
              <w:pStyle w:val="Tablehead"/>
              <w:ind w:firstLine="402"/>
            </w:pPr>
            <w:proofErr w:type="spellStart"/>
            <w:r w:rsidRPr="00C95396">
              <w:rPr>
                <w:rFonts w:hint="eastAsia"/>
              </w:rPr>
              <w:t>预期</w:t>
            </w:r>
            <w:r w:rsidRPr="00C95396">
              <w:rPr>
                <w:rFonts w:hint="eastAsia"/>
              </w:rPr>
              <w:t>e.i.r.p</w:t>
            </w:r>
            <w:proofErr w:type="spellEnd"/>
            <w:r w:rsidRPr="00C95396">
              <w:rPr>
                <w:rFonts w:hint="eastAsia"/>
              </w:rPr>
              <w:t>.</w:t>
            </w:r>
            <w:r w:rsidR="003973F7">
              <w:rPr>
                <w:rFonts w:hint="eastAsia"/>
                <w:lang w:eastAsia="zh-CN"/>
              </w:rPr>
              <w:t>（</w:t>
            </w:r>
            <w:r w:rsidR="003F1D50" w:rsidRPr="00414B9E">
              <w:t>dBm/MHz</w:t>
            </w:r>
            <w:r>
              <w:rPr>
                <w:rFonts w:hint="eastAsia"/>
                <w:lang w:eastAsia="zh-CN"/>
              </w:rPr>
              <w:t>）</w:t>
            </w:r>
          </w:p>
        </w:tc>
      </w:tr>
      <w:tr w:rsidR="003F1D50" w:rsidRPr="00414B9E" w14:paraId="1DC5DDA2" w14:textId="77777777" w:rsidTr="003F1D50">
        <w:trPr>
          <w:jc w:val="center"/>
        </w:trPr>
        <w:tc>
          <w:tcPr>
            <w:tcW w:w="4814" w:type="dxa"/>
            <w:tcBorders>
              <w:top w:val="single" w:sz="4" w:space="0" w:color="auto"/>
              <w:left w:val="single" w:sz="4" w:space="0" w:color="auto"/>
              <w:bottom w:val="single" w:sz="4" w:space="0" w:color="auto"/>
              <w:right w:val="single" w:sz="4" w:space="0" w:color="auto"/>
            </w:tcBorders>
            <w:hideMark/>
          </w:tcPr>
          <w:p w14:paraId="1C0BFF8D" w14:textId="77777777" w:rsidR="003F1D50" w:rsidRPr="00414B9E" w:rsidRDefault="003F1D50" w:rsidP="003F1D50">
            <w:pPr>
              <w:pStyle w:val="Tabletext"/>
              <w:ind w:firstLine="400"/>
              <w:jc w:val="center"/>
            </w:pPr>
            <w:r w:rsidRPr="00414B9E">
              <w:t>0</w:t>
            </w:r>
            <w:r w:rsidRPr="00414B9E">
              <w:sym w:font="Symbol" w:char="F0B0"/>
            </w:r>
            <w:r w:rsidRPr="00414B9E">
              <w:t xml:space="preserve"> </w:t>
            </w:r>
            <w:r w:rsidRPr="00414B9E">
              <w:rPr>
                <w:i/>
                <w:iCs/>
              </w:rPr>
              <w:t>≤ θ &lt;</w:t>
            </w:r>
            <w:r w:rsidRPr="00414B9E">
              <w:t xml:space="preserve"> 5</w:t>
            </w:r>
            <w:r w:rsidRPr="00414B9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135778E6" w14:textId="77777777" w:rsidR="003F1D50" w:rsidRPr="00414B9E" w:rsidRDefault="003F1D50" w:rsidP="003F1D50">
            <w:pPr>
              <w:pStyle w:val="Tabletext"/>
              <w:ind w:firstLine="400"/>
              <w:jc w:val="center"/>
            </w:pPr>
            <w:r w:rsidRPr="00414B9E">
              <w:t>32</w:t>
            </w:r>
          </w:p>
        </w:tc>
      </w:tr>
      <w:tr w:rsidR="003F1D50" w:rsidRPr="00414B9E" w14:paraId="1DD382BE" w14:textId="77777777" w:rsidTr="003F1D50">
        <w:trPr>
          <w:jc w:val="center"/>
        </w:trPr>
        <w:tc>
          <w:tcPr>
            <w:tcW w:w="4814" w:type="dxa"/>
            <w:tcBorders>
              <w:top w:val="single" w:sz="4" w:space="0" w:color="auto"/>
              <w:left w:val="single" w:sz="4" w:space="0" w:color="auto"/>
              <w:bottom w:val="single" w:sz="4" w:space="0" w:color="auto"/>
              <w:right w:val="single" w:sz="4" w:space="0" w:color="auto"/>
            </w:tcBorders>
            <w:hideMark/>
          </w:tcPr>
          <w:p w14:paraId="4AD44DAB" w14:textId="77777777" w:rsidR="003F1D50" w:rsidRPr="00414B9E" w:rsidRDefault="003F1D50" w:rsidP="003F1D50">
            <w:pPr>
              <w:pStyle w:val="Tabletext"/>
              <w:ind w:firstLine="400"/>
              <w:jc w:val="center"/>
            </w:pPr>
            <w:r w:rsidRPr="00414B9E">
              <w:t>5</w:t>
            </w:r>
            <w:r w:rsidRPr="00414B9E">
              <w:sym w:font="Symbol" w:char="F0B0"/>
            </w:r>
            <w:r w:rsidRPr="00414B9E">
              <w:t xml:space="preserve"> </w:t>
            </w:r>
            <w:r w:rsidRPr="00414B9E">
              <w:rPr>
                <w:i/>
                <w:iCs/>
              </w:rPr>
              <w:t>≤ θ &lt;</w:t>
            </w:r>
            <w:r w:rsidRPr="00414B9E">
              <w:t xml:space="preserve"> 10</w:t>
            </w:r>
            <w:r w:rsidRPr="00414B9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4DB46D57" w14:textId="77777777" w:rsidR="003F1D50" w:rsidRPr="00414B9E" w:rsidRDefault="003F1D50" w:rsidP="003F1D50">
            <w:pPr>
              <w:pStyle w:val="Tabletext"/>
              <w:ind w:firstLine="400"/>
              <w:jc w:val="center"/>
            </w:pPr>
            <w:r w:rsidRPr="00414B9E">
              <w:t>27</w:t>
            </w:r>
          </w:p>
        </w:tc>
      </w:tr>
      <w:tr w:rsidR="003F1D50" w:rsidRPr="00414B9E" w14:paraId="23880ADC" w14:textId="77777777" w:rsidTr="003F1D50">
        <w:trPr>
          <w:jc w:val="center"/>
        </w:trPr>
        <w:tc>
          <w:tcPr>
            <w:tcW w:w="4814" w:type="dxa"/>
            <w:tcBorders>
              <w:top w:val="single" w:sz="4" w:space="0" w:color="auto"/>
              <w:left w:val="single" w:sz="4" w:space="0" w:color="auto"/>
              <w:bottom w:val="single" w:sz="4" w:space="0" w:color="auto"/>
              <w:right w:val="single" w:sz="4" w:space="0" w:color="auto"/>
            </w:tcBorders>
            <w:hideMark/>
          </w:tcPr>
          <w:p w14:paraId="564B6839" w14:textId="77777777" w:rsidR="003F1D50" w:rsidRPr="00414B9E" w:rsidRDefault="003F1D50" w:rsidP="003F1D50">
            <w:pPr>
              <w:pStyle w:val="Tabletext"/>
              <w:ind w:firstLine="400"/>
              <w:jc w:val="center"/>
            </w:pPr>
            <w:r w:rsidRPr="00414B9E">
              <w:t>10</w:t>
            </w:r>
            <w:r w:rsidRPr="00414B9E">
              <w:sym w:font="Symbol" w:char="F0B0"/>
            </w:r>
            <w:r w:rsidRPr="00414B9E">
              <w:t xml:space="preserve"> </w:t>
            </w:r>
            <w:r w:rsidRPr="00414B9E">
              <w:rPr>
                <w:i/>
                <w:iCs/>
              </w:rPr>
              <w:t>≤ θ &lt;</w:t>
            </w:r>
            <w:r w:rsidRPr="00414B9E">
              <w:t xml:space="preserve"> 15</w:t>
            </w:r>
            <w:r w:rsidRPr="00414B9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25EA2B33" w14:textId="77777777" w:rsidR="003F1D50" w:rsidRPr="00414B9E" w:rsidRDefault="003F1D50" w:rsidP="003F1D50">
            <w:pPr>
              <w:pStyle w:val="Tabletext"/>
              <w:ind w:firstLine="400"/>
              <w:jc w:val="center"/>
            </w:pPr>
            <w:r w:rsidRPr="00414B9E">
              <w:t>23</w:t>
            </w:r>
          </w:p>
        </w:tc>
      </w:tr>
      <w:tr w:rsidR="003F1D50" w:rsidRPr="00414B9E" w14:paraId="4C9FDC5A" w14:textId="77777777" w:rsidTr="003F1D50">
        <w:trPr>
          <w:jc w:val="center"/>
        </w:trPr>
        <w:tc>
          <w:tcPr>
            <w:tcW w:w="4814" w:type="dxa"/>
            <w:tcBorders>
              <w:top w:val="single" w:sz="4" w:space="0" w:color="auto"/>
              <w:left w:val="single" w:sz="4" w:space="0" w:color="auto"/>
              <w:bottom w:val="single" w:sz="4" w:space="0" w:color="auto"/>
              <w:right w:val="single" w:sz="4" w:space="0" w:color="auto"/>
            </w:tcBorders>
          </w:tcPr>
          <w:p w14:paraId="351570C4" w14:textId="77777777" w:rsidR="003F1D50" w:rsidRPr="00414B9E" w:rsidRDefault="003F1D50" w:rsidP="003F1D50">
            <w:pPr>
              <w:pStyle w:val="Tabletext"/>
              <w:ind w:firstLine="400"/>
              <w:jc w:val="center"/>
            </w:pPr>
            <w:r w:rsidRPr="00414B9E">
              <w:t>15</w:t>
            </w:r>
            <w:r w:rsidRPr="00414B9E">
              <w:sym w:font="Symbol" w:char="F0B0"/>
            </w:r>
            <w:r w:rsidRPr="00414B9E">
              <w:t xml:space="preserve"> </w:t>
            </w:r>
            <w:r w:rsidRPr="00414B9E">
              <w:rPr>
                <w:i/>
                <w:iCs/>
              </w:rPr>
              <w:t>≤ θ &lt;</w:t>
            </w:r>
            <w:r w:rsidRPr="00414B9E">
              <w:t xml:space="preserve"> 20</w:t>
            </w:r>
            <w:r w:rsidRPr="00414B9E">
              <w:sym w:font="Symbol" w:char="F0B0"/>
            </w:r>
          </w:p>
        </w:tc>
        <w:tc>
          <w:tcPr>
            <w:tcW w:w="4815" w:type="dxa"/>
            <w:tcBorders>
              <w:top w:val="single" w:sz="4" w:space="0" w:color="auto"/>
              <w:left w:val="single" w:sz="4" w:space="0" w:color="auto"/>
              <w:bottom w:val="single" w:sz="4" w:space="0" w:color="auto"/>
              <w:right w:val="single" w:sz="4" w:space="0" w:color="auto"/>
            </w:tcBorders>
          </w:tcPr>
          <w:p w14:paraId="1293D6B0" w14:textId="77777777" w:rsidR="003F1D50" w:rsidRPr="00414B9E" w:rsidRDefault="003F1D50" w:rsidP="003F1D50">
            <w:pPr>
              <w:pStyle w:val="Tabletext"/>
              <w:ind w:firstLine="400"/>
              <w:jc w:val="center"/>
            </w:pPr>
            <w:r w:rsidRPr="00414B9E">
              <w:t>21</w:t>
            </w:r>
          </w:p>
        </w:tc>
      </w:tr>
      <w:tr w:rsidR="003F1D50" w:rsidRPr="00414B9E" w14:paraId="24CAE047" w14:textId="77777777" w:rsidTr="003F1D50">
        <w:trPr>
          <w:jc w:val="center"/>
        </w:trPr>
        <w:tc>
          <w:tcPr>
            <w:tcW w:w="4814" w:type="dxa"/>
            <w:tcBorders>
              <w:top w:val="single" w:sz="4" w:space="0" w:color="auto"/>
              <w:left w:val="single" w:sz="4" w:space="0" w:color="auto"/>
              <w:bottom w:val="single" w:sz="4" w:space="0" w:color="auto"/>
              <w:right w:val="single" w:sz="4" w:space="0" w:color="auto"/>
            </w:tcBorders>
            <w:hideMark/>
          </w:tcPr>
          <w:p w14:paraId="2BD54E4D" w14:textId="77777777" w:rsidR="003F1D50" w:rsidRPr="00414B9E" w:rsidRDefault="003F1D50" w:rsidP="003F1D50">
            <w:pPr>
              <w:pStyle w:val="Tabletext"/>
              <w:ind w:firstLine="400"/>
              <w:jc w:val="center"/>
            </w:pPr>
            <w:r w:rsidRPr="00414B9E">
              <w:t>20</w:t>
            </w:r>
            <w:r w:rsidRPr="00414B9E">
              <w:sym w:font="Symbol" w:char="F0B0"/>
            </w:r>
            <w:r w:rsidRPr="00414B9E">
              <w:t xml:space="preserve"> </w:t>
            </w:r>
            <w:r w:rsidRPr="00414B9E">
              <w:rPr>
                <w:i/>
                <w:iCs/>
              </w:rPr>
              <w:t>≤ θ &lt;</w:t>
            </w:r>
            <w:r w:rsidRPr="00414B9E">
              <w:t xml:space="preserve"> 30</w:t>
            </w:r>
            <w:r w:rsidRPr="00414B9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1299F23" w14:textId="77777777" w:rsidR="003F1D50" w:rsidRPr="00414B9E" w:rsidRDefault="003F1D50" w:rsidP="003F1D50">
            <w:pPr>
              <w:pStyle w:val="Tabletext"/>
              <w:ind w:firstLine="400"/>
              <w:jc w:val="center"/>
            </w:pPr>
            <w:r w:rsidRPr="00414B9E">
              <w:t>19</w:t>
            </w:r>
          </w:p>
        </w:tc>
      </w:tr>
      <w:tr w:rsidR="003F1D50" w:rsidRPr="00414B9E" w14:paraId="777C3225" w14:textId="77777777" w:rsidTr="003F1D50">
        <w:trPr>
          <w:jc w:val="center"/>
        </w:trPr>
        <w:tc>
          <w:tcPr>
            <w:tcW w:w="4814" w:type="dxa"/>
            <w:tcBorders>
              <w:top w:val="single" w:sz="4" w:space="0" w:color="auto"/>
              <w:left w:val="single" w:sz="4" w:space="0" w:color="auto"/>
              <w:bottom w:val="single" w:sz="4" w:space="0" w:color="auto"/>
              <w:right w:val="single" w:sz="4" w:space="0" w:color="auto"/>
            </w:tcBorders>
            <w:hideMark/>
          </w:tcPr>
          <w:p w14:paraId="160AC01D" w14:textId="77777777" w:rsidR="003F1D50" w:rsidRPr="00414B9E" w:rsidRDefault="003F1D50" w:rsidP="003F1D50">
            <w:pPr>
              <w:pStyle w:val="Tabletext"/>
              <w:ind w:firstLine="400"/>
              <w:jc w:val="center"/>
            </w:pPr>
            <w:r w:rsidRPr="00414B9E">
              <w:lastRenderedPageBreak/>
              <w:t>30</w:t>
            </w:r>
            <w:r w:rsidRPr="00414B9E">
              <w:sym w:font="Symbol" w:char="F0B0"/>
            </w:r>
            <w:r w:rsidRPr="00414B9E">
              <w:t xml:space="preserve"> </w:t>
            </w:r>
            <w:r w:rsidRPr="00414B9E">
              <w:rPr>
                <w:i/>
                <w:iCs/>
              </w:rPr>
              <w:t>≤ θ &lt;</w:t>
            </w:r>
            <w:r w:rsidRPr="00414B9E">
              <w:t xml:space="preserve"> 60</w:t>
            </w:r>
            <w:r w:rsidRPr="00414B9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578D47B" w14:textId="77777777" w:rsidR="003F1D50" w:rsidRPr="00414B9E" w:rsidRDefault="003F1D50" w:rsidP="003F1D50">
            <w:pPr>
              <w:pStyle w:val="Tabletext"/>
              <w:ind w:firstLine="400"/>
              <w:jc w:val="center"/>
            </w:pPr>
            <w:r w:rsidRPr="00414B9E">
              <w:t>18</w:t>
            </w:r>
          </w:p>
        </w:tc>
      </w:tr>
      <w:tr w:rsidR="003F1D50" w:rsidRPr="00414B9E" w14:paraId="18ECE2AA" w14:textId="77777777" w:rsidTr="003F1D50">
        <w:trPr>
          <w:jc w:val="center"/>
        </w:trPr>
        <w:tc>
          <w:tcPr>
            <w:tcW w:w="4814" w:type="dxa"/>
            <w:tcBorders>
              <w:top w:val="single" w:sz="4" w:space="0" w:color="auto"/>
              <w:left w:val="single" w:sz="4" w:space="0" w:color="auto"/>
              <w:bottom w:val="single" w:sz="4" w:space="0" w:color="auto"/>
              <w:right w:val="single" w:sz="4" w:space="0" w:color="auto"/>
            </w:tcBorders>
            <w:hideMark/>
          </w:tcPr>
          <w:p w14:paraId="729CAFDF" w14:textId="77777777" w:rsidR="003F1D50" w:rsidRPr="00414B9E" w:rsidRDefault="003F1D50" w:rsidP="003F1D50">
            <w:pPr>
              <w:pStyle w:val="Tabletext"/>
              <w:ind w:firstLine="400"/>
              <w:jc w:val="center"/>
            </w:pPr>
            <w:r w:rsidRPr="00414B9E">
              <w:t>60</w:t>
            </w:r>
            <w:r w:rsidRPr="00414B9E">
              <w:sym w:font="Symbol" w:char="F0B0"/>
            </w:r>
            <w:r w:rsidRPr="00414B9E">
              <w:t xml:space="preserve"> </w:t>
            </w:r>
            <w:r w:rsidRPr="00414B9E">
              <w:rPr>
                <w:i/>
                <w:iCs/>
              </w:rPr>
              <w:t>≤ θ ≤</w:t>
            </w:r>
            <w:r w:rsidRPr="00414B9E">
              <w:t xml:space="preserve"> 90</w:t>
            </w:r>
            <w:r w:rsidRPr="00414B9E">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013F6BA" w14:textId="77777777" w:rsidR="003F1D50" w:rsidRPr="00414B9E" w:rsidRDefault="003F1D50" w:rsidP="003F1D50">
            <w:pPr>
              <w:pStyle w:val="Tabletext"/>
              <w:ind w:firstLine="400"/>
              <w:jc w:val="center"/>
              <w:rPr>
                <w:lang w:eastAsia="ja-JP"/>
              </w:rPr>
            </w:pPr>
            <w:r w:rsidRPr="00414B9E">
              <w:t>18</w:t>
            </w:r>
          </w:p>
        </w:tc>
      </w:tr>
    </w:tbl>
    <w:p w14:paraId="52C043DD" w14:textId="77777777" w:rsidR="003F1D50" w:rsidRDefault="003F1D50" w:rsidP="003F1D50">
      <w:pPr>
        <w:pStyle w:val="Tablefin"/>
        <w:rPr>
          <w:rFonts w:eastAsia="MS Mincho"/>
        </w:rPr>
      </w:pPr>
    </w:p>
    <w:p w14:paraId="34F84DF2" w14:textId="104021C2" w:rsidR="003F1D50" w:rsidRPr="00414B9E" w:rsidRDefault="00382955" w:rsidP="008F5409">
      <w:pPr>
        <w:ind w:firstLineChars="200" w:firstLine="480"/>
        <w:rPr>
          <w:rFonts w:eastAsia="MS Mincho"/>
          <w:lang w:eastAsia="zh-CN"/>
        </w:rPr>
      </w:pPr>
      <w:r w:rsidRPr="00382955">
        <w:rPr>
          <w:lang w:eastAsia="zh-CN"/>
        </w:rPr>
        <w:t>注意到</w:t>
      </w:r>
      <w:r w:rsidRPr="00382955">
        <w:rPr>
          <w:lang w:eastAsia="zh-CN"/>
        </w:rPr>
        <w:t>CPM</w:t>
      </w:r>
      <w:r w:rsidRPr="00382955">
        <w:rPr>
          <w:lang w:eastAsia="zh-CN"/>
        </w:rPr>
        <w:t>报告新决议草案中</w:t>
      </w:r>
      <w:r w:rsidR="003973F7">
        <w:rPr>
          <w:rFonts w:hint="eastAsia"/>
          <w:lang w:eastAsia="zh-CN"/>
        </w:rPr>
        <w:t>关于</w:t>
      </w:r>
      <w:r w:rsidR="00003D15" w:rsidRPr="00382955">
        <w:rPr>
          <w:lang w:eastAsia="zh-CN"/>
        </w:rPr>
        <w:t>预期</w:t>
      </w:r>
      <w:proofErr w:type="spellStart"/>
      <w:r w:rsidR="00003D15" w:rsidRPr="00382955">
        <w:rPr>
          <w:lang w:eastAsia="zh-CN"/>
        </w:rPr>
        <w:t>e.i.r.p</w:t>
      </w:r>
      <w:proofErr w:type="spellEnd"/>
      <w:r w:rsidR="00003D15" w:rsidRPr="00382955">
        <w:rPr>
          <w:lang w:eastAsia="zh-CN"/>
        </w:rPr>
        <w:t>.</w:t>
      </w:r>
      <w:r w:rsidR="00003D15" w:rsidRPr="00382955">
        <w:rPr>
          <w:lang w:eastAsia="zh-CN"/>
        </w:rPr>
        <w:t>限值</w:t>
      </w:r>
      <w:r w:rsidR="00003D15">
        <w:rPr>
          <w:rFonts w:hint="eastAsia"/>
          <w:lang w:eastAsia="zh-CN"/>
        </w:rPr>
        <w:t>的</w:t>
      </w:r>
      <w:r w:rsidRPr="00003D15">
        <w:rPr>
          <w:rFonts w:ascii="STKaiti" w:eastAsia="STKaiti" w:hAnsi="STKaiti"/>
          <w:lang w:eastAsia="zh-CN"/>
        </w:rPr>
        <w:t>做出决议</w:t>
      </w:r>
      <w:r w:rsidRPr="00382955">
        <w:rPr>
          <w:lang w:eastAsia="zh-CN"/>
        </w:rPr>
        <w:t>2.1</w:t>
      </w:r>
      <w:r w:rsidRPr="00382955">
        <w:rPr>
          <w:lang w:eastAsia="zh-CN"/>
        </w:rPr>
        <w:t>的</w:t>
      </w:r>
      <w:r w:rsidRPr="00003D15">
        <w:rPr>
          <w:rFonts w:ascii="STKaiti" w:eastAsia="STKaiti" w:hAnsi="STKaiti"/>
          <w:lang w:eastAsia="zh-CN"/>
        </w:rPr>
        <w:t>示例</w:t>
      </w:r>
      <w:r w:rsidRPr="00382955">
        <w:rPr>
          <w:lang w:eastAsia="zh-CN"/>
        </w:rPr>
        <w:t>3</w:t>
      </w:r>
      <w:r w:rsidRPr="00382955">
        <w:rPr>
          <w:lang w:eastAsia="zh-CN"/>
        </w:rPr>
        <w:t>（如图</w:t>
      </w:r>
      <w:r w:rsidRPr="00382955">
        <w:rPr>
          <w:lang w:eastAsia="zh-CN"/>
        </w:rPr>
        <w:t>2</w:t>
      </w:r>
      <w:r w:rsidRPr="00382955">
        <w:rPr>
          <w:lang w:eastAsia="zh-CN"/>
        </w:rPr>
        <w:t>所示）</w:t>
      </w:r>
      <w:r w:rsidR="00003D15" w:rsidRPr="00382955">
        <w:rPr>
          <w:lang w:eastAsia="zh-CN"/>
        </w:rPr>
        <w:t>也包含在其他一些提案中</w:t>
      </w:r>
      <w:r w:rsidRPr="00382955">
        <w:rPr>
          <w:lang w:eastAsia="zh-CN"/>
        </w:rPr>
        <w:t>，共同签署</w:t>
      </w:r>
      <w:r w:rsidR="00003D15">
        <w:rPr>
          <w:rFonts w:hint="eastAsia"/>
          <w:lang w:eastAsia="zh-CN"/>
        </w:rPr>
        <w:t>主管</w:t>
      </w:r>
      <w:r w:rsidRPr="00382955">
        <w:rPr>
          <w:lang w:eastAsia="zh-CN"/>
        </w:rPr>
        <w:t>部门也验证了</w:t>
      </w:r>
      <w:r w:rsidRPr="00382955">
        <w:rPr>
          <w:lang w:eastAsia="zh-CN"/>
        </w:rPr>
        <w:t>IMT</w:t>
      </w:r>
      <w:r w:rsidRPr="00382955">
        <w:rPr>
          <w:lang w:eastAsia="zh-CN"/>
        </w:rPr>
        <w:t>基站的预期</w:t>
      </w:r>
      <w:proofErr w:type="spellStart"/>
      <w:r w:rsidRPr="00382955">
        <w:rPr>
          <w:lang w:eastAsia="zh-CN"/>
        </w:rPr>
        <w:t>e.i.r.p</w:t>
      </w:r>
      <w:proofErr w:type="spellEnd"/>
      <w:r w:rsidRPr="00382955">
        <w:rPr>
          <w:lang w:eastAsia="zh-CN"/>
        </w:rPr>
        <w:t>.</w:t>
      </w:r>
      <w:r w:rsidRPr="00382955">
        <w:rPr>
          <w:lang w:eastAsia="zh-CN"/>
        </w:rPr>
        <w:t>限值</w:t>
      </w:r>
      <w:r w:rsidRPr="00003D15">
        <w:rPr>
          <w:rFonts w:ascii="STKaiti" w:eastAsia="STKaiti" w:hAnsi="STKaiti"/>
          <w:lang w:eastAsia="zh-CN"/>
        </w:rPr>
        <w:t>示例</w:t>
      </w:r>
      <w:r w:rsidRPr="00382955">
        <w:rPr>
          <w:lang w:eastAsia="zh-CN"/>
        </w:rPr>
        <w:t>3</w:t>
      </w:r>
      <w:r w:rsidRPr="00382955">
        <w:rPr>
          <w:lang w:eastAsia="zh-CN"/>
        </w:rPr>
        <w:t>仍满足</w:t>
      </w:r>
      <w:r w:rsidR="00003D15">
        <w:rPr>
          <w:rFonts w:hint="eastAsia"/>
          <w:lang w:eastAsia="zh-CN"/>
        </w:rPr>
        <w:t>本</w:t>
      </w:r>
      <w:r w:rsidRPr="00382955">
        <w:rPr>
          <w:lang w:eastAsia="zh-CN"/>
        </w:rPr>
        <w:t>研究假设下的</w:t>
      </w:r>
      <w:r w:rsidRPr="00382955">
        <w:rPr>
          <w:lang w:eastAsia="zh-CN"/>
        </w:rPr>
        <w:t>FSS</w:t>
      </w:r>
      <w:r w:rsidRPr="00382955">
        <w:rPr>
          <w:lang w:eastAsia="zh-CN"/>
        </w:rPr>
        <w:t>上行链路保护标准。</w:t>
      </w:r>
    </w:p>
    <w:p w14:paraId="34D30A51" w14:textId="5E310934" w:rsidR="003F1D50" w:rsidRPr="00C95396" w:rsidRDefault="00C95396" w:rsidP="003F1D50">
      <w:pPr>
        <w:pStyle w:val="FigureNo"/>
      </w:pPr>
      <w:r w:rsidRPr="00C95396">
        <w:rPr>
          <w:lang w:eastAsia="zh-CN"/>
        </w:rPr>
        <w:t>图</w:t>
      </w:r>
      <w:r w:rsidR="003F1D50" w:rsidRPr="00C95396">
        <w:rPr>
          <w:lang w:eastAsia="zh-CN"/>
        </w:rPr>
        <w:t>2</w:t>
      </w:r>
    </w:p>
    <w:p w14:paraId="1F3F9141" w14:textId="075BDC22" w:rsidR="003F1D50" w:rsidRPr="00414B9E" w:rsidRDefault="00003D15" w:rsidP="003F1D50">
      <w:pPr>
        <w:pStyle w:val="Figuretitle"/>
        <w:rPr>
          <w:rFonts w:eastAsia="MS Mincho"/>
          <w:lang w:eastAsia="zh-CN"/>
        </w:rPr>
      </w:pPr>
      <w:r w:rsidRPr="00003D15">
        <w:rPr>
          <w:rFonts w:ascii="Times New Roman" w:hAnsi="Times New Roman"/>
          <w:lang w:eastAsia="zh-CN"/>
        </w:rPr>
        <w:t>IMT</w:t>
      </w:r>
      <w:r w:rsidRPr="00003D15">
        <w:rPr>
          <w:rFonts w:ascii="Times New Roman" w:hAnsi="Times New Roman"/>
          <w:lang w:eastAsia="zh-CN"/>
        </w:rPr>
        <w:t>基站预期</w:t>
      </w:r>
      <w:proofErr w:type="spellStart"/>
      <w:r w:rsidRPr="00003D15">
        <w:rPr>
          <w:rFonts w:ascii="Times New Roman" w:hAnsi="Times New Roman"/>
          <w:lang w:eastAsia="zh-CN"/>
        </w:rPr>
        <w:t>e.i.r.p</w:t>
      </w:r>
      <w:proofErr w:type="spellEnd"/>
      <w:r w:rsidRPr="00003D15">
        <w:rPr>
          <w:rFonts w:ascii="Times New Roman" w:hAnsi="Times New Roman"/>
          <w:lang w:eastAsia="zh-CN"/>
        </w:rPr>
        <w:t>.</w:t>
      </w:r>
      <w:r w:rsidRPr="00003D15">
        <w:rPr>
          <w:rFonts w:ascii="Times New Roman" w:hAnsi="Times New Roman"/>
          <w:lang w:eastAsia="zh-CN"/>
        </w:rPr>
        <w:t>的拟议限值与第</w:t>
      </w:r>
      <w:r w:rsidRPr="00003D15">
        <w:rPr>
          <w:rFonts w:ascii="Times New Roman" w:hAnsi="Times New Roman"/>
          <w:lang w:eastAsia="zh-CN"/>
        </w:rPr>
        <w:t>[A12-6</w:t>
      </w:r>
      <w:proofErr w:type="gramStart"/>
      <w:r w:rsidRPr="00003D15">
        <w:rPr>
          <w:rFonts w:ascii="Times New Roman" w:hAnsi="Times New Roman"/>
          <w:lang w:eastAsia="zh-CN"/>
        </w:rPr>
        <w:t>GHz]</w:t>
      </w:r>
      <w:r w:rsidRPr="00003D15">
        <w:rPr>
          <w:rFonts w:ascii="Times New Roman" w:hAnsi="Times New Roman"/>
          <w:lang w:eastAsia="zh-CN"/>
        </w:rPr>
        <w:t>号新决议草案</w:t>
      </w:r>
      <w:proofErr w:type="gramEnd"/>
      <w:r w:rsidRPr="00003D15">
        <w:rPr>
          <w:rFonts w:ascii="Times New Roman" w:hAnsi="Times New Roman"/>
          <w:lang w:eastAsia="zh-CN"/>
        </w:rPr>
        <w:t>（</w:t>
      </w:r>
      <w:r w:rsidRPr="00003D15">
        <w:rPr>
          <w:rFonts w:ascii="Times New Roman" w:hAnsi="Times New Roman"/>
          <w:lang w:eastAsia="zh-CN"/>
        </w:rPr>
        <w:t>WRC-23</w:t>
      </w:r>
      <w:r w:rsidRPr="00003D15">
        <w:rPr>
          <w:rFonts w:ascii="Times New Roman" w:hAnsi="Times New Roman"/>
          <w:lang w:eastAsia="zh-CN"/>
        </w:rPr>
        <w:t>）中的示例</w:t>
      </w:r>
      <w:r w:rsidRPr="00003D15">
        <w:rPr>
          <w:rFonts w:ascii="Times New Roman" w:hAnsi="Times New Roman"/>
          <w:lang w:eastAsia="zh-CN"/>
        </w:rPr>
        <w:t>3</w:t>
      </w:r>
      <w:r w:rsidRPr="00003D15">
        <w:rPr>
          <w:rFonts w:ascii="Times New Roman" w:hAnsi="Times New Roman"/>
          <w:lang w:eastAsia="zh-CN"/>
        </w:rPr>
        <w:t>的</w:t>
      </w:r>
      <w:r>
        <w:rPr>
          <w:rFonts w:ascii="Times New Roman" w:hAnsi="Times New Roman" w:hint="eastAsia"/>
          <w:lang w:eastAsia="zh-CN"/>
        </w:rPr>
        <w:t>对比</w:t>
      </w:r>
    </w:p>
    <w:p w14:paraId="64B43D8F" w14:textId="41F28945" w:rsidR="003F1D50" w:rsidRDefault="008F5409" w:rsidP="003F1D50">
      <w:pPr>
        <w:pStyle w:val="Figure"/>
        <w:rPr>
          <w:rFonts w:eastAsia="MS Mincho"/>
          <w:noProof/>
        </w:rPr>
      </w:pPr>
      <w:r>
        <w:rPr>
          <w:rFonts w:eastAsia="MS Mincho"/>
          <w:noProof/>
        </w:rPr>
        <w:drawing>
          <wp:inline distT="0" distB="0" distL="0" distR="0" wp14:anchorId="17365E6F" wp14:editId="34B5EA84">
            <wp:extent cx="4493260" cy="2834640"/>
            <wp:effectExtent l="0" t="0" r="254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3260" cy="2834640"/>
                    </a:xfrm>
                    <a:prstGeom prst="rect">
                      <a:avLst/>
                    </a:prstGeom>
                    <a:noFill/>
                  </pic:spPr>
                </pic:pic>
              </a:graphicData>
            </a:graphic>
          </wp:inline>
        </w:drawing>
      </w:r>
    </w:p>
    <w:p w14:paraId="71AA73B5" w14:textId="77777777" w:rsidR="003F1D50" w:rsidRDefault="003F1D50" w:rsidP="003F1D50">
      <w:pPr>
        <w:rPr>
          <w:rFonts w:eastAsia="MS Mincho"/>
        </w:rPr>
      </w:pPr>
    </w:p>
    <w:p w14:paraId="3325E203" w14:textId="77777777" w:rsidR="003F1D50" w:rsidRDefault="003F1D50" w:rsidP="003F1D50">
      <w:pPr>
        <w:rPr>
          <w:rFonts w:eastAsia="MS Mincho"/>
        </w:rPr>
      </w:pPr>
    </w:p>
    <w:p w14:paraId="4F5C5F49" w14:textId="77777777" w:rsidR="003F1D50" w:rsidRPr="00414B9E" w:rsidRDefault="003F1D50" w:rsidP="003F1D50">
      <w:pPr>
        <w:jc w:val="center"/>
        <w:rPr>
          <w:rFonts w:eastAsia="MS Mincho"/>
        </w:rPr>
      </w:pPr>
      <w:r>
        <w:rPr>
          <w:rFonts w:eastAsia="MS Mincho"/>
        </w:rPr>
        <w:t>______________</w:t>
      </w:r>
    </w:p>
    <w:sectPr w:rsidR="003F1D50" w:rsidRPr="00414B9E">
      <w:headerReference w:type="default" r:id="rId20"/>
      <w:footerReference w:type="default" r:id="rId21"/>
      <w:footerReference w:type="first" r:id="rId22"/>
      <w:pgSz w:w="11907" w:h="16834"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TPU E VL" w:date="2023-10-31T12:20:00Z" w:initials="VL">
    <w:p w14:paraId="2BC7D09C" w14:textId="77777777" w:rsidR="001F0B58" w:rsidRDefault="001F0B58" w:rsidP="001F0B58">
      <w:pPr>
        <w:pStyle w:val="CommentText"/>
      </w:pPr>
      <w:r>
        <w:rPr>
          <w:rStyle w:val="CommentReference"/>
        </w:rPr>
        <w:annotationRef/>
      </w:r>
      <w:r>
        <w:rPr>
          <w:lang w:val="fr-CH"/>
        </w:rPr>
        <w:t>This comma and the one after seem superfluous.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C7D0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EB6F87" w16cex:dateUtc="2023-10-31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C7D09C" w16cid:durableId="28EB6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E75EB" w14:textId="77777777" w:rsidR="00BA4E22" w:rsidRDefault="00BA4E22">
      <w:r>
        <w:separator/>
      </w:r>
    </w:p>
  </w:endnote>
  <w:endnote w:type="continuationSeparator" w:id="0">
    <w:p w14:paraId="397DD440" w14:textId="77777777" w:rsidR="00BA4E22" w:rsidRDefault="00BA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03476" w14:textId="1320973E" w:rsidR="00BA4E22" w:rsidRPr="00DA0469" w:rsidRDefault="00BA4E22" w:rsidP="00CC541B">
    <w:pPr>
      <w:pStyle w:val="Footer"/>
      <w:rPr>
        <w:lang w:val="en-US"/>
      </w:rPr>
    </w:pPr>
    <w:fldSimple w:instr=" FILENAME \p  \* MERGEFORMAT ">
      <w:r>
        <w:t>P:\CHI\ITU-R\CONF-R\CMR23\100\101C.docx</w:t>
      </w:r>
    </w:fldSimple>
    <w:r>
      <w:t xml:space="preserve"> (530162)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0812" w14:textId="33EF7110" w:rsidR="00BA4E22" w:rsidRPr="00CC541B" w:rsidRDefault="00BA4E22" w:rsidP="00CC541B">
    <w:pPr>
      <w:pStyle w:val="Footer"/>
      <w:rPr>
        <w:lang w:val="en-US"/>
      </w:rPr>
    </w:pPr>
    <w:fldSimple w:instr=" FILENAME \p  \* MERGEFORMAT ">
      <w:r>
        <w:t>P:\CHI\ITU-R\CONF-R\CMR23\100\101C.docx</w:t>
      </w:r>
    </w:fldSimple>
    <w:r>
      <w:t xml:space="preserve"> (530162)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97A9E" w14:textId="77777777" w:rsidR="00BA4E22" w:rsidRDefault="00BA4E22">
      <w:r>
        <w:t>____________________</w:t>
      </w:r>
    </w:p>
  </w:footnote>
  <w:footnote w:type="continuationSeparator" w:id="0">
    <w:p w14:paraId="67EE8FA2" w14:textId="77777777" w:rsidR="00BA4E22" w:rsidRDefault="00BA4E22">
      <w:r>
        <w:continuationSeparator/>
      </w:r>
    </w:p>
  </w:footnote>
  <w:footnote w:id="1">
    <w:p w14:paraId="33958EF6" w14:textId="535C6B39" w:rsidR="00BA4E22" w:rsidRPr="00214CC0" w:rsidRDefault="00BA4E22" w:rsidP="00511415">
      <w:pPr>
        <w:pStyle w:val="FootnoteText"/>
        <w:rPr>
          <w:lang w:val="en-NZ" w:eastAsia="zh-CN"/>
        </w:rPr>
      </w:pPr>
      <w:r>
        <w:rPr>
          <w:rStyle w:val="FootnoteReference"/>
        </w:rPr>
        <w:footnoteRef/>
      </w:r>
      <w:r>
        <w:rPr>
          <w:lang w:eastAsia="zh-CN"/>
        </w:rPr>
        <w:t xml:space="preserve"> </w:t>
      </w:r>
      <w:r>
        <w:rPr>
          <w:lang w:eastAsia="zh-CN"/>
        </w:rPr>
        <w:tab/>
      </w:r>
      <w:r w:rsidRPr="007104CF">
        <w:rPr>
          <w:rFonts w:hint="eastAsia"/>
          <w:lang w:val="en-NZ" w:eastAsia="zh-CN"/>
        </w:rPr>
        <w:t>注意，“</w:t>
      </w:r>
      <w:r w:rsidRPr="007104CF">
        <w:rPr>
          <w:rFonts w:ascii="STKaiti" w:eastAsia="STKaiti" w:hAnsi="STKaiti" w:hint="eastAsia"/>
          <w:lang w:val="en-NZ" w:eastAsia="zh-CN"/>
        </w:rPr>
        <w:t>垂直角度窗口</w:t>
      </w:r>
      <w:r w:rsidRPr="007104CF">
        <w:rPr>
          <w:rFonts w:hint="eastAsia"/>
          <w:lang w:val="en-NZ" w:eastAsia="zh-CN"/>
        </w:rPr>
        <w:t>”指限制在一个特定角度范围内的一组离散垂直角度。</w:t>
      </w:r>
    </w:p>
  </w:footnote>
  <w:footnote w:id="2">
    <w:p w14:paraId="0ED35209" w14:textId="0B3BAD13" w:rsidR="00BA4E22" w:rsidRPr="00A26FCD" w:rsidRDefault="00BA4E22" w:rsidP="00511415">
      <w:pPr>
        <w:pStyle w:val="FootnoteText"/>
        <w:rPr>
          <w:lang w:val="en-NZ" w:eastAsia="zh-CN"/>
        </w:rPr>
      </w:pPr>
      <w:r>
        <w:rPr>
          <w:rStyle w:val="FootnoteReference"/>
        </w:rPr>
        <w:footnoteRef/>
      </w:r>
      <w:r>
        <w:rPr>
          <w:lang w:eastAsia="zh-CN"/>
        </w:rPr>
        <w:t xml:space="preserve"> </w:t>
      </w:r>
      <w:r>
        <w:rPr>
          <w:lang w:eastAsia="zh-CN"/>
        </w:rPr>
        <w:tab/>
      </w:r>
      <w:r w:rsidRPr="007104CF">
        <w:rPr>
          <w:rFonts w:hint="eastAsia"/>
          <w:lang w:val="en-NZ" w:eastAsia="zh-CN"/>
        </w:rPr>
        <w:t>适当时，给定垂直角度窗口（水平线或以上）的</w:t>
      </w:r>
      <w:r>
        <w:rPr>
          <w:rFonts w:hint="eastAsia"/>
          <w:lang w:val="en-NZ" w:eastAsia="zh-CN"/>
        </w:rPr>
        <w:t>预期</w:t>
      </w:r>
      <w:r w:rsidRPr="007104CF">
        <w:rPr>
          <w:rFonts w:hint="eastAsia"/>
          <w:lang w:val="en-NZ" w:eastAsia="zh-CN"/>
        </w:rPr>
        <w:t>（平均）</w:t>
      </w:r>
      <w:proofErr w:type="spellStart"/>
      <w:r w:rsidRPr="007104CF">
        <w:rPr>
          <w:rFonts w:hint="eastAsia"/>
          <w:lang w:val="en-NZ" w:eastAsia="zh-CN"/>
        </w:rPr>
        <w:t>e.i.r.p</w:t>
      </w:r>
      <w:proofErr w:type="spellEnd"/>
      <w:r w:rsidRPr="007104CF">
        <w:rPr>
          <w:rFonts w:hint="eastAsia"/>
          <w:lang w:val="en-NZ" w:eastAsia="zh-CN"/>
        </w:rPr>
        <w:t>.</w:t>
      </w:r>
      <w:r w:rsidRPr="007104CF">
        <w:rPr>
          <w:rFonts w:hint="eastAsia"/>
          <w:lang w:val="en-NZ" w:eastAsia="zh-CN"/>
        </w:rPr>
        <w:t>掩模也被称为所考虑的垂直角度窗口的预期</w:t>
      </w:r>
      <w:proofErr w:type="spellStart"/>
      <w:r w:rsidRPr="007104CF">
        <w:rPr>
          <w:rFonts w:hint="eastAsia"/>
          <w:lang w:val="en-NZ" w:eastAsia="zh-CN"/>
        </w:rPr>
        <w:t>e.i.r.p</w:t>
      </w:r>
      <w:proofErr w:type="spellEnd"/>
      <w:r w:rsidRPr="007104CF">
        <w:rPr>
          <w:rFonts w:hint="eastAsia"/>
          <w:lang w:val="en-NZ" w:eastAsia="zh-CN"/>
        </w:rPr>
        <w:t>.</w:t>
      </w:r>
      <w:r w:rsidRPr="007104CF">
        <w:rPr>
          <w:rFonts w:hint="eastAsia"/>
          <w:lang w:val="en-NZ" w:eastAsia="zh-CN"/>
        </w:rPr>
        <w:t>掩模“限值”。因此，术语“</w:t>
      </w:r>
      <w:r w:rsidRPr="00A2094B">
        <w:rPr>
          <w:rFonts w:eastAsia="STKaiti"/>
          <w:lang w:val="en-NZ" w:eastAsia="zh-CN"/>
        </w:rPr>
        <w:t>预期</w:t>
      </w:r>
      <w:proofErr w:type="spellStart"/>
      <w:r w:rsidRPr="00A2094B">
        <w:rPr>
          <w:rFonts w:eastAsia="STKaiti"/>
          <w:lang w:val="en-NZ" w:eastAsia="zh-CN"/>
        </w:rPr>
        <w:t>e.i.r.p</w:t>
      </w:r>
      <w:proofErr w:type="spellEnd"/>
      <w:r w:rsidRPr="00A2094B">
        <w:rPr>
          <w:rFonts w:eastAsia="STKaiti"/>
          <w:lang w:val="en-NZ" w:eastAsia="zh-CN"/>
        </w:rPr>
        <w:t>掩模</w:t>
      </w:r>
      <w:r w:rsidRPr="007104CF">
        <w:rPr>
          <w:rFonts w:hint="eastAsia"/>
          <w:lang w:val="en-NZ" w:eastAsia="zh-CN"/>
        </w:rPr>
        <w:t>”和“</w:t>
      </w:r>
      <w:r w:rsidRPr="00A2094B">
        <w:rPr>
          <w:rFonts w:eastAsia="STKaiti"/>
          <w:lang w:val="en-NZ" w:eastAsia="zh-CN"/>
        </w:rPr>
        <w:t>预期</w:t>
      </w:r>
      <w:proofErr w:type="spellStart"/>
      <w:r w:rsidRPr="00A2094B">
        <w:rPr>
          <w:rFonts w:eastAsia="STKaiti"/>
          <w:lang w:val="en-NZ" w:eastAsia="zh-CN"/>
        </w:rPr>
        <w:t>e.i.r.p</w:t>
      </w:r>
      <w:proofErr w:type="spellEnd"/>
      <w:r w:rsidRPr="00A2094B">
        <w:rPr>
          <w:rFonts w:eastAsia="STKaiti"/>
          <w:lang w:val="en-NZ" w:eastAsia="zh-CN"/>
        </w:rPr>
        <w:t>.</w:t>
      </w:r>
      <w:r w:rsidRPr="00A2094B">
        <w:rPr>
          <w:rFonts w:eastAsia="STKaiti"/>
          <w:lang w:val="en-NZ" w:eastAsia="zh-CN"/>
        </w:rPr>
        <w:t>限值</w:t>
      </w:r>
      <w:r w:rsidRPr="007104CF">
        <w:rPr>
          <w:rFonts w:hint="eastAsia"/>
          <w:lang w:val="en-NZ" w:eastAsia="zh-CN"/>
        </w:rPr>
        <w:t>”可互换使用。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7751" w14:textId="77777777" w:rsidR="00BA4E22" w:rsidRDefault="00BA4E2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574F58" w14:textId="77777777" w:rsidR="00BA4E22" w:rsidRDefault="00BA4E22" w:rsidP="001A4E73">
    <w:pPr>
      <w:pStyle w:val="Header"/>
      <w:rPr>
        <w:lang w:val="en-US"/>
      </w:rPr>
    </w:pPr>
    <w:r>
      <w:rPr>
        <w:rStyle w:val="PageNumber"/>
      </w:rPr>
      <w:t>WRC23/</w:t>
    </w:r>
    <w:r>
      <w:t>101-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
    <w15:presenceInfo w15:providerId="None" w15:userId="ITU"/>
  </w15:person>
  <w15:person w15:author="TPU E VL">
    <w15:presenceInfo w15:providerId="None" w15:userId="TPU E V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3D15"/>
    <w:rsid w:val="000264C2"/>
    <w:rsid w:val="000273B7"/>
    <w:rsid w:val="00037C90"/>
    <w:rsid w:val="0004169F"/>
    <w:rsid w:val="0005380B"/>
    <w:rsid w:val="00060B2F"/>
    <w:rsid w:val="000B2E7A"/>
    <w:rsid w:val="000C0212"/>
    <w:rsid w:val="000C09BA"/>
    <w:rsid w:val="000C1F1E"/>
    <w:rsid w:val="000C6AA7"/>
    <w:rsid w:val="000E26F6"/>
    <w:rsid w:val="00106535"/>
    <w:rsid w:val="00123C07"/>
    <w:rsid w:val="00166859"/>
    <w:rsid w:val="001765EC"/>
    <w:rsid w:val="00176FC8"/>
    <w:rsid w:val="001853E8"/>
    <w:rsid w:val="001A4E73"/>
    <w:rsid w:val="001B6360"/>
    <w:rsid w:val="001C6A30"/>
    <w:rsid w:val="001F0B58"/>
    <w:rsid w:val="001F4EA6"/>
    <w:rsid w:val="001F73AF"/>
    <w:rsid w:val="002108C5"/>
    <w:rsid w:val="00213EA7"/>
    <w:rsid w:val="00214959"/>
    <w:rsid w:val="0022272C"/>
    <w:rsid w:val="002260A6"/>
    <w:rsid w:val="0023592E"/>
    <w:rsid w:val="00256FA3"/>
    <w:rsid w:val="002742B3"/>
    <w:rsid w:val="00292C89"/>
    <w:rsid w:val="002A4C9C"/>
    <w:rsid w:val="002B509B"/>
    <w:rsid w:val="002D03E6"/>
    <w:rsid w:val="002E2A59"/>
    <w:rsid w:val="002E4507"/>
    <w:rsid w:val="00305254"/>
    <w:rsid w:val="003169D2"/>
    <w:rsid w:val="00330EEF"/>
    <w:rsid w:val="00343FC4"/>
    <w:rsid w:val="00354136"/>
    <w:rsid w:val="00370588"/>
    <w:rsid w:val="00382955"/>
    <w:rsid w:val="003973F7"/>
    <w:rsid w:val="003A2BB1"/>
    <w:rsid w:val="003B4BEF"/>
    <w:rsid w:val="003B6399"/>
    <w:rsid w:val="003C6B45"/>
    <w:rsid w:val="003E48E2"/>
    <w:rsid w:val="003E5931"/>
    <w:rsid w:val="003E5FC8"/>
    <w:rsid w:val="003F1D50"/>
    <w:rsid w:val="0041282E"/>
    <w:rsid w:val="00425705"/>
    <w:rsid w:val="00437869"/>
    <w:rsid w:val="00441A8A"/>
    <w:rsid w:val="00465A34"/>
    <w:rsid w:val="004A11D9"/>
    <w:rsid w:val="004A2D13"/>
    <w:rsid w:val="004A47E9"/>
    <w:rsid w:val="004B4C76"/>
    <w:rsid w:val="004C4554"/>
    <w:rsid w:val="004D296C"/>
    <w:rsid w:val="004D2DEC"/>
    <w:rsid w:val="004E09A9"/>
    <w:rsid w:val="004F2BE6"/>
    <w:rsid w:val="00511415"/>
    <w:rsid w:val="00527E8A"/>
    <w:rsid w:val="00532EA3"/>
    <w:rsid w:val="00542E85"/>
    <w:rsid w:val="00562479"/>
    <w:rsid w:val="00576849"/>
    <w:rsid w:val="00585446"/>
    <w:rsid w:val="005A0ACB"/>
    <w:rsid w:val="005B4514"/>
    <w:rsid w:val="005C4395"/>
    <w:rsid w:val="005E08D2"/>
    <w:rsid w:val="005E7FD8"/>
    <w:rsid w:val="00622560"/>
    <w:rsid w:val="00644391"/>
    <w:rsid w:val="00647712"/>
    <w:rsid w:val="00662E12"/>
    <w:rsid w:val="006819A8"/>
    <w:rsid w:val="00691142"/>
    <w:rsid w:val="006A0973"/>
    <w:rsid w:val="006B67CE"/>
    <w:rsid w:val="006C38ED"/>
    <w:rsid w:val="006E6182"/>
    <w:rsid w:val="006E6997"/>
    <w:rsid w:val="006F3C60"/>
    <w:rsid w:val="00702179"/>
    <w:rsid w:val="00707B56"/>
    <w:rsid w:val="007104CF"/>
    <w:rsid w:val="00736415"/>
    <w:rsid w:val="0075670D"/>
    <w:rsid w:val="00770D2A"/>
    <w:rsid w:val="00772319"/>
    <w:rsid w:val="0078332F"/>
    <w:rsid w:val="007864F6"/>
    <w:rsid w:val="007B7C4B"/>
    <w:rsid w:val="007F0FC5"/>
    <w:rsid w:val="007F22FF"/>
    <w:rsid w:val="007F5C36"/>
    <w:rsid w:val="008047DB"/>
    <w:rsid w:val="00810D7E"/>
    <w:rsid w:val="008129A9"/>
    <w:rsid w:val="008221A4"/>
    <w:rsid w:val="00824BD6"/>
    <w:rsid w:val="0083672D"/>
    <w:rsid w:val="00843578"/>
    <w:rsid w:val="00844734"/>
    <w:rsid w:val="00865DFB"/>
    <w:rsid w:val="00896A79"/>
    <w:rsid w:val="008A7416"/>
    <w:rsid w:val="008A77DD"/>
    <w:rsid w:val="008B6852"/>
    <w:rsid w:val="008C26FF"/>
    <w:rsid w:val="008D1D14"/>
    <w:rsid w:val="008D6D9C"/>
    <w:rsid w:val="008E1785"/>
    <w:rsid w:val="008E7127"/>
    <w:rsid w:val="008E7C8E"/>
    <w:rsid w:val="008F5409"/>
    <w:rsid w:val="00912959"/>
    <w:rsid w:val="00927693"/>
    <w:rsid w:val="009657F9"/>
    <w:rsid w:val="00982F93"/>
    <w:rsid w:val="0099525B"/>
    <w:rsid w:val="009A77B3"/>
    <w:rsid w:val="009C72B7"/>
    <w:rsid w:val="00A0052C"/>
    <w:rsid w:val="00A2094B"/>
    <w:rsid w:val="00A31691"/>
    <w:rsid w:val="00A31B14"/>
    <w:rsid w:val="00A323DC"/>
    <w:rsid w:val="00A35C2D"/>
    <w:rsid w:val="00A466E6"/>
    <w:rsid w:val="00A726EF"/>
    <w:rsid w:val="00A751E3"/>
    <w:rsid w:val="00A815BE"/>
    <w:rsid w:val="00A85BCB"/>
    <w:rsid w:val="00A86A7F"/>
    <w:rsid w:val="00A9243F"/>
    <w:rsid w:val="00A93295"/>
    <w:rsid w:val="00A94E09"/>
    <w:rsid w:val="00AA5DA1"/>
    <w:rsid w:val="00AC2C94"/>
    <w:rsid w:val="00AD0008"/>
    <w:rsid w:val="00AE369F"/>
    <w:rsid w:val="00B026CB"/>
    <w:rsid w:val="00B33617"/>
    <w:rsid w:val="00B42EFF"/>
    <w:rsid w:val="00B44819"/>
    <w:rsid w:val="00B46372"/>
    <w:rsid w:val="00B50377"/>
    <w:rsid w:val="00B6115E"/>
    <w:rsid w:val="00B711CC"/>
    <w:rsid w:val="00B851D4"/>
    <w:rsid w:val="00B868FC"/>
    <w:rsid w:val="00B95072"/>
    <w:rsid w:val="00BA4E22"/>
    <w:rsid w:val="00BB26CD"/>
    <w:rsid w:val="00BC24AD"/>
    <w:rsid w:val="00BE464F"/>
    <w:rsid w:val="00C07239"/>
    <w:rsid w:val="00C303C0"/>
    <w:rsid w:val="00C364B1"/>
    <w:rsid w:val="00C47D87"/>
    <w:rsid w:val="00C627F9"/>
    <w:rsid w:val="00C62F15"/>
    <w:rsid w:val="00C64BB6"/>
    <w:rsid w:val="00C6584D"/>
    <w:rsid w:val="00C769C1"/>
    <w:rsid w:val="00C82A7F"/>
    <w:rsid w:val="00C85CDD"/>
    <w:rsid w:val="00C929E0"/>
    <w:rsid w:val="00C95396"/>
    <w:rsid w:val="00C97E1F"/>
    <w:rsid w:val="00CB4E5A"/>
    <w:rsid w:val="00CC541B"/>
    <w:rsid w:val="00CC73D7"/>
    <w:rsid w:val="00CD27D1"/>
    <w:rsid w:val="00CF0AD7"/>
    <w:rsid w:val="00CF0BE1"/>
    <w:rsid w:val="00CF7C2B"/>
    <w:rsid w:val="00D00E47"/>
    <w:rsid w:val="00D42EE1"/>
    <w:rsid w:val="00D4378A"/>
    <w:rsid w:val="00D52A14"/>
    <w:rsid w:val="00D5451C"/>
    <w:rsid w:val="00D6206A"/>
    <w:rsid w:val="00D67BD1"/>
    <w:rsid w:val="00D74599"/>
    <w:rsid w:val="00DA0469"/>
    <w:rsid w:val="00DC0630"/>
    <w:rsid w:val="00DC13D6"/>
    <w:rsid w:val="00DD13B7"/>
    <w:rsid w:val="00DF0809"/>
    <w:rsid w:val="00DF3B0C"/>
    <w:rsid w:val="00E1166D"/>
    <w:rsid w:val="00E14984"/>
    <w:rsid w:val="00E22A25"/>
    <w:rsid w:val="00E560F1"/>
    <w:rsid w:val="00E65FD6"/>
    <w:rsid w:val="00E8717D"/>
    <w:rsid w:val="00E92319"/>
    <w:rsid w:val="00F467B6"/>
    <w:rsid w:val="00F70F32"/>
    <w:rsid w:val="00F837F4"/>
    <w:rsid w:val="00FC59C4"/>
    <w:rsid w:val="00FC65B3"/>
    <w:rsid w:val="00FC6E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3D6ADD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CC541B"/>
    <w:rPr>
      <w:rFonts w:ascii="Times New Roman" w:hAnsi="Times New Roman"/>
      <w:sz w:val="22"/>
      <w:lang w:val="en-GB" w:eastAsia="en-US"/>
    </w:rPr>
  </w:style>
  <w:style w:type="table" w:styleId="TableGrid">
    <w:name w:val="Table Grid"/>
    <w:basedOn w:val="TableNormal"/>
    <w:rsid w:val="003F1D5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0630"/>
    <w:rPr>
      <w:rFonts w:ascii="Times New Roman" w:hAnsi="Times New Roman"/>
      <w:sz w:val="24"/>
      <w:lang w:val="en-GB" w:eastAsia="en-US"/>
    </w:rPr>
  </w:style>
  <w:style w:type="character" w:styleId="CommentReference">
    <w:name w:val="annotation reference"/>
    <w:basedOn w:val="DefaultParagraphFont"/>
    <w:semiHidden/>
    <w:unhideWhenUsed/>
    <w:rsid w:val="0004169F"/>
    <w:rPr>
      <w:sz w:val="16"/>
      <w:szCs w:val="16"/>
    </w:rPr>
  </w:style>
  <w:style w:type="paragraph" w:styleId="CommentText">
    <w:name w:val="annotation text"/>
    <w:basedOn w:val="Normal"/>
    <w:link w:val="CommentTextChar"/>
    <w:unhideWhenUsed/>
    <w:rsid w:val="0004169F"/>
    <w:rPr>
      <w:sz w:val="20"/>
    </w:rPr>
  </w:style>
  <w:style w:type="character" w:customStyle="1" w:styleId="CommentTextChar">
    <w:name w:val="Comment Text Char"/>
    <w:basedOn w:val="DefaultParagraphFont"/>
    <w:link w:val="CommentText"/>
    <w:rsid w:val="0004169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4169F"/>
    <w:rPr>
      <w:b/>
      <w:bCs/>
    </w:rPr>
  </w:style>
  <w:style w:type="character" w:customStyle="1" w:styleId="CommentSubjectChar">
    <w:name w:val="Comment Subject Char"/>
    <w:basedOn w:val="CommentTextChar"/>
    <w:link w:val="CommentSubject"/>
    <w:semiHidden/>
    <w:rsid w:val="0004169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dms_pub/itu-r/md/23/wrc23/c/R23-WRC23-C-0062!A2!MSW-E.docx" TargetMode="External"/><Relationship Id="rId17" Type="http://schemas.openxmlformats.org/officeDocument/2006/relationships/hyperlink" Target="https://www.itu.int/md/R19-CPM23.2-C-0229/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31c164e-7760-47a8-9cfa-dd821a41a9e8">DPM</DPM_x0020_Author>
    <DPM_x0020_File_x0020_name xmlns="c31c164e-7760-47a8-9cfa-dd821a41a9e8">R23-WRC23-C-0101!!MSW-C</DPM_x0020_File_x0020_name>
    <DPM_x0020_Version xmlns="c31c164e-7760-47a8-9cfa-dd821a41a9e8">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1c164e-7760-47a8-9cfa-dd821a41a9e8" targetNamespace="http://schemas.microsoft.com/office/2006/metadata/properties" ma:root="true" ma:fieldsID="d41af5c836d734370eb92e7ee5f83852" ns2:_="" ns3:_="">
    <xsd:import namespace="996b2e75-67fd-4955-a3b0-5ab9934cb50b"/>
    <xsd:import namespace="c31c164e-7760-47a8-9cfa-dd821a41a9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1c164e-7760-47a8-9cfa-dd821a41a9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c164e-7760-47a8-9cfa-dd821a41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1c164e-7760-47a8-9cfa-dd821a41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12</Pages>
  <Words>7743</Words>
  <Characters>5407</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R23-WRC23-C-0101!!MSW-C</vt:lpstr>
    </vt:vector>
  </TitlesOfParts>
  <Manager>General Secretariat - Pool</Manager>
  <Company>International Telecommunication Union (ITU)</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R23-WRC23-C-0101!!MSW-C</dc:title>
  <dc:subject>World Radiocommunication Conference - 2019</dc:subject>
  <dc:creator>Documents Proposals Manager (DPM)</dc:creator>
  <cp:keywords>DPM_v2023.8.1.1_prod</cp:keywords>
  <dc:description/>
  <cp:lastModifiedBy>Li, Kehan</cp:lastModifiedBy>
  <cp:revision>43</cp:revision>
  <cp:lastPrinted>2006-07-03T06:56:00Z</cp:lastPrinted>
  <dcterms:created xsi:type="dcterms:W3CDTF">2023-11-01T10:09:00Z</dcterms:created>
  <dcterms:modified xsi:type="dcterms:W3CDTF">2023-11-11T15:12:00Z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