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01B4974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07B79F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4FD78A3" wp14:editId="1B09F95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C01E7E5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02A11D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8FB09D1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8AFE05D" wp14:editId="3E3F347D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C6119A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81C6CCB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5864DBD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F01855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421E998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40B4276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9F0283B" w14:textId="77777777" w:rsidTr="00752552">
        <w:trPr>
          <w:cantSplit/>
        </w:trPr>
        <w:tc>
          <w:tcPr>
            <w:tcW w:w="6696" w:type="dxa"/>
            <w:gridSpan w:val="2"/>
          </w:tcPr>
          <w:p w14:paraId="1864C6E7" w14:textId="77777777" w:rsidR="000D1EE4" w:rsidRPr="00001B7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01B79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D2F4828" w14:textId="61ED5A25" w:rsidR="000D1EE4" w:rsidRPr="00001B7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01B79">
              <w:rPr>
                <w:rFonts w:eastAsia="SimSun"/>
                <w:b/>
                <w:bCs/>
                <w:rtl/>
                <w:lang w:bidi="ar-EG"/>
              </w:rPr>
              <w:t>الإضافة1</w:t>
            </w:r>
            <w:r w:rsidRPr="00001B79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001B79">
              <w:rPr>
                <w:rFonts w:eastAsia="SimSun"/>
                <w:b/>
                <w:bCs/>
              </w:rPr>
              <w:t>100(Add.</w:t>
            </w:r>
            <w:proofErr w:type="gramStart"/>
            <w:r w:rsidRPr="00001B79">
              <w:rPr>
                <w:rFonts w:eastAsia="SimSun"/>
                <w:b/>
                <w:bCs/>
              </w:rPr>
              <w:t>5)-</w:t>
            </w:r>
            <w:proofErr w:type="gramEnd"/>
            <w:r w:rsidRPr="00001B79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0D1EE4" w14:paraId="53518B38" w14:textId="77777777" w:rsidTr="00752552">
        <w:trPr>
          <w:cantSplit/>
        </w:trPr>
        <w:tc>
          <w:tcPr>
            <w:tcW w:w="6696" w:type="dxa"/>
            <w:gridSpan w:val="2"/>
          </w:tcPr>
          <w:p w14:paraId="1D444976" w14:textId="77777777" w:rsidR="000D1EE4" w:rsidRPr="00001B7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FC2E82A" w14:textId="77777777" w:rsidR="000D1EE4" w:rsidRPr="00001B7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01B79">
              <w:rPr>
                <w:rFonts w:eastAsia="SimSun"/>
                <w:b/>
                <w:bCs/>
              </w:rPr>
              <w:t>27</w:t>
            </w:r>
            <w:r w:rsidRPr="00001B79">
              <w:rPr>
                <w:rFonts w:eastAsia="SimSun"/>
                <w:b/>
                <w:bCs/>
                <w:rtl/>
              </w:rPr>
              <w:t xml:space="preserve"> أكتوبر </w:t>
            </w:r>
            <w:r w:rsidRPr="00001B79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970D6AD" w14:textId="77777777" w:rsidTr="00752552">
        <w:trPr>
          <w:cantSplit/>
        </w:trPr>
        <w:tc>
          <w:tcPr>
            <w:tcW w:w="6696" w:type="dxa"/>
            <w:gridSpan w:val="2"/>
          </w:tcPr>
          <w:p w14:paraId="7A56B5C3" w14:textId="77777777" w:rsidR="000D1EE4" w:rsidRPr="00001B7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B87F28C" w14:textId="77777777" w:rsidR="000D1EE4" w:rsidRPr="00001B79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01B79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AB8AB4C" w14:textId="77777777" w:rsidTr="00752552">
        <w:trPr>
          <w:cantSplit/>
        </w:trPr>
        <w:tc>
          <w:tcPr>
            <w:tcW w:w="9666" w:type="dxa"/>
            <w:gridSpan w:val="4"/>
          </w:tcPr>
          <w:p w14:paraId="58E88163" w14:textId="77777777" w:rsidR="000D1EE4" w:rsidRPr="00001B79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6538A1E" w14:textId="77777777" w:rsidTr="00752552">
        <w:trPr>
          <w:cantSplit/>
        </w:trPr>
        <w:tc>
          <w:tcPr>
            <w:tcW w:w="9666" w:type="dxa"/>
            <w:gridSpan w:val="4"/>
          </w:tcPr>
          <w:p w14:paraId="499077DF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مشتركة مقدمة من الدول العربية</w:t>
            </w:r>
          </w:p>
        </w:tc>
      </w:tr>
      <w:tr w:rsidR="000D1EE4" w:rsidRPr="000D1EE4" w14:paraId="5C1C8C0F" w14:textId="77777777" w:rsidTr="00752552">
        <w:trPr>
          <w:cantSplit/>
        </w:trPr>
        <w:tc>
          <w:tcPr>
            <w:tcW w:w="9666" w:type="dxa"/>
            <w:gridSpan w:val="4"/>
          </w:tcPr>
          <w:p w14:paraId="0DE66E27" w14:textId="0B8DCD3C" w:rsidR="000D1EE4" w:rsidRPr="00001B79" w:rsidRDefault="00001B79" w:rsidP="000D1EE4">
            <w:pPr>
              <w:pStyle w:val="Title1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مقترحات بشأن أعمال المؤتمر</w:t>
            </w:r>
          </w:p>
        </w:tc>
      </w:tr>
      <w:tr w:rsidR="000D1EE4" w:rsidRPr="000D1EE4" w14:paraId="0743A73B" w14:textId="77777777" w:rsidTr="00752552">
        <w:trPr>
          <w:cantSplit/>
        </w:trPr>
        <w:tc>
          <w:tcPr>
            <w:tcW w:w="9666" w:type="dxa"/>
            <w:gridSpan w:val="4"/>
          </w:tcPr>
          <w:p w14:paraId="4E35F6A3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43879B2" w14:textId="77777777" w:rsidTr="00752552">
        <w:trPr>
          <w:cantSplit/>
        </w:trPr>
        <w:tc>
          <w:tcPr>
            <w:tcW w:w="9666" w:type="dxa"/>
            <w:gridSpan w:val="4"/>
          </w:tcPr>
          <w:p w14:paraId="49733802" w14:textId="5134F7A1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001B79">
              <w:rPr>
                <w:rFonts w:hint="cs"/>
                <w:rtl/>
              </w:rPr>
              <w:t xml:space="preserve"> </w:t>
            </w:r>
            <w:r w:rsidR="00001B79">
              <w:rPr>
                <w:rtl/>
              </w:rPr>
              <w:t>5.1</w:t>
            </w:r>
          </w:p>
        </w:tc>
      </w:tr>
    </w:tbl>
    <w:p w14:paraId="31294B2B" w14:textId="7B2D0523" w:rsidR="00C45930" w:rsidRDefault="00411943" w:rsidP="00001B79">
      <w:r w:rsidRPr="00934F87">
        <w:t>5.1</w:t>
      </w:r>
      <w:r w:rsidRPr="00934F87">
        <w:tab/>
      </w:r>
      <w:r w:rsidRPr="00934F87">
        <w:rPr>
          <w:rFonts w:hint="cs"/>
          <w:rtl/>
        </w:rPr>
        <w:t>استعراض استعمال الطيف والاحتياجات من الطيف للخدمات القائمة في نطاق التردد</w:t>
      </w:r>
      <w:r w:rsidRPr="00934F87">
        <w:rPr>
          <w:rFonts w:hint="eastAsia"/>
          <w:rtl/>
        </w:rPr>
        <w:t> </w:t>
      </w:r>
      <w:r w:rsidRPr="00934F87">
        <w:t>MHz 960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والنظر في التدابير التنظيمية الممكنة في نطاق التردد </w:t>
      </w:r>
      <w:r w:rsidRPr="00934F87">
        <w:t>MHz 694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على أساس الاستعراض، وفقاً للقرار </w:t>
      </w:r>
      <w:r w:rsidRPr="00934F87">
        <w:rPr>
          <w:b/>
          <w:bCs/>
        </w:rPr>
        <w:t>235 (WRC</w:t>
      </w:r>
      <w:r w:rsidRPr="00934F87">
        <w:rPr>
          <w:b/>
          <w:bCs/>
        </w:rPr>
        <w:noBreakHyphen/>
      </w:r>
      <w:proofErr w:type="gramStart"/>
      <w:r w:rsidRPr="00934F87">
        <w:rPr>
          <w:b/>
          <w:bCs/>
        </w:rPr>
        <w:t>15)</w:t>
      </w:r>
      <w:r w:rsidRPr="00934F87">
        <w:rPr>
          <w:rtl/>
        </w:rPr>
        <w:t>؛</w:t>
      </w:r>
      <w:proofErr w:type="gramEnd"/>
    </w:p>
    <w:p w14:paraId="2ABD1FE1" w14:textId="075EF11F" w:rsidR="00001B79" w:rsidRPr="00001B79" w:rsidRDefault="00001B79" w:rsidP="00001B79">
      <w:pPr>
        <w:pStyle w:val="Headingb"/>
        <w:rPr>
          <w:rtl/>
        </w:rPr>
      </w:pPr>
      <w:r w:rsidRPr="00001B79">
        <w:rPr>
          <w:rFonts w:hint="cs"/>
          <w:rtl/>
        </w:rPr>
        <w:t>مقدمة</w:t>
      </w:r>
    </w:p>
    <w:p w14:paraId="329729E5" w14:textId="08E91AB5" w:rsidR="00001B79" w:rsidRPr="009168B1" w:rsidRDefault="00001B79" w:rsidP="00001B79">
      <w:pPr>
        <w:rPr>
          <w:rtl/>
        </w:rPr>
      </w:pPr>
      <w:r w:rsidRPr="009168B1">
        <w:rPr>
          <w:rtl/>
        </w:rPr>
        <w:t>يتناول هذا البند من جدول الأعمال استعمال الطيف مستقبلاً في نطاق</w:t>
      </w:r>
      <w:r w:rsidR="00A234C8">
        <w:rPr>
          <w:rFonts w:hint="cs"/>
          <w:rtl/>
        </w:rPr>
        <w:t xml:space="preserve"> التردد</w:t>
      </w:r>
      <w:r w:rsidRPr="009168B1">
        <w:rPr>
          <w:rtl/>
        </w:rPr>
        <w:t xml:space="preserve"> </w:t>
      </w:r>
      <w:r w:rsidRPr="009168B1">
        <w:t>MHz 694-470</w:t>
      </w:r>
      <w:r w:rsidRPr="009168B1">
        <w:rPr>
          <w:rtl/>
        </w:rPr>
        <w:t xml:space="preserve"> في الإقليم 1. وفي هذا الصدد، طُلب إجراء استعراض للاستعمال الحالي للطيف ودراسة للاحتياجات المستقبلية من الطيف في نطاق التردد </w:t>
      </w:r>
      <w:r w:rsidRPr="009168B1">
        <w:t>MHz 960-470</w:t>
      </w:r>
      <w:r w:rsidRPr="009168B1">
        <w:rPr>
          <w:rtl/>
        </w:rPr>
        <w:t xml:space="preserve"> إضافةً إلى </w:t>
      </w:r>
      <w:r w:rsidR="00A234C8">
        <w:rPr>
          <w:rFonts w:hint="cs"/>
          <w:rtl/>
        </w:rPr>
        <w:t xml:space="preserve">إجراء </w:t>
      </w:r>
      <w:r w:rsidRPr="009168B1">
        <w:rPr>
          <w:rtl/>
        </w:rPr>
        <w:t>تقييم لنتائج دراسات التقاسم والتوافق بين الخدمة الإذاعية والخدمة المتنقلة، باستثناء المتنقلة للطيران، في نطاق التردد </w:t>
      </w:r>
      <w:r w:rsidRPr="009168B1">
        <w:t>MHz 694-470</w:t>
      </w:r>
      <w:r w:rsidR="00A234C8">
        <w:rPr>
          <w:rFonts w:hint="cs"/>
          <w:rtl/>
        </w:rPr>
        <w:t xml:space="preserve">، </w:t>
      </w:r>
      <w:r w:rsidRPr="009168B1">
        <w:rPr>
          <w:rtl/>
        </w:rPr>
        <w:t xml:space="preserve">وفقاً للقرار </w:t>
      </w:r>
      <w:r w:rsidRPr="009168B1">
        <w:rPr>
          <w:b/>
          <w:bCs/>
        </w:rPr>
        <w:t>235 (WRC-15)</w:t>
      </w:r>
      <w:r w:rsidRPr="009168B1">
        <w:rPr>
          <w:rtl/>
        </w:rPr>
        <w:t xml:space="preserve"> للنظر في الإجراءات التنظيمية الممكنة.</w:t>
      </w:r>
    </w:p>
    <w:p w14:paraId="6C2F0EAE" w14:textId="5917ACBA" w:rsidR="00001B79" w:rsidRDefault="00A234C8" w:rsidP="00001B79">
      <w:r>
        <w:rPr>
          <w:rFonts w:hint="cs"/>
          <w:rtl/>
        </w:rPr>
        <w:t>و</w:t>
      </w:r>
      <w:r w:rsidR="00001B79" w:rsidRPr="009168B1">
        <w:rPr>
          <w:rtl/>
        </w:rPr>
        <w:t xml:space="preserve">يُوزع النطاق </w:t>
      </w:r>
      <w:r w:rsidR="00001B79" w:rsidRPr="009168B1">
        <w:t>MHz 960-470</w:t>
      </w:r>
      <w:r w:rsidR="00001B79" w:rsidRPr="009168B1">
        <w:rPr>
          <w:rtl/>
        </w:rPr>
        <w:t xml:space="preserve"> أو أجزاء منه للخدمات التالية على أساس أولي في الإقليم </w:t>
      </w:r>
      <w:r w:rsidR="00001B79" w:rsidRPr="009168B1">
        <w:t>1</w:t>
      </w:r>
      <w:r w:rsidR="00001B79" w:rsidRPr="009168B1">
        <w:rPr>
          <w:rtl/>
        </w:rPr>
        <w:t xml:space="preserve">: الخدمة الإذاعية في النطاق والخدمة المتنقلة باستثناء المتنقلة للطيران في النطاق </w:t>
      </w:r>
      <w:r w:rsidR="00001B79" w:rsidRPr="009168B1">
        <w:t>MHz 960-694</w:t>
      </w:r>
      <w:r w:rsidR="00001B79" w:rsidRPr="009168B1">
        <w:rPr>
          <w:rtl/>
        </w:rPr>
        <w:t xml:space="preserve">، والخدمة الثابتة في النطاق </w:t>
      </w:r>
      <w:r w:rsidR="00001B79" w:rsidRPr="009168B1">
        <w:t>MHz 960-790</w:t>
      </w:r>
      <w:r w:rsidR="00001B79" w:rsidRPr="009168B1">
        <w:rPr>
          <w:rtl/>
        </w:rPr>
        <w:t xml:space="preserve">. ويُوزع النطاق أو أجزاء منه </w:t>
      </w:r>
      <w:r w:rsidRPr="009168B1">
        <w:rPr>
          <w:rtl/>
        </w:rPr>
        <w:t xml:space="preserve">أيضاً </w:t>
      </w:r>
      <w:r w:rsidR="00001B79" w:rsidRPr="009168B1">
        <w:rPr>
          <w:rtl/>
        </w:rPr>
        <w:t xml:space="preserve">للخدمات التالية على أساس أولي في بعض بلدان الإقليم </w:t>
      </w:r>
      <w:r w:rsidR="00001B79" w:rsidRPr="009168B1">
        <w:t>1</w:t>
      </w:r>
      <w:r w:rsidR="00001B79" w:rsidRPr="009168B1">
        <w:rPr>
          <w:rtl/>
        </w:rPr>
        <w:t xml:space="preserve">: الملاحة الراديوية للطيران في النطاق </w:t>
      </w:r>
      <w:r w:rsidR="00001B79" w:rsidRPr="009168B1">
        <w:t>MHz 862-645</w:t>
      </w:r>
      <w:r w:rsidR="00001B79" w:rsidRPr="009168B1">
        <w:rPr>
          <w:rtl/>
        </w:rPr>
        <w:t xml:space="preserve"> </w:t>
      </w:r>
      <w:r>
        <w:rPr>
          <w:rFonts w:hint="cs"/>
          <w:rtl/>
        </w:rPr>
        <w:t>و</w:t>
      </w:r>
      <w:r w:rsidR="00001B79" w:rsidRPr="009168B1">
        <w:rPr>
          <w:rtl/>
        </w:rPr>
        <w:t xml:space="preserve">الفلك الراديوي في النطاق </w:t>
      </w:r>
      <w:r w:rsidR="00001B79" w:rsidRPr="009168B1">
        <w:t>MHz 614-606</w:t>
      </w:r>
      <w:r w:rsidR="00001B79" w:rsidRPr="009168B1">
        <w:rPr>
          <w:rtl/>
        </w:rPr>
        <w:t>.</w:t>
      </w:r>
    </w:p>
    <w:p w14:paraId="35AF35B4" w14:textId="47C56843" w:rsidR="00001B79" w:rsidRDefault="00A234C8" w:rsidP="00001B79">
      <w:pPr>
        <w:rPr>
          <w:rtl/>
          <w:lang w:bidi="ar-SY"/>
        </w:rPr>
      </w:pPr>
      <w:r>
        <w:rPr>
          <w:rFonts w:hint="cs"/>
          <w:rtl/>
          <w:lang w:bidi="ar-SY"/>
        </w:rPr>
        <w:t>وتشدد</w:t>
      </w:r>
      <w:r w:rsidRPr="00A234C8">
        <w:rPr>
          <w:rtl/>
          <w:lang w:bidi="ar-SY"/>
        </w:rPr>
        <w:t xml:space="preserve"> هذه الوثيقة على حماية توزيعات الخدمة الإذاعية في نطاق التردد </w:t>
      </w:r>
      <w:r w:rsidRPr="00A234C8">
        <w:rPr>
          <w:lang w:bidi="ar-SY"/>
        </w:rPr>
        <w:t>MHz 694-470</w:t>
      </w:r>
      <w:r w:rsidRPr="00A234C8">
        <w:rPr>
          <w:rtl/>
          <w:lang w:bidi="ar-SY"/>
        </w:rPr>
        <w:t xml:space="preserve"> في الإقليم 1 دون إجراء أي تغييرات أخرى على لوائح الراديو قبل</w:t>
      </w:r>
      <w:r>
        <w:rPr>
          <w:rFonts w:hint="cs"/>
          <w:rtl/>
          <w:lang w:bidi="ar-SY"/>
        </w:rPr>
        <w:t xml:space="preserve"> المؤتمر العالمي للاتصالات الراديوية لعام 2030، </w:t>
      </w:r>
      <w:r w:rsidRPr="00A234C8">
        <w:rPr>
          <w:rtl/>
          <w:lang w:bidi="ar-SY"/>
        </w:rPr>
        <w:t>رهناً بقرار</w:t>
      </w:r>
      <w:r>
        <w:rPr>
          <w:rFonts w:hint="cs"/>
          <w:rtl/>
          <w:lang w:bidi="ar-SY"/>
        </w:rPr>
        <w:t xml:space="preserve"> المؤتمر</w:t>
      </w:r>
      <w:r w:rsidRPr="00A234C8">
        <w:rPr>
          <w:rtl/>
          <w:lang w:bidi="ar-SY"/>
        </w:rPr>
        <w:t xml:space="preserve"> </w:t>
      </w:r>
      <w:r w:rsidRPr="00A234C8">
        <w:rPr>
          <w:lang w:bidi="ar-SY"/>
        </w:rPr>
        <w:t>WRC-23</w:t>
      </w:r>
      <w:r w:rsidRPr="00A234C8">
        <w:rPr>
          <w:rtl/>
          <w:lang w:bidi="ar-SY"/>
        </w:rPr>
        <w:t>.</w:t>
      </w:r>
    </w:p>
    <w:p w14:paraId="2EC41F9B" w14:textId="4C66F7CE" w:rsidR="00001B79" w:rsidRDefault="000A4F4B" w:rsidP="00001B79">
      <w:pPr>
        <w:pStyle w:val="Headingb"/>
      </w:pPr>
      <w:r>
        <w:rPr>
          <w:rFonts w:hint="cs"/>
          <w:rtl/>
        </w:rPr>
        <w:t>ال</w:t>
      </w:r>
      <w:r w:rsidR="00001B79" w:rsidRPr="00001B79">
        <w:rPr>
          <w:rFonts w:hint="cs"/>
          <w:rtl/>
        </w:rPr>
        <w:t>مقترح</w:t>
      </w:r>
    </w:p>
    <w:p w14:paraId="29E52830" w14:textId="0AE1B95A" w:rsidR="00001B79" w:rsidRDefault="00A234C8" w:rsidP="00001B79">
      <w:pPr>
        <w:rPr>
          <w:rtl/>
          <w:lang w:bidi="ar-SY"/>
        </w:rPr>
      </w:pPr>
      <w:r>
        <w:rPr>
          <w:rFonts w:hint="cs"/>
          <w:rtl/>
          <w:lang w:bidi="ar-SY"/>
        </w:rPr>
        <w:t>تؤيد</w:t>
      </w:r>
      <w:r w:rsidRPr="00A234C8">
        <w:rPr>
          <w:rtl/>
          <w:lang w:bidi="ar-SY"/>
        </w:rPr>
        <w:t xml:space="preserve"> الإدارات المشاركة في التوقيع</w:t>
      </w:r>
      <w:r>
        <w:rPr>
          <w:rFonts w:hint="cs"/>
          <w:rtl/>
          <w:lang w:bidi="ar-SY"/>
        </w:rPr>
        <w:t xml:space="preserve"> البديل </w:t>
      </w:r>
      <w:r>
        <w:rPr>
          <w:lang w:val="fr-CH" w:bidi="ar-SY"/>
        </w:rPr>
        <w:t>A1</w:t>
      </w:r>
      <w:r>
        <w:rPr>
          <w:rFonts w:hint="cs"/>
          <w:rtl/>
          <w:lang w:val="fr-CH" w:bidi="ar-SY"/>
        </w:rPr>
        <w:t xml:space="preserve"> من</w:t>
      </w:r>
      <w:r w:rsidRPr="00A234C8">
        <w:rPr>
          <w:rtl/>
          <w:lang w:bidi="ar-SY"/>
        </w:rPr>
        <w:t xml:space="preserve"> الأسلوب </w:t>
      </w:r>
      <w:r w:rsidRPr="00A234C8">
        <w:rPr>
          <w:lang w:bidi="ar-SY"/>
        </w:rPr>
        <w:t>A</w:t>
      </w:r>
      <w:r>
        <w:rPr>
          <w:rFonts w:hint="cs"/>
          <w:rtl/>
          <w:lang w:bidi="ar-SY"/>
        </w:rPr>
        <w:t xml:space="preserve"> الوارد في </w:t>
      </w:r>
      <w:r w:rsidRPr="00A234C8">
        <w:rPr>
          <w:rtl/>
          <w:lang w:bidi="ar-SY"/>
        </w:rPr>
        <w:t>تقرير الاجتماع التحضيري للمؤتمر</w:t>
      </w:r>
      <w:r>
        <w:rPr>
          <w:rFonts w:hint="cs"/>
          <w:rtl/>
          <w:lang w:bidi="ar-SY"/>
        </w:rPr>
        <w:t xml:space="preserve"> للوفاء </w:t>
      </w:r>
      <w:r w:rsidRPr="00A234C8">
        <w:rPr>
          <w:rtl/>
          <w:lang w:bidi="ar-SY"/>
        </w:rPr>
        <w:t>هذا البند من جدول الأعمال: عدم إجراء أي تغيير</w:t>
      </w:r>
      <w:r>
        <w:rPr>
          <w:rFonts w:hint="cs"/>
          <w:rtl/>
          <w:lang w:bidi="ar-SY"/>
        </w:rPr>
        <w:t>ات</w:t>
      </w:r>
      <w:r w:rsidRPr="00A234C8">
        <w:rPr>
          <w:rtl/>
          <w:lang w:bidi="ar-SY"/>
        </w:rPr>
        <w:t xml:space="preserve"> على لوائح الراديو ضمن نطاق التردد </w:t>
      </w:r>
      <w:r w:rsidRPr="00A234C8">
        <w:rPr>
          <w:lang w:bidi="ar-SY"/>
        </w:rPr>
        <w:t>MHz 614-470</w:t>
      </w:r>
      <w:r w:rsidRPr="00A234C8">
        <w:rPr>
          <w:rtl/>
          <w:lang w:bidi="ar-SY"/>
        </w:rPr>
        <w:t>.</w:t>
      </w:r>
    </w:p>
    <w:p w14:paraId="21CE5EC1" w14:textId="6FD83CF4" w:rsidR="000A4F4B" w:rsidRPr="00001B79" w:rsidRDefault="00A234C8" w:rsidP="000A4F4B">
      <w:pPr>
        <w:pStyle w:val="Headingb"/>
        <w:rPr>
          <w:rtl/>
        </w:rPr>
      </w:pPr>
      <w:r w:rsidRPr="00A234C8">
        <w:rPr>
          <w:rtl/>
        </w:rPr>
        <w:t>فيما يلي، الاعتبارات الإجرائية والتنظيمية:</w:t>
      </w:r>
    </w:p>
    <w:p w14:paraId="3D91EA18" w14:textId="77777777" w:rsidR="000A4F4B" w:rsidRDefault="000A4F4B" w:rsidP="00001B79">
      <w:pPr>
        <w:rPr>
          <w:lang w:bidi="ar-SY"/>
        </w:rPr>
      </w:pPr>
    </w:p>
    <w:p w14:paraId="7C6C918E" w14:textId="77777777" w:rsidR="0074777D" w:rsidRDefault="00411943">
      <w:pPr>
        <w:pStyle w:val="Proposal"/>
      </w:pPr>
      <w:r>
        <w:rPr>
          <w:u w:val="single"/>
        </w:rPr>
        <w:lastRenderedPageBreak/>
        <w:t>NOC</w:t>
      </w:r>
      <w:r>
        <w:tab/>
        <w:t>ARB/100A5A1/1</w:t>
      </w:r>
    </w:p>
    <w:p w14:paraId="6C18DDEF" w14:textId="77777777" w:rsidR="00675555" w:rsidRPr="002B699D" w:rsidRDefault="00675555" w:rsidP="00675555">
      <w:pPr>
        <w:pStyle w:val="Volumetitle"/>
        <w:rPr>
          <w:sz w:val="48"/>
          <w:szCs w:val="48"/>
        </w:rPr>
      </w:pPr>
      <w:r w:rsidRPr="002B699D">
        <w:rPr>
          <w:rFonts w:hint="cs"/>
          <w:sz w:val="48"/>
          <w:szCs w:val="48"/>
          <w:rtl/>
        </w:rPr>
        <w:t>المــواد</w:t>
      </w:r>
    </w:p>
    <w:p w14:paraId="110702A7" w14:textId="77777777" w:rsidR="0074777D" w:rsidRDefault="0074777D">
      <w:pPr>
        <w:pStyle w:val="Reasons"/>
      </w:pPr>
    </w:p>
    <w:p w14:paraId="2B7D43EF" w14:textId="1336FE9B" w:rsidR="00001B79" w:rsidRPr="001B5B8D" w:rsidRDefault="001B5B8D" w:rsidP="001B5B8D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lang w:eastAsia="zh-CN" w:bidi="ar-EG"/>
        </w:rPr>
      </w:pPr>
      <w:r w:rsidRPr="00BF6445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01B79" w:rsidRPr="001B5B8D">
      <w:headerReference w:type="even" r:id="rId15"/>
      <w:footerReference w:type="even" r:id="rId16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3DFB" w14:textId="77777777" w:rsidR="00853F13" w:rsidRDefault="00853F13" w:rsidP="002919E1">
      <w:r>
        <w:separator/>
      </w:r>
    </w:p>
    <w:p w14:paraId="242B8739" w14:textId="77777777" w:rsidR="00853F13" w:rsidRDefault="00853F13" w:rsidP="002919E1"/>
    <w:p w14:paraId="34EF62A9" w14:textId="77777777" w:rsidR="00853F13" w:rsidRDefault="00853F13" w:rsidP="002919E1"/>
    <w:p w14:paraId="5EA8B5C6" w14:textId="77777777" w:rsidR="00853F13" w:rsidRDefault="00853F13"/>
    <w:p w14:paraId="0952589B" w14:textId="77777777" w:rsidR="00853F13" w:rsidRDefault="00853F13"/>
  </w:endnote>
  <w:endnote w:type="continuationSeparator" w:id="0">
    <w:p w14:paraId="111F0088" w14:textId="77777777" w:rsidR="00853F13" w:rsidRDefault="00853F13" w:rsidP="002919E1">
      <w:r>
        <w:continuationSeparator/>
      </w:r>
    </w:p>
    <w:p w14:paraId="6D6415B4" w14:textId="77777777" w:rsidR="00853F13" w:rsidRDefault="00853F13" w:rsidP="002919E1"/>
    <w:p w14:paraId="33A1925A" w14:textId="77777777" w:rsidR="00853F13" w:rsidRDefault="00853F13" w:rsidP="002919E1"/>
    <w:p w14:paraId="58785931" w14:textId="77777777" w:rsidR="00853F13" w:rsidRDefault="00853F13"/>
    <w:p w14:paraId="1C02861E" w14:textId="77777777" w:rsidR="00853F13" w:rsidRDefault="00853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8C1E" w14:textId="0C77E5D3" w:rsidR="00D63A6F" w:rsidRPr="00A234C8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A234C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77F36">
      <w:rPr>
        <w:noProof/>
        <w:sz w:val="16"/>
        <w:szCs w:val="16"/>
        <w:lang w:val="pt-PT"/>
      </w:rPr>
      <w:t>P:\ARA\ITU-R\CONF-R\CMR23\100\100ADD05ADD01A.docx</w:t>
    </w:r>
    <w:r w:rsidRPr="0026373E">
      <w:rPr>
        <w:sz w:val="16"/>
        <w:szCs w:val="16"/>
      </w:rPr>
      <w:fldChar w:fldCharType="end"/>
    </w:r>
    <w:r w:rsidRPr="00A234C8">
      <w:rPr>
        <w:sz w:val="16"/>
        <w:szCs w:val="16"/>
        <w:lang w:val="pt-PT"/>
      </w:rPr>
      <w:t xml:space="preserve">   (</w:t>
    </w:r>
    <w:r w:rsidR="006F3683" w:rsidRPr="00A234C8">
      <w:rPr>
        <w:sz w:val="16"/>
        <w:szCs w:val="16"/>
        <w:lang w:val="pt-PT"/>
      </w:rPr>
      <w:t>530174</w:t>
    </w:r>
    <w:r w:rsidRPr="00A234C8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ADE3" w14:textId="77777777" w:rsidR="00853F13" w:rsidRDefault="00853F13" w:rsidP="00C45930">
      <w:r>
        <w:separator/>
      </w:r>
    </w:p>
  </w:footnote>
  <w:footnote w:type="continuationSeparator" w:id="0">
    <w:p w14:paraId="60841A2A" w14:textId="77777777" w:rsidR="00853F13" w:rsidRDefault="00853F13" w:rsidP="002919E1">
      <w:r>
        <w:continuationSeparator/>
      </w:r>
    </w:p>
    <w:p w14:paraId="46EC9D77" w14:textId="77777777" w:rsidR="00853F13" w:rsidRDefault="00853F13" w:rsidP="002919E1"/>
    <w:p w14:paraId="7E61C0C2" w14:textId="77777777" w:rsidR="00853F13" w:rsidRDefault="00853F13" w:rsidP="002919E1"/>
    <w:p w14:paraId="072CCD37" w14:textId="77777777" w:rsidR="00853F13" w:rsidRDefault="00853F13"/>
    <w:p w14:paraId="5CC95879" w14:textId="77777777" w:rsidR="00853F13" w:rsidRDefault="00853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F477" w14:textId="5F3E8C8F" w:rsidR="00D63A6F" w:rsidRPr="00001B79" w:rsidRDefault="005E5F16" w:rsidP="00001B79">
    <w:pPr>
      <w:bidi w:val="0"/>
      <w:spacing w:after="360" w:line="240" w:lineRule="auto"/>
      <w:jc w:val="center"/>
      <w:rPr>
        <w:sz w:val="20"/>
        <w:szCs w:val="20"/>
      </w:rPr>
    </w:pPr>
    <w:r w:rsidRPr="00001B79">
      <w:rPr>
        <w:rStyle w:val="PageNumber"/>
        <w:rFonts w:ascii="Dubai" w:hAnsi="Dubai" w:cs="Dubai"/>
      </w:rPr>
      <w:fldChar w:fldCharType="begin"/>
    </w:r>
    <w:r w:rsidRPr="00001B79">
      <w:rPr>
        <w:rStyle w:val="PageNumber"/>
        <w:rFonts w:ascii="Dubai" w:hAnsi="Dubai" w:cs="Dubai"/>
      </w:rPr>
      <w:instrText xml:space="preserve"> PAGE </w:instrText>
    </w:r>
    <w:r w:rsidRPr="00001B79">
      <w:rPr>
        <w:rStyle w:val="PageNumber"/>
        <w:rFonts w:ascii="Dubai" w:hAnsi="Dubai" w:cs="Dubai"/>
      </w:rPr>
      <w:fldChar w:fldCharType="separate"/>
    </w:r>
    <w:r w:rsidRPr="00001B79">
      <w:rPr>
        <w:rStyle w:val="PageNumber"/>
        <w:rFonts w:ascii="Dubai" w:hAnsi="Dubai" w:cs="Dubai"/>
      </w:rPr>
      <w:t>2</w:t>
    </w:r>
    <w:r w:rsidRPr="00001B79">
      <w:rPr>
        <w:rStyle w:val="PageNumber"/>
        <w:rFonts w:ascii="Dubai" w:hAnsi="Dubai" w:cs="Dubai"/>
      </w:rPr>
      <w:fldChar w:fldCharType="end"/>
    </w:r>
    <w:r w:rsidRPr="00001B79">
      <w:rPr>
        <w:rStyle w:val="PageNumber"/>
        <w:rFonts w:ascii="Dubai" w:hAnsi="Dubai" w:cs="Dubai"/>
        <w:rtl/>
      </w:rPr>
      <w:br/>
    </w:r>
    <w:r w:rsidR="004F5F29" w:rsidRPr="00001B79">
      <w:rPr>
        <w:rStyle w:val="PageNumber"/>
        <w:rFonts w:ascii="Dubai" w:hAnsi="Dubai" w:cs="Dubai"/>
      </w:rPr>
      <w:t>WRC</w:t>
    </w:r>
    <w:r w:rsidRPr="00001B79">
      <w:rPr>
        <w:rStyle w:val="PageNumber"/>
        <w:rFonts w:ascii="Dubai" w:hAnsi="Dubai" w:cs="Dubai"/>
      </w:rPr>
      <w:t>23/100(Add.</w:t>
    </w:r>
    <w:proofErr w:type="gramStart"/>
    <w:r w:rsidRPr="00001B79">
      <w:rPr>
        <w:rStyle w:val="PageNumber"/>
        <w:rFonts w:ascii="Dubai" w:hAnsi="Dubai" w:cs="Dubai"/>
      </w:rPr>
      <w:t>5)(</w:t>
    </w:r>
    <w:proofErr w:type="gramEnd"/>
    <w:r w:rsidRPr="00001B79">
      <w:rPr>
        <w:rStyle w:val="PageNumber"/>
        <w:rFonts w:ascii="Dubai" w:hAnsi="Dubai" w:cs="Dubai"/>
      </w:rPr>
      <w:t>Add.1)-A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3167551">
    <w:abstractNumId w:val="9"/>
  </w:num>
  <w:num w:numId="2" w16cid:durableId="265432041">
    <w:abstractNumId w:val="13"/>
  </w:num>
  <w:num w:numId="3" w16cid:durableId="1863326231">
    <w:abstractNumId w:val="11"/>
  </w:num>
  <w:num w:numId="4" w16cid:durableId="1019432652">
    <w:abstractNumId w:val="14"/>
  </w:num>
  <w:num w:numId="5" w16cid:durableId="51780271">
    <w:abstractNumId w:val="7"/>
  </w:num>
  <w:num w:numId="6" w16cid:durableId="1897203746">
    <w:abstractNumId w:val="6"/>
  </w:num>
  <w:num w:numId="7" w16cid:durableId="1050886573">
    <w:abstractNumId w:val="5"/>
  </w:num>
  <w:num w:numId="8" w16cid:durableId="1206796883">
    <w:abstractNumId w:val="4"/>
  </w:num>
  <w:num w:numId="9" w16cid:durableId="1284996111">
    <w:abstractNumId w:val="8"/>
  </w:num>
  <w:num w:numId="10" w16cid:durableId="1484539673">
    <w:abstractNumId w:val="3"/>
  </w:num>
  <w:num w:numId="11" w16cid:durableId="516233757">
    <w:abstractNumId w:val="2"/>
  </w:num>
  <w:num w:numId="12" w16cid:durableId="271018908">
    <w:abstractNumId w:val="1"/>
  </w:num>
  <w:num w:numId="13" w16cid:durableId="874654448">
    <w:abstractNumId w:val="0"/>
  </w:num>
  <w:num w:numId="14" w16cid:durableId="1767070847">
    <w:abstractNumId w:val="10"/>
  </w:num>
  <w:num w:numId="15" w16cid:durableId="622613017">
    <w:abstractNumId w:val="15"/>
  </w:num>
  <w:num w:numId="16" w16cid:durableId="178205469">
    <w:abstractNumId w:val="12"/>
  </w:num>
  <w:num w:numId="17" w16cid:durableId="1114444494">
    <w:abstractNumId w:val="6"/>
  </w:num>
  <w:num w:numId="18" w16cid:durableId="1965303092">
    <w:abstractNumId w:val="5"/>
  </w:num>
  <w:num w:numId="19" w16cid:durableId="1211302285">
    <w:abstractNumId w:val="3"/>
  </w:num>
  <w:num w:numId="20" w16cid:durableId="1067654098">
    <w:abstractNumId w:val="2"/>
  </w:num>
  <w:num w:numId="21" w16cid:durableId="1198658096">
    <w:abstractNumId w:val="6"/>
  </w:num>
  <w:num w:numId="22" w16cid:durableId="1078555432">
    <w:abstractNumId w:val="5"/>
  </w:num>
  <w:num w:numId="23" w16cid:durableId="37824318">
    <w:abstractNumId w:val="3"/>
  </w:num>
  <w:num w:numId="24" w16cid:durableId="1030257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1B79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4F4B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5B8D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25E2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965F1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04C4"/>
    <w:rsid w:val="003E1D90"/>
    <w:rsid w:val="003E653C"/>
    <w:rsid w:val="003F4A1B"/>
    <w:rsid w:val="00400CD4"/>
    <w:rsid w:val="00410223"/>
    <w:rsid w:val="004104A8"/>
    <w:rsid w:val="00411943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3683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4777D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3F13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34C8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77F36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E909B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"/>
    <w:basedOn w:val="Normal"/>
    <w:link w:val="FootnoteTextChar"/>
    <w:unhideWhenUsed/>
    <w:qFormat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 Char"/>
    <w:basedOn w:val="DefaultParagraphFont"/>
    <w:link w:val="FootnoteText"/>
    <w:qFormat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3378264-3472-46b6-b64e-bf53c2fadd95">DPM</DPM_x0020_Author>
    <DPM_x0020_File_x0020_name xmlns="63378264-3472-46b6-b64e-bf53c2fadd95">R23-WRC23-C-0100!A5-A1!MSW-A</DPM_x0020_File_x0020_name>
    <DPM_x0020_Version xmlns="63378264-3472-46b6-b64e-bf53c2fadd95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3378264-3472-46b6-b64e-bf53c2fadd95" targetNamespace="http://schemas.microsoft.com/office/2006/metadata/properties" ma:root="true" ma:fieldsID="d41af5c836d734370eb92e7ee5f83852" ns2:_="" ns3:_="">
    <xsd:import namespace="996b2e75-67fd-4955-a3b0-5ab9934cb50b"/>
    <xsd:import namespace="63378264-3472-46b6-b64e-bf53c2fadd9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78264-3472-46b6-b64e-bf53c2fadd9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3378264-3472-46b6-b64e-bf53c2fadd95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3378264-3472-46b6-b64e-bf53c2fad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R23-WRC23-C-0100!A5-A1!MSW-A</vt:lpstr>
    </vt:vector>
  </TitlesOfParts>
  <Manager>General Secretariat - Pool</Manager>
  <Company>International Telecommunication Union (ITU)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R23-WRC23-C-0100!A5-A1!MSW-A</dc:title>
  <dc:creator>Documents Proposals Manager (DPM)</dc:creator>
  <cp:keywords>DPM_v2023.8.1.1_prod</cp:keywords>
  <cp:lastModifiedBy>Arabic_AO</cp:lastModifiedBy>
  <cp:revision>3</cp:revision>
  <cp:lastPrinted>2020-08-11T14:28:00Z</cp:lastPrinted>
  <dcterms:created xsi:type="dcterms:W3CDTF">2023-11-17T20:33:00Z</dcterms:created>
  <dcterms:modified xsi:type="dcterms:W3CDTF">2023-11-17T20:34:00Z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