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255BC" w14:paraId="1D4B6502" w14:textId="77777777" w:rsidTr="004C6D0B">
        <w:trPr>
          <w:cantSplit/>
        </w:trPr>
        <w:tc>
          <w:tcPr>
            <w:tcW w:w="1418" w:type="dxa"/>
            <w:vAlign w:val="center"/>
          </w:tcPr>
          <w:p w14:paraId="1B5E438E" w14:textId="77777777" w:rsidR="004C6D0B" w:rsidRPr="009255B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255BC">
              <w:rPr>
                <w:lang w:eastAsia="ru-RU"/>
              </w:rPr>
              <w:drawing>
                <wp:inline distT="0" distB="0" distL="0" distR="0" wp14:anchorId="5BA40B5F" wp14:editId="3F55336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A525BF5" w14:textId="77777777" w:rsidR="004C6D0B" w:rsidRPr="009255B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255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255B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49E706B" w14:textId="77777777" w:rsidR="004C6D0B" w:rsidRPr="009255B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255BC">
              <w:rPr>
                <w:lang w:eastAsia="ru-RU"/>
              </w:rPr>
              <w:drawing>
                <wp:inline distT="0" distB="0" distL="0" distR="0" wp14:anchorId="42A19B82" wp14:editId="4CD7A0B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255BC" w14:paraId="0B702D8C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06EB0AD" w14:textId="77777777" w:rsidR="005651C9" w:rsidRPr="009255B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17CCA77" w14:textId="77777777" w:rsidR="005651C9" w:rsidRPr="009255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255BC" w14:paraId="6BD0AE0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9900011" w14:textId="77777777" w:rsidR="005651C9" w:rsidRPr="009255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45F6C75" w14:textId="77777777" w:rsidR="005651C9" w:rsidRPr="009255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255BC" w14:paraId="40CD6D91" w14:textId="77777777" w:rsidTr="001226EC">
        <w:trPr>
          <w:cantSplit/>
        </w:trPr>
        <w:tc>
          <w:tcPr>
            <w:tcW w:w="6771" w:type="dxa"/>
            <w:gridSpan w:val="2"/>
          </w:tcPr>
          <w:p w14:paraId="3FB02C9D" w14:textId="77777777" w:rsidR="005651C9" w:rsidRPr="009255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55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4AC4B30" w14:textId="77777777" w:rsidR="005651C9" w:rsidRPr="009255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55BC">
              <w:rPr>
                <w:rFonts w:ascii="Verdana" w:hAnsi="Verdana"/>
                <w:b/>
                <w:bCs/>
                <w:sz w:val="18"/>
                <w:szCs w:val="18"/>
              </w:rPr>
              <w:t>Документ 99</w:t>
            </w:r>
            <w:r w:rsidR="005651C9" w:rsidRPr="009255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255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255BC" w14:paraId="1A23B67E" w14:textId="77777777" w:rsidTr="001226EC">
        <w:trPr>
          <w:cantSplit/>
        </w:trPr>
        <w:tc>
          <w:tcPr>
            <w:tcW w:w="6771" w:type="dxa"/>
            <w:gridSpan w:val="2"/>
          </w:tcPr>
          <w:p w14:paraId="23F13A8E" w14:textId="77777777" w:rsidR="000F33D8" w:rsidRPr="009255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8601C1F" w14:textId="77777777" w:rsidR="000F33D8" w:rsidRPr="009255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55BC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9255BC" w14:paraId="588FEBD1" w14:textId="77777777" w:rsidTr="001226EC">
        <w:trPr>
          <w:cantSplit/>
        </w:trPr>
        <w:tc>
          <w:tcPr>
            <w:tcW w:w="6771" w:type="dxa"/>
            <w:gridSpan w:val="2"/>
          </w:tcPr>
          <w:p w14:paraId="671CC288" w14:textId="77777777" w:rsidR="000F33D8" w:rsidRPr="009255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55FD58A" w14:textId="77777777" w:rsidR="000F33D8" w:rsidRPr="009255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55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255BC" w14:paraId="2B0D0539" w14:textId="77777777" w:rsidTr="009546EA">
        <w:trPr>
          <w:cantSplit/>
        </w:trPr>
        <w:tc>
          <w:tcPr>
            <w:tcW w:w="10031" w:type="dxa"/>
            <w:gridSpan w:val="4"/>
          </w:tcPr>
          <w:p w14:paraId="2456A537" w14:textId="77777777" w:rsidR="000F33D8" w:rsidRPr="009255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255BC" w14:paraId="440DA901" w14:textId="77777777">
        <w:trPr>
          <w:cantSplit/>
        </w:trPr>
        <w:tc>
          <w:tcPr>
            <w:tcW w:w="10031" w:type="dxa"/>
            <w:gridSpan w:val="4"/>
          </w:tcPr>
          <w:p w14:paraId="2D8E382C" w14:textId="77777777" w:rsidR="000F33D8" w:rsidRPr="009255B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255BC">
              <w:rPr>
                <w:szCs w:val="26"/>
              </w:rPr>
              <w:t>Япония</w:t>
            </w:r>
          </w:p>
        </w:tc>
      </w:tr>
      <w:tr w:rsidR="000F33D8" w:rsidRPr="009255BC" w14:paraId="799C9E6E" w14:textId="77777777">
        <w:trPr>
          <w:cantSplit/>
        </w:trPr>
        <w:tc>
          <w:tcPr>
            <w:tcW w:w="10031" w:type="dxa"/>
            <w:gridSpan w:val="4"/>
          </w:tcPr>
          <w:p w14:paraId="5B196DF8" w14:textId="77777777" w:rsidR="000F33D8" w:rsidRPr="009255BC" w:rsidRDefault="0086315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255B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255BC" w14:paraId="50797D7D" w14:textId="77777777">
        <w:trPr>
          <w:cantSplit/>
        </w:trPr>
        <w:tc>
          <w:tcPr>
            <w:tcW w:w="10031" w:type="dxa"/>
            <w:gridSpan w:val="4"/>
          </w:tcPr>
          <w:p w14:paraId="0876CBEA" w14:textId="77777777" w:rsidR="000F33D8" w:rsidRPr="009255B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255BC" w14:paraId="4AD23DFB" w14:textId="77777777">
        <w:trPr>
          <w:cantSplit/>
        </w:trPr>
        <w:tc>
          <w:tcPr>
            <w:tcW w:w="10031" w:type="dxa"/>
            <w:gridSpan w:val="4"/>
          </w:tcPr>
          <w:p w14:paraId="5FD00810" w14:textId="77777777" w:rsidR="000F33D8" w:rsidRPr="009255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7EA09CCC" w14:textId="77777777" w:rsidR="0003535B" w:rsidRPr="009255BC" w:rsidRDefault="00D81193" w:rsidP="002366BD">
      <w:r w:rsidRPr="009255BC">
        <w:rPr>
          <w:color w:val="000000"/>
        </w:rPr>
        <w:t>Администрация Японии имеет честь представить приведенный в Приложении</w:t>
      </w:r>
      <w:r w:rsidRPr="009255BC">
        <w:t xml:space="preserve"> </w:t>
      </w:r>
      <w:r w:rsidR="00F755D9" w:rsidRPr="009255BC">
        <w:rPr>
          <w:color w:val="000000"/>
        </w:rPr>
        <w:t>вклад</w:t>
      </w:r>
      <w:r w:rsidR="00F755D9" w:rsidRPr="009255BC">
        <w:t xml:space="preserve"> </w:t>
      </w:r>
      <w:r w:rsidRPr="009255BC">
        <w:t xml:space="preserve">для </w:t>
      </w:r>
      <w:r w:rsidR="002366BD" w:rsidRPr="009255BC">
        <w:t>ВКР</w:t>
      </w:r>
      <w:r w:rsidR="00683357" w:rsidRPr="009255BC">
        <w:noBreakHyphen/>
      </w:r>
      <w:r w:rsidR="00F755D9" w:rsidRPr="009255BC">
        <w:rPr>
          <w:color w:val="000000"/>
        </w:rPr>
        <w:t xml:space="preserve"> </w:t>
      </w:r>
      <w:r w:rsidR="0086315F" w:rsidRPr="009255BC">
        <w:t>23</w:t>
      </w:r>
      <w:r w:rsidRPr="009255BC">
        <w:rPr>
          <w:color w:val="000000"/>
        </w:rPr>
        <w:t xml:space="preserve">, которая состоится </w:t>
      </w:r>
      <w:r w:rsidR="00683357" w:rsidRPr="009255BC">
        <w:t>с</w:t>
      </w:r>
      <w:r w:rsidR="0086315F" w:rsidRPr="009255BC">
        <w:t xml:space="preserve"> </w:t>
      </w:r>
      <w:r w:rsidR="002366BD" w:rsidRPr="009255BC">
        <w:t>20 ноября</w:t>
      </w:r>
      <w:r w:rsidR="0086315F" w:rsidRPr="009255BC">
        <w:t xml:space="preserve"> </w:t>
      </w:r>
      <w:r w:rsidR="00683357" w:rsidRPr="009255BC">
        <w:t>по</w:t>
      </w:r>
      <w:r w:rsidR="0086315F" w:rsidRPr="009255BC">
        <w:t xml:space="preserve"> 15</w:t>
      </w:r>
      <w:r w:rsidR="002366BD" w:rsidRPr="009255BC">
        <w:t> декабря</w:t>
      </w:r>
      <w:r w:rsidR="0086315F" w:rsidRPr="009255BC">
        <w:t xml:space="preserve"> 2023</w:t>
      </w:r>
      <w:r w:rsidR="002366BD" w:rsidRPr="009255BC">
        <w:t> года</w:t>
      </w:r>
      <w:r w:rsidR="0086315F" w:rsidRPr="009255BC">
        <w:t>.</w:t>
      </w:r>
      <w:r w:rsidR="00F755D9" w:rsidRPr="009255BC">
        <w:rPr>
          <w:color w:val="000000"/>
        </w:rPr>
        <w:t xml:space="preserve"> </w:t>
      </w:r>
    </w:p>
    <w:p w14:paraId="72AC3D69" w14:textId="77777777" w:rsidR="0086315F" w:rsidRPr="009255BC" w:rsidRDefault="0086315F" w:rsidP="00D5080A">
      <w:pPr>
        <w:spacing w:before="1440"/>
      </w:pPr>
      <w:r w:rsidRPr="009255BC">
        <w:rPr>
          <w:b/>
        </w:rPr>
        <w:t>Приложения</w:t>
      </w:r>
      <w:r w:rsidRPr="009255BC">
        <w:t>: 1</w:t>
      </w:r>
    </w:p>
    <w:p w14:paraId="54BCD65C" w14:textId="77777777" w:rsidR="0086315F" w:rsidRPr="009255BC" w:rsidRDefault="009B5CC2" w:rsidP="0086315F">
      <w:pPr>
        <w:pStyle w:val="AnnexNo"/>
      </w:pPr>
      <w:r w:rsidRPr="009255BC">
        <w:rPr>
          <w:caps w:val="0"/>
          <w:sz w:val="22"/>
        </w:rPr>
        <w:br w:type="page"/>
      </w:r>
      <w:r w:rsidR="002366BD" w:rsidRPr="009255BC">
        <w:lastRenderedPageBreak/>
        <w:t>ПРИЛОЖЕНИЕ</w:t>
      </w:r>
    </w:p>
    <w:p w14:paraId="6B7872F1" w14:textId="77777777" w:rsidR="0086315F" w:rsidRPr="009255BC" w:rsidRDefault="00D81193" w:rsidP="002366BD">
      <w:pPr>
        <w:pStyle w:val="Annextitle"/>
      </w:pPr>
      <w:r w:rsidRPr="009255BC">
        <w:rPr>
          <w:color w:val="000000"/>
        </w:rPr>
        <w:t>Представленные Японией предложения и номера соответствующих Дополнительных документов к ним</w:t>
      </w:r>
    </w:p>
    <w:p w14:paraId="06DE7A7F" w14:textId="2F2FE6D4" w:rsidR="009B5CC2" w:rsidRPr="009255BC" w:rsidRDefault="001C468D" w:rsidP="007A4136">
      <w:pPr>
        <w:spacing w:after="120"/>
        <w:jc w:val="center"/>
        <w:rPr>
          <w:b/>
        </w:rPr>
      </w:pPr>
      <w:r w:rsidRPr="009255BC">
        <w:rPr>
          <w:b/>
          <w:color w:val="000000"/>
        </w:rPr>
        <w:t xml:space="preserve">Пункты повестки дня, относящиеся к главе 1 </w:t>
      </w:r>
      <w:r w:rsidR="00D81193" w:rsidRPr="009255BC">
        <w:rPr>
          <w:b/>
          <w:color w:val="000000"/>
        </w:rPr>
        <w:t>– Вопросы фиксированной, подвижной и радиовещательной служб</w:t>
      </w:r>
      <w:r w:rsidR="0086315F" w:rsidRPr="009255BC">
        <w:rPr>
          <w:b/>
        </w:rPr>
        <w:br/>
        <w:t>(</w:t>
      </w:r>
      <w:r w:rsidR="00D81193" w:rsidRPr="009255BC">
        <w:rPr>
          <w:b/>
          <w:color w:val="000000"/>
        </w:rPr>
        <w:t>Пункты 1.4 и 1.5</w:t>
      </w:r>
      <w:r w:rsidRPr="009255BC">
        <w:rPr>
          <w:b/>
          <w:color w:val="000000"/>
        </w:rPr>
        <w:t xml:space="preserve"> повестки дня</w:t>
      </w:r>
      <w:r w:rsidR="0086315F" w:rsidRPr="009255BC">
        <w:rPr>
          <w:b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32"/>
      </w:tblGrid>
      <w:tr w:rsidR="0086315F" w:rsidRPr="009255BC" w14:paraId="57710A43" w14:textId="77777777" w:rsidTr="007A4136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FFD4" w14:textId="7E9B91A3" w:rsidR="0086315F" w:rsidRPr="009255BC" w:rsidRDefault="00A70CC5" w:rsidP="005F01C1">
            <w:pPr>
              <w:spacing w:before="80" w:after="80"/>
              <w:jc w:val="center"/>
              <w:rPr>
                <w:b/>
              </w:rPr>
            </w:pPr>
            <w:r w:rsidRPr="009255BC">
              <w:rPr>
                <w:b/>
                <w:color w:val="000000"/>
              </w:rPr>
              <w:t>Документ</w:t>
            </w:r>
            <w:r w:rsidR="001C468D" w:rsidRPr="009255BC">
              <w:rPr>
                <w:b/>
                <w:color w:val="000000"/>
              </w:rPr>
              <w:t xml:space="preserve"> №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2981" w14:textId="77777777" w:rsidR="0086315F" w:rsidRPr="009255BC" w:rsidRDefault="00A70CC5" w:rsidP="005F01C1">
            <w:pPr>
              <w:spacing w:before="80" w:after="80"/>
              <w:jc w:val="center"/>
              <w:rPr>
                <w:b/>
              </w:rPr>
            </w:pPr>
            <w:r w:rsidRPr="009255BC">
              <w:rPr>
                <w:b/>
                <w:color w:val="000000"/>
              </w:rPr>
              <w:t>Пункт повестки дня</w:t>
            </w:r>
          </w:p>
        </w:tc>
      </w:tr>
      <w:tr w:rsidR="0086315F" w:rsidRPr="009255BC" w14:paraId="6FE8D028" w14:textId="77777777" w:rsidTr="00873864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825C" w14:textId="77777777" w:rsidR="0086315F" w:rsidRPr="009255BC" w:rsidRDefault="0086315F" w:rsidP="005F01C1">
            <w:pPr>
              <w:spacing w:before="40" w:after="40"/>
              <w:jc w:val="center"/>
              <w:rPr>
                <w:bCs/>
              </w:rPr>
            </w:pPr>
            <w:r w:rsidRPr="009255BC">
              <w:rPr>
                <w:bCs/>
                <w:szCs w:val="24"/>
              </w:rPr>
              <w:t>099A4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CAFA" w14:textId="1179CD86" w:rsidR="00F755D9" w:rsidRPr="009255BC" w:rsidRDefault="00F755D9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>Пункт 1.4 повестки дня</w:t>
            </w:r>
          </w:p>
          <w:p w14:paraId="7093C491" w14:textId="4C91AA8E" w:rsidR="0086315F" w:rsidRPr="009255BC" w:rsidRDefault="001C468D" w:rsidP="005F01C1">
            <w:pPr>
              <w:spacing w:before="40" w:after="40"/>
              <w:rPr>
                <w:szCs w:val="24"/>
              </w:rPr>
            </w:pPr>
            <w:r w:rsidRPr="009255BC">
              <w:t xml:space="preserve">В </w:t>
            </w:r>
            <w:r w:rsidR="006170C4" w:rsidRPr="009255BC">
              <w:t>соответствии с Резолюцией </w:t>
            </w:r>
            <w:r w:rsidR="006170C4" w:rsidRPr="009255BC">
              <w:rPr>
                <w:b/>
              </w:rPr>
              <w:t>247 (ВКР-19)</w:t>
            </w:r>
            <w:r w:rsidR="006170C4" w:rsidRPr="009255BC">
              <w:t>, рассмотреть использование станций на высотной платформе в качестве базовых станций IMT (</w:t>
            </w:r>
            <w:r w:rsidR="006170C4" w:rsidRPr="004F033D">
              <w:t>HIBS</w:t>
            </w:r>
            <w:r w:rsidR="006170C4" w:rsidRPr="009255BC">
              <w:t>) подвижной службы в некоторых полосах частот ниже 2,7 ГГц, уже определенных для IMT на глобальной или региональной основе</w:t>
            </w:r>
          </w:p>
        </w:tc>
      </w:tr>
      <w:tr w:rsidR="0086315F" w:rsidRPr="009255BC" w14:paraId="6E35A831" w14:textId="77777777" w:rsidTr="00873864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7482" w14:textId="77777777" w:rsidR="0086315F" w:rsidRPr="009255BC" w:rsidRDefault="0086315F" w:rsidP="005F01C1">
            <w:pPr>
              <w:spacing w:before="40" w:after="40"/>
              <w:jc w:val="center"/>
            </w:pPr>
            <w:r w:rsidRPr="009255BC">
              <w:rPr>
                <w:bCs/>
                <w:szCs w:val="24"/>
              </w:rPr>
              <w:t>099A</w:t>
            </w:r>
            <w:r w:rsidRPr="009255BC">
              <w:rPr>
                <w:bCs/>
              </w:rPr>
              <w:t>5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814F" w14:textId="77777777" w:rsidR="00F755D9" w:rsidRPr="009255BC" w:rsidRDefault="00F755D9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 xml:space="preserve">Пункт 1.5 повестки дня </w:t>
            </w:r>
          </w:p>
          <w:p w14:paraId="15DD84A0" w14:textId="7C33D2F3" w:rsidR="0086315F" w:rsidRPr="009255BC" w:rsidRDefault="001C468D" w:rsidP="005F01C1">
            <w:pPr>
              <w:spacing w:before="40" w:after="40"/>
            </w:pPr>
            <w:r w:rsidRPr="009255BC">
              <w:t>Рекомендовать Совету включить в повестку дня ВКР-23 (пункт</w:t>
            </w:r>
            <w:r w:rsidR="005F01C1" w:rsidRPr="009255BC">
              <w:t> </w:t>
            </w:r>
            <w:r w:rsidRPr="009255BC">
              <w:t>1.5 повестки дня) следующий вопрос: "</w:t>
            </w:r>
            <w:r w:rsidR="0086315F" w:rsidRPr="009255BC">
              <w:t>в соответствии с Резолюцией </w:t>
            </w:r>
            <w:r w:rsidR="0086315F" w:rsidRPr="009255BC">
              <w:rPr>
                <w:b/>
              </w:rPr>
              <w:t>235 (ВКР-15)</w:t>
            </w:r>
            <w:r w:rsidR="0086315F" w:rsidRPr="009255BC">
              <w:t>,</w:t>
            </w:r>
            <w:r w:rsidR="00F755D9" w:rsidRPr="009255BC">
              <w:t xml:space="preserve"> рекомендовать</w:t>
            </w:r>
            <w:r w:rsidR="0086315F" w:rsidRPr="009255BC">
              <w:t xml:space="preserve"> провести рассмотрение использования спектра существующими службами и их потребностей в спектре в полосе частот 470−960 МГц в Районе 1 и рассмотреть возможные регламентарные меры в полосе частот 470−694 МГц в Районе 1 на основании результатов этого рассмотрения"</w:t>
            </w:r>
          </w:p>
        </w:tc>
      </w:tr>
    </w:tbl>
    <w:p w14:paraId="1B82573D" w14:textId="04DE3CC9" w:rsidR="0086315F" w:rsidRPr="009255BC" w:rsidRDefault="001C468D" w:rsidP="0086315F">
      <w:pPr>
        <w:spacing w:after="120"/>
        <w:jc w:val="center"/>
        <w:rPr>
          <w:b/>
        </w:rPr>
      </w:pPr>
      <w:r w:rsidRPr="009255BC">
        <w:rPr>
          <w:b/>
          <w:color w:val="000000"/>
        </w:rPr>
        <w:t>П</w:t>
      </w:r>
      <w:r w:rsidR="00A70CC5" w:rsidRPr="009255BC">
        <w:rPr>
          <w:b/>
          <w:color w:val="000000"/>
        </w:rPr>
        <w:t>ункты повестки дня</w:t>
      </w:r>
      <w:r w:rsidRPr="009255BC">
        <w:rPr>
          <w:b/>
          <w:color w:val="000000"/>
        </w:rPr>
        <w:t>, относящиеся к</w:t>
      </w:r>
      <w:r w:rsidR="00A70CC5" w:rsidRPr="009255BC">
        <w:rPr>
          <w:b/>
          <w:color w:val="000000"/>
        </w:rPr>
        <w:t xml:space="preserve"> </w:t>
      </w:r>
      <w:r w:rsidRPr="009255BC">
        <w:rPr>
          <w:b/>
          <w:color w:val="000000"/>
        </w:rPr>
        <w:t>главе 3</w:t>
      </w:r>
      <w:r w:rsidR="00A70CC5" w:rsidRPr="009255BC">
        <w:rPr>
          <w:b/>
          <w:color w:val="000000"/>
        </w:rPr>
        <w:t>– Вопросы научных служб</w:t>
      </w:r>
      <w:r w:rsidR="0086315F" w:rsidRPr="009255BC">
        <w:rPr>
          <w:b/>
        </w:rPr>
        <w:br/>
        <w:t>(</w:t>
      </w:r>
      <w:r w:rsidR="00A70CC5" w:rsidRPr="009255BC">
        <w:rPr>
          <w:b/>
          <w:color w:val="000000"/>
        </w:rPr>
        <w:t>Пункты 1.12 и</w:t>
      </w:r>
      <w:r w:rsidR="0086315F" w:rsidRPr="009255BC">
        <w:rPr>
          <w:b/>
        </w:rPr>
        <w:t xml:space="preserve"> 9.1</w:t>
      </w:r>
      <w:r w:rsidRPr="009255BC">
        <w:rPr>
          <w:b/>
        </w:rPr>
        <w:t xml:space="preserve"> </w:t>
      </w:r>
      <w:r w:rsidRPr="009255BC">
        <w:rPr>
          <w:b/>
          <w:color w:val="000000"/>
        </w:rPr>
        <w:t>повестки дня</w:t>
      </w:r>
      <w:r w:rsidR="0086315F" w:rsidRPr="009255BC">
        <w:rPr>
          <w:b/>
        </w:rPr>
        <w:t>)</w:t>
      </w:r>
    </w:p>
    <w:tbl>
      <w:tblPr>
        <w:tblW w:w="9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2"/>
        <w:gridCol w:w="6243"/>
      </w:tblGrid>
      <w:tr w:rsidR="0086315F" w:rsidRPr="009255BC" w14:paraId="42390FD4" w14:textId="77777777" w:rsidTr="0087386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8750" w14:textId="50D22C54" w:rsidR="0086315F" w:rsidRPr="009255BC" w:rsidRDefault="00A70CC5" w:rsidP="005F01C1">
            <w:pPr>
              <w:spacing w:before="80" w:after="80"/>
              <w:jc w:val="center"/>
              <w:rPr>
                <w:b/>
              </w:rPr>
            </w:pPr>
            <w:r w:rsidRPr="009255BC">
              <w:rPr>
                <w:b/>
                <w:color w:val="000000"/>
              </w:rPr>
              <w:t>Документ</w:t>
            </w:r>
            <w:r w:rsidR="001C468D" w:rsidRPr="009255BC">
              <w:rPr>
                <w:b/>
                <w:color w:val="000000"/>
              </w:rPr>
              <w:t xml:space="preserve"> №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0531" w14:textId="77777777" w:rsidR="0086315F" w:rsidRPr="009255BC" w:rsidRDefault="00A70CC5" w:rsidP="005F01C1">
            <w:pPr>
              <w:spacing w:before="80" w:after="80"/>
              <w:jc w:val="center"/>
              <w:rPr>
                <w:b/>
              </w:rPr>
            </w:pPr>
            <w:r w:rsidRPr="009255BC">
              <w:rPr>
                <w:b/>
                <w:color w:val="000000"/>
              </w:rPr>
              <w:t>Пункт повестки дня</w:t>
            </w:r>
          </w:p>
        </w:tc>
      </w:tr>
      <w:tr w:rsidR="0086315F" w:rsidRPr="009255BC" w14:paraId="394FD3BC" w14:textId="77777777" w:rsidTr="0087386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0891" w14:textId="77777777" w:rsidR="0086315F" w:rsidRPr="009255BC" w:rsidRDefault="0086315F" w:rsidP="005F01C1">
            <w:pPr>
              <w:spacing w:before="40" w:after="40"/>
              <w:jc w:val="center"/>
            </w:pPr>
            <w:r w:rsidRPr="009255BC">
              <w:rPr>
                <w:bCs/>
                <w:iCs/>
                <w:szCs w:val="24"/>
              </w:rPr>
              <w:t>099A</w:t>
            </w:r>
            <w:r w:rsidRPr="009255BC">
              <w:rPr>
                <w:bCs/>
                <w:iCs/>
              </w:rPr>
              <w:t>12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6044" w14:textId="08CE3D30" w:rsidR="00F755D9" w:rsidRPr="009255BC" w:rsidRDefault="00F755D9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>Пункт 1.12 повестки дня</w:t>
            </w:r>
          </w:p>
          <w:p w14:paraId="3B43F662" w14:textId="16245114" w:rsidR="0086315F" w:rsidRPr="009255BC" w:rsidRDefault="001C468D" w:rsidP="005F01C1">
            <w:pPr>
              <w:spacing w:before="40" w:after="40"/>
              <w:rPr>
                <w:szCs w:val="24"/>
              </w:rPr>
            </w:pPr>
            <w:r w:rsidRPr="009255BC">
              <w:t xml:space="preserve">Возможное новое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 </w:t>
            </w:r>
            <w:r w:rsidR="00EE272B" w:rsidRPr="009255BC">
              <w:t>в соответствии с Резолюцией </w:t>
            </w:r>
            <w:r w:rsidR="00EE272B" w:rsidRPr="009255BC">
              <w:rPr>
                <w:b/>
              </w:rPr>
              <w:t>656 (Пересм.</w:t>
            </w:r>
            <w:r w:rsidR="00D5080A" w:rsidRPr="009255BC">
              <w:rPr>
                <w:b/>
              </w:rPr>
              <w:t> </w:t>
            </w:r>
            <w:r w:rsidR="00EE272B" w:rsidRPr="009255BC">
              <w:rPr>
                <w:b/>
              </w:rPr>
              <w:t>ВКР</w:t>
            </w:r>
            <w:r w:rsidR="00683357" w:rsidRPr="009255BC">
              <w:rPr>
                <w:b/>
              </w:rPr>
              <w:noBreakHyphen/>
            </w:r>
            <w:r w:rsidR="00EE272B" w:rsidRPr="009255BC">
              <w:rPr>
                <w:b/>
              </w:rPr>
              <w:t>19)</w:t>
            </w:r>
          </w:p>
        </w:tc>
      </w:tr>
      <w:tr w:rsidR="0086315F" w:rsidRPr="009255BC" w14:paraId="001176FC" w14:textId="77777777" w:rsidTr="0087386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DBC" w14:textId="77777777" w:rsidR="0086315F" w:rsidRPr="009255BC" w:rsidRDefault="0086315F" w:rsidP="005F01C1">
            <w:pPr>
              <w:spacing w:before="40" w:after="40"/>
              <w:jc w:val="center"/>
            </w:pPr>
            <w:r w:rsidRPr="009255BC">
              <w:rPr>
                <w:bCs/>
                <w:iCs/>
                <w:szCs w:val="24"/>
              </w:rPr>
              <w:t>099A</w:t>
            </w:r>
            <w:r w:rsidRPr="009255BC">
              <w:rPr>
                <w:bCs/>
                <w:iCs/>
              </w:rPr>
              <w:t>24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E85A" w14:textId="77777777" w:rsidR="00F755D9" w:rsidRPr="009255BC" w:rsidRDefault="00F755D9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 xml:space="preserve">Пункт 9.1 повестки дня </w:t>
            </w:r>
          </w:p>
          <w:p w14:paraId="0C49A37C" w14:textId="4AAF4518" w:rsidR="0086315F" w:rsidRPr="009255BC" w:rsidRDefault="001C468D" w:rsidP="005F01C1">
            <w:pPr>
              <w:spacing w:before="40" w:after="40"/>
              <w:rPr>
                <w:szCs w:val="24"/>
              </w:rPr>
            </w:pPr>
            <w:r w:rsidRPr="009255BC">
              <w:t>Д</w:t>
            </w:r>
            <w:r w:rsidR="00EE272B" w:rsidRPr="009255BC">
              <w:t>еятельност</w:t>
            </w:r>
            <w:r w:rsidRPr="009255BC">
              <w:t>ь</w:t>
            </w:r>
            <w:r w:rsidR="00EE272B" w:rsidRPr="009255BC">
              <w:t xml:space="preserve"> Сектора радиосвязи МСЭ в период после ВКР</w:t>
            </w:r>
            <w:r w:rsidR="00683357" w:rsidRPr="009255BC">
              <w:noBreakHyphen/>
            </w:r>
            <w:r w:rsidR="00EE272B" w:rsidRPr="009255BC">
              <w:t>19</w:t>
            </w:r>
          </w:p>
        </w:tc>
      </w:tr>
    </w:tbl>
    <w:p w14:paraId="390E5818" w14:textId="77777777" w:rsidR="009C0A33" w:rsidRPr="009255BC" w:rsidRDefault="009C0A33" w:rsidP="009C0A33">
      <w:r w:rsidRPr="009255BC">
        <w:br w:type="page"/>
      </w:r>
    </w:p>
    <w:p w14:paraId="7656738C" w14:textId="62150F25" w:rsidR="0086315F" w:rsidRPr="009255BC" w:rsidRDefault="001C468D" w:rsidP="0086315F">
      <w:pPr>
        <w:spacing w:after="120"/>
        <w:jc w:val="center"/>
        <w:rPr>
          <w:b/>
        </w:rPr>
      </w:pPr>
      <w:r w:rsidRPr="009255BC">
        <w:rPr>
          <w:b/>
          <w:color w:val="000000"/>
        </w:rPr>
        <w:lastRenderedPageBreak/>
        <w:t xml:space="preserve">Пункты повестки дня, относящиеся к главе 4 </w:t>
      </w:r>
      <w:r w:rsidR="00A70CC5" w:rsidRPr="009255BC">
        <w:rPr>
          <w:b/>
          <w:color w:val="000000"/>
        </w:rPr>
        <w:t>– Вопросы спутниковых служб</w:t>
      </w:r>
      <w:r w:rsidR="0086315F" w:rsidRPr="009255BC">
        <w:rPr>
          <w:b/>
        </w:rPr>
        <w:br/>
        <w:t>(</w:t>
      </w:r>
      <w:r w:rsidR="00A70CC5" w:rsidRPr="009255BC">
        <w:rPr>
          <w:b/>
          <w:color w:val="000000"/>
        </w:rPr>
        <w:t>Пункты 1.16, 1.17</w:t>
      </w:r>
      <w:r w:rsidR="00A70CC5" w:rsidRPr="009255BC">
        <w:rPr>
          <w:b/>
        </w:rPr>
        <w:t xml:space="preserve"> и</w:t>
      </w:r>
      <w:r w:rsidR="0086315F" w:rsidRPr="009255BC">
        <w:rPr>
          <w:b/>
        </w:rPr>
        <w:t xml:space="preserve"> 7 </w:t>
      </w:r>
      <w:r w:rsidRPr="009255BC">
        <w:rPr>
          <w:b/>
        </w:rPr>
        <w:t>(</w:t>
      </w:r>
      <w:r w:rsidR="00A70CC5" w:rsidRPr="009255BC">
        <w:rPr>
          <w:b/>
        </w:rPr>
        <w:t xml:space="preserve">темы </w:t>
      </w:r>
      <w:r w:rsidR="0086315F" w:rsidRPr="009255BC">
        <w:rPr>
          <w:b/>
        </w:rPr>
        <w:t xml:space="preserve">F </w:t>
      </w:r>
      <w:r w:rsidR="00A70CC5" w:rsidRPr="009255BC">
        <w:rPr>
          <w:b/>
        </w:rPr>
        <w:t>и</w:t>
      </w:r>
      <w:r w:rsidR="0086315F" w:rsidRPr="009255BC">
        <w:rPr>
          <w:b/>
        </w:rPr>
        <w:t xml:space="preserve"> H</w:t>
      </w:r>
      <w:r w:rsidRPr="009255BC">
        <w:rPr>
          <w:b/>
        </w:rPr>
        <w:t>) повестки дня</w:t>
      </w:r>
      <w:r w:rsidR="0086315F" w:rsidRPr="009255BC">
        <w:rPr>
          <w:b/>
        </w:rPr>
        <w:t>)</w:t>
      </w:r>
    </w:p>
    <w:tbl>
      <w:tblPr>
        <w:tblW w:w="9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2"/>
        <w:gridCol w:w="6243"/>
      </w:tblGrid>
      <w:tr w:rsidR="00683357" w:rsidRPr="009255BC" w14:paraId="22CEE8E7" w14:textId="77777777" w:rsidTr="00E7173D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BFBD" w14:textId="484F5B21" w:rsidR="00683357" w:rsidRPr="009255BC" w:rsidRDefault="00A70CC5" w:rsidP="005F01C1">
            <w:pPr>
              <w:spacing w:before="80" w:after="80"/>
              <w:jc w:val="center"/>
              <w:rPr>
                <w:b/>
              </w:rPr>
            </w:pPr>
            <w:r w:rsidRPr="009255BC">
              <w:rPr>
                <w:b/>
                <w:color w:val="000000"/>
              </w:rPr>
              <w:t>Документ</w:t>
            </w:r>
            <w:r w:rsidR="001C468D" w:rsidRPr="009255BC">
              <w:rPr>
                <w:b/>
                <w:color w:val="000000"/>
              </w:rPr>
              <w:t xml:space="preserve"> №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957F" w14:textId="77777777" w:rsidR="00683357" w:rsidRPr="009255BC" w:rsidRDefault="00A70CC5" w:rsidP="005F01C1">
            <w:pPr>
              <w:spacing w:before="80" w:after="80"/>
              <w:jc w:val="center"/>
              <w:rPr>
                <w:b/>
              </w:rPr>
            </w:pPr>
            <w:r w:rsidRPr="009255BC">
              <w:rPr>
                <w:b/>
                <w:color w:val="000000"/>
              </w:rPr>
              <w:t>Пункт повестки дня</w:t>
            </w:r>
          </w:p>
        </w:tc>
      </w:tr>
      <w:tr w:rsidR="00683357" w:rsidRPr="009255BC" w14:paraId="1F266E43" w14:textId="77777777" w:rsidTr="0087386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AF7F" w14:textId="77777777" w:rsidR="00683357" w:rsidRPr="009255BC" w:rsidRDefault="00683357" w:rsidP="005F01C1">
            <w:pPr>
              <w:spacing w:before="40" w:after="40"/>
              <w:jc w:val="center"/>
            </w:pPr>
            <w:r w:rsidRPr="009255BC">
              <w:rPr>
                <w:bCs/>
                <w:iCs/>
                <w:szCs w:val="24"/>
              </w:rPr>
              <w:t>099A</w:t>
            </w:r>
            <w:r w:rsidRPr="009255BC">
              <w:rPr>
                <w:bCs/>
                <w:iCs/>
              </w:rPr>
              <w:t>16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8337" w14:textId="77777777" w:rsidR="00F755D9" w:rsidRPr="009255BC" w:rsidRDefault="00F755D9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 xml:space="preserve">Пункт 1.16 повестки дня </w:t>
            </w:r>
          </w:p>
          <w:p w14:paraId="6EDC93FE" w14:textId="0A4726A3" w:rsidR="00683357" w:rsidRPr="009255BC" w:rsidRDefault="001C468D" w:rsidP="005F01C1">
            <w:pPr>
              <w:spacing w:before="40" w:after="40"/>
              <w:rPr>
                <w:szCs w:val="24"/>
              </w:rPr>
            </w:pPr>
            <w:r w:rsidRPr="009255BC">
              <w:rPr>
                <w:rFonts w:eastAsia="SimSun"/>
                <w:lang w:eastAsia="zh-CN"/>
              </w:rPr>
              <w:t xml:space="preserve">В </w:t>
            </w:r>
            <w:r w:rsidR="00683357" w:rsidRPr="009255BC">
              <w:rPr>
                <w:rFonts w:eastAsia="SimSun"/>
                <w:lang w:eastAsia="zh-CN"/>
              </w:rPr>
              <w:t xml:space="preserve">соответствии с Резолюцией </w:t>
            </w:r>
            <w:r w:rsidR="00683357" w:rsidRPr="009255BC">
              <w:rPr>
                <w:rFonts w:eastAsia="SimSun"/>
                <w:b/>
                <w:bCs/>
                <w:lang w:eastAsia="zh-CN"/>
              </w:rPr>
              <w:t>173 (ВКР</w:t>
            </w:r>
            <w:r w:rsidR="00683357" w:rsidRPr="009255BC">
              <w:rPr>
                <w:rFonts w:eastAsia="SimSun"/>
                <w:b/>
                <w:bCs/>
                <w:lang w:eastAsia="zh-CN"/>
              </w:rPr>
              <w:noBreakHyphen/>
              <w:t>19)</w:t>
            </w:r>
            <w:r w:rsidR="00683357" w:rsidRPr="009255BC">
              <w:rPr>
                <w:rFonts w:eastAsia="SimSun"/>
                <w:lang w:eastAsia="zh-CN"/>
              </w:rPr>
      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ГГц, а 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</w:t>
            </w:r>
          </w:p>
        </w:tc>
      </w:tr>
      <w:tr w:rsidR="00683357" w:rsidRPr="009255BC" w14:paraId="75C674E9" w14:textId="77777777" w:rsidTr="0087386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C4E7" w14:textId="77777777" w:rsidR="00683357" w:rsidRPr="009255BC" w:rsidRDefault="00683357" w:rsidP="005F01C1">
            <w:pPr>
              <w:spacing w:before="40" w:after="40"/>
              <w:jc w:val="center"/>
            </w:pPr>
            <w:r w:rsidRPr="009255BC">
              <w:rPr>
                <w:bCs/>
                <w:iCs/>
                <w:szCs w:val="24"/>
              </w:rPr>
              <w:t>099A</w:t>
            </w:r>
            <w:r w:rsidRPr="009255BC">
              <w:rPr>
                <w:bCs/>
                <w:iCs/>
              </w:rPr>
              <w:t>17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D1D" w14:textId="77777777" w:rsidR="00F755D9" w:rsidRPr="009255BC" w:rsidRDefault="00F755D9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 xml:space="preserve">Пункт 1.17 повестки дня </w:t>
            </w:r>
          </w:p>
          <w:p w14:paraId="1B28580C" w14:textId="53A1B220" w:rsidR="00683357" w:rsidRPr="009255BC" w:rsidRDefault="001C468D" w:rsidP="005F01C1">
            <w:pPr>
              <w:spacing w:before="40" w:after="40"/>
              <w:rPr>
                <w:szCs w:val="24"/>
              </w:rPr>
            </w:pPr>
            <w:r w:rsidRPr="009255BC">
              <w:t xml:space="preserve">На </w:t>
            </w:r>
            <w:r w:rsidR="00683357" w:rsidRPr="009255BC">
              <w:t>основе результатов исследований МСЭ</w:t>
            </w:r>
            <w:r w:rsidR="00683357" w:rsidRPr="009255BC">
              <w:noBreakHyphen/>
              <w:t>R, проведенных во исполнение Резолюции </w:t>
            </w:r>
            <w:r w:rsidR="00683357" w:rsidRPr="009255BC">
              <w:rPr>
                <w:b/>
              </w:rPr>
              <w:t>773 (ВКР-19)</w:t>
            </w:r>
            <w:r w:rsidR="00683357" w:rsidRPr="009255BC">
      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</w:t>
            </w:r>
          </w:p>
        </w:tc>
      </w:tr>
      <w:tr w:rsidR="00683357" w:rsidRPr="009255BC" w14:paraId="0318D8EA" w14:textId="77777777" w:rsidTr="0087386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0375" w14:textId="77777777" w:rsidR="00683357" w:rsidRPr="009255BC" w:rsidRDefault="00683357" w:rsidP="005F01C1">
            <w:pPr>
              <w:spacing w:before="40" w:after="40"/>
              <w:jc w:val="center"/>
              <w:rPr>
                <w:bCs/>
              </w:rPr>
            </w:pPr>
            <w:r w:rsidRPr="009255BC">
              <w:rPr>
                <w:bCs/>
                <w:szCs w:val="24"/>
              </w:rPr>
              <w:t>099A</w:t>
            </w:r>
            <w:r w:rsidRPr="009255BC">
              <w:rPr>
                <w:bCs/>
              </w:rPr>
              <w:t>22A8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03D" w14:textId="77777777" w:rsidR="00A70CC5" w:rsidRPr="009255BC" w:rsidRDefault="00A70CC5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>Тема</w:t>
            </w:r>
            <w:r w:rsidR="00F755D9" w:rsidRPr="009255BC">
              <w:rPr>
                <w:b/>
                <w:color w:val="000000"/>
              </w:rPr>
              <w:t xml:space="preserve"> F</w:t>
            </w:r>
            <w:r w:rsidRPr="009255BC">
              <w:rPr>
                <w:b/>
                <w:color w:val="000000"/>
              </w:rPr>
              <w:t xml:space="preserve"> пункта 7 повестки дня</w:t>
            </w:r>
          </w:p>
          <w:p w14:paraId="7D716ABD" w14:textId="62BE4CD4" w:rsidR="00683357" w:rsidRPr="009255BC" w:rsidRDefault="001C468D" w:rsidP="005F01C1">
            <w:pPr>
              <w:spacing w:before="40" w:after="40"/>
            </w:pPr>
            <w:r w:rsidRPr="009255BC">
              <w:rPr>
                <w:color w:val="000000"/>
              </w:rPr>
              <w:t xml:space="preserve">Влияние </w:t>
            </w:r>
            <w:r w:rsidR="0007323D" w:rsidRPr="009255BC">
              <w:rPr>
                <w:color w:val="000000"/>
              </w:rPr>
              <w:t xml:space="preserve">исключения территории из зоны обслуживания и зоны покрытия для фидерной линии/линии вверх в полосах частот, попадающих под </w:t>
            </w:r>
            <w:r w:rsidRPr="009255BC">
              <w:rPr>
                <w:color w:val="000000"/>
              </w:rPr>
              <w:t xml:space="preserve">действие </w:t>
            </w:r>
            <w:r w:rsidR="0007323D" w:rsidRPr="009255BC">
              <w:rPr>
                <w:color w:val="000000"/>
              </w:rPr>
              <w:t>Приложени</w:t>
            </w:r>
            <w:r w:rsidRPr="009255BC">
              <w:rPr>
                <w:color w:val="000000"/>
              </w:rPr>
              <w:t>й</w:t>
            </w:r>
            <w:r w:rsidR="0007323D" w:rsidRPr="009255BC">
              <w:rPr>
                <w:color w:val="000000"/>
              </w:rPr>
              <w:t xml:space="preserve"> </w:t>
            </w:r>
            <w:r w:rsidR="0007323D" w:rsidRPr="009255BC">
              <w:rPr>
                <w:b/>
                <w:bCs/>
                <w:color w:val="000000"/>
              </w:rPr>
              <w:t>30А</w:t>
            </w:r>
            <w:r w:rsidR="0007323D" w:rsidRPr="009255BC">
              <w:rPr>
                <w:color w:val="000000"/>
              </w:rPr>
              <w:t xml:space="preserve"> и </w:t>
            </w:r>
            <w:r w:rsidR="0007323D" w:rsidRPr="009255BC">
              <w:rPr>
                <w:b/>
                <w:bCs/>
                <w:color w:val="000000"/>
              </w:rPr>
              <w:t>30В</w:t>
            </w:r>
            <w:r w:rsidR="0007323D" w:rsidRPr="009255BC">
              <w:rPr>
                <w:color w:val="000000"/>
              </w:rPr>
              <w:t xml:space="preserve"> </w:t>
            </w:r>
            <w:r w:rsidRPr="009255BC">
              <w:rPr>
                <w:color w:val="000000"/>
              </w:rPr>
              <w:t xml:space="preserve">к </w:t>
            </w:r>
            <w:r w:rsidR="0007323D" w:rsidRPr="009255BC">
              <w:rPr>
                <w:color w:val="000000"/>
              </w:rPr>
              <w:t>РР</w:t>
            </w:r>
          </w:p>
        </w:tc>
      </w:tr>
      <w:tr w:rsidR="00337B90" w:rsidRPr="009255BC" w14:paraId="540E187E" w14:textId="77777777" w:rsidTr="0087386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2D0C" w14:textId="77777777" w:rsidR="00337B90" w:rsidRPr="009255BC" w:rsidRDefault="00337B90" w:rsidP="005F01C1">
            <w:pPr>
              <w:spacing w:before="40" w:after="40"/>
              <w:jc w:val="center"/>
            </w:pPr>
            <w:r w:rsidRPr="009255BC">
              <w:rPr>
                <w:bCs/>
                <w:szCs w:val="24"/>
              </w:rPr>
              <w:t>099A</w:t>
            </w:r>
            <w:r w:rsidRPr="009255BC">
              <w:rPr>
                <w:bCs/>
              </w:rPr>
              <w:t>22A10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0D5C" w14:textId="5B641CF7" w:rsidR="00A70CC5" w:rsidRPr="009255BC" w:rsidRDefault="00A70CC5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 xml:space="preserve">Тема </w:t>
            </w:r>
            <w:r w:rsidR="00D5080A" w:rsidRPr="009255BC">
              <w:rPr>
                <w:b/>
                <w:bCs/>
                <w:szCs w:val="24"/>
              </w:rPr>
              <w:t>H</w:t>
            </w:r>
            <w:r w:rsidRPr="009255BC">
              <w:rPr>
                <w:b/>
                <w:color w:val="000000"/>
              </w:rPr>
              <w:t xml:space="preserve"> пункта 7 повестки дня</w:t>
            </w:r>
          </w:p>
          <w:p w14:paraId="3A7C77D6" w14:textId="1761CB55" w:rsidR="00337B90" w:rsidRPr="009255BC" w:rsidRDefault="00337B90" w:rsidP="005F01C1">
            <w:pPr>
              <w:spacing w:before="40" w:after="40"/>
              <w:rPr>
                <w:szCs w:val="24"/>
              </w:rPr>
            </w:pPr>
            <w:r w:rsidRPr="009255BC">
              <w:t xml:space="preserve">Укрепление защиты в Приложениях </w:t>
            </w:r>
            <w:r w:rsidRPr="009255BC">
              <w:rPr>
                <w:b/>
                <w:bCs/>
              </w:rPr>
              <w:t>30/30А</w:t>
            </w:r>
            <w:r w:rsidRPr="009255BC">
              <w:t xml:space="preserve"> к РР для Районов 1 и 3 и Приложении </w:t>
            </w:r>
            <w:r w:rsidRPr="009255BC">
              <w:rPr>
                <w:b/>
                <w:bCs/>
              </w:rPr>
              <w:t>30В</w:t>
            </w:r>
            <w:r w:rsidRPr="009255BC">
              <w:t xml:space="preserve"> к РР</w:t>
            </w:r>
          </w:p>
        </w:tc>
      </w:tr>
    </w:tbl>
    <w:p w14:paraId="7DE2156A" w14:textId="342A7AEC" w:rsidR="0086315F" w:rsidRPr="009255BC" w:rsidRDefault="001C468D" w:rsidP="0086315F">
      <w:pPr>
        <w:spacing w:after="120"/>
        <w:jc w:val="center"/>
        <w:rPr>
          <w:b/>
          <w:bCs/>
        </w:rPr>
      </w:pPr>
      <w:r w:rsidRPr="009255BC">
        <w:rPr>
          <w:b/>
          <w:color w:val="000000"/>
        </w:rPr>
        <w:t>Пункты повестки дня, относящиеся к главе 5</w:t>
      </w:r>
      <w:r w:rsidR="00A70CC5" w:rsidRPr="009255BC">
        <w:rPr>
          <w:b/>
          <w:color w:val="000000"/>
        </w:rPr>
        <w:t xml:space="preserve"> – Общие вопросы</w:t>
      </w:r>
      <w:r w:rsidR="00A70CC5" w:rsidRPr="009255BC">
        <w:rPr>
          <w:b/>
          <w:bCs/>
        </w:rPr>
        <w:t xml:space="preserve"> </w:t>
      </w:r>
      <w:r w:rsidR="005F01C1" w:rsidRPr="009255BC">
        <w:rPr>
          <w:b/>
          <w:bCs/>
        </w:rPr>
        <w:br/>
      </w:r>
      <w:r w:rsidR="0086315F" w:rsidRPr="009255BC">
        <w:rPr>
          <w:b/>
          <w:bCs/>
        </w:rPr>
        <w:t>(</w:t>
      </w:r>
      <w:r w:rsidR="00A70CC5" w:rsidRPr="009255BC">
        <w:rPr>
          <w:b/>
          <w:color w:val="000000"/>
        </w:rPr>
        <w:t xml:space="preserve">Пункты 9.2 и </w:t>
      </w:r>
      <w:r w:rsidR="0086315F" w:rsidRPr="009255BC">
        <w:rPr>
          <w:b/>
          <w:bCs/>
        </w:rPr>
        <w:t>10</w:t>
      </w:r>
      <w:r w:rsidRPr="009255BC">
        <w:rPr>
          <w:b/>
          <w:bCs/>
        </w:rPr>
        <w:t xml:space="preserve"> </w:t>
      </w:r>
      <w:r w:rsidRPr="009255BC">
        <w:rPr>
          <w:b/>
          <w:color w:val="000000"/>
        </w:rPr>
        <w:t>повестки дня</w:t>
      </w:r>
      <w:r w:rsidR="0086315F" w:rsidRPr="009255BC">
        <w:rPr>
          <w:b/>
          <w:bCs/>
        </w:rPr>
        <w:t>)</w:t>
      </w:r>
    </w:p>
    <w:tbl>
      <w:tblPr>
        <w:tblW w:w="9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2"/>
        <w:gridCol w:w="6243"/>
      </w:tblGrid>
      <w:tr w:rsidR="00337B90" w:rsidRPr="009255BC" w14:paraId="75F7F688" w14:textId="77777777" w:rsidTr="00B9156C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7E63" w14:textId="41E91B52" w:rsidR="00337B90" w:rsidRPr="009255BC" w:rsidRDefault="00A70CC5" w:rsidP="005F01C1">
            <w:pPr>
              <w:spacing w:before="80" w:after="80"/>
              <w:jc w:val="center"/>
              <w:rPr>
                <w:b/>
              </w:rPr>
            </w:pPr>
            <w:r w:rsidRPr="009255BC">
              <w:rPr>
                <w:b/>
                <w:color w:val="000000"/>
              </w:rPr>
              <w:t>Документ</w:t>
            </w:r>
            <w:r w:rsidR="001C468D" w:rsidRPr="009255BC">
              <w:rPr>
                <w:b/>
                <w:color w:val="000000"/>
              </w:rPr>
              <w:t xml:space="preserve"> №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97F9" w14:textId="77777777" w:rsidR="00337B90" w:rsidRPr="009255BC" w:rsidRDefault="00A70CC5" w:rsidP="005F01C1">
            <w:pPr>
              <w:spacing w:before="80" w:after="80"/>
              <w:jc w:val="center"/>
              <w:rPr>
                <w:b/>
              </w:rPr>
            </w:pPr>
            <w:r w:rsidRPr="009255BC">
              <w:rPr>
                <w:b/>
                <w:color w:val="000000"/>
              </w:rPr>
              <w:t>Пункт повестки дня</w:t>
            </w:r>
          </w:p>
        </w:tc>
      </w:tr>
      <w:tr w:rsidR="00337B90" w:rsidRPr="009255BC" w14:paraId="7DF2E3F1" w14:textId="77777777" w:rsidTr="00337B90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BFC2" w14:textId="77777777" w:rsidR="00337B90" w:rsidRPr="009255BC" w:rsidRDefault="00337B90" w:rsidP="005F01C1">
            <w:pPr>
              <w:spacing w:before="40" w:after="40"/>
              <w:jc w:val="center"/>
            </w:pPr>
            <w:r w:rsidRPr="009255BC">
              <w:rPr>
                <w:bCs/>
                <w:szCs w:val="24"/>
              </w:rPr>
              <w:t>099A</w:t>
            </w:r>
            <w:r w:rsidRPr="009255BC">
              <w:rPr>
                <w:bCs/>
              </w:rPr>
              <w:t>25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5529" w14:textId="77777777" w:rsidR="00A70CC5" w:rsidRPr="009255BC" w:rsidRDefault="00F755D9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 xml:space="preserve">Пункт </w:t>
            </w:r>
            <w:r w:rsidR="00A70CC5" w:rsidRPr="009255BC">
              <w:rPr>
                <w:b/>
                <w:color w:val="000000"/>
              </w:rPr>
              <w:t xml:space="preserve">9.2 повестки дня </w:t>
            </w:r>
          </w:p>
          <w:p w14:paraId="4C15DE03" w14:textId="6367369B" w:rsidR="00337B90" w:rsidRPr="009255BC" w:rsidRDefault="001C468D" w:rsidP="005F01C1">
            <w:pPr>
              <w:spacing w:before="40" w:after="40"/>
              <w:rPr>
                <w:szCs w:val="24"/>
              </w:rPr>
            </w:pPr>
            <w:r w:rsidRPr="009255BC">
              <w:t>Какие</w:t>
            </w:r>
            <w:r w:rsidR="00957AFD" w:rsidRPr="009255BC">
              <w:t>-либо трудност</w:t>
            </w:r>
            <w:r w:rsidRPr="009255BC">
              <w:t>и</w:t>
            </w:r>
            <w:r w:rsidR="00957AFD" w:rsidRPr="009255BC">
              <w:t xml:space="preserve"> и</w:t>
            </w:r>
            <w:r w:rsidR="00337B90" w:rsidRPr="009255BC">
              <w:t xml:space="preserve"> несоответстви</w:t>
            </w:r>
            <w:r w:rsidR="00957AFD" w:rsidRPr="009255BC">
              <w:t>я, которые возникли при применении</w:t>
            </w:r>
            <w:r w:rsidR="00337B90" w:rsidRPr="009255BC">
              <w:t xml:space="preserve"> Регламента радиосвязи</w:t>
            </w:r>
          </w:p>
        </w:tc>
      </w:tr>
      <w:tr w:rsidR="00337B90" w:rsidRPr="009255BC" w14:paraId="070EF6FD" w14:textId="77777777" w:rsidTr="00A94FFE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F7FFF" w14:textId="585DC4AD" w:rsidR="00337B90" w:rsidRPr="009255BC" w:rsidRDefault="00337B90" w:rsidP="005F01C1">
            <w:pPr>
              <w:spacing w:before="40" w:after="40"/>
              <w:jc w:val="center"/>
              <w:rPr>
                <w:bCs/>
                <w:szCs w:val="24"/>
              </w:rPr>
            </w:pPr>
            <w:r w:rsidRPr="009255BC">
              <w:rPr>
                <w:bCs/>
                <w:szCs w:val="24"/>
              </w:rPr>
              <w:t>099A</w:t>
            </w:r>
            <w:r w:rsidRPr="009255BC">
              <w:rPr>
                <w:bCs/>
              </w:rPr>
              <w:t xml:space="preserve">27A1 </w:t>
            </w:r>
            <w:r w:rsidRPr="009255BC">
              <w:rPr>
                <w:bCs/>
              </w:rPr>
              <w:br/>
              <w:t>(</w:t>
            </w:r>
            <w:r w:rsidR="00957AFD" w:rsidRPr="009255BC">
              <w:rPr>
                <w:bCs/>
              </w:rPr>
              <w:t>ниже</w:t>
            </w:r>
            <w:r w:rsidRPr="009255BC">
              <w:rPr>
                <w:bCs/>
              </w:rPr>
              <w:t xml:space="preserve"> 2,2 </w:t>
            </w:r>
            <w:r w:rsidR="00957AFD" w:rsidRPr="009255BC">
              <w:rPr>
                <w:bCs/>
              </w:rPr>
              <w:t>ГГц,</w:t>
            </w:r>
            <w:r w:rsidR="00957AFD" w:rsidRPr="009255BC">
              <w:rPr>
                <w:bCs/>
                <w:szCs w:val="24"/>
              </w:rPr>
              <w:t xml:space="preserve"> </w:t>
            </w:r>
            <w:r w:rsidR="002A43BD" w:rsidRPr="009255BC">
              <w:rPr>
                <w:bCs/>
                <w:szCs w:val="24"/>
              </w:rPr>
              <w:br/>
            </w:r>
            <w:r w:rsidR="00957AFD" w:rsidRPr="009255BC">
              <w:rPr>
                <w:color w:val="000000"/>
              </w:rPr>
              <w:t>ПСС для</w:t>
            </w:r>
            <w:r w:rsidRPr="009255BC">
              <w:rPr>
                <w:bCs/>
                <w:szCs w:val="24"/>
              </w:rPr>
              <w:t xml:space="preserve"> IMT</w:t>
            </w:r>
            <w:r w:rsidRPr="009255BC">
              <w:rPr>
                <w:bCs/>
              </w:rPr>
              <w:t>)</w:t>
            </w:r>
          </w:p>
        </w:tc>
        <w:tc>
          <w:tcPr>
            <w:tcW w:w="6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E45C2" w14:textId="77777777" w:rsidR="00A70CC5" w:rsidRPr="009255BC" w:rsidRDefault="00F755D9" w:rsidP="005F01C1">
            <w:pPr>
              <w:spacing w:before="40" w:after="40"/>
              <w:rPr>
                <w:b/>
                <w:color w:val="000000"/>
              </w:rPr>
            </w:pPr>
            <w:r w:rsidRPr="009255BC">
              <w:rPr>
                <w:b/>
                <w:color w:val="000000"/>
              </w:rPr>
              <w:t xml:space="preserve">Пункт </w:t>
            </w:r>
            <w:r w:rsidR="00A70CC5" w:rsidRPr="009255BC">
              <w:rPr>
                <w:b/>
                <w:color w:val="000000"/>
              </w:rPr>
              <w:t xml:space="preserve">10 повестки дня </w:t>
            </w:r>
          </w:p>
          <w:p w14:paraId="6847016F" w14:textId="5C26E0CD" w:rsidR="00337B90" w:rsidRPr="009255BC" w:rsidRDefault="001C468D" w:rsidP="005F01C1">
            <w:pPr>
              <w:spacing w:before="40" w:after="40"/>
              <w:rPr>
                <w:b/>
                <w:bCs/>
                <w:szCs w:val="24"/>
              </w:rPr>
            </w:pPr>
            <w:r w:rsidRPr="009255BC">
              <w:t xml:space="preserve">Рекомендовать </w:t>
            </w:r>
            <w:r w:rsidR="00337B90" w:rsidRPr="009255BC">
              <w:t xml:space="preserve">Совету пункты для включения в повестку дня следующей ВКР и </w:t>
            </w:r>
            <w:r w:rsidR="00957AFD" w:rsidRPr="009255BC">
              <w:t>выразить</w:t>
            </w:r>
            <w:r w:rsidR="0007323D" w:rsidRPr="009255BC">
              <w:t xml:space="preserve"> мнение о </w:t>
            </w:r>
            <w:r w:rsidR="00957AFD" w:rsidRPr="009255BC">
              <w:t xml:space="preserve">предварительной повестке дня последующей конференции и о возможных пунктах </w:t>
            </w:r>
            <w:r w:rsidR="00337B90" w:rsidRPr="009255BC">
              <w:t>повестки дня будущих конференций в соответствии со Статьей 7 Конвенции МСЭ</w:t>
            </w:r>
          </w:p>
        </w:tc>
      </w:tr>
      <w:tr w:rsidR="00337B90" w:rsidRPr="009255BC" w14:paraId="2962FA20" w14:textId="77777777" w:rsidTr="00F65F28">
        <w:trPr>
          <w:jc w:val="center"/>
        </w:trPr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5FE75" w14:textId="77777777" w:rsidR="00337B90" w:rsidRPr="009255BC" w:rsidRDefault="00337B90" w:rsidP="005F01C1">
            <w:pPr>
              <w:spacing w:before="40" w:after="40"/>
              <w:jc w:val="center"/>
              <w:rPr>
                <w:bCs/>
                <w:szCs w:val="24"/>
              </w:rPr>
            </w:pPr>
            <w:r w:rsidRPr="009255BC">
              <w:rPr>
                <w:bCs/>
                <w:szCs w:val="24"/>
              </w:rPr>
              <w:t>099A</w:t>
            </w:r>
            <w:r w:rsidRPr="009255BC">
              <w:rPr>
                <w:bCs/>
              </w:rPr>
              <w:t>27A2 (IMT)</w:t>
            </w:r>
          </w:p>
        </w:tc>
        <w:tc>
          <w:tcPr>
            <w:tcW w:w="6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FB156" w14:textId="77777777" w:rsidR="00337B90" w:rsidRPr="009255BC" w:rsidRDefault="00337B90" w:rsidP="005F01C1">
            <w:pPr>
              <w:spacing w:before="40" w:after="40"/>
              <w:rPr>
                <w:b/>
                <w:bCs/>
                <w:szCs w:val="24"/>
              </w:rPr>
            </w:pPr>
          </w:p>
        </w:tc>
      </w:tr>
      <w:tr w:rsidR="00337B90" w:rsidRPr="009255BC" w14:paraId="11CD1AD3" w14:textId="77777777" w:rsidTr="00F65F28">
        <w:trPr>
          <w:jc w:val="center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54D9" w14:textId="77777777" w:rsidR="00337B90" w:rsidRPr="009255BC" w:rsidRDefault="00337B90" w:rsidP="005F01C1">
            <w:pPr>
              <w:spacing w:before="40" w:after="40"/>
              <w:jc w:val="center"/>
              <w:rPr>
                <w:bCs/>
                <w:szCs w:val="24"/>
              </w:rPr>
            </w:pPr>
            <w:r w:rsidRPr="009255BC">
              <w:rPr>
                <w:bCs/>
                <w:szCs w:val="24"/>
              </w:rPr>
              <w:t>099A</w:t>
            </w:r>
            <w:r w:rsidRPr="009255BC">
              <w:rPr>
                <w:bCs/>
              </w:rPr>
              <w:t xml:space="preserve">27A3 </w:t>
            </w:r>
            <w:r w:rsidRPr="009255BC">
              <w:rPr>
                <w:bCs/>
              </w:rPr>
              <w:br/>
              <w:t>(</w:t>
            </w:r>
            <w:r w:rsidR="00957AFD" w:rsidRPr="009255BC">
              <w:rPr>
                <w:bCs/>
              </w:rPr>
              <w:t>Статья</w:t>
            </w:r>
            <w:r w:rsidRPr="009255BC">
              <w:rPr>
                <w:bCs/>
              </w:rPr>
              <w:t> </w:t>
            </w:r>
            <w:r w:rsidRPr="009255BC">
              <w:rPr>
                <w:b/>
              </w:rPr>
              <w:t>22</w:t>
            </w:r>
            <w:r w:rsidR="00957AFD" w:rsidRPr="009255BC">
              <w:rPr>
                <w:b/>
              </w:rPr>
              <w:t xml:space="preserve"> РР</w:t>
            </w:r>
            <w:r w:rsidRPr="009255BC">
              <w:rPr>
                <w:bCs/>
              </w:rPr>
              <w:t>)</w:t>
            </w:r>
          </w:p>
        </w:tc>
        <w:tc>
          <w:tcPr>
            <w:tcW w:w="6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DDA7" w14:textId="77777777" w:rsidR="00337B90" w:rsidRPr="009255BC" w:rsidRDefault="00337B90" w:rsidP="005F01C1">
            <w:pPr>
              <w:spacing w:before="40" w:after="40"/>
              <w:rPr>
                <w:b/>
                <w:bCs/>
                <w:szCs w:val="24"/>
              </w:rPr>
            </w:pPr>
          </w:p>
        </w:tc>
      </w:tr>
    </w:tbl>
    <w:p w14:paraId="048ACB40" w14:textId="77777777" w:rsidR="0086315F" w:rsidRPr="009255BC" w:rsidRDefault="0086315F" w:rsidP="0086315F">
      <w:pPr>
        <w:spacing w:before="720"/>
        <w:jc w:val="center"/>
      </w:pPr>
      <w:r w:rsidRPr="009255BC">
        <w:t>______________</w:t>
      </w:r>
    </w:p>
    <w:sectPr w:rsidR="0086315F" w:rsidRPr="009255B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91F3" w14:textId="77777777" w:rsidR="00B958BD" w:rsidRDefault="00B958BD">
      <w:r>
        <w:separator/>
      </w:r>
    </w:p>
  </w:endnote>
  <w:endnote w:type="continuationSeparator" w:id="0">
    <w:p w14:paraId="43007C4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022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0E5509" w14:textId="5DA4951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080A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C68" w14:textId="3B304652" w:rsidR="00567276" w:rsidRPr="0086315F" w:rsidRDefault="00D5080A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P:\RUS\ITU-R\CONF-R\CMR23\000\099R.docx</w:t>
    </w:r>
    <w:r>
      <w:fldChar w:fldCharType="end"/>
    </w:r>
    <w:r w:rsidRPr="0086315F">
      <w:rPr>
        <w:lang w:val="en-US"/>
      </w:rPr>
      <w:t xml:space="preserve"> (530148)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AFE9" w14:textId="2AE17454" w:rsidR="00567276" w:rsidRPr="0086315F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5080A">
      <w:rPr>
        <w:lang w:val="fr-FR"/>
      </w:rPr>
      <w:t>P:\RUS\ITU-R\CONF-R\CMR23\000\099R.docx</w:t>
    </w:r>
    <w:r>
      <w:fldChar w:fldCharType="end"/>
    </w:r>
    <w:r w:rsidR="0086315F" w:rsidRPr="0086315F">
      <w:rPr>
        <w:lang w:val="en-US"/>
      </w:rPr>
      <w:t xml:space="preserve"> (530148)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97A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0299ECF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979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7AFD">
      <w:rPr>
        <w:noProof/>
      </w:rPr>
      <w:t>2</w:t>
    </w:r>
    <w:r>
      <w:fldChar w:fldCharType="end"/>
    </w:r>
  </w:p>
  <w:p w14:paraId="3EE3138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60816695">
    <w:abstractNumId w:val="0"/>
  </w:num>
  <w:num w:numId="2" w16cid:durableId="13432378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23D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468D"/>
    <w:rsid w:val="001D46DF"/>
    <w:rsid w:val="001E5FB4"/>
    <w:rsid w:val="00202CA0"/>
    <w:rsid w:val="00230582"/>
    <w:rsid w:val="002366BD"/>
    <w:rsid w:val="002449AA"/>
    <w:rsid w:val="00245A1F"/>
    <w:rsid w:val="00290C74"/>
    <w:rsid w:val="002A2D3F"/>
    <w:rsid w:val="002A43BD"/>
    <w:rsid w:val="002C0AAB"/>
    <w:rsid w:val="00300F84"/>
    <w:rsid w:val="003258F2"/>
    <w:rsid w:val="00337B90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033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1C1"/>
    <w:rsid w:val="006023DF"/>
    <w:rsid w:val="006115BE"/>
    <w:rsid w:val="00614771"/>
    <w:rsid w:val="006170C4"/>
    <w:rsid w:val="00620DD7"/>
    <w:rsid w:val="00657DE0"/>
    <w:rsid w:val="00683357"/>
    <w:rsid w:val="00692C06"/>
    <w:rsid w:val="006A6E9B"/>
    <w:rsid w:val="00763F4F"/>
    <w:rsid w:val="00775720"/>
    <w:rsid w:val="007917AE"/>
    <w:rsid w:val="007A08B5"/>
    <w:rsid w:val="007A4136"/>
    <w:rsid w:val="007B5773"/>
    <w:rsid w:val="00811633"/>
    <w:rsid w:val="00812452"/>
    <w:rsid w:val="00815749"/>
    <w:rsid w:val="0086315F"/>
    <w:rsid w:val="00872FC8"/>
    <w:rsid w:val="008B43F2"/>
    <w:rsid w:val="008C3257"/>
    <w:rsid w:val="008C401C"/>
    <w:rsid w:val="009119CC"/>
    <w:rsid w:val="00917C0A"/>
    <w:rsid w:val="009255BC"/>
    <w:rsid w:val="00941A02"/>
    <w:rsid w:val="00957AFD"/>
    <w:rsid w:val="00966C93"/>
    <w:rsid w:val="00987FA4"/>
    <w:rsid w:val="009B5CC2"/>
    <w:rsid w:val="009C0A33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0CC5"/>
    <w:rsid w:val="00A710E7"/>
    <w:rsid w:val="00A81026"/>
    <w:rsid w:val="00A97EC0"/>
    <w:rsid w:val="00AC66E6"/>
    <w:rsid w:val="00B24E60"/>
    <w:rsid w:val="00B442EC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080A"/>
    <w:rsid w:val="00D53715"/>
    <w:rsid w:val="00D7331A"/>
    <w:rsid w:val="00D81193"/>
    <w:rsid w:val="00DE2EBA"/>
    <w:rsid w:val="00E2253F"/>
    <w:rsid w:val="00E43E99"/>
    <w:rsid w:val="00E5155F"/>
    <w:rsid w:val="00E65919"/>
    <w:rsid w:val="00E976C1"/>
    <w:rsid w:val="00EA0C0C"/>
    <w:rsid w:val="00EB66F7"/>
    <w:rsid w:val="00EE272B"/>
    <w:rsid w:val="00EF43E7"/>
    <w:rsid w:val="00F1578A"/>
    <w:rsid w:val="00F21A03"/>
    <w:rsid w:val="00F33B22"/>
    <w:rsid w:val="00F605CB"/>
    <w:rsid w:val="00F65316"/>
    <w:rsid w:val="00F65C19"/>
    <w:rsid w:val="00F755D9"/>
    <w:rsid w:val="00F761D2"/>
    <w:rsid w:val="00F97203"/>
    <w:rsid w:val="00FA7F77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F10E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1538E-E666-4B5A-AE2E-C4232F7EED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6EC5E-73DE-4B44-A45C-191E26822C5C}">
  <ds:schemaRefs>
    <ds:schemaRef ds:uri="996b2e75-67fd-4955-a3b0-5ab9934cb50b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530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R23-WRC23-C-0099!!MSW-R</vt:lpstr>
    </vt:vector>
  </TitlesOfParts>
  <Manager>General Secretariat - Pool</Manager>
  <Company>International Telecommunication Union (ITU)</Company>
  <LinksUpToDate>false</LinksUpToDate>
  <CharactersWithSpaces>3795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7</cp:revision>
  <cp:lastPrinted>2003-06-17T08:22:00Z</cp:lastPrinted>
  <dcterms:created xsi:type="dcterms:W3CDTF">2023-11-13T20:16:00Z</dcterms:created>
  <dcterms:modified xsi:type="dcterms:W3CDTF">2023-11-14T05:46:00Z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