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0167B497" w14:textId="77777777" w:rsidTr="00752552">
        <w:trPr>
          <w:cantSplit/>
          <w:trHeight w:val="20"/>
        </w:trPr>
        <w:tc>
          <w:tcPr>
            <w:tcW w:w="1589" w:type="dxa"/>
            <w:vAlign w:val="center"/>
          </w:tcPr>
          <w:p w14:paraId="6A362809" w14:textId="77777777" w:rsidR="00752552" w:rsidRPr="000D1EE4" w:rsidRDefault="00752552" w:rsidP="00752552">
            <w:pPr>
              <w:spacing w:before="0"/>
              <w:jc w:val="left"/>
              <w:rPr>
                <w:b/>
                <w:bCs/>
                <w:rtl/>
                <w:lang w:bidi="ar-EG"/>
              </w:rPr>
            </w:pPr>
            <w:r w:rsidRPr="000D1EE4">
              <w:rPr>
                <w:noProof/>
              </w:rPr>
              <w:drawing>
                <wp:inline distT="0" distB="0" distL="0" distR="0" wp14:anchorId="366115B7" wp14:editId="458ACE3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AAAC18E"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43D027B9"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2390B475" w14:textId="77777777" w:rsidR="00752552" w:rsidRPr="000D1EE4" w:rsidRDefault="00752552" w:rsidP="00752552">
            <w:pPr>
              <w:jc w:val="right"/>
              <w:rPr>
                <w:rtl/>
                <w:lang w:bidi="ar-EG"/>
              </w:rPr>
            </w:pPr>
            <w:bookmarkStart w:id="0" w:name="ditulogo"/>
            <w:bookmarkEnd w:id="0"/>
            <w:r>
              <w:rPr>
                <w:noProof/>
              </w:rPr>
              <w:drawing>
                <wp:inline distT="0" distB="0" distL="0" distR="0" wp14:anchorId="791611C8" wp14:editId="5EB524E2">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D0AA6C2" w14:textId="77777777" w:rsidTr="00752552">
        <w:trPr>
          <w:cantSplit/>
          <w:trHeight w:val="20"/>
        </w:trPr>
        <w:tc>
          <w:tcPr>
            <w:tcW w:w="6696" w:type="dxa"/>
            <w:gridSpan w:val="2"/>
            <w:tcBorders>
              <w:bottom w:val="single" w:sz="12" w:space="0" w:color="auto"/>
            </w:tcBorders>
          </w:tcPr>
          <w:p w14:paraId="0287AE4B" w14:textId="77777777" w:rsidR="000D1EE4" w:rsidRPr="000D1EE4" w:rsidRDefault="000D1EE4" w:rsidP="000D1EE4">
            <w:pPr>
              <w:rPr>
                <w:rtl/>
                <w:lang w:bidi="ar-EG"/>
              </w:rPr>
            </w:pPr>
          </w:p>
        </w:tc>
        <w:tc>
          <w:tcPr>
            <w:tcW w:w="2970" w:type="dxa"/>
            <w:gridSpan w:val="2"/>
            <w:tcBorders>
              <w:bottom w:val="single" w:sz="12" w:space="0" w:color="auto"/>
            </w:tcBorders>
          </w:tcPr>
          <w:p w14:paraId="2A3637E2" w14:textId="77777777" w:rsidR="000D1EE4" w:rsidRPr="000D1EE4" w:rsidRDefault="000D1EE4" w:rsidP="000D1EE4">
            <w:pPr>
              <w:rPr>
                <w:lang w:val="en-GB" w:bidi="ar-EG"/>
              </w:rPr>
            </w:pPr>
          </w:p>
        </w:tc>
      </w:tr>
      <w:tr w:rsidR="000D1EE4" w:rsidRPr="000D1EE4" w14:paraId="55746CBB" w14:textId="77777777" w:rsidTr="00752552">
        <w:trPr>
          <w:cantSplit/>
          <w:trHeight w:val="20"/>
        </w:trPr>
        <w:tc>
          <w:tcPr>
            <w:tcW w:w="6696" w:type="dxa"/>
            <w:gridSpan w:val="2"/>
            <w:tcBorders>
              <w:top w:val="single" w:sz="12" w:space="0" w:color="auto"/>
            </w:tcBorders>
          </w:tcPr>
          <w:p w14:paraId="1CAC673D" w14:textId="77777777" w:rsidR="000D1EE4" w:rsidRPr="000D1EE4" w:rsidRDefault="000D1EE4" w:rsidP="000D1EE4">
            <w:pPr>
              <w:rPr>
                <w:b/>
                <w:bCs/>
                <w:rtl/>
                <w:lang w:bidi="ar-EG"/>
              </w:rPr>
            </w:pPr>
          </w:p>
        </w:tc>
        <w:tc>
          <w:tcPr>
            <w:tcW w:w="2970" w:type="dxa"/>
            <w:gridSpan w:val="2"/>
            <w:tcBorders>
              <w:top w:val="single" w:sz="12" w:space="0" w:color="auto"/>
            </w:tcBorders>
          </w:tcPr>
          <w:p w14:paraId="1D0149AE" w14:textId="77777777" w:rsidR="000D1EE4" w:rsidRPr="000D1EE4" w:rsidRDefault="000D1EE4" w:rsidP="000D1EE4">
            <w:pPr>
              <w:rPr>
                <w:b/>
                <w:bCs/>
                <w:lang w:bidi="ar-EG"/>
              </w:rPr>
            </w:pPr>
          </w:p>
        </w:tc>
      </w:tr>
      <w:tr w:rsidR="000D1EE4" w:rsidRPr="000D1EE4" w14:paraId="2D1A5F9C" w14:textId="77777777" w:rsidTr="00752552">
        <w:trPr>
          <w:cantSplit/>
        </w:trPr>
        <w:tc>
          <w:tcPr>
            <w:tcW w:w="6696" w:type="dxa"/>
            <w:gridSpan w:val="2"/>
          </w:tcPr>
          <w:p w14:paraId="6E7C1793" w14:textId="77777777" w:rsidR="000D1EE4" w:rsidRPr="000D23ED" w:rsidRDefault="00E50850" w:rsidP="000D1EE4">
            <w:pPr>
              <w:spacing w:before="60" w:after="60" w:line="260" w:lineRule="exact"/>
              <w:rPr>
                <w:b/>
                <w:bCs/>
                <w:rtl/>
                <w:lang w:bidi="ar-EG"/>
              </w:rPr>
            </w:pPr>
            <w:r w:rsidRPr="000D23ED">
              <w:rPr>
                <w:b/>
                <w:bCs/>
                <w:rtl/>
                <w:lang w:bidi="ar-EG"/>
              </w:rPr>
              <w:t>الجلسة العامة</w:t>
            </w:r>
          </w:p>
        </w:tc>
        <w:tc>
          <w:tcPr>
            <w:tcW w:w="2970" w:type="dxa"/>
            <w:gridSpan w:val="2"/>
          </w:tcPr>
          <w:p w14:paraId="29A153D8" w14:textId="4100A06A" w:rsidR="000D1EE4" w:rsidRPr="000D23ED" w:rsidRDefault="00E50850" w:rsidP="000D1EE4">
            <w:pPr>
              <w:spacing w:before="60" w:after="60" w:line="260" w:lineRule="exact"/>
              <w:rPr>
                <w:b/>
                <w:bCs/>
                <w:rtl/>
                <w:lang w:bidi="ar-EG"/>
              </w:rPr>
            </w:pPr>
            <w:r w:rsidRPr="000D23ED">
              <w:rPr>
                <w:rFonts w:eastAsia="SimSun"/>
                <w:b/>
                <w:bCs/>
                <w:rtl/>
                <w:lang w:bidi="ar-EG"/>
              </w:rPr>
              <w:t>الإضافة6</w:t>
            </w:r>
            <w:r w:rsidRPr="000D23ED">
              <w:rPr>
                <w:rFonts w:eastAsia="SimSun"/>
                <w:b/>
                <w:bCs/>
                <w:rtl/>
                <w:lang w:bidi="ar-EG"/>
              </w:rPr>
              <w:br/>
              <w:t xml:space="preserve">للوثيقة </w:t>
            </w:r>
            <w:r w:rsidRPr="000D23ED">
              <w:rPr>
                <w:rFonts w:eastAsia="SimSun"/>
                <w:b/>
                <w:bCs/>
              </w:rPr>
              <w:t>87-A</w:t>
            </w:r>
          </w:p>
        </w:tc>
      </w:tr>
      <w:tr w:rsidR="000D1EE4" w:rsidRPr="000D1EE4" w14:paraId="217510F5" w14:textId="77777777" w:rsidTr="00752552">
        <w:trPr>
          <w:cantSplit/>
        </w:trPr>
        <w:tc>
          <w:tcPr>
            <w:tcW w:w="6696" w:type="dxa"/>
            <w:gridSpan w:val="2"/>
          </w:tcPr>
          <w:p w14:paraId="67D2AADA" w14:textId="77777777" w:rsidR="000D1EE4" w:rsidRPr="000D23ED" w:rsidRDefault="000D1EE4" w:rsidP="000D1EE4">
            <w:pPr>
              <w:spacing w:before="60" w:after="60" w:line="260" w:lineRule="exact"/>
              <w:rPr>
                <w:b/>
                <w:bCs/>
                <w:rtl/>
                <w:lang w:bidi="ar-EG"/>
              </w:rPr>
            </w:pPr>
          </w:p>
        </w:tc>
        <w:tc>
          <w:tcPr>
            <w:tcW w:w="2970" w:type="dxa"/>
            <w:gridSpan w:val="2"/>
          </w:tcPr>
          <w:p w14:paraId="17F15C77" w14:textId="77777777" w:rsidR="000D1EE4" w:rsidRPr="000D23ED" w:rsidRDefault="00E50850" w:rsidP="000D1EE4">
            <w:pPr>
              <w:spacing w:before="60" w:after="60" w:line="260" w:lineRule="exact"/>
              <w:rPr>
                <w:b/>
                <w:bCs/>
                <w:rtl/>
                <w:lang w:bidi="ar-EG"/>
              </w:rPr>
            </w:pPr>
            <w:r w:rsidRPr="000D23ED">
              <w:rPr>
                <w:rFonts w:eastAsia="SimSun"/>
                <w:b/>
                <w:bCs/>
              </w:rPr>
              <w:t>23</w:t>
            </w:r>
            <w:r w:rsidRPr="000D23ED">
              <w:rPr>
                <w:rFonts w:eastAsia="SimSun"/>
                <w:b/>
                <w:bCs/>
                <w:rtl/>
              </w:rPr>
              <w:t xml:space="preserve"> أكتوبر </w:t>
            </w:r>
            <w:r w:rsidRPr="000D23ED">
              <w:rPr>
                <w:rFonts w:eastAsia="SimSun"/>
                <w:b/>
                <w:bCs/>
              </w:rPr>
              <w:t>2023</w:t>
            </w:r>
          </w:p>
        </w:tc>
      </w:tr>
      <w:tr w:rsidR="000D1EE4" w:rsidRPr="000D1EE4" w14:paraId="65348794" w14:textId="77777777" w:rsidTr="00752552">
        <w:trPr>
          <w:cantSplit/>
        </w:trPr>
        <w:tc>
          <w:tcPr>
            <w:tcW w:w="6696" w:type="dxa"/>
            <w:gridSpan w:val="2"/>
          </w:tcPr>
          <w:p w14:paraId="231844AC" w14:textId="77777777" w:rsidR="000D1EE4" w:rsidRPr="000D23ED" w:rsidRDefault="000D1EE4" w:rsidP="000D1EE4">
            <w:pPr>
              <w:spacing w:before="60" w:after="60" w:line="260" w:lineRule="exact"/>
              <w:rPr>
                <w:b/>
                <w:bCs/>
                <w:rtl/>
                <w:lang w:bidi="ar-EG"/>
              </w:rPr>
            </w:pPr>
          </w:p>
        </w:tc>
        <w:tc>
          <w:tcPr>
            <w:tcW w:w="2970" w:type="dxa"/>
            <w:gridSpan w:val="2"/>
          </w:tcPr>
          <w:p w14:paraId="750F40C4" w14:textId="77777777" w:rsidR="000D1EE4" w:rsidRPr="000D23ED" w:rsidRDefault="00E50850" w:rsidP="000D1EE4">
            <w:pPr>
              <w:spacing w:before="60" w:after="60" w:line="260" w:lineRule="exact"/>
              <w:rPr>
                <w:b/>
                <w:bCs/>
                <w:lang w:bidi="ar-EG"/>
              </w:rPr>
            </w:pPr>
            <w:r w:rsidRPr="000D23ED">
              <w:rPr>
                <w:b/>
                <w:bCs/>
                <w:rtl/>
                <w:lang w:bidi="ar-EG"/>
              </w:rPr>
              <w:t>الأصل: بالإنكليزية</w:t>
            </w:r>
          </w:p>
        </w:tc>
      </w:tr>
      <w:tr w:rsidR="000D1EE4" w:rsidRPr="000D1EE4" w14:paraId="20F8D42C" w14:textId="77777777" w:rsidTr="00752552">
        <w:trPr>
          <w:cantSplit/>
        </w:trPr>
        <w:tc>
          <w:tcPr>
            <w:tcW w:w="9666" w:type="dxa"/>
            <w:gridSpan w:val="4"/>
          </w:tcPr>
          <w:p w14:paraId="2B4213A8" w14:textId="77777777" w:rsidR="000D1EE4" w:rsidRPr="000D1EE4" w:rsidRDefault="000D1EE4" w:rsidP="000D1EE4">
            <w:pPr>
              <w:rPr>
                <w:b/>
                <w:bCs/>
                <w:lang w:bidi="ar-EG"/>
              </w:rPr>
            </w:pPr>
          </w:p>
        </w:tc>
      </w:tr>
      <w:tr w:rsidR="000D1EE4" w:rsidRPr="000D1EE4" w14:paraId="14EE1378" w14:textId="77777777" w:rsidTr="00752552">
        <w:trPr>
          <w:cantSplit/>
        </w:trPr>
        <w:tc>
          <w:tcPr>
            <w:tcW w:w="9666" w:type="dxa"/>
            <w:gridSpan w:val="4"/>
          </w:tcPr>
          <w:p w14:paraId="04F0620C" w14:textId="77777777" w:rsidR="000D1EE4" w:rsidRPr="000D1EE4" w:rsidRDefault="000D1EE4" w:rsidP="000D1EE4">
            <w:pPr>
              <w:pStyle w:val="Source"/>
              <w:rPr>
                <w:rtl/>
                <w:lang w:bidi="ar-SA"/>
              </w:rPr>
            </w:pPr>
            <w:r w:rsidRPr="000D1EE4">
              <w:rPr>
                <w:rtl/>
              </w:rPr>
              <w:t>مقترحـات إفريقيـة مشتركـة</w:t>
            </w:r>
          </w:p>
        </w:tc>
      </w:tr>
      <w:tr w:rsidR="000D1EE4" w:rsidRPr="000D1EE4" w14:paraId="6522AB30" w14:textId="77777777" w:rsidTr="00752552">
        <w:trPr>
          <w:cantSplit/>
        </w:trPr>
        <w:tc>
          <w:tcPr>
            <w:tcW w:w="9666" w:type="dxa"/>
            <w:gridSpan w:val="4"/>
          </w:tcPr>
          <w:p w14:paraId="0C6DA369" w14:textId="5B4D4BC3" w:rsidR="000D1EE4" w:rsidRPr="000D1EE4" w:rsidRDefault="00573594" w:rsidP="000D1EE4">
            <w:pPr>
              <w:pStyle w:val="Title1"/>
              <w:rPr>
                <w:rtl/>
                <w:lang w:bidi="ar-SY"/>
              </w:rPr>
            </w:pPr>
            <w:r>
              <w:rPr>
                <w:rFonts w:hint="cs"/>
                <w:rtl/>
                <w:lang w:bidi="ar-SY"/>
              </w:rPr>
              <w:t>مقترحات بشأن أعمال المؤتمر</w:t>
            </w:r>
          </w:p>
        </w:tc>
      </w:tr>
      <w:tr w:rsidR="000D1EE4" w:rsidRPr="000D1EE4" w14:paraId="0574FE0C" w14:textId="77777777" w:rsidTr="00752552">
        <w:trPr>
          <w:cantSplit/>
        </w:trPr>
        <w:tc>
          <w:tcPr>
            <w:tcW w:w="9666" w:type="dxa"/>
            <w:gridSpan w:val="4"/>
          </w:tcPr>
          <w:p w14:paraId="7E0E4B8B" w14:textId="77777777" w:rsidR="000D1EE4" w:rsidRPr="000D1EE4" w:rsidRDefault="000D1EE4" w:rsidP="000D1EE4">
            <w:pPr>
              <w:pStyle w:val="Title2"/>
              <w:rPr>
                <w:rtl/>
              </w:rPr>
            </w:pPr>
          </w:p>
        </w:tc>
      </w:tr>
      <w:tr w:rsidR="00E50850" w:rsidRPr="000D1EE4" w14:paraId="426160C2" w14:textId="77777777" w:rsidTr="00752552">
        <w:trPr>
          <w:cantSplit/>
        </w:trPr>
        <w:tc>
          <w:tcPr>
            <w:tcW w:w="9666" w:type="dxa"/>
            <w:gridSpan w:val="4"/>
          </w:tcPr>
          <w:p w14:paraId="7442D139" w14:textId="53412C7F" w:rsidR="00E50850" w:rsidRPr="000D1EE4" w:rsidRDefault="00E50850" w:rsidP="00E50850">
            <w:pPr>
              <w:pStyle w:val="Agendaitem"/>
              <w:rPr>
                <w:lang w:bidi="ar-SY"/>
              </w:rPr>
            </w:pPr>
            <w:r>
              <w:rPr>
                <w:rtl/>
              </w:rPr>
              <w:t>بند جدول الأعمال</w:t>
            </w:r>
            <w:r w:rsidR="00573594">
              <w:rPr>
                <w:rFonts w:hint="cs"/>
                <w:rtl/>
              </w:rPr>
              <w:t xml:space="preserve"> </w:t>
            </w:r>
            <w:r w:rsidR="00573594">
              <w:rPr>
                <w:rtl/>
              </w:rPr>
              <w:t>6.1</w:t>
            </w:r>
          </w:p>
        </w:tc>
      </w:tr>
    </w:tbl>
    <w:p w14:paraId="2CC9BF6E" w14:textId="77777777" w:rsidR="00F01CF8" w:rsidRPr="005F6096" w:rsidRDefault="00F01CF8" w:rsidP="00FE44CF">
      <w:pPr>
        <w:rPr>
          <w:spacing w:val="-4"/>
          <w:rtl/>
        </w:rPr>
      </w:pPr>
      <w:r w:rsidRPr="005F6096">
        <w:rPr>
          <w:spacing w:val="-4"/>
        </w:rPr>
        <w:t>6.1</w:t>
      </w:r>
      <w:r w:rsidRPr="005F6096">
        <w:rPr>
          <w:spacing w:val="-4"/>
        </w:rPr>
        <w:tab/>
      </w:r>
      <w:r w:rsidRPr="005F6096">
        <w:rPr>
          <w:rFonts w:hint="cs"/>
          <w:spacing w:val="-4"/>
          <w:rtl/>
          <w:lang w:val="es-ES"/>
        </w:rPr>
        <w:t>النظر، وفقاً</w:t>
      </w:r>
      <w:r w:rsidRPr="005F6096">
        <w:rPr>
          <w:rFonts w:hint="cs"/>
          <w:b/>
          <w:bCs/>
          <w:spacing w:val="-4"/>
          <w:rtl/>
          <w:lang w:val="es-ES" w:bidi="ar-EG"/>
        </w:rPr>
        <w:t xml:space="preserve"> للقرار </w:t>
      </w:r>
      <w:r w:rsidRPr="005F6096">
        <w:rPr>
          <w:b/>
          <w:bCs/>
          <w:spacing w:val="-4"/>
          <w:lang w:bidi="ar-EG"/>
        </w:rPr>
        <w:t>772 (WRC-</w:t>
      </w:r>
      <w:proofErr w:type="gramStart"/>
      <w:r w:rsidRPr="005F6096">
        <w:rPr>
          <w:b/>
          <w:bCs/>
          <w:spacing w:val="-4"/>
          <w:lang w:bidi="ar-EG"/>
        </w:rPr>
        <w:t>19)</w:t>
      </w:r>
      <w:r w:rsidRPr="005F6096">
        <w:rPr>
          <w:rFonts w:hint="cs"/>
          <w:spacing w:val="-4"/>
          <w:rtl/>
          <w:lang w:val="es-ES" w:bidi="ar-EG"/>
        </w:rPr>
        <w:t>،</w:t>
      </w:r>
      <w:proofErr w:type="gramEnd"/>
      <w:r w:rsidRPr="005F6096">
        <w:rPr>
          <w:rFonts w:hint="cs"/>
          <w:spacing w:val="-4"/>
          <w:rtl/>
          <w:lang w:val="es-ES"/>
        </w:rPr>
        <w:t xml:space="preserve"> في أحكام تنظيمية لتيسير الاتصالات الراديوية المتعلقة بالمركبات دون المدارية؛</w:t>
      </w:r>
    </w:p>
    <w:p w14:paraId="52C1A757" w14:textId="692C67EC" w:rsidR="00417E14" w:rsidRDefault="00FD21C7" w:rsidP="003D7D4F">
      <w:pPr>
        <w:pStyle w:val="Headingb"/>
        <w:rPr>
          <w:rtl/>
        </w:rPr>
      </w:pPr>
      <w:r w:rsidRPr="00FD21C7">
        <w:rPr>
          <w:rFonts w:hint="cs"/>
          <w:rtl/>
        </w:rPr>
        <w:t>مقدمة</w:t>
      </w:r>
    </w:p>
    <w:p w14:paraId="5B481596" w14:textId="12184D5B" w:rsidR="00FD21C7" w:rsidRPr="005F6096" w:rsidRDefault="0015283C" w:rsidP="00661D4C">
      <w:pPr>
        <w:rPr>
          <w:b/>
          <w:bCs/>
          <w:spacing w:val="-2"/>
          <w:rtl/>
        </w:rPr>
      </w:pPr>
      <w:r w:rsidRPr="005F6096">
        <w:rPr>
          <w:rFonts w:hint="eastAsia"/>
          <w:spacing w:val="-2"/>
          <w:rtl/>
          <w:lang w:val="fr-FR" w:bidi="ar-SY"/>
        </w:rPr>
        <w:t>دُعي</w:t>
      </w:r>
      <w:r w:rsidRPr="005F6096">
        <w:rPr>
          <w:spacing w:val="-2"/>
          <w:rtl/>
          <w:lang w:val="fr-FR" w:bidi="ar-SY"/>
        </w:rPr>
        <w:t xml:space="preserve"> </w:t>
      </w:r>
      <w:r w:rsidRPr="005F6096">
        <w:rPr>
          <w:spacing w:val="-2"/>
          <w:rtl/>
        </w:rPr>
        <w:t>قطاع الاتصالات الراديوية بالاتحاد</w:t>
      </w:r>
      <w:r w:rsidRPr="005F6096" w:rsidDel="00BB2496">
        <w:rPr>
          <w:spacing w:val="-2"/>
          <w:rtl/>
        </w:rPr>
        <w:t xml:space="preserve"> </w:t>
      </w:r>
      <w:r w:rsidRPr="005F6096">
        <w:rPr>
          <w:rFonts w:hint="cs"/>
          <w:spacing w:val="-2"/>
          <w:rtl/>
        </w:rPr>
        <w:t xml:space="preserve">إلى دراسة </w:t>
      </w:r>
      <w:r w:rsidR="002249C1" w:rsidRPr="005F6096">
        <w:rPr>
          <w:rFonts w:hint="cs"/>
          <w:spacing w:val="-2"/>
          <w:rtl/>
        </w:rPr>
        <w:t>ال</w:t>
      </w:r>
      <w:r w:rsidRPr="005F6096">
        <w:rPr>
          <w:rFonts w:hint="cs"/>
          <w:spacing w:val="-2"/>
          <w:rtl/>
        </w:rPr>
        <w:t>احتياجات</w:t>
      </w:r>
      <w:r w:rsidR="002249C1" w:rsidRPr="005F6096">
        <w:rPr>
          <w:rFonts w:hint="cs"/>
          <w:spacing w:val="-2"/>
          <w:rtl/>
        </w:rPr>
        <w:t xml:space="preserve"> من الطيف فيما يتعلق</w:t>
      </w:r>
      <w:r w:rsidRPr="005F6096">
        <w:rPr>
          <w:rFonts w:hint="cs"/>
          <w:spacing w:val="-2"/>
          <w:rtl/>
        </w:rPr>
        <w:t xml:space="preserve"> </w:t>
      </w:r>
      <w:r w:rsidR="002249C1" w:rsidRPr="005F6096">
        <w:rPr>
          <w:rFonts w:hint="cs"/>
          <w:spacing w:val="-2"/>
          <w:rtl/>
        </w:rPr>
        <w:t>بال</w:t>
      </w:r>
      <w:r w:rsidR="002249C1" w:rsidRPr="005F6096">
        <w:rPr>
          <w:spacing w:val="-2"/>
          <w:rtl/>
        </w:rPr>
        <w:t xml:space="preserve">محطات على متن </w:t>
      </w:r>
      <w:r w:rsidR="002249C1" w:rsidRPr="005F6096">
        <w:rPr>
          <w:rFonts w:hint="cs"/>
          <w:spacing w:val="-2"/>
          <w:rtl/>
        </w:rPr>
        <w:t>ال</w:t>
      </w:r>
      <w:r w:rsidR="002249C1" w:rsidRPr="005F6096">
        <w:rPr>
          <w:spacing w:val="-2"/>
          <w:rtl/>
        </w:rPr>
        <w:t xml:space="preserve">مركبات دون </w:t>
      </w:r>
      <w:r w:rsidR="002249C1" w:rsidRPr="005F6096">
        <w:rPr>
          <w:rFonts w:hint="cs"/>
          <w:spacing w:val="-2"/>
          <w:rtl/>
        </w:rPr>
        <w:t>ال</w:t>
      </w:r>
      <w:r w:rsidR="002249C1" w:rsidRPr="005F6096">
        <w:rPr>
          <w:spacing w:val="-2"/>
          <w:rtl/>
        </w:rPr>
        <w:t>مدارية</w:t>
      </w:r>
      <w:r w:rsidRPr="005F6096">
        <w:rPr>
          <w:rFonts w:hint="cs"/>
          <w:spacing w:val="-2"/>
          <w:rtl/>
        </w:rPr>
        <w:t>،</w:t>
      </w:r>
      <w:r w:rsidRPr="005F6096">
        <w:rPr>
          <w:spacing w:val="-2"/>
          <w:rtl/>
        </w:rPr>
        <w:t xml:space="preserve"> </w:t>
      </w:r>
      <w:r w:rsidR="002249C1" w:rsidRPr="005F6096">
        <w:rPr>
          <w:rFonts w:hint="eastAsia"/>
          <w:spacing w:val="-2"/>
          <w:rtl/>
        </w:rPr>
        <w:t>و</w:t>
      </w:r>
      <w:r w:rsidR="002249C1" w:rsidRPr="005F6096">
        <w:rPr>
          <w:rFonts w:hint="cs"/>
          <w:spacing w:val="-2"/>
          <w:rtl/>
        </w:rPr>
        <w:t>ا</w:t>
      </w:r>
      <w:r w:rsidRPr="005F6096">
        <w:rPr>
          <w:rFonts w:hint="eastAsia"/>
          <w:spacing w:val="-2"/>
          <w:rtl/>
        </w:rPr>
        <w:t>لتعديلات</w:t>
      </w:r>
      <w:r w:rsidRPr="005F6096">
        <w:rPr>
          <w:spacing w:val="-2"/>
          <w:rtl/>
        </w:rPr>
        <w:t xml:space="preserve"> </w:t>
      </w:r>
      <w:r w:rsidRPr="005F6096">
        <w:rPr>
          <w:rFonts w:hint="eastAsia"/>
          <w:spacing w:val="-2"/>
          <w:rtl/>
        </w:rPr>
        <w:t>المناسبة</w:t>
      </w:r>
      <w:r w:rsidRPr="005F6096">
        <w:rPr>
          <w:rFonts w:hint="cs"/>
          <w:spacing w:val="-2"/>
          <w:rtl/>
        </w:rPr>
        <w:t xml:space="preserve"> على لوائح الراديو </w:t>
      </w:r>
      <w:r w:rsidRPr="005F6096">
        <w:rPr>
          <w:spacing w:val="-2"/>
        </w:rPr>
        <w:t>(RR)</w:t>
      </w:r>
      <w:r w:rsidRPr="005F6096">
        <w:rPr>
          <w:rFonts w:hint="eastAsia"/>
          <w:spacing w:val="-2"/>
          <w:rtl/>
        </w:rPr>
        <w:t>،</w:t>
      </w:r>
      <w:r w:rsidRPr="005F6096">
        <w:rPr>
          <w:spacing w:val="-2"/>
          <w:rtl/>
        </w:rPr>
        <w:t xml:space="preserve"> </w:t>
      </w:r>
      <w:r w:rsidRPr="005F6096">
        <w:rPr>
          <w:rFonts w:hint="eastAsia"/>
          <w:spacing w:val="-2"/>
          <w:rtl/>
        </w:rPr>
        <w:t>إن</w:t>
      </w:r>
      <w:r w:rsidRPr="005F6096">
        <w:rPr>
          <w:spacing w:val="-2"/>
          <w:rtl/>
        </w:rPr>
        <w:t xml:space="preserve"> </w:t>
      </w:r>
      <w:r w:rsidRPr="005F6096">
        <w:rPr>
          <w:rFonts w:hint="eastAsia"/>
          <w:spacing w:val="-2"/>
          <w:rtl/>
        </w:rPr>
        <w:t>وجدت</w:t>
      </w:r>
      <w:r w:rsidRPr="005F6096">
        <w:rPr>
          <w:rFonts w:hint="cs"/>
          <w:spacing w:val="-2"/>
          <w:rtl/>
        </w:rPr>
        <w:t xml:space="preserve">، باستثناء </w:t>
      </w:r>
      <w:r w:rsidRPr="005F6096">
        <w:rPr>
          <w:rFonts w:hint="cs"/>
          <w:spacing w:val="-2"/>
          <w:rtl/>
          <w:lang w:bidi="ar-EG"/>
        </w:rPr>
        <w:t xml:space="preserve">منح </w:t>
      </w:r>
      <w:r w:rsidRPr="005F6096">
        <w:rPr>
          <w:rFonts w:hint="cs"/>
          <w:spacing w:val="-2"/>
          <w:rtl/>
        </w:rPr>
        <w:t xml:space="preserve">أي </w:t>
      </w:r>
      <w:r w:rsidR="002249C1" w:rsidRPr="005F6096">
        <w:rPr>
          <w:rFonts w:hint="cs"/>
          <w:spacing w:val="-2"/>
          <w:rtl/>
        </w:rPr>
        <w:t>توزيعات جديدة أو إجراء تغييرات بشأن ا</w:t>
      </w:r>
      <w:r w:rsidRPr="005F6096">
        <w:rPr>
          <w:rFonts w:hint="cs"/>
          <w:spacing w:val="-2"/>
          <w:rtl/>
        </w:rPr>
        <w:t xml:space="preserve">لتوزيعات القائمة في المادة </w:t>
      </w:r>
      <w:r w:rsidRPr="005F6096">
        <w:rPr>
          <w:b/>
          <w:bCs/>
          <w:spacing w:val="-2"/>
        </w:rPr>
        <w:t>5</w:t>
      </w:r>
      <w:r w:rsidRPr="005F6096">
        <w:rPr>
          <w:rFonts w:hint="cs"/>
          <w:spacing w:val="-2"/>
          <w:rtl/>
        </w:rPr>
        <w:t xml:space="preserve"> من لوائح الراديو لاستيعاب </w:t>
      </w:r>
      <w:r w:rsidR="002249C1" w:rsidRPr="005F6096">
        <w:rPr>
          <w:spacing w:val="-2"/>
          <w:rtl/>
        </w:rPr>
        <w:t xml:space="preserve">المحطات على متن </w:t>
      </w:r>
      <w:r w:rsidR="002249C1" w:rsidRPr="005F6096">
        <w:rPr>
          <w:rFonts w:hint="cs"/>
          <w:spacing w:val="-2"/>
          <w:rtl/>
        </w:rPr>
        <w:t>ال</w:t>
      </w:r>
      <w:r w:rsidR="002249C1" w:rsidRPr="005F6096">
        <w:rPr>
          <w:spacing w:val="-2"/>
          <w:rtl/>
        </w:rPr>
        <w:t xml:space="preserve">مركبات دون </w:t>
      </w:r>
      <w:r w:rsidR="002249C1" w:rsidRPr="005F6096">
        <w:rPr>
          <w:rFonts w:hint="cs"/>
          <w:spacing w:val="-2"/>
          <w:rtl/>
        </w:rPr>
        <w:t>ال</w:t>
      </w:r>
      <w:r w:rsidR="002249C1" w:rsidRPr="005F6096">
        <w:rPr>
          <w:spacing w:val="-2"/>
          <w:rtl/>
        </w:rPr>
        <w:t>مدارية</w:t>
      </w:r>
      <w:r w:rsidR="002249C1" w:rsidRPr="005F6096">
        <w:rPr>
          <w:rFonts w:hint="cs"/>
          <w:spacing w:val="-2"/>
          <w:rtl/>
        </w:rPr>
        <w:t>، مع تحقيق</w:t>
      </w:r>
      <w:r w:rsidRPr="005F6096">
        <w:rPr>
          <w:rFonts w:hint="cs"/>
          <w:spacing w:val="-2"/>
          <w:rtl/>
        </w:rPr>
        <w:t xml:space="preserve"> </w:t>
      </w:r>
      <w:r w:rsidR="002249C1" w:rsidRPr="005F6096">
        <w:rPr>
          <w:rFonts w:hint="cs"/>
          <w:spacing w:val="-2"/>
          <w:rtl/>
        </w:rPr>
        <w:t>الأهداف التالية:</w:t>
      </w:r>
    </w:p>
    <w:p w14:paraId="6A3DA046" w14:textId="24F8F0BA" w:rsidR="00B24B17" w:rsidRDefault="0015283C" w:rsidP="008B4DBE">
      <w:pPr>
        <w:pStyle w:val="enumlev1"/>
      </w:pPr>
      <w:r>
        <w:t>-</w:t>
      </w:r>
      <w:r>
        <w:tab/>
      </w:r>
      <w:r w:rsidR="00C26379" w:rsidRPr="00374DE5">
        <w:rPr>
          <w:rFonts w:hint="cs"/>
          <w:rtl/>
        </w:rPr>
        <w:t>تحديد الوضع الخاص بالمحطات على متن المركبات دون المدارية ودراسة الأحكام التنظيمية المقابلة لتحديد خدمات الاتصالات الراديوية الحالية ال</w:t>
      </w:r>
      <w:r w:rsidR="008B4DBE">
        <w:rPr>
          <w:rFonts w:hint="cs"/>
          <w:rtl/>
        </w:rPr>
        <w:t xml:space="preserve">تي يمكن أن تستعملها هذه </w:t>
      </w:r>
      <w:proofErr w:type="gramStart"/>
      <w:r w:rsidR="008B4DBE">
        <w:rPr>
          <w:rFonts w:hint="cs"/>
          <w:rtl/>
        </w:rPr>
        <w:t>المحطات</w:t>
      </w:r>
      <w:r w:rsidR="00C26379" w:rsidRPr="00374DE5">
        <w:rPr>
          <w:rFonts w:hint="cs"/>
          <w:rtl/>
        </w:rPr>
        <w:t>؛</w:t>
      </w:r>
      <w:proofErr w:type="gramEnd"/>
    </w:p>
    <w:p w14:paraId="3AA1DF22" w14:textId="6D42DC27" w:rsidR="00C26379" w:rsidRPr="00C26379" w:rsidRDefault="0015283C" w:rsidP="00C26379">
      <w:pPr>
        <w:pStyle w:val="enumlev1"/>
        <w:rPr>
          <w:rtl/>
        </w:rPr>
      </w:pPr>
      <w:r>
        <w:t>-</w:t>
      </w:r>
      <w:r w:rsidR="00C26379" w:rsidRPr="00C26379">
        <w:rPr>
          <w:rtl/>
        </w:rPr>
        <w:tab/>
      </w:r>
      <w:r w:rsidR="00C26379" w:rsidRPr="00C26379">
        <w:rPr>
          <w:rFonts w:hint="cs"/>
          <w:rtl/>
        </w:rPr>
        <w:t xml:space="preserve">تيسير الاتصالات الراديوية التي تدعم الطيران من أجل إدماج المركبات دون المدارية بأمان في المجال الجوي وضمان قابلية التشغيل البيني مع الطيران المدني </w:t>
      </w:r>
      <w:proofErr w:type="gramStart"/>
      <w:r w:rsidR="00C26379" w:rsidRPr="00C26379">
        <w:rPr>
          <w:rFonts w:hint="cs"/>
          <w:rtl/>
        </w:rPr>
        <w:t>الدولي؛</w:t>
      </w:r>
      <w:proofErr w:type="gramEnd"/>
    </w:p>
    <w:p w14:paraId="6EFA0167" w14:textId="402915AB" w:rsidR="00C26379" w:rsidRPr="005F6096" w:rsidRDefault="00C26379" w:rsidP="008B4DBE">
      <w:pPr>
        <w:pStyle w:val="enumlev1"/>
        <w:rPr>
          <w:spacing w:val="-4"/>
          <w:rtl/>
        </w:rPr>
      </w:pPr>
      <w:r w:rsidRPr="005F6096">
        <w:rPr>
          <w:rFonts w:hint="cs"/>
          <w:spacing w:val="-4"/>
          <w:rtl/>
        </w:rPr>
        <w:t>-</w:t>
      </w:r>
      <w:r w:rsidRPr="005F6096">
        <w:rPr>
          <w:spacing w:val="-4"/>
          <w:rtl/>
        </w:rPr>
        <w:tab/>
      </w:r>
      <w:r w:rsidR="008B4DBE" w:rsidRPr="005F6096">
        <w:rPr>
          <w:rFonts w:hint="cs"/>
          <w:spacing w:val="-4"/>
          <w:rtl/>
        </w:rPr>
        <w:t>تعريف</w:t>
      </w:r>
      <w:r w:rsidRPr="005F6096">
        <w:rPr>
          <w:rFonts w:hint="cs"/>
          <w:spacing w:val="-4"/>
          <w:rtl/>
        </w:rPr>
        <w:t xml:space="preserve"> الخصائص التقنية ومعايير الحماية ذات الصلة من أجل </w:t>
      </w:r>
      <w:r w:rsidR="008B4DBE" w:rsidRPr="005F6096">
        <w:rPr>
          <w:spacing w:val="-4"/>
          <w:rtl/>
        </w:rPr>
        <w:t>دراسات التقاسم والتوافق مع الخدمات القائمة</w:t>
      </w:r>
      <w:r w:rsidR="008B4DBE" w:rsidRPr="005F6096">
        <w:rPr>
          <w:rFonts w:hint="cs"/>
          <w:spacing w:val="-4"/>
          <w:rtl/>
        </w:rPr>
        <w:t xml:space="preserve"> والمجاورة</w:t>
      </w:r>
      <w:r w:rsidRPr="005F6096">
        <w:rPr>
          <w:rFonts w:hint="cs"/>
          <w:spacing w:val="-4"/>
          <w:rtl/>
        </w:rPr>
        <w:t>؛</w:t>
      </w:r>
    </w:p>
    <w:p w14:paraId="715D1936" w14:textId="495C6470" w:rsidR="0009237C" w:rsidRDefault="00C26379" w:rsidP="00661D4C">
      <w:pPr>
        <w:pStyle w:val="enumlev1"/>
      </w:pPr>
      <w:r w:rsidRPr="00C26379">
        <w:rPr>
          <w:rFonts w:hint="cs"/>
          <w:rtl/>
        </w:rPr>
        <w:t>-</w:t>
      </w:r>
      <w:r w:rsidRPr="00C26379">
        <w:rPr>
          <w:rtl/>
        </w:rPr>
        <w:tab/>
      </w:r>
      <w:r w:rsidR="001A5422" w:rsidRPr="001A5422">
        <w:rPr>
          <w:rtl/>
        </w:rPr>
        <w:t>إجراء دراسات التقاسم والتوافق مع الخدمات القائمة التي لديها توزيع على أساس أولي في نفس نطاقات التردد ونطاقات التردد المجاورة لتجنب التداخل الضار بخدمات الاتصالات الراديوية الأخرى وبالتطبيقات الحالية لنفس الخدمة التي تعمل فيها المحطات على متن مركبات دون مدارية، بالنظر إلى سيناريوهات تطبيق الطيران دون المداري، بما في ذلك السيناريوهات التي تنظر في استخدام المحطات المقامة على الأرض/المحطات الأرضية المحمولة على متن مركبة دون مدارية في جزء من مسار رحلتها يمر عبر الفضاء الخارجي</w:t>
      </w:r>
      <w:r w:rsidR="00094EDE">
        <w:rPr>
          <w:rFonts w:hint="cs"/>
          <w:rtl/>
        </w:rPr>
        <w:t>.</w:t>
      </w:r>
    </w:p>
    <w:p w14:paraId="338ECFD0" w14:textId="77777777" w:rsidR="0009237C" w:rsidRDefault="0009237C" w:rsidP="0009237C">
      <w:pPr>
        <w:pStyle w:val="Headingb"/>
        <w:rPr>
          <w:rtl/>
        </w:rPr>
      </w:pPr>
      <w:r>
        <w:rPr>
          <w:rFonts w:hint="cs"/>
          <w:rtl/>
        </w:rPr>
        <w:t>المقترح</w:t>
      </w:r>
    </w:p>
    <w:p w14:paraId="1BEADD27" w14:textId="5442F019" w:rsidR="00606FC5" w:rsidRPr="00AB351F" w:rsidRDefault="00AB351F" w:rsidP="00AB351F">
      <w:pPr>
        <w:rPr>
          <w:rtl/>
        </w:rPr>
      </w:pPr>
      <w:r>
        <w:rPr>
          <w:rFonts w:hint="cs"/>
          <w:rtl/>
        </w:rPr>
        <w:t xml:space="preserve">في ضوء نتائج الدراسات، يؤيد المقترح الإفريقي المشترك مراجعة </w:t>
      </w:r>
      <w:r w:rsidRPr="00AB351F">
        <w:rPr>
          <w:rFonts w:hint="cs"/>
          <w:rtl/>
          <w:lang w:val="es-ES" w:bidi="ar-EG"/>
        </w:rPr>
        <w:t>للقرار</w:t>
      </w:r>
      <w:r w:rsidRPr="00306A26">
        <w:rPr>
          <w:rFonts w:hint="cs"/>
          <w:b/>
          <w:bCs/>
          <w:rtl/>
          <w:lang w:val="es-ES" w:bidi="ar-EG"/>
        </w:rPr>
        <w:t xml:space="preserve"> </w:t>
      </w:r>
      <w:r w:rsidRPr="00306A26">
        <w:rPr>
          <w:b/>
          <w:bCs/>
          <w:lang w:bidi="ar-EG"/>
        </w:rPr>
        <w:t>772 (WRC-19)</w:t>
      </w:r>
      <w:r>
        <w:rPr>
          <w:rFonts w:hint="cs"/>
          <w:b/>
          <w:bCs/>
          <w:rtl/>
        </w:rPr>
        <w:t xml:space="preserve"> </w:t>
      </w:r>
      <w:r>
        <w:rPr>
          <w:rFonts w:hint="cs"/>
          <w:rtl/>
        </w:rPr>
        <w:t>من أجل القيام بما يلي:</w:t>
      </w:r>
    </w:p>
    <w:p w14:paraId="01B0E9D4" w14:textId="4F7C0696" w:rsidR="00606FC5" w:rsidRDefault="00606FC5" w:rsidP="004E6ECA">
      <w:pPr>
        <w:pStyle w:val="enumlev1"/>
        <w:rPr>
          <w:rtl/>
          <w:lang w:bidi="ar-SY"/>
        </w:rPr>
      </w:pPr>
      <w:r>
        <w:rPr>
          <w:rFonts w:hint="cs"/>
          <w:rtl/>
          <w:lang w:bidi="ar-SY"/>
        </w:rPr>
        <w:lastRenderedPageBreak/>
        <w:t>-</w:t>
      </w:r>
      <w:r>
        <w:rPr>
          <w:rtl/>
          <w:lang w:bidi="ar-SY"/>
        </w:rPr>
        <w:tab/>
      </w:r>
      <w:r w:rsidR="004E6ECA">
        <w:rPr>
          <w:rFonts w:hint="cs"/>
          <w:rtl/>
          <w:lang w:bidi="ar-SY"/>
        </w:rPr>
        <w:t xml:space="preserve">توضيح قائمة </w:t>
      </w:r>
      <w:r w:rsidR="00906F6A">
        <w:rPr>
          <w:rFonts w:hint="cs"/>
          <w:rtl/>
          <w:lang w:bidi="ar-SY"/>
        </w:rPr>
        <w:t>ال</w:t>
      </w:r>
      <w:r w:rsidR="004E6ECA">
        <w:rPr>
          <w:rFonts w:hint="cs"/>
          <w:rtl/>
          <w:lang w:bidi="ar-SY"/>
        </w:rPr>
        <w:t>دراسات</w:t>
      </w:r>
      <w:r w:rsidR="00906F6A">
        <w:rPr>
          <w:rFonts w:hint="cs"/>
          <w:rtl/>
          <w:lang w:bidi="ar-SY"/>
        </w:rPr>
        <w:t xml:space="preserve"> الضرورية</w:t>
      </w:r>
      <w:r w:rsidR="004E6ECA">
        <w:rPr>
          <w:rFonts w:hint="cs"/>
          <w:rtl/>
          <w:lang w:bidi="ar-SY"/>
        </w:rPr>
        <w:t xml:space="preserve"> </w:t>
      </w:r>
      <w:r w:rsidR="00906F6A">
        <w:rPr>
          <w:rFonts w:hint="cs"/>
          <w:rtl/>
          <w:lang w:bidi="ar-SY"/>
        </w:rPr>
        <w:t xml:space="preserve">بشأن </w:t>
      </w:r>
      <w:r w:rsidR="004E6ECA">
        <w:rPr>
          <w:rFonts w:hint="cs"/>
          <w:rtl/>
          <w:lang w:bidi="ar-SY"/>
        </w:rPr>
        <w:t xml:space="preserve">التقاسم والتوافق </w:t>
      </w:r>
      <w:r w:rsidR="00906F6A" w:rsidRPr="00C26379">
        <w:rPr>
          <w:rtl/>
        </w:rPr>
        <w:t xml:space="preserve">مع الخدمات القائمة </w:t>
      </w:r>
      <w:r w:rsidR="00906F6A">
        <w:rPr>
          <w:rFonts w:hint="cs"/>
          <w:rtl/>
        </w:rPr>
        <w:t>الموزّعة</w:t>
      </w:r>
      <w:r w:rsidR="00906F6A" w:rsidRPr="00C26379">
        <w:rPr>
          <w:rFonts w:hint="cs"/>
          <w:rtl/>
        </w:rPr>
        <w:t xml:space="preserve"> على</w:t>
      </w:r>
      <w:r w:rsidR="00906F6A" w:rsidRPr="00C26379">
        <w:rPr>
          <w:rtl/>
        </w:rPr>
        <w:t xml:space="preserve"> أساس أولي في نفس نطاقات التردد </w:t>
      </w:r>
      <w:r w:rsidR="00906F6A" w:rsidRPr="00C26379">
        <w:rPr>
          <w:rFonts w:hint="cs"/>
          <w:rtl/>
        </w:rPr>
        <w:t>ونطاقات التردد</w:t>
      </w:r>
      <w:r w:rsidR="00906F6A" w:rsidRPr="00C26379">
        <w:rPr>
          <w:rtl/>
        </w:rPr>
        <w:t xml:space="preserve"> المجاورة</w:t>
      </w:r>
      <w:r w:rsidR="00906F6A">
        <w:rPr>
          <w:rFonts w:hint="cs"/>
          <w:rtl/>
        </w:rPr>
        <w:t xml:space="preserve"> وتمديد فترة إجرائها من أجل استكمال هذه الدراسات أثناء دورة الدراسة ل</w:t>
      </w:r>
      <w:r w:rsidR="00906F6A" w:rsidRPr="00906F6A">
        <w:rPr>
          <w:rtl/>
        </w:rPr>
        <w:t xml:space="preserve">لمؤتمر العالمي </w:t>
      </w:r>
      <w:r w:rsidR="00906F6A">
        <w:rPr>
          <w:rFonts w:hint="cs"/>
          <w:rtl/>
        </w:rPr>
        <w:t xml:space="preserve">المقبل </w:t>
      </w:r>
      <w:r w:rsidR="00906F6A" w:rsidRPr="00906F6A">
        <w:rPr>
          <w:rtl/>
        </w:rPr>
        <w:t>للاتصالات الراديوية</w:t>
      </w:r>
      <w:r w:rsidR="00906F6A">
        <w:rPr>
          <w:rFonts w:hint="cs"/>
          <w:rtl/>
        </w:rPr>
        <w:t>.</w:t>
      </w:r>
    </w:p>
    <w:p w14:paraId="616EFB3D" w14:textId="51CB1DE2" w:rsidR="00606FC5" w:rsidRDefault="00606FC5" w:rsidP="00661D4C">
      <w:pPr>
        <w:pStyle w:val="enumlev1"/>
        <w:rPr>
          <w:b/>
          <w:bCs/>
          <w:rtl/>
          <w:lang w:bidi="ar-SY"/>
        </w:rPr>
      </w:pPr>
      <w:r>
        <w:rPr>
          <w:rFonts w:hint="cs"/>
          <w:rtl/>
          <w:lang w:bidi="ar-SY"/>
        </w:rPr>
        <w:t>-</w:t>
      </w:r>
      <w:r>
        <w:rPr>
          <w:rtl/>
          <w:lang w:bidi="ar-SY"/>
        </w:rPr>
        <w:tab/>
      </w:r>
      <w:r w:rsidR="00906F6A">
        <w:rPr>
          <w:rFonts w:hint="cs"/>
          <w:rtl/>
          <w:lang w:bidi="ar-SY"/>
        </w:rPr>
        <w:t xml:space="preserve">تعريف قائمة </w:t>
      </w:r>
      <w:r w:rsidR="00906F6A">
        <w:rPr>
          <w:rFonts w:hint="cs"/>
          <w:spacing w:val="-4"/>
          <w:rtl/>
        </w:rPr>
        <w:t>س</w:t>
      </w:r>
      <w:r w:rsidR="00906F6A" w:rsidRPr="00374DE5">
        <w:rPr>
          <w:spacing w:val="-4"/>
          <w:rtl/>
        </w:rPr>
        <w:t>يناريوهات</w:t>
      </w:r>
      <w:r w:rsidR="00906F6A">
        <w:rPr>
          <w:rFonts w:hint="cs"/>
          <w:spacing w:val="-4"/>
          <w:rtl/>
        </w:rPr>
        <w:t xml:space="preserve"> التداخل المحتملة، بما فيها ال</w:t>
      </w:r>
      <w:r w:rsidR="00906F6A" w:rsidRPr="00374DE5">
        <w:rPr>
          <w:spacing w:val="-4"/>
          <w:rtl/>
        </w:rPr>
        <w:t>سيناريوهات</w:t>
      </w:r>
      <w:r w:rsidR="00906F6A">
        <w:rPr>
          <w:rFonts w:hint="cs"/>
          <w:spacing w:val="-4"/>
          <w:rtl/>
        </w:rPr>
        <w:t xml:space="preserve"> من أجل </w:t>
      </w:r>
      <w:r w:rsidR="00661D4C">
        <w:rPr>
          <w:rFonts w:hint="cs"/>
          <w:spacing w:val="-4"/>
          <w:rtl/>
        </w:rPr>
        <w:t>استخدام</w:t>
      </w:r>
      <w:r w:rsidR="00906F6A">
        <w:rPr>
          <w:rFonts w:hint="cs"/>
          <w:spacing w:val="-4"/>
          <w:rtl/>
        </w:rPr>
        <w:t xml:space="preserve"> </w:t>
      </w:r>
      <w:r w:rsidR="00906F6A" w:rsidRPr="00906F6A">
        <w:rPr>
          <w:spacing w:val="-4"/>
          <w:rtl/>
        </w:rPr>
        <w:t>المحطات على متن المركبات دون المدارية</w:t>
      </w:r>
      <w:r w:rsidR="00906F6A">
        <w:rPr>
          <w:rFonts w:hint="cs"/>
          <w:spacing w:val="-4"/>
          <w:rtl/>
        </w:rPr>
        <w:t xml:space="preserve"> </w:t>
      </w:r>
      <w:r w:rsidR="00906F6A" w:rsidRPr="00906F6A">
        <w:rPr>
          <w:spacing w:val="-4"/>
          <w:rtl/>
        </w:rPr>
        <w:t xml:space="preserve">في </w:t>
      </w:r>
      <w:r w:rsidR="00906F6A">
        <w:rPr>
          <w:rFonts w:hint="cs"/>
          <w:spacing w:val="-4"/>
          <w:rtl/>
        </w:rPr>
        <w:t>ال</w:t>
      </w:r>
      <w:r w:rsidR="00906F6A" w:rsidRPr="00906F6A">
        <w:rPr>
          <w:spacing w:val="-4"/>
          <w:rtl/>
        </w:rPr>
        <w:t xml:space="preserve">جزء من مسار رحلتها </w:t>
      </w:r>
      <w:r w:rsidR="00906F6A">
        <w:rPr>
          <w:rFonts w:hint="cs"/>
          <w:spacing w:val="-4"/>
          <w:rtl/>
        </w:rPr>
        <w:t xml:space="preserve">الذي </w:t>
      </w:r>
      <w:r w:rsidR="00906F6A" w:rsidRPr="00906F6A">
        <w:rPr>
          <w:spacing w:val="-4"/>
          <w:rtl/>
        </w:rPr>
        <w:t>يمر في الفضاء الخارجي</w:t>
      </w:r>
      <w:r>
        <w:rPr>
          <w:rFonts w:hint="cs"/>
          <w:rtl/>
          <w:lang w:bidi="ar-SY"/>
        </w:rPr>
        <w:t>.</w:t>
      </w:r>
    </w:p>
    <w:p w14:paraId="79A94F3D" w14:textId="18C4B57E" w:rsidR="00606FC5" w:rsidRDefault="00606FC5" w:rsidP="00661D4C">
      <w:pPr>
        <w:pStyle w:val="enumlev1"/>
        <w:rPr>
          <w:b/>
          <w:bCs/>
          <w:rtl/>
          <w:lang w:bidi="ar-SY"/>
        </w:rPr>
      </w:pPr>
      <w:r>
        <w:rPr>
          <w:rFonts w:hint="cs"/>
          <w:rtl/>
          <w:lang w:bidi="ar-SY"/>
        </w:rPr>
        <w:t>-</w:t>
      </w:r>
      <w:r>
        <w:rPr>
          <w:rtl/>
          <w:lang w:bidi="ar-SY"/>
        </w:rPr>
        <w:tab/>
      </w:r>
      <w:r w:rsidR="001928FE" w:rsidRPr="001928FE">
        <w:rPr>
          <w:rtl/>
          <w:lang w:bidi="ar-SY"/>
        </w:rPr>
        <w:t xml:space="preserve">تحديد خدمات الاتصالات الراديوية المفترض أن تستخدمها </w:t>
      </w:r>
      <w:r w:rsidR="001928FE" w:rsidRPr="00906F6A">
        <w:rPr>
          <w:spacing w:val="-4"/>
          <w:rtl/>
        </w:rPr>
        <w:t>المحطات على متن المركبات دون المدارية</w:t>
      </w:r>
      <w:r w:rsidR="001928FE" w:rsidRPr="001928FE">
        <w:rPr>
          <w:rtl/>
          <w:lang w:bidi="ar-SY"/>
        </w:rPr>
        <w:t xml:space="preserve"> مع ت</w:t>
      </w:r>
      <w:r w:rsidR="001928FE">
        <w:rPr>
          <w:rFonts w:hint="cs"/>
          <w:rtl/>
          <w:lang w:bidi="ar-SY"/>
        </w:rPr>
        <w:t>وزيعات</w:t>
      </w:r>
      <w:r w:rsidR="001928FE" w:rsidRPr="001928FE">
        <w:rPr>
          <w:rtl/>
          <w:lang w:bidi="ar-SY"/>
        </w:rPr>
        <w:t xml:space="preserve"> التردد الخاصة بها </w:t>
      </w:r>
      <w:r w:rsidR="001928FE">
        <w:rPr>
          <w:rFonts w:hint="cs"/>
          <w:rtl/>
          <w:lang w:bidi="ar-SY"/>
        </w:rPr>
        <w:t>ولا سيما</w:t>
      </w:r>
      <w:r w:rsidR="001928FE" w:rsidRPr="001928FE">
        <w:rPr>
          <w:rtl/>
          <w:lang w:bidi="ar-SY"/>
        </w:rPr>
        <w:t xml:space="preserve"> </w:t>
      </w:r>
      <w:r w:rsidR="001928FE">
        <w:rPr>
          <w:rFonts w:hint="cs"/>
          <w:rtl/>
          <w:lang w:bidi="ar-SY"/>
        </w:rPr>
        <w:t xml:space="preserve">مديات </w:t>
      </w:r>
      <w:r w:rsidR="001928FE">
        <w:rPr>
          <w:rtl/>
          <w:lang w:bidi="ar-SY"/>
        </w:rPr>
        <w:t>التردد</w:t>
      </w:r>
      <w:r w:rsidR="001928FE">
        <w:rPr>
          <w:rFonts w:hint="cs"/>
          <w:rtl/>
          <w:lang w:bidi="ar-SY"/>
        </w:rPr>
        <w:t>ات</w:t>
      </w:r>
      <w:r w:rsidR="001928FE" w:rsidRPr="001928FE">
        <w:rPr>
          <w:rtl/>
          <w:lang w:bidi="ar-SY"/>
        </w:rPr>
        <w:t xml:space="preserve"> ا</w:t>
      </w:r>
      <w:r w:rsidR="001928FE">
        <w:rPr>
          <w:rtl/>
          <w:lang w:bidi="ar-SY"/>
        </w:rPr>
        <w:t>لمفترض استخدامها لأغراض السلامة</w:t>
      </w:r>
      <w:r>
        <w:rPr>
          <w:rFonts w:hint="cs"/>
          <w:rtl/>
          <w:lang w:bidi="ar-SY"/>
        </w:rPr>
        <w:t>.</w:t>
      </w:r>
    </w:p>
    <w:p w14:paraId="7F82C046" w14:textId="69D960C8" w:rsidR="00FD7BB8" w:rsidRPr="003D7D4F" w:rsidRDefault="001928FE" w:rsidP="001928FE">
      <w:pPr>
        <w:tabs>
          <w:tab w:val="clear" w:pos="1134"/>
          <w:tab w:val="clear" w:pos="1871"/>
          <w:tab w:val="clear" w:pos="2268"/>
        </w:tabs>
        <w:spacing w:before="0" w:line="240" w:lineRule="auto"/>
        <w:jc w:val="left"/>
        <w:rPr>
          <w:b/>
          <w:bCs/>
          <w:kern w:val="14"/>
          <w:lang w:bidi="ar-SY"/>
        </w:rPr>
      </w:pPr>
      <w:r>
        <w:rPr>
          <w:rFonts w:hint="cs"/>
          <w:rtl/>
          <w:lang w:bidi="ar-SY"/>
        </w:rPr>
        <w:t>و</w:t>
      </w:r>
      <w:r w:rsidRPr="001928FE">
        <w:rPr>
          <w:rtl/>
          <w:lang w:bidi="ar-SY"/>
        </w:rPr>
        <w:t>فيما يلي، ا</w:t>
      </w:r>
      <w:r>
        <w:rPr>
          <w:rtl/>
          <w:lang w:bidi="ar-SY"/>
        </w:rPr>
        <w:t>لاعتبارات الإجرائية والتنظيمية:</w:t>
      </w:r>
    </w:p>
    <w:p w14:paraId="56173624" w14:textId="77777777" w:rsidR="00091538" w:rsidRDefault="00F01CF8">
      <w:pPr>
        <w:pStyle w:val="Proposal"/>
      </w:pPr>
      <w:r>
        <w:t>MOD</w:t>
      </w:r>
      <w:r>
        <w:tab/>
        <w:t>AFCP/87A6/1</w:t>
      </w:r>
      <w:r>
        <w:rPr>
          <w:vanish/>
          <w:color w:val="7F7F7F" w:themeColor="text1" w:themeTint="80"/>
          <w:vertAlign w:val="superscript"/>
        </w:rPr>
        <w:t>#1590</w:t>
      </w:r>
    </w:p>
    <w:p w14:paraId="5384E575" w14:textId="77777777" w:rsidR="00F01CF8" w:rsidRPr="00374DE5" w:rsidRDefault="00F01CF8" w:rsidP="00516ED1">
      <w:pPr>
        <w:pStyle w:val="ResNo"/>
        <w:rPr>
          <w:b/>
          <w:bCs/>
          <w:lang w:val="en-GB"/>
        </w:rPr>
      </w:pPr>
      <w:r w:rsidRPr="00374DE5">
        <w:rPr>
          <w:rFonts w:hint="cs"/>
          <w:rtl/>
        </w:rPr>
        <w:t xml:space="preserve">القرار </w:t>
      </w:r>
      <w:r w:rsidRPr="00374DE5">
        <w:rPr>
          <w:rStyle w:val="href"/>
        </w:rPr>
        <w:t>772</w:t>
      </w:r>
      <w:r w:rsidRPr="00374DE5">
        <w:rPr>
          <w:lang w:val="en-GB"/>
        </w:rPr>
        <w:t xml:space="preserve"> (</w:t>
      </w:r>
      <w:ins w:id="1" w:author="Arabic_GE" w:date="2023-04-12T16:08:00Z">
        <w:r>
          <w:t>REV.</w:t>
        </w:r>
      </w:ins>
      <w:r w:rsidRPr="00374DE5">
        <w:rPr>
          <w:lang w:val="en-GB"/>
        </w:rPr>
        <w:t>WRC-</w:t>
      </w:r>
      <w:del w:id="2" w:author="Arabic_GE" w:date="2023-03-30T16:00:00Z">
        <w:r w:rsidRPr="00374DE5" w:rsidDel="007B1D69">
          <w:rPr>
            <w:lang w:val="en-GB"/>
          </w:rPr>
          <w:delText>19</w:delText>
        </w:r>
      </w:del>
      <w:ins w:id="3" w:author="Arabic_GE" w:date="2023-03-30T16:00:00Z">
        <w:r w:rsidRPr="00374DE5">
          <w:rPr>
            <w:lang w:val="en-GB"/>
          </w:rPr>
          <w:t>23</w:t>
        </w:r>
      </w:ins>
      <w:r w:rsidRPr="00374DE5">
        <w:rPr>
          <w:lang w:val="en-GB"/>
        </w:rPr>
        <w:t>)</w:t>
      </w:r>
    </w:p>
    <w:p w14:paraId="2C63A64D" w14:textId="77777777" w:rsidR="00F01CF8" w:rsidRPr="00374DE5" w:rsidRDefault="00F01CF8" w:rsidP="00516ED1">
      <w:pPr>
        <w:pStyle w:val="Restitle"/>
        <w:rPr>
          <w:rtl/>
          <w:lang w:bidi="ar-EG"/>
        </w:rPr>
      </w:pPr>
      <w:bookmarkStart w:id="4" w:name="_Toc36038460"/>
      <w:bookmarkStart w:id="5" w:name="_Toc40075982"/>
      <w:r w:rsidRPr="00374DE5">
        <w:rPr>
          <w:rFonts w:ascii="Times New Roman" w:hint="cs"/>
          <w:rtl/>
          <w:lang w:bidi="ar-EG"/>
        </w:rPr>
        <w:t>النظر في اعتماد أحكام تنظيمية لتيسير إدخال المركبات دون المدارية</w:t>
      </w:r>
      <w:bookmarkEnd w:id="4"/>
      <w:bookmarkEnd w:id="5"/>
    </w:p>
    <w:p w14:paraId="05EFA7ED" w14:textId="77777777" w:rsidR="00F01CF8" w:rsidRPr="00374DE5" w:rsidRDefault="00F01CF8" w:rsidP="00516ED1">
      <w:pPr>
        <w:pStyle w:val="Normalaftertitle"/>
        <w:rPr>
          <w:rtl/>
        </w:rPr>
      </w:pPr>
      <w:r w:rsidRPr="00374DE5">
        <w:rPr>
          <w:rtl/>
        </w:rPr>
        <w:t>إن المؤتمر العالمي للاتصالات الراديوية (</w:t>
      </w:r>
      <w:del w:id="6" w:author="Arabic-MO" w:date="2023-03-30T20:14:00Z">
        <w:r w:rsidRPr="00374DE5" w:rsidDel="00576CF8">
          <w:rPr>
            <w:rFonts w:hint="cs"/>
            <w:rtl/>
          </w:rPr>
          <w:delText xml:space="preserve">شرم الشيخ، </w:delText>
        </w:r>
        <w:r w:rsidRPr="00374DE5" w:rsidDel="00576CF8">
          <w:delText>2019</w:delText>
        </w:r>
      </w:del>
      <w:ins w:id="7" w:author="Arabic-MO" w:date="2023-03-30T20:14:00Z">
        <w:r w:rsidRPr="00374DE5">
          <w:rPr>
            <w:rFonts w:hint="cs"/>
            <w:rtl/>
          </w:rPr>
          <w:t>دبي، 2023</w:t>
        </w:r>
      </w:ins>
      <w:r w:rsidRPr="00374DE5">
        <w:rPr>
          <w:rtl/>
        </w:rPr>
        <w:t>)،</w:t>
      </w:r>
    </w:p>
    <w:p w14:paraId="5609DB4E" w14:textId="77777777" w:rsidR="00F01CF8" w:rsidRPr="00374DE5" w:rsidRDefault="00F01CF8" w:rsidP="00516ED1">
      <w:pPr>
        <w:pStyle w:val="Call"/>
        <w:rPr>
          <w:rtl/>
        </w:rPr>
      </w:pPr>
      <w:r w:rsidRPr="00374DE5">
        <w:rPr>
          <w:rFonts w:hint="cs"/>
          <w:rtl/>
        </w:rPr>
        <w:t>إذ يضع في اعتباره</w:t>
      </w:r>
    </w:p>
    <w:p w14:paraId="532F1F9E" w14:textId="77777777" w:rsidR="00F01CF8" w:rsidRPr="00374DE5" w:rsidRDefault="00F01CF8" w:rsidP="00516ED1">
      <w:pPr>
        <w:rPr>
          <w:rtl/>
        </w:rPr>
      </w:pPr>
      <w:r w:rsidRPr="00374DE5">
        <w:rPr>
          <w:rFonts w:hint="cs"/>
          <w:i/>
          <w:iCs/>
          <w:rtl/>
        </w:rPr>
        <w:t> </w:t>
      </w:r>
      <w:proofErr w:type="gramStart"/>
      <w:r w:rsidRPr="00374DE5">
        <w:rPr>
          <w:rFonts w:hint="cs"/>
          <w:i/>
          <w:iCs/>
          <w:rtl/>
        </w:rPr>
        <w:t>أ )</w:t>
      </w:r>
      <w:proofErr w:type="gramEnd"/>
      <w:r w:rsidRPr="00374DE5">
        <w:rPr>
          <w:rtl/>
        </w:rPr>
        <w:tab/>
      </w:r>
      <w:r w:rsidRPr="00374DE5">
        <w:rPr>
          <w:rFonts w:hint="cs"/>
          <w:rtl/>
        </w:rPr>
        <w:t>أن المركبات دون المدارية يجري تطويرها ويُقصد بها أن تعمل على ارتفاعات أعلى من تلك التي تصل إليها الطائرات التقليدية</w:t>
      </w:r>
      <w:r w:rsidRPr="00374DE5">
        <w:rPr>
          <w:rFonts w:hint="cs"/>
          <w:rtl/>
          <w:lang w:bidi="ar-EG"/>
        </w:rPr>
        <w:t>، في مسارات دون مدارية</w:t>
      </w:r>
      <w:r w:rsidRPr="00374DE5">
        <w:rPr>
          <w:rFonts w:hint="cs"/>
          <w:rtl/>
        </w:rPr>
        <w:t>؛</w:t>
      </w:r>
    </w:p>
    <w:p w14:paraId="51DCD9E6" w14:textId="77777777" w:rsidR="00F01CF8" w:rsidRPr="00374DE5" w:rsidRDefault="00F01CF8" w:rsidP="00516ED1">
      <w:pPr>
        <w:rPr>
          <w:rFonts w:ascii="Segoe UI" w:hAnsi="Segoe UI" w:cs="Segoe UI"/>
          <w:sz w:val="21"/>
          <w:szCs w:val="21"/>
          <w:lang w:eastAsia="en-GB"/>
        </w:rPr>
      </w:pPr>
      <w:r w:rsidRPr="00374DE5">
        <w:rPr>
          <w:rFonts w:hint="cs"/>
          <w:i/>
          <w:iCs/>
          <w:rtl/>
        </w:rPr>
        <w:t>ب)</w:t>
      </w:r>
      <w:r w:rsidRPr="00374DE5">
        <w:rPr>
          <w:rtl/>
        </w:rPr>
        <w:tab/>
      </w:r>
      <w:r w:rsidRPr="00374DE5">
        <w:rPr>
          <w:rFonts w:hint="cs"/>
          <w:rtl/>
        </w:rPr>
        <w:t>أن المركبات دون المدارية يجري تطويرها أيضاً للطيران في المستويات الدنيا من الغلاف الجوي، حيث يتُوقع أن تعمل في</w:t>
      </w:r>
      <w:r w:rsidRPr="00374DE5">
        <w:rPr>
          <w:rFonts w:hint="eastAsia"/>
          <w:rtl/>
        </w:rPr>
        <w:t> </w:t>
      </w:r>
      <w:r w:rsidRPr="00374DE5">
        <w:rPr>
          <w:rFonts w:hint="cs"/>
          <w:rtl/>
        </w:rPr>
        <w:t>نفس المجال الجوي الذي تحلق فيه الطائرات التقليدية؛</w:t>
      </w:r>
    </w:p>
    <w:p w14:paraId="20A01CCE" w14:textId="77777777" w:rsidR="00F01CF8" w:rsidRPr="00374DE5" w:rsidRDefault="00F01CF8" w:rsidP="00516ED1">
      <w:pPr>
        <w:rPr>
          <w:rtl/>
        </w:rPr>
      </w:pPr>
      <w:r w:rsidRPr="00374DE5">
        <w:rPr>
          <w:rFonts w:hint="cs"/>
          <w:i/>
          <w:iCs/>
          <w:rtl/>
        </w:rPr>
        <w:t>ج)</w:t>
      </w:r>
      <w:r w:rsidRPr="00374DE5">
        <w:rPr>
          <w:rtl/>
        </w:rPr>
        <w:tab/>
      </w:r>
      <w:r w:rsidRPr="00374DE5">
        <w:rPr>
          <w:color w:val="000000"/>
          <w:rtl/>
        </w:rPr>
        <w:t xml:space="preserve">أنه يمكن للمركبات دون المدارية </w:t>
      </w:r>
      <w:r w:rsidRPr="00374DE5">
        <w:rPr>
          <w:rFonts w:hint="cs"/>
          <w:color w:val="000000"/>
          <w:rtl/>
        </w:rPr>
        <w:t>القيام</w:t>
      </w:r>
      <w:r w:rsidRPr="00374DE5">
        <w:rPr>
          <w:color w:val="000000"/>
          <w:rtl/>
        </w:rPr>
        <w:t xml:space="preserve"> بمهام متنوعة (من قبيل إجراء بحوث علمية، أو تقديم خدمة النقل) ثم العودة إلى سطح الأرض دون إكمال </w:t>
      </w:r>
      <w:r w:rsidRPr="00374DE5">
        <w:rPr>
          <w:rFonts w:hint="cs"/>
          <w:color w:val="000000"/>
          <w:rtl/>
        </w:rPr>
        <w:t>رحلة مدارية</w:t>
      </w:r>
      <w:r w:rsidRPr="00374DE5">
        <w:rPr>
          <w:color w:val="000000"/>
          <w:rtl/>
        </w:rPr>
        <w:t xml:space="preserve"> كامل</w:t>
      </w:r>
      <w:r w:rsidRPr="00374DE5">
        <w:rPr>
          <w:rFonts w:hint="cs"/>
          <w:color w:val="000000"/>
          <w:rtl/>
        </w:rPr>
        <w:t>ة</w:t>
      </w:r>
      <w:r w:rsidRPr="00374DE5">
        <w:rPr>
          <w:color w:val="000000"/>
          <w:rtl/>
        </w:rPr>
        <w:t xml:space="preserve"> حول الأرض؛</w:t>
      </w:r>
    </w:p>
    <w:p w14:paraId="397DD2EB" w14:textId="77777777" w:rsidR="00F01CF8" w:rsidRPr="00374DE5" w:rsidRDefault="00F01CF8" w:rsidP="00516ED1">
      <w:pPr>
        <w:rPr>
          <w:rtl/>
        </w:rPr>
      </w:pPr>
      <w:proofErr w:type="gramStart"/>
      <w:r w:rsidRPr="00374DE5">
        <w:rPr>
          <w:rFonts w:hint="cs"/>
          <w:i/>
          <w:iCs/>
          <w:rtl/>
        </w:rPr>
        <w:t>د</w:t>
      </w:r>
      <w:r w:rsidRPr="00374DE5">
        <w:rPr>
          <w:rFonts w:hint="eastAsia"/>
          <w:i/>
          <w:iCs/>
          <w:rtl/>
        </w:rPr>
        <w:t> </w:t>
      </w:r>
      <w:r w:rsidRPr="00374DE5">
        <w:rPr>
          <w:rFonts w:hint="cs"/>
          <w:i/>
          <w:iCs/>
          <w:rtl/>
        </w:rPr>
        <w:t>)</w:t>
      </w:r>
      <w:proofErr w:type="gramEnd"/>
      <w:r w:rsidRPr="00374DE5">
        <w:rPr>
          <w:rtl/>
        </w:rPr>
        <w:tab/>
      </w:r>
      <w:r w:rsidRPr="00374DE5">
        <w:rPr>
          <w:rFonts w:hint="cs"/>
          <w:rtl/>
        </w:rPr>
        <w:t xml:space="preserve">أن المحطات على متن المركبات دون المدارية بحاجة إلى الاتصالات الصوتية/اتصالات البيانات، والملاحة، والمراقبة، والقياس عن بُعد والتتبع والتحكم </w:t>
      </w:r>
      <w:r w:rsidRPr="00374DE5">
        <w:rPr>
          <w:rFonts w:eastAsia="MS PMincho"/>
          <w:lang w:eastAsia="ja-JP"/>
        </w:rPr>
        <w:t>(TT&amp;C)</w:t>
      </w:r>
      <w:r w:rsidRPr="00374DE5">
        <w:rPr>
          <w:rFonts w:hint="cs"/>
          <w:rtl/>
        </w:rPr>
        <w:t>؛</w:t>
      </w:r>
    </w:p>
    <w:p w14:paraId="2B11512C" w14:textId="77777777" w:rsidR="00F01CF8" w:rsidRPr="00374DE5" w:rsidRDefault="00F01CF8" w:rsidP="00516ED1">
      <w:pPr>
        <w:rPr>
          <w:rtl/>
        </w:rPr>
      </w:pPr>
      <w:proofErr w:type="gramStart"/>
      <w:r w:rsidRPr="00374DE5">
        <w:rPr>
          <w:rFonts w:hint="cs"/>
          <w:i/>
          <w:iCs/>
          <w:rtl/>
        </w:rPr>
        <w:t>ه</w:t>
      </w:r>
      <w:r w:rsidRPr="00374DE5">
        <w:rPr>
          <w:rFonts w:hint="cs"/>
          <w:i/>
          <w:iCs/>
          <w:rtl/>
          <w:lang w:bidi="ar-EG"/>
        </w:rPr>
        <w:t>‍</w:t>
      </w:r>
      <w:r w:rsidRPr="00374DE5">
        <w:rPr>
          <w:rFonts w:hint="eastAsia"/>
          <w:i/>
          <w:iCs/>
          <w:rtl/>
        </w:rPr>
        <w:t> </w:t>
      </w:r>
      <w:r w:rsidRPr="00374DE5">
        <w:rPr>
          <w:rFonts w:hint="cs"/>
          <w:i/>
          <w:iCs/>
          <w:rtl/>
        </w:rPr>
        <w:t>)</w:t>
      </w:r>
      <w:proofErr w:type="gramEnd"/>
      <w:r w:rsidRPr="00374DE5">
        <w:rPr>
          <w:rtl/>
        </w:rPr>
        <w:tab/>
      </w:r>
      <w:r w:rsidRPr="00374DE5">
        <w:rPr>
          <w:rFonts w:hint="cs"/>
          <w:rtl/>
        </w:rPr>
        <w:t>أن المركبات دون المدارية يجب استيعابها بأمان في المجالات الجوية التي تستخدمها الطائرات التقليدية أثناء مراحل معيّنة من الطيران؛</w:t>
      </w:r>
    </w:p>
    <w:p w14:paraId="5263C99E" w14:textId="77777777" w:rsidR="00F01CF8" w:rsidRPr="00374DE5" w:rsidRDefault="00F01CF8" w:rsidP="00516ED1">
      <w:pPr>
        <w:rPr>
          <w:rtl/>
        </w:rPr>
      </w:pPr>
      <w:proofErr w:type="gramStart"/>
      <w:r w:rsidRPr="00374DE5">
        <w:rPr>
          <w:rFonts w:hint="cs"/>
          <w:i/>
          <w:iCs/>
          <w:rtl/>
        </w:rPr>
        <w:t>و</w:t>
      </w:r>
      <w:r w:rsidRPr="00374DE5">
        <w:rPr>
          <w:rFonts w:hint="eastAsia"/>
          <w:i/>
          <w:iCs/>
          <w:rtl/>
        </w:rPr>
        <w:t> </w:t>
      </w:r>
      <w:r w:rsidRPr="00374DE5">
        <w:rPr>
          <w:rFonts w:hint="cs"/>
          <w:i/>
          <w:iCs/>
          <w:rtl/>
        </w:rPr>
        <w:t>)</w:t>
      </w:r>
      <w:proofErr w:type="gramEnd"/>
      <w:r w:rsidRPr="00374DE5">
        <w:rPr>
          <w:rtl/>
        </w:rPr>
        <w:tab/>
      </w:r>
      <w:r w:rsidRPr="00374DE5">
        <w:rPr>
          <w:color w:val="000000"/>
          <w:rtl/>
        </w:rPr>
        <w:t>ضرورة ضمان قدرة المعدات المركّبة على هذه المركبات على الاتصال بأنظمة إدارة الحركة الجوية</w:t>
      </w:r>
      <w:r w:rsidRPr="00374DE5">
        <w:rPr>
          <w:rFonts w:hint="cs"/>
          <w:rtl/>
        </w:rPr>
        <w:t xml:space="preserve"> ومرافق المراقبة الأرضية ذات</w:t>
      </w:r>
      <w:r w:rsidRPr="00374DE5">
        <w:rPr>
          <w:rFonts w:hint="eastAsia"/>
          <w:rtl/>
        </w:rPr>
        <w:t> </w:t>
      </w:r>
      <w:r w:rsidRPr="00374DE5">
        <w:rPr>
          <w:rFonts w:hint="cs"/>
          <w:rtl/>
        </w:rPr>
        <w:t>الصلة؛</w:t>
      </w:r>
    </w:p>
    <w:p w14:paraId="593A9AEC" w14:textId="77777777" w:rsidR="00F01CF8" w:rsidRPr="00374DE5" w:rsidRDefault="00F01CF8" w:rsidP="00516ED1">
      <w:pPr>
        <w:rPr>
          <w:rtl/>
        </w:rPr>
      </w:pPr>
      <w:proofErr w:type="gramStart"/>
      <w:r w:rsidRPr="00374DE5">
        <w:rPr>
          <w:rFonts w:hint="cs"/>
          <w:i/>
          <w:iCs/>
          <w:rtl/>
        </w:rPr>
        <w:t>ز</w:t>
      </w:r>
      <w:r w:rsidRPr="00374DE5">
        <w:rPr>
          <w:rFonts w:hint="eastAsia"/>
          <w:i/>
          <w:iCs/>
          <w:rtl/>
        </w:rPr>
        <w:t> </w:t>
      </w:r>
      <w:r w:rsidRPr="00374DE5">
        <w:rPr>
          <w:rFonts w:hint="cs"/>
          <w:i/>
          <w:iCs/>
          <w:rtl/>
        </w:rPr>
        <w:t>)</w:t>
      </w:r>
      <w:proofErr w:type="gramEnd"/>
      <w:r w:rsidRPr="00374DE5">
        <w:rPr>
          <w:rtl/>
        </w:rPr>
        <w:tab/>
      </w:r>
      <w:r w:rsidRPr="00374DE5">
        <w:rPr>
          <w:rFonts w:hint="cs"/>
          <w:rtl/>
        </w:rPr>
        <w:t xml:space="preserve">أن </w:t>
      </w:r>
      <w:r w:rsidRPr="00374DE5">
        <w:rPr>
          <w:color w:val="000000"/>
          <w:rtl/>
        </w:rPr>
        <w:t xml:space="preserve">المركبات التي </w:t>
      </w:r>
      <w:r w:rsidRPr="00374DE5">
        <w:rPr>
          <w:rFonts w:hint="cs"/>
          <w:color w:val="000000"/>
          <w:rtl/>
        </w:rPr>
        <w:t>تعمل</w:t>
      </w:r>
      <w:r w:rsidRPr="00374DE5">
        <w:rPr>
          <w:color w:val="000000"/>
          <w:rtl/>
        </w:rPr>
        <w:t xml:space="preserve"> عند الحد بين الفضاء والغلاف الجوي أو تدخل مجدداً في الغلاف الجوي قد تُحدث غلافاً </w:t>
      </w:r>
      <w:r w:rsidRPr="00374DE5">
        <w:rPr>
          <w:rFonts w:hint="cs"/>
          <w:color w:val="000000"/>
          <w:rtl/>
        </w:rPr>
        <w:t>من البلازما</w:t>
      </w:r>
      <w:r w:rsidRPr="00374DE5">
        <w:rPr>
          <w:color w:val="000000"/>
          <w:rtl/>
        </w:rPr>
        <w:t xml:space="preserve"> قد يغلّف المركبة بأكملها أو معظم أجزائها؛</w:t>
      </w:r>
    </w:p>
    <w:p w14:paraId="3856387C" w14:textId="77777777" w:rsidR="00F01CF8" w:rsidRPr="00374DE5" w:rsidRDefault="00F01CF8" w:rsidP="00516ED1">
      <w:pPr>
        <w:rPr>
          <w:spacing w:val="2"/>
          <w:rtl/>
        </w:rPr>
      </w:pPr>
      <w:r w:rsidRPr="00374DE5">
        <w:rPr>
          <w:rFonts w:hint="cs"/>
          <w:i/>
          <w:iCs/>
          <w:spacing w:val="2"/>
          <w:rtl/>
        </w:rPr>
        <w:t>ح)</w:t>
      </w:r>
      <w:r w:rsidRPr="00374DE5">
        <w:rPr>
          <w:spacing w:val="2"/>
          <w:rtl/>
        </w:rPr>
        <w:tab/>
      </w:r>
      <w:r w:rsidRPr="00374DE5">
        <w:rPr>
          <w:rFonts w:hint="cs"/>
          <w:spacing w:val="2"/>
          <w:rtl/>
        </w:rPr>
        <w:t>أن التوهين الناجم عن غلاف البلازما</w:t>
      </w:r>
      <w:r w:rsidRPr="00374DE5">
        <w:rPr>
          <w:color w:val="000000"/>
          <w:spacing w:val="2"/>
          <w:rtl/>
        </w:rPr>
        <w:t xml:space="preserve"> لا يسمح بوصول الاتصالات الراديوية مباشرةً إلى </w:t>
      </w:r>
      <w:r w:rsidRPr="00374DE5">
        <w:rPr>
          <w:rFonts w:hint="cs"/>
          <w:color w:val="000000"/>
          <w:spacing w:val="2"/>
          <w:rtl/>
        </w:rPr>
        <w:t>المحطات الأرضية أو</w:t>
      </w:r>
      <w:r w:rsidRPr="00374DE5">
        <w:rPr>
          <w:rFonts w:hint="eastAsia"/>
          <w:color w:val="000000"/>
          <w:spacing w:val="2"/>
          <w:rtl/>
        </w:rPr>
        <w:t> </w:t>
      </w:r>
      <w:r w:rsidRPr="00374DE5">
        <w:rPr>
          <w:rFonts w:hint="cs"/>
          <w:color w:val="000000"/>
          <w:spacing w:val="2"/>
          <w:rtl/>
        </w:rPr>
        <w:t>المحطات الفضائية</w:t>
      </w:r>
      <w:r w:rsidRPr="00374DE5">
        <w:rPr>
          <w:color w:val="000000"/>
          <w:spacing w:val="2"/>
          <w:rtl/>
        </w:rPr>
        <w:t>،</w:t>
      </w:r>
    </w:p>
    <w:p w14:paraId="5EC1C456" w14:textId="77777777" w:rsidR="00F01CF8" w:rsidRPr="00374DE5" w:rsidRDefault="00F01CF8" w:rsidP="00516ED1">
      <w:pPr>
        <w:pStyle w:val="Call"/>
        <w:rPr>
          <w:rFonts w:asciiTheme="minorHAnsi" w:hAnsiTheme="minorHAnsi"/>
          <w:rtl/>
          <w:lang w:bidi="ar-EG"/>
        </w:rPr>
      </w:pPr>
      <w:r w:rsidRPr="00374DE5">
        <w:rPr>
          <w:rFonts w:hint="cs"/>
          <w:rtl/>
        </w:rPr>
        <w:t>وإذ يدرك</w:t>
      </w:r>
    </w:p>
    <w:p w14:paraId="4A960889" w14:textId="77777777" w:rsidR="00F01CF8" w:rsidRPr="00374DE5" w:rsidRDefault="00F01CF8" w:rsidP="00516ED1">
      <w:pPr>
        <w:rPr>
          <w:rtl/>
        </w:rPr>
      </w:pPr>
      <w:r w:rsidRPr="00374DE5">
        <w:rPr>
          <w:rFonts w:hint="cs"/>
          <w:i/>
          <w:iCs/>
          <w:rtl/>
        </w:rPr>
        <w:t> </w:t>
      </w:r>
      <w:proofErr w:type="gramStart"/>
      <w:r w:rsidRPr="00374DE5">
        <w:rPr>
          <w:rFonts w:hint="cs"/>
          <w:i/>
          <w:iCs/>
          <w:rtl/>
        </w:rPr>
        <w:t>أ )</w:t>
      </w:r>
      <w:proofErr w:type="gramEnd"/>
      <w:r w:rsidRPr="00374DE5">
        <w:rPr>
          <w:rtl/>
        </w:rPr>
        <w:tab/>
        <w:t xml:space="preserve">أنه </w:t>
      </w:r>
      <w:r w:rsidRPr="00374DE5">
        <w:rPr>
          <w:rFonts w:hint="cs"/>
          <w:rtl/>
        </w:rPr>
        <w:t>لا يوجد</w:t>
      </w:r>
      <w:r w:rsidRPr="00374DE5">
        <w:rPr>
          <w:rtl/>
        </w:rPr>
        <w:t xml:space="preserve"> أي حد فاصل قانوني متفق عليه دولياً بين الغلاف الجوي للأرض والمجال الفضائي؛</w:t>
      </w:r>
    </w:p>
    <w:p w14:paraId="78D23BD2" w14:textId="77777777" w:rsidR="00F01CF8" w:rsidRPr="00374DE5" w:rsidRDefault="00F01CF8" w:rsidP="00516ED1">
      <w:pPr>
        <w:rPr>
          <w:rtl/>
          <w:lang w:val="en-GB" w:bidi="ar-EG"/>
        </w:rPr>
      </w:pPr>
      <w:r w:rsidRPr="00374DE5">
        <w:rPr>
          <w:rFonts w:hint="cs"/>
          <w:i/>
          <w:iCs/>
          <w:rtl/>
        </w:rPr>
        <w:t>ب)</w:t>
      </w:r>
      <w:r w:rsidRPr="00374DE5">
        <w:rPr>
          <w:rtl/>
        </w:rPr>
        <w:tab/>
      </w:r>
      <w:r w:rsidRPr="00374DE5">
        <w:rPr>
          <w:rFonts w:hint="cs"/>
          <w:rtl/>
        </w:rPr>
        <w:t xml:space="preserve">أنه لا يوجد تعريف رسمي للرحلة دون المدارية، ومع ذلك افتُرض في التقرير </w:t>
      </w:r>
      <w:r w:rsidRPr="00374DE5">
        <w:rPr>
          <w:lang w:val="en-GB"/>
        </w:rPr>
        <w:t>ITU</w:t>
      </w:r>
      <w:r w:rsidRPr="00374DE5">
        <w:rPr>
          <w:lang w:val="en-GB"/>
        </w:rPr>
        <w:noBreakHyphen/>
        <w:t>R M.2477</w:t>
      </w:r>
      <w:r w:rsidRPr="00374DE5">
        <w:rPr>
          <w:rFonts w:hint="cs"/>
          <w:rtl/>
        </w:rPr>
        <w:t xml:space="preserve"> أنها رحلة مقصودة لمركبة يُتوقع أن تصل إلى الغلاف الجوي العلوي مع إمكانية حدوث جزء من مسار رحلتها في الفضاء دون إكمال مدار كامل حول الأرض قبل العودة إلى سطح الأرض؛</w:t>
      </w:r>
    </w:p>
    <w:p w14:paraId="344DCF24" w14:textId="77777777" w:rsidR="00F01CF8" w:rsidRPr="003C7222" w:rsidRDefault="00F01CF8" w:rsidP="00516ED1">
      <w:pPr>
        <w:rPr>
          <w:rtl/>
          <w:lang w:bidi="ar-EG"/>
        </w:rPr>
      </w:pPr>
      <w:r w:rsidRPr="003C7222">
        <w:rPr>
          <w:rFonts w:hint="cs"/>
          <w:i/>
          <w:iCs/>
          <w:rtl/>
        </w:rPr>
        <w:t>ج)</w:t>
      </w:r>
      <w:r w:rsidRPr="003C7222">
        <w:rPr>
          <w:rtl/>
        </w:rPr>
        <w:tab/>
      </w:r>
      <w:r w:rsidRPr="003C7222">
        <w:rPr>
          <w:rFonts w:hint="cs"/>
          <w:rtl/>
        </w:rPr>
        <w:t>أنه يمكن للمحطات على متن مركبات دون مدارية استعمال أنظمة تعمل في إطار خدمات فضائية و/أو خدمات</w:t>
      </w:r>
      <w:r w:rsidRPr="003C7222">
        <w:rPr>
          <w:rFonts w:hint="eastAsia"/>
          <w:rtl/>
        </w:rPr>
        <w:t> </w:t>
      </w:r>
      <w:r w:rsidRPr="003C7222">
        <w:rPr>
          <w:rFonts w:hint="cs"/>
          <w:rtl/>
        </w:rPr>
        <w:t>للأرض؛</w:t>
      </w:r>
    </w:p>
    <w:p w14:paraId="281068A1" w14:textId="77777777" w:rsidR="00F01CF8" w:rsidRPr="00374DE5" w:rsidRDefault="00F01CF8" w:rsidP="00516ED1">
      <w:pPr>
        <w:rPr>
          <w:rtl/>
        </w:rPr>
      </w:pPr>
      <w:proofErr w:type="gramStart"/>
      <w:r w:rsidRPr="00374DE5">
        <w:rPr>
          <w:rFonts w:hint="cs"/>
          <w:i/>
          <w:iCs/>
          <w:color w:val="000000"/>
          <w:rtl/>
        </w:rPr>
        <w:lastRenderedPageBreak/>
        <w:t>د</w:t>
      </w:r>
      <w:r w:rsidRPr="00374DE5">
        <w:rPr>
          <w:rFonts w:hint="eastAsia"/>
          <w:i/>
          <w:iCs/>
          <w:color w:val="000000"/>
          <w:rtl/>
        </w:rPr>
        <w:t> </w:t>
      </w:r>
      <w:r w:rsidRPr="00374DE5">
        <w:rPr>
          <w:rFonts w:hint="cs"/>
          <w:i/>
          <w:iCs/>
          <w:color w:val="000000"/>
          <w:rtl/>
        </w:rPr>
        <w:t>)</w:t>
      </w:r>
      <w:proofErr w:type="gramEnd"/>
      <w:r w:rsidRPr="00374DE5">
        <w:rPr>
          <w:color w:val="000000"/>
          <w:rtl/>
        </w:rPr>
        <w:tab/>
        <w:t xml:space="preserve">أن الأحكام والإجراءات التنظيمية الحالية المتعلقة بالخدمات الفضائية وخدمات الأرض قد لا تكون كافية </w:t>
      </w:r>
      <w:r w:rsidRPr="00374DE5">
        <w:rPr>
          <w:rFonts w:hint="cs"/>
          <w:color w:val="000000"/>
          <w:rtl/>
        </w:rPr>
        <w:t>للاستعمال</w:t>
      </w:r>
      <w:r w:rsidRPr="00374DE5">
        <w:rPr>
          <w:color w:val="000000"/>
          <w:rtl/>
        </w:rPr>
        <w:t xml:space="preserve"> الدولي لتخصيصات التردد </w:t>
      </w:r>
      <w:r w:rsidRPr="00374DE5">
        <w:rPr>
          <w:rFonts w:hint="cs"/>
          <w:color w:val="000000"/>
          <w:rtl/>
        </w:rPr>
        <w:t>ذات الصلة من جانب</w:t>
      </w:r>
      <w:r w:rsidRPr="00374DE5">
        <w:rPr>
          <w:color w:val="000000"/>
          <w:rtl/>
        </w:rPr>
        <w:t xml:space="preserve"> محطات على متن مركبات دون مدارية</w:t>
      </w:r>
      <w:r w:rsidRPr="00374DE5">
        <w:rPr>
          <w:rFonts w:hint="cs"/>
          <w:rtl/>
        </w:rPr>
        <w:t>؛</w:t>
      </w:r>
    </w:p>
    <w:p w14:paraId="188AA615" w14:textId="77777777" w:rsidR="00F01CF8" w:rsidRPr="00374DE5" w:rsidRDefault="00F01CF8" w:rsidP="00516ED1">
      <w:pPr>
        <w:rPr>
          <w:color w:val="000000"/>
          <w:rtl/>
        </w:rPr>
      </w:pPr>
      <w:proofErr w:type="gramStart"/>
      <w:r w:rsidRPr="00374DE5">
        <w:rPr>
          <w:rFonts w:hint="cs"/>
          <w:i/>
          <w:iCs/>
          <w:rtl/>
        </w:rPr>
        <w:t>هـ</w:t>
      </w:r>
      <w:r w:rsidRPr="00374DE5">
        <w:rPr>
          <w:rFonts w:hint="eastAsia"/>
          <w:i/>
          <w:iCs/>
          <w:rtl/>
        </w:rPr>
        <w:t> </w:t>
      </w:r>
      <w:r w:rsidRPr="00374DE5">
        <w:rPr>
          <w:rFonts w:hint="cs"/>
          <w:i/>
          <w:iCs/>
          <w:rtl/>
        </w:rPr>
        <w:t>)</w:t>
      </w:r>
      <w:proofErr w:type="gramEnd"/>
      <w:r w:rsidRPr="00374DE5">
        <w:rPr>
          <w:rtl/>
        </w:rPr>
        <w:tab/>
      </w:r>
      <w:r w:rsidRPr="00374DE5">
        <w:rPr>
          <w:color w:val="000000"/>
          <w:rtl/>
        </w:rPr>
        <w:t xml:space="preserve">أن الملحق </w:t>
      </w:r>
      <w:r w:rsidRPr="00374DE5">
        <w:rPr>
          <w:color w:val="000000"/>
        </w:rPr>
        <w:t>10</w:t>
      </w:r>
      <w:r w:rsidRPr="00374DE5">
        <w:rPr>
          <w:color w:val="000000"/>
          <w:rtl/>
        </w:rPr>
        <w:t xml:space="preserve"> باتفاقية الطيران المدني الدولي يتضمن معايير وممارسات يوصى بها</w:t>
      </w:r>
      <w:r w:rsidRPr="00374DE5">
        <w:rPr>
          <w:rFonts w:hint="cs"/>
          <w:color w:val="000000"/>
          <w:rtl/>
          <w:lang w:bidi="ar-EG"/>
        </w:rPr>
        <w:t xml:space="preserve"> </w:t>
      </w:r>
      <w:r w:rsidRPr="00374DE5">
        <w:rPr>
          <w:color w:val="000000"/>
          <w:rtl/>
        </w:rPr>
        <w:t>لأنظمة الملاحة الراديوية والاتصالات الراديوية للطيران المستخدمة في الطيران المدني الدولي</w:t>
      </w:r>
      <w:r w:rsidRPr="00374DE5">
        <w:rPr>
          <w:rFonts w:hint="cs"/>
          <w:color w:val="000000"/>
          <w:rtl/>
        </w:rPr>
        <w:t>؛</w:t>
      </w:r>
    </w:p>
    <w:p w14:paraId="1A1232F2" w14:textId="77777777" w:rsidR="00F01CF8" w:rsidRPr="00374DE5" w:rsidRDefault="00F01CF8" w:rsidP="00516ED1">
      <w:pPr>
        <w:rPr>
          <w:rtl/>
        </w:rPr>
      </w:pPr>
      <w:proofErr w:type="gramStart"/>
      <w:r w:rsidRPr="00374DE5">
        <w:rPr>
          <w:rFonts w:hint="cs"/>
          <w:i/>
          <w:iCs/>
          <w:rtl/>
        </w:rPr>
        <w:t>و</w:t>
      </w:r>
      <w:r w:rsidRPr="00374DE5">
        <w:rPr>
          <w:rFonts w:hint="eastAsia"/>
          <w:i/>
          <w:iCs/>
          <w:rtl/>
        </w:rPr>
        <w:t> </w:t>
      </w:r>
      <w:r w:rsidRPr="00374DE5">
        <w:rPr>
          <w:rFonts w:hint="cs"/>
          <w:i/>
          <w:iCs/>
          <w:rtl/>
        </w:rPr>
        <w:t>)</w:t>
      </w:r>
      <w:proofErr w:type="gramEnd"/>
      <w:r w:rsidRPr="00374DE5">
        <w:rPr>
          <w:rtl/>
        </w:rPr>
        <w:tab/>
      </w:r>
      <w:r w:rsidRPr="00374DE5">
        <w:rPr>
          <w:rFonts w:hint="cs"/>
          <w:color w:val="000000"/>
          <w:rtl/>
        </w:rPr>
        <w:t>أن</w:t>
      </w:r>
      <w:r w:rsidRPr="00374DE5">
        <w:rPr>
          <w:color w:val="000000"/>
          <w:rtl/>
        </w:rPr>
        <w:t xml:space="preserve"> </w:t>
      </w:r>
      <w:r w:rsidRPr="00374DE5">
        <w:rPr>
          <w:rFonts w:hint="cs"/>
          <w:color w:val="000000"/>
          <w:rtl/>
        </w:rPr>
        <w:t xml:space="preserve">الدراسات لم تستكمل بشأن </w:t>
      </w:r>
      <w:r w:rsidRPr="00374DE5">
        <w:rPr>
          <w:color w:val="000000"/>
          <w:rtl/>
        </w:rPr>
        <w:t>المتطلبات من الطيف</w:t>
      </w:r>
      <w:r w:rsidRPr="00374DE5">
        <w:rPr>
          <w:rFonts w:hint="cs"/>
          <w:color w:val="000000"/>
          <w:rtl/>
        </w:rPr>
        <w:t xml:space="preserve"> من أجل الاتصالات الصوتية/اتصالات البيانات، والملاحة، والمراقبة، وا</w:t>
      </w:r>
      <w:r w:rsidRPr="00374DE5">
        <w:rPr>
          <w:color w:val="000000"/>
          <w:rtl/>
        </w:rPr>
        <w:t xml:space="preserve">لقياس عن بُعد </w:t>
      </w:r>
      <w:r w:rsidRPr="00374DE5">
        <w:rPr>
          <w:rFonts w:hint="cs"/>
          <w:color w:val="000000"/>
          <w:rtl/>
        </w:rPr>
        <w:t xml:space="preserve">والتتبع </w:t>
      </w:r>
      <w:r w:rsidRPr="00374DE5">
        <w:rPr>
          <w:color w:val="000000"/>
          <w:rtl/>
        </w:rPr>
        <w:t>والتحكم</w:t>
      </w:r>
      <w:r w:rsidRPr="00374DE5">
        <w:rPr>
          <w:rFonts w:hint="cs"/>
          <w:color w:val="000000"/>
          <w:rtl/>
        </w:rPr>
        <w:t xml:space="preserve"> في </w:t>
      </w:r>
      <w:r w:rsidRPr="00374DE5">
        <w:rPr>
          <w:color w:val="000000"/>
          <w:rtl/>
        </w:rPr>
        <w:t>المحطات على متن المركبات دون المدارية</w:t>
      </w:r>
      <w:r w:rsidRPr="00374DE5">
        <w:rPr>
          <w:rFonts w:hint="cs"/>
          <w:color w:val="000000"/>
          <w:rtl/>
        </w:rPr>
        <w:t>؛</w:t>
      </w:r>
    </w:p>
    <w:p w14:paraId="4739340C" w14:textId="77777777" w:rsidR="00F01CF8" w:rsidRPr="00374DE5" w:rsidRDefault="00F01CF8" w:rsidP="00516ED1">
      <w:pPr>
        <w:rPr>
          <w:rtl/>
        </w:rPr>
      </w:pPr>
      <w:proofErr w:type="gramStart"/>
      <w:r w:rsidRPr="00374DE5">
        <w:rPr>
          <w:rFonts w:hint="cs"/>
          <w:i/>
          <w:iCs/>
          <w:rtl/>
        </w:rPr>
        <w:t>ز</w:t>
      </w:r>
      <w:r w:rsidRPr="00374DE5">
        <w:rPr>
          <w:rFonts w:hint="eastAsia"/>
          <w:i/>
          <w:iCs/>
          <w:rtl/>
        </w:rPr>
        <w:t> </w:t>
      </w:r>
      <w:r w:rsidRPr="00374DE5">
        <w:rPr>
          <w:rFonts w:hint="cs"/>
          <w:i/>
          <w:iCs/>
          <w:rtl/>
        </w:rPr>
        <w:t>)</w:t>
      </w:r>
      <w:proofErr w:type="gramEnd"/>
      <w:r w:rsidRPr="00374DE5">
        <w:rPr>
          <w:rtl/>
        </w:rPr>
        <w:tab/>
      </w:r>
      <w:r w:rsidRPr="00374DE5">
        <w:rPr>
          <w:rFonts w:hint="cs"/>
          <w:rtl/>
        </w:rPr>
        <w:t>أن بعض أنظمة الإطلاق الفضائي قد تشمل مكونات أو عناصر لا تصل إلى المسارات المدارية وأن بعض هذه المكونات أو العناصر يمكن تطويرها كعناصر قابلة لإعادة الاستخدام تعمل في مسارات دون مدارية؛</w:t>
      </w:r>
    </w:p>
    <w:p w14:paraId="788E8ACB" w14:textId="77777777" w:rsidR="00F01CF8" w:rsidRPr="00374DE5" w:rsidRDefault="00F01CF8" w:rsidP="00516ED1">
      <w:pPr>
        <w:rPr>
          <w:rtl/>
        </w:rPr>
      </w:pPr>
      <w:r w:rsidRPr="00374DE5">
        <w:rPr>
          <w:rFonts w:hint="cs"/>
          <w:i/>
          <w:iCs/>
          <w:rtl/>
        </w:rPr>
        <w:t>ح)</w:t>
      </w:r>
      <w:r w:rsidRPr="00374DE5">
        <w:rPr>
          <w:rtl/>
        </w:rPr>
        <w:tab/>
      </w:r>
      <w:r w:rsidRPr="00374DE5">
        <w:rPr>
          <w:rFonts w:hint="cs"/>
          <w:rtl/>
        </w:rPr>
        <w:t>أن الأنظمة التقليدية للإطلاق الفضائي لديها حالياً إطار تنظيمي للاتصالات الراديوية قد يختلف عن إطار الاتصالات الراديوية للمركبات دون المدارية في المستقبل،</w:t>
      </w:r>
    </w:p>
    <w:p w14:paraId="0F6F972B" w14:textId="77777777" w:rsidR="00F01CF8" w:rsidRPr="00374DE5" w:rsidRDefault="00F01CF8" w:rsidP="00516ED1">
      <w:pPr>
        <w:pStyle w:val="Call"/>
      </w:pPr>
      <w:r w:rsidRPr="00374DE5">
        <w:rPr>
          <w:rFonts w:hint="cs"/>
          <w:rtl/>
        </w:rPr>
        <w:t>وإذ يلاحظ</w:t>
      </w:r>
    </w:p>
    <w:p w14:paraId="47070531" w14:textId="77777777" w:rsidR="00F01CF8" w:rsidRPr="00374DE5" w:rsidRDefault="00F01CF8" w:rsidP="00516ED1">
      <w:pPr>
        <w:rPr>
          <w:rtl/>
          <w:lang w:val="en-GB"/>
        </w:rPr>
      </w:pPr>
      <w:r w:rsidRPr="00374DE5">
        <w:rPr>
          <w:rFonts w:hint="cs"/>
          <w:i/>
          <w:iCs/>
          <w:rtl/>
        </w:rPr>
        <w:t> </w:t>
      </w:r>
      <w:proofErr w:type="gramStart"/>
      <w:r w:rsidRPr="00374DE5">
        <w:rPr>
          <w:rFonts w:hint="cs"/>
          <w:i/>
          <w:iCs/>
          <w:rtl/>
        </w:rPr>
        <w:t>أ )</w:t>
      </w:r>
      <w:proofErr w:type="gramEnd"/>
      <w:r w:rsidRPr="00374DE5">
        <w:rPr>
          <w:rtl/>
        </w:rPr>
        <w:tab/>
      </w:r>
      <w:r w:rsidRPr="00374DE5">
        <w:rPr>
          <w:rFonts w:hint="cs"/>
          <w:rtl/>
        </w:rPr>
        <w:t xml:space="preserve">أن </w:t>
      </w:r>
      <w:r w:rsidRPr="00374DE5">
        <w:rPr>
          <w:rtl/>
        </w:rPr>
        <w:t xml:space="preserve">المسألة </w:t>
      </w:r>
      <w:r w:rsidRPr="00374DE5">
        <w:t>ITU</w:t>
      </w:r>
      <w:r w:rsidRPr="00374DE5">
        <w:noBreakHyphen/>
        <w:t>R 259/5</w:t>
      </w:r>
      <w:r w:rsidRPr="00374DE5">
        <w:rPr>
          <w:rtl/>
        </w:rPr>
        <w:t xml:space="preserve"> </w:t>
      </w:r>
      <w:r w:rsidRPr="00374DE5">
        <w:rPr>
          <w:rFonts w:hint="cs"/>
          <w:rtl/>
        </w:rPr>
        <w:t>تتناول</w:t>
      </w:r>
      <w:r w:rsidRPr="00374DE5">
        <w:rPr>
          <w:rtl/>
        </w:rPr>
        <w:t xml:space="preserve"> الجوانب التشغيلية والجوانب التنظيمية الراديوية للطائرات العاملة في</w:t>
      </w:r>
      <w:r>
        <w:rPr>
          <w:rFonts w:hint="cs"/>
          <w:rtl/>
        </w:rPr>
        <w:t> </w:t>
      </w:r>
      <w:r w:rsidRPr="00374DE5">
        <w:rPr>
          <w:rtl/>
        </w:rPr>
        <w:t xml:space="preserve">المستوى </w:t>
      </w:r>
      <w:r w:rsidRPr="00374DE5">
        <w:rPr>
          <w:rFonts w:hint="cs"/>
          <w:rtl/>
        </w:rPr>
        <w:t>العلوي</w:t>
      </w:r>
      <w:r w:rsidRPr="00374DE5">
        <w:rPr>
          <w:rtl/>
        </w:rPr>
        <w:t xml:space="preserve"> من الغلاف الجوي؛</w:t>
      </w:r>
    </w:p>
    <w:p w14:paraId="735F07F5" w14:textId="77777777" w:rsidR="00F01CF8" w:rsidRPr="00374DE5" w:rsidRDefault="00F01CF8" w:rsidP="00516ED1">
      <w:pPr>
        <w:rPr>
          <w:rtl/>
          <w:lang w:bidi="ar"/>
        </w:rPr>
      </w:pPr>
      <w:r w:rsidRPr="00374DE5">
        <w:rPr>
          <w:rFonts w:hint="cs"/>
          <w:i/>
          <w:iCs/>
          <w:rtl/>
        </w:rPr>
        <w:t>ب)</w:t>
      </w:r>
      <w:r w:rsidRPr="00374DE5">
        <w:rPr>
          <w:rtl/>
        </w:rPr>
        <w:tab/>
      </w:r>
      <w:r w:rsidRPr="00374DE5">
        <w:rPr>
          <w:rFonts w:hint="cs"/>
          <w:rtl/>
          <w:lang w:bidi="ar-EG"/>
        </w:rPr>
        <w:t xml:space="preserve">أن التقرير </w:t>
      </w:r>
      <w:r w:rsidRPr="00374DE5">
        <w:rPr>
          <w:lang w:val="en-GB"/>
        </w:rPr>
        <w:t>ITU</w:t>
      </w:r>
      <w:r w:rsidRPr="00374DE5">
        <w:rPr>
          <w:lang w:val="en-GB"/>
        </w:rPr>
        <w:noBreakHyphen/>
        <w:t>R M.2477</w:t>
      </w:r>
      <w:r w:rsidRPr="00374DE5">
        <w:rPr>
          <w:rtl/>
          <w:lang w:val="en-GB"/>
        </w:rPr>
        <w:t xml:space="preserve"> </w:t>
      </w:r>
      <w:r w:rsidRPr="00374DE5">
        <w:rPr>
          <w:rFonts w:hint="cs"/>
          <w:rtl/>
        </w:rPr>
        <w:t>يقدم معلومات عن الفهم الحالي للاتصالات الراديوية للمركبات دون المدارية، بما</w:t>
      </w:r>
      <w:r w:rsidRPr="00374DE5">
        <w:rPr>
          <w:rFonts w:hint="eastAsia"/>
          <w:rtl/>
          <w:lang w:bidi="ar"/>
        </w:rPr>
        <w:t> </w:t>
      </w:r>
      <w:r w:rsidRPr="00374DE5">
        <w:rPr>
          <w:rFonts w:hint="cs"/>
          <w:rtl/>
        </w:rPr>
        <w:t>في</w:t>
      </w:r>
      <w:r w:rsidRPr="00374DE5">
        <w:rPr>
          <w:rFonts w:hint="eastAsia"/>
          <w:rtl/>
          <w:lang w:bidi="ar"/>
        </w:rPr>
        <w:t> </w:t>
      </w:r>
      <w:r w:rsidRPr="00374DE5">
        <w:rPr>
          <w:rFonts w:hint="cs"/>
          <w:rtl/>
        </w:rPr>
        <w:t>ذلك وصف مسار الرحلة، وفئات المركبات دون المدارية، والدراسات التقنية المتعلقة بأنظمة إلكترونيات الطيران التي يمكن أن تستخدمها المركبات دون المدارية، وتوزيعات الخدمات من أجل تلك الأنظمة؛</w:t>
      </w:r>
    </w:p>
    <w:p w14:paraId="1FC13612" w14:textId="77777777" w:rsidR="00F01CF8" w:rsidRPr="00374DE5" w:rsidRDefault="00F01CF8" w:rsidP="00516ED1">
      <w:pPr>
        <w:rPr>
          <w:lang w:bidi="ar-EG"/>
        </w:rPr>
      </w:pPr>
      <w:r w:rsidRPr="00374DE5">
        <w:rPr>
          <w:rFonts w:hint="cs"/>
          <w:i/>
          <w:iCs/>
          <w:rtl/>
        </w:rPr>
        <w:t>ج</w:t>
      </w:r>
      <w:r w:rsidRPr="00374DE5">
        <w:rPr>
          <w:rFonts w:hint="cs"/>
          <w:i/>
          <w:iCs/>
          <w:rtl/>
          <w:lang w:bidi="ar"/>
        </w:rPr>
        <w:t>)</w:t>
      </w:r>
      <w:r w:rsidRPr="00374DE5">
        <w:rPr>
          <w:rtl/>
          <w:lang w:bidi="ar"/>
        </w:rPr>
        <w:tab/>
      </w:r>
      <w:r w:rsidRPr="00374DE5">
        <w:rPr>
          <w:rtl/>
        </w:rPr>
        <w:t xml:space="preserve">أن أحكام الرقم </w:t>
      </w:r>
      <w:r w:rsidRPr="00374DE5">
        <w:rPr>
          <w:rStyle w:val="Artref"/>
          <w:b/>
          <w:bCs/>
        </w:rPr>
        <w:t>10.4</w:t>
      </w:r>
      <w:r w:rsidRPr="00374DE5">
        <w:rPr>
          <w:rtl/>
        </w:rPr>
        <w:t xml:space="preserve"> قد تنطبق على جوانب معينة من </w:t>
      </w:r>
      <w:r w:rsidRPr="00374DE5">
        <w:rPr>
          <w:rFonts w:hint="cs"/>
          <w:rtl/>
        </w:rPr>
        <w:t>هذه العمليات</w:t>
      </w:r>
      <w:r w:rsidRPr="00374DE5">
        <w:rPr>
          <w:rFonts w:hint="cs"/>
          <w:rtl/>
          <w:lang w:bidi="ar-EG"/>
        </w:rPr>
        <w:t>؛</w:t>
      </w:r>
    </w:p>
    <w:p w14:paraId="524411F3" w14:textId="77777777" w:rsidR="00F01CF8" w:rsidRPr="00374DE5" w:rsidRDefault="00F01CF8" w:rsidP="00516ED1">
      <w:pPr>
        <w:rPr>
          <w:lang w:bidi="ar-EG"/>
        </w:rPr>
      </w:pPr>
      <w:proofErr w:type="gramStart"/>
      <w:r w:rsidRPr="00374DE5">
        <w:rPr>
          <w:rFonts w:hint="cs"/>
          <w:i/>
          <w:iCs/>
          <w:rtl/>
          <w:lang w:val="en-GB" w:bidi="ar-EG"/>
        </w:rPr>
        <w:t>د )</w:t>
      </w:r>
      <w:proofErr w:type="gramEnd"/>
      <w:r w:rsidRPr="00374DE5">
        <w:rPr>
          <w:i/>
          <w:iCs/>
          <w:rtl/>
          <w:lang w:val="en-GB" w:bidi="ar-EG"/>
        </w:rPr>
        <w:tab/>
      </w:r>
      <w:r w:rsidRPr="00374DE5">
        <w:rPr>
          <w:rtl/>
          <w:lang w:val="en-GB"/>
        </w:rPr>
        <w:t>أن وضع معايير التوافق بين أنظمة الطيران الخاضعة لمعايير منظمة الطيران المدني الدولي</w:t>
      </w:r>
      <w:r w:rsidRPr="00374DE5">
        <w:rPr>
          <w:rFonts w:hint="cs"/>
          <w:rtl/>
          <w:lang w:val="en-GB"/>
        </w:rPr>
        <w:t xml:space="preserve"> </w:t>
      </w:r>
      <w:r w:rsidRPr="00374DE5">
        <w:rPr>
          <w:lang w:val="en-GB" w:bidi="ar-EG"/>
        </w:rPr>
        <w:t>(ICAO)</w:t>
      </w:r>
      <w:r w:rsidRPr="00374DE5">
        <w:rPr>
          <w:rtl/>
          <w:lang w:val="en-GB"/>
        </w:rPr>
        <w:t xml:space="preserve"> </w:t>
      </w:r>
      <w:r w:rsidRPr="00374DE5">
        <w:rPr>
          <w:rFonts w:hint="cs"/>
          <w:rtl/>
          <w:lang w:val="en-GB"/>
        </w:rPr>
        <w:t>هو</w:t>
      </w:r>
      <w:r w:rsidRPr="00374DE5">
        <w:rPr>
          <w:rtl/>
          <w:lang w:val="en-GB"/>
        </w:rPr>
        <w:t xml:space="preserve"> مسؤولية منظمة الطيران المدني الدولي؛</w:t>
      </w:r>
    </w:p>
    <w:p w14:paraId="18718713" w14:textId="77777777" w:rsidR="00F01CF8" w:rsidRPr="00374DE5" w:rsidRDefault="00F01CF8" w:rsidP="00516ED1">
      <w:pPr>
        <w:rPr>
          <w:rtl/>
          <w:lang w:val="en-GB" w:bidi="ar-EG"/>
        </w:rPr>
      </w:pPr>
      <w:proofErr w:type="gramStart"/>
      <w:r w:rsidRPr="00374DE5">
        <w:rPr>
          <w:rFonts w:hint="cs"/>
          <w:i/>
          <w:iCs/>
          <w:rtl/>
          <w:lang w:val="en-GB" w:bidi="ar-EG"/>
        </w:rPr>
        <w:t>هـ )</w:t>
      </w:r>
      <w:proofErr w:type="gramEnd"/>
      <w:r w:rsidRPr="00374DE5">
        <w:rPr>
          <w:i/>
          <w:iCs/>
          <w:rtl/>
          <w:lang w:val="en-GB" w:bidi="ar-EG"/>
        </w:rPr>
        <w:tab/>
      </w:r>
      <w:r w:rsidRPr="00374DE5">
        <w:rPr>
          <w:rFonts w:hint="cs"/>
          <w:rtl/>
          <w:lang w:val="en-GB"/>
        </w:rPr>
        <w:t xml:space="preserve">أنه ينبغي لقطاع الاتصالات الراديوية بالاتحاد </w:t>
      </w:r>
      <w:r w:rsidRPr="00374DE5">
        <w:t>(ITU-R)</w:t>
      </w:r>
      <w:r w:rsidRPr="00374DE5">
        <w:rPr>
          <w:rFonts w:hint="cs"/>
          <w:rtl/>
          <w:lang w:bidi="ar-EG"/>
        </w:rPr>
        <w:t xml:space="preserve"> </w:t>
      </w:r>
      <w:r w:rsidRPr="00374DE5">
        <w:rPr>
          <w:rFonts w:hint="cs"/>
          <w:rtl/>
          <w:lang w:val="en-GB"/>
        </w:rPr>
        <w:t>أن يوضح التعاريف وخدمات الاتصالات الراديوية المستقبلية المنطبقة فيما يتعلق بالمركبات دون المدارية، على أن يضطلع بالتنسيق اللازم مع منظمة الطيران المدني الدولي،</w:t>
      </w:r>
    </w:p>
    <w:p w14:paraId="565797AD" w14:textId="77777777" w:rsidR="00F01CF8" w:rsidRPr="00374DE5" w:rsidRDefault="00F01CF8" w:rsidP="00516ED1">
      <w:pPr>
        <w:pStyle w:val="Call"/>
        <w:rPr>
          <w:rtl/>
        </w:rPr>
      </w:pPr>
      <w:r w:rsidRPr="00374DE5">
        <w:rPr>
          <w:rFonts w:hint="cs"/>
          <w:rtl/>
        </w:rPr>
        <w:t>يقرر أن يدعو قطاع الاتصالات الراديوية بالاتحاد</w:t>
      </w:r>
    </w:p>
    <w:p w14:paraId="7962B564" w14:textId="77777777" w:rsidR="00F01CF8" w:rsidRPr="00374DE5" w:rsidRDefault="00F01CF8" w:rsidP="00516ED1">
      <w:pPr>
        <w:rPr>
          <w:rtl/>
          <w:lang w:bidi="ar-EG"/>
        </w:rPr>
      </w:pPr>
      <w:r w:rsidRPr="00374DE5">
        <w:rPr>
          <w:lang w:bidi="ar-EG"/>
        </w:rPr>
        <w:t>1</w:t>
      </w:r>
      <w:r w:rsidRPr="00374DE5">
        <w:rPr>
          <w:rtl/>
          <w:lang w:bidi="ar-EG"/>
        </w:rPr>
        <w:tab/>
      </w:r>
      <w:r w:rsidRPr="00374DE5">
        <w:rPr>
          <w:rFonts w:hint="cs"/>
          <w:rtl/>
        </w:rPr>
        <w:t>إلى دراسة الاحتياجات من الطيف من أجل الاتصالات بين المحطات على متن المركبات دون المدارية ومحطات الأرض</w:t>
      </w:r>
      <w:r w:rsidRPr="00374DE5">
        <w:rPr>
          <w:rFonts w:hint="cs"/>
          <w:rtl/>
          <w:lang w:bidi="ar"/>
        </w:rPr>
        <w:t>/</w:t>
      </w:r>
      <w:r w:rsidRPr="00374DE5">
        <w:rPr>
          <w:rFonts w:hint="cs"/>
          <w:rtl/>
        </w:rPr>
        <w:t>المحطات الفضائية التي تقدم وظائف منها الاتصالات الصوتية</w:t>
      </w:r>
      <w:r w:rsidRPr="00374DE5">
        <w:rPr>
          <w:rFonts w:hint="cs"/>
          <w:rtl/>
          <w:lang w:bidi="ar"/>
        </w:rPr>
        <w:t>/</w:t>
      </w:r>
      <w:r w:rsidRPr="00374DE5">
        <w:rPr>
          <w:rFonts w:hint="cs"/>
          <w:rtl/>
        </w:rPr>
        <w:t xml:space="preserve">اتصالات البيانات، والملاحة، والمراقبة، والقياس عن بُعد والتتبع </w:t>
      </w:r>
      <w:proofErr w:type="gramStart"/>
      <w:r w:rsidRPr="00374DE5">
        <w:rPr>
          <w:rFonts w:hint="cs"/>
          <w:rtl/>
        </w:rPr>
        <w:t>والتحكم؛</w:t>
      </w:r>
      <w:proofErr w:type="gramEnd"/>
    </w:p>
    <w:p w14:paraId="5AD5AC98" w14:textId="77777777" w:rsidR="00F01CF8" w:rsidRPr="00374DE5" w:rsidRDefault="00F01CF8" w:rsidP="00516ED1">
      <w:pPr>
        <w:rPr>
          <w:rtl/>
          <w:lang w:bidi="ar-EG"/>
        </w:rPr>
      </w:pPr>
      <w:r w:rsidRPr="00374DE5">
        <w:rPr>
          <w:lang w:bidi="ar-EG"/>
        </w:rPr>
        <w:t>2</w:t>
      </w:r>
      <w:r w:rsidRPr="00374DE5">
        <w:rPr>
          <w:rtl/>
          <w:lang w:bidi="ar-EG"/>
        </w:rPr>
        <w:tab/>
      </w:r>
      <w:r w:rsidRPr="00374DE5">
        <w:rPr>
          <w:rFonts w:hint="cs"/>
          <w:rtl/>
        </w:rPr>
        <w:t>إلى</w:t>
      </w:r>
      <w:r w:rsidRPr="00374DE5">
        <w:rPr>
          <w:rtl/>
        </w:rPr>
        <w:t xml:space="preserve"> دراسة التعديل المناسب</w:t>
      </w:r>
      <w:r w:rsidRPr="00374DE5">
        <w:rPr>
          <w:rFonts w:hint="cs"/>
          <w:rtl/>
        </w:rPr>
        <w:t xml:space="preserve"> للوائح الراديو، إن وجد، باستثناء أي توزيعات جديدة أو تغييرات التوزيعات القائمة الواردة في المادة </w:t>
      </w:r>
      <w:r w:rsidRPr="00374DE5">
        <w:rPr>
          <w:rStyle w:val="Artref"/>
          <w:b/>
          <w:bCs/>
        </w:rPr>
        <w:t>5</w:t>
      </w:r>
      <w:r w:rsidRPr="00374DE5">
        <w:rPr>
          <w:rFonts w:hint="cs"/>
          <w:rtl/>
          <w:lang w:bidi="ar-EG"/>
        </w:rPr>
        <w:t>،</w:t>
      </w:r>
      <w:r w:rsidRPr="00374DE5">
        <w:rPr>
          <w:rtl/>
        </w:rPr>
        <w:t xml:space="preserve"> </w:t>
      </w:r>
      <w:r w:rsidRPr="00374DE5">
        <w:rPr>
          <w:rFonts w:hint="cs"/>
          <w:rtl/>
        </w:rPr>
        <w:t>وذلك من أجل</w:t>
      </w:r>
      <w:r w:rsidRPr="00374DE5">
        <w:rPr>
          <w:rtl/>
        </w:rPr>
        <w:t xml:space="preserve"> استيعاب المحطات على متن المركبات دون المدارية</w:t>
      </w:r>
      <w:r w:rsidRPr="00374DE5">
        <w:rPr>
          <w:rFonts w:hint="cs"/>
          <w:rtl/>
        </w:rPr>
        <w:t>، مع تجنب أي تأثير على نظام الإطلاق الفضائي التقليدي بغية تحقيق الأهداف التالية:</w:t>
      </w:r>
    </w:p>
    <w:p w14:paraId="524B3961" w14:textId="77777777" w:rsidR="00F01CF8" w:rsidRPr="00374DE5" w:rsidRDefault="00F01CF8" w:rsidP="00516ED1">
      <w:pPr>
        <w:pStyle w:val="enumlev1"/>
        <w:rPr>
          <w:rtl/>
        </w:rPr>
      </w:pPr>
      <w:r w:rsidRPr="00374DE5">
        <w:rPr>
          <w:rFonts w:hint="cs"/>
          <w:rtl/>
        </w:rPr>
        <w:t>-</w:t>
      </w:r>
      <w:r w:rsidRPr="00374DE5">
        <w:rPr>
          <w:rtl/>
        </w:rPr>
        <w:tab/>
      </w:r>
      <w:r w:rsidRPr="00374DE5">
        <w:rPr>
          <w:rFonts w:hint="cs"/>
          <w:rtl/>
        </w:rPr>
        <w:t>تحديد الوضع الخاص بالمحطات على متن المركبات دون المدارية ودراسة الأحكام التنظيمية المقابلة لتحديد خدمات الاتصالات الراديوية الحالية التي يمكن أن تستعملها هذه المحطات عند اللزوم؛</w:t>
      </w:r>
    </w:p>
    <w:p w14:paraId="2AE5293D" w14:textId="77777777" w:rsidR="00F01CF8" w:rsidRPr="00374DE5" w:rsidRDefault="00F01CF8" w:rsidP="00516ED1">
      <w:pPr>
        <w:pStyle w:val="enumlev1"/>
        <w:rPr>
          <w:rtl/>
        </w:rPr>
      </w:pPr>
      <w:r w:rsidRPr="00374DE5">
        <w:rPr>
          <w:rFonts w:hint="cs"/>
          <w:rtl/>
        </w:rPr>
        <w:t>-</w:t>
      </w:r>
      <w:r w:rsidRPr="00374DE5">
        <w:rPr>
          <w:rtl/>
        </w:rPr>
        <w:tab/>
      </w:r>
      <w:r w:rsidRPr="00374DE5">
        <w:rPr>
          <w:rFonts w:hint="cs"/>
          <w:rtl/>
        </w:rPr>
        <w:t>تحديد الشروط التقنية والتنظيمية التي تسمح لبعض المحطات على متن المركبات دون المدارية بالعمل بموجب قواعد الطيران واعتبارها كمحطات أرضية أو محطات للأرض حتى إذا حدث جزء من الرحلة في الفضاء؛</w:t>
      </w:r>
    </w:p>
    <w:p w14:paraId="346BCB53" w14:textId="77777777" w:rsidR="00F01CF8" w:rsidRPr="00374DE5" w:rsidRDefault="00F01CF8" w:rsidP="00516ED1">
      <w:pPr>
        <w:pStyle w:val="enumlev1"/>
        <w:rPr>
          <w:rtl/>
        </w:rPr>
      </w:pPr>
      <w:r w:rsidRPr="00374DE5">
        <w:rPr>
          <w:rFonts w:hint="cs"/>
          <w:rtl/>
        </w:rPr>
        <w:t>-</w:t>
      </w:r>
      <w:r w:rsidRPr="00374DE5">
        <w:rPr>
          <w:rtl/>
        </w:rPr>
        <w:tab/>
      </w:r>
      <w:r w:rsidRPr="00374DE5">
        <w:rPr>
          <w:rFonts w:hint="cs"/>
          <w:rtl/>
        </w:rPr>
        <w:t>تيسير الاتصالات الراديوية التي تدعم الطيران من أجل إدماج المركبات دون المدارية بأمان في المجال الجوي وضمان قابلية التشغيل البيني مع الطيران المدني الدولي؛</w:t>
      </w:r>
    </w:p>
    <w:p w14:paraId="2663F18A" w14:textId="77777777" w:rsidR="00F01CF8" w:rsidRPr="00374DE5" w:rsidRDefault="00F01CF8" w:rsidP="00516ED1">
      <w:pPr>
        <w:pStyle w:val="enumlev1"/>
        <w:rPr>
          <w:rtl/>
        </w:rPr>
      </w:pPr>
      <w:r w:rsidRPr="00374DE5">
        <w:rPr>
          <w:rFonts w:hint="cs"/>
          <w:rtl/>
        </w:rPr>
        <w:t>-</w:t>
      </w:r>
      <w:r w:rsidRPr="00374DE5">
        <w:rPr>
          <w:rtl/>
        </w:rPr>
        <w:tab/>
      </w:r>
      <w:r w:rsidRPr="00374DE5">
        <w:rPr>
          <w:rFonts w:hint="cs"/>
          <w:rtl/>
        </w:rPr>
        <w:t>تحديد الخصائص التقنية ومعايير الحماية ذات الصلة من أجل إجراء الدراسات وفقاً للنقطة أدناه؛</w:t>
      </w:r>
    </w:p>
    <w:p w14:paraId="6336126C" w14:textId="77777777" w:rsidR="00F01CF8" w:rsidRPr="006D7486" w:rsidRDefault="00F01CF8" w:rsidP="006D7486">
      <w:pPr>
        <w:pStyle w:val="enumlev1"/>
        <w:rPr>
          <w:spacing w:val="-4"/>
        </w:rPr>
      </w:pPr>
      <w:r w:rsidRPr="00374DE5">
        <w:rPr>
          <w:rFonts w:hint="cs"/>
          <w:spacing w:val="-4"/>
          <w:rtl/>
        </w:rPr>
        <w:t>-</w:t>
      </w:r>
      <w:r w:rsidRPr="00374DE5">
        <w:rPr>
          <w:spacing w:val="-4"/>
          <w:rtl/>
        </w:rPr>
        <w:tab/>
        <w:t xml:space="preserve">إجراء دراسات التقاسم والتوافق مع الخدمات القائمة </w:t>
      </w:r>
      <w:r w:rsidRPr="00374DE5">
        <w:rPr>
          <w:rFonts w:hint="cs"/>
          <w:spacing w:val="-4"/>
          <w:rtl/>
        </w:rPr>
        <w:t>التي لديها توزيع على</w:t>
      </w:r>
      <w:r w:rsidRPr="00374DE5">
        <w:rPr>
          <w:spacing w:val="-4"/>
          <w:rtl/>
        </w:rPr>
        <w:t xml:space="preserve"> أساس أولي في نفس نطاقات التردد </w:t>
      </w:r>
      <w:r w:rsidRPr="00374DE5">
        <w:rPr>
          <w:rFonts w:hint="cs"/>
          <w:spacing w:val="-4"/>
          <w:rtl/>
        </w:rPr>
        <w:t>ونطاقات التردد</w:t>
      </w:r>
      <w:r w:rsidRPr="00374DE5">
        <w:rPr>
          <w:spacing w:val="-4"/>
          <w:rtl/>
        </w:rPr>
        <w:t xml:space="preserve"> المجاورة </w:t>
      </w:r>
      <w:ins w:id="8" w:author="soraya IHD" w:date="2023-03-14T09:52:00Z">
        <w:r w:rsidRPr="00374DE5">
          <w:rPr>
            <w:rFonts w:hint="cs"/>
            <w:rtl/>
          </w:rPr>
          <w:t>لضمان عدم تجاوز مستو</w:t>
        </w:r>
      </w:ins>
      <w:ins w:id="9" w:author="soraya IHD" w:date="2023-03-14T09:53:00Z">
        <w:r w:rsidRPr="00374DE5">
          <w:rPr>
            <w:rFonts w:hint="cs"/>
            <w:rtl/>
          </w:rPr>
          <w:t xml:space="preserve">يات </w:t>
        </w:r>
      </w:ins>
      <w:ins w:id="10" w:author="soraya IHD" w:date="2023-03-14T09:52:00Z">
        <w:r w:rsidRPr="00374DE5">
          <w:rPr>
            <w:rFonts w:hint="cs"/>
            <w:rtl/>
          </w:rPr>
          <w:t>التداخل المسموح به</w:t>
        </w:r>
      </w:ins>
      <w:ins w:id="11" w:author="soraya IHD" w:date="2023-03-14T09:53:00Z">
        <w:r w:rsidRPr="00374DE5">
          <w:rPr>
            <w:rFonts w:hint="cs"/>
            <w:rtl/>
          </w:rPr>
          <w:t>ا</w:t>
        </w:r>
      </w:ins>
      <w:ins w:id="12" w:author="soraya IHD" w:date="2023-03-14T09:52:00Z">
        <w:r w:rsidRPr="00374DE5">
          <w:rPr>
            <w:rFonts w:hint="cs"/>
            <w:rtl/>
          </w:rPr>
          <w:t xml:space="preserve"> </w:t>
        </w:r>
      </w:ins>
      <w:ins w:id="13" w:author="Osman Aly Elzayat, Mostafa Mohamed" w:date="2023-03-17T14:35:00Z">
        <w:r w:rsidRPr="00374DE5">
          <w:rPr>
            <w:rFonts w:hint="cs"/>
            <w:rtl/>
          </w:rPr>
          <w:t xml:space="preserve">بالنسبة </w:t>
        </w:r>
      </w:ins>
      <w:ins w:id="14" w:author="Arabic_GE" w:date="2023-04-12T16:10:00Z">
        <w:r>
          <w:rPr>
            <w:rFonts w:hint="cs"/>
            <w:rtl/>
          </w:rPr>
          <w:t xml:space="preserve">إلى </w:t>
        </w:r>
      </w:ins>
      <w:ins w:id="15" w:author="soraya IHD" w:date="2023-03-14T09:52:00Z">
        <w:r w:rsidRPr="00374DE5">
          <w:rPr>
            <w:rFonts w:hint="cs"/>
            <w:rtl/>
          </w:rPr>
          <w:t>خدمات الأمن</w:t>
        </w:r>
      </w:ins>
      <w:ins w:id="16" w:author="Arabic86" w:date="2023-03-17T17:25:00Z">
        <w:r w:rsidRPr="00374DE5">
          <w:rPr>
            <w:rFonts w:hint="eastAsia"/>
            <w:rtl/>
          </w:rPr>
          <w:t> </w:t>
        </w:r>
      </w:ins>
      <w:ins w:id="17" w:author="soraya IHD" w:date="2023-03-14T09:53:00Z">
        <w:r w:rsidRPr="00374DE5">
          <w:rPr>
            <w:rFonts w:hint="cs"/>
            <w:rtl/>
          </w:rPr>
          <w:t>و</w:t>
        </w:r>
      </w:ins>
      <w:r w:rsidRPr="00374DE5">
        <w:rPr>
          <w:spacing w:val="-4"/>
          <w:rtl/>
        </w:rPr>
        <w:t>لتجنب التداخل الضار</w:t>
      </w:r>
      <w:r w:rsidRPr="00374DE5">
        <w:rPr>
          <w:rFonts w:hint="cs"/>
          <w:spacing w:val="-4"/>
          <w:rtl/>
        </w:rPr>
        <w:t xml:space="preserve"> بخدمات الاتصالات الراديوية الأخرى وبالتطبيقات الحالية لنفس الخدمة التي تعمل فيها المحطات </w:t>
      </w:r>
      <w:ins w:id="18" w:author="Osman Aly Elzayat, Mostafa Mohamed" w:date="2023-03-17T14:35:00Z">
        <w:r w:rsidRPr="00374DE5">
          <w:rPr>
            <w:rFonts w:hint="cs"/>
            <w:rtl/>
          </w:rPr>
          <w:t xml:space="preserve">المحمولة </w:t>
        </w:r>
      </w:ins>
      <w:r w:rsidRPr="00374DE5">
        <w:rPr>
          <w:rFonts w:hint="cs"/>
          <w:spacing w:val="-4"/>
          <w:rtl/>
        </w:rPr>
        <w:t>على متن مركبات دون مدارية،</w:t>
      </w:r>
      <w:r w:rsidRPr="00374DE5">
        <w:rPr>
          <w:spacing w:val="-4"/>
          <w:rtl/>
        </w:rPr>
        <w:t xml:space="preserve"> </w:t>
      </w:r>
      <w:r w:rsidRPr="00374DE5">
        <w:rPr>
          <w:rFonts w:hint="cs"/>
          <w:spacing w:val="-4"/>
          <w:rtl/>
        </w:rPr>
        <w:t>بالنظر إلى</w:t>
      </w:r>
      <w:r w:rsidRPr="00374DE5">
        <w:rPr>
          <w:spacing w:val="-4"/>
          <w:rtl/>
        </w:rPr>
        <w:t xml:space="preserve"> سيناريوهات تطبيق الطيران دون المداري</w:t>
      </w:r>
      <w:ins w:id="19" w:author="Arabic86" w:date="2023-03-17T17:25:00Z">
        <w:r w:rsidRPr="00374DE5">
          <w:rPr>
            <w:rtl/>
          </w:rPr>
          <w:t>،</w:t>
        </w:r>
      </w:ins>
      <w:ins w:id="20" w:author="soraya IHD" w:date="2023-03-14T09:53:00Z">
        <w:r w:rsidRPr="00374DE5">
          <w:rPr>
            <w:rFonts w:hint="cs"/>
            <w:rtl/>
          </w:rPr>
          <w:t xml:space="preserve"> بما في ذلك </w:t>
        </w:r>
        <w:r w:rsidRPr="00F07B68">
          <w:rPr>
            <w:rtl/>
          </w:rPr>
          <w:t>السيناريوهات التي تنظر في</w:t>
        </w:r>
      </w:ins>
      <w:ins w:id="21" w:author="Arabic_GE" w:date="2023-04-12T16:09:00Z">
        <w:r>
          <w:rPr>
            <w:rFonts w:hint="cs"/>
            <w:rtl/>
          </w:rPr>
          <w:t> </w:t>
        </w:r>
      </w:ins>
      <w:ins w:id="22" w:author="soraya IHD" w:date="2023-03-14T09:53:00Z">
        <w:r w:rsidRPr="00F07B68">
          <w:rPr>
            <w:rtl/>
          </w:rPr>
          <w:t xml:space="preserve">استخدام </w:t>
        </w:r>
      </w:ins>
      <w:ins w:id="23" w:author="Arabic86" w:date="2023-03-17T17:32:00Z">
        <w:r w:rsidRPr="00374DE5">
          <w:rPr>
            <w:rFonts w:hint="cs"/>
            <w:rtl/>
          </w:rPr>
          <w:t>ال</w:t>
        </w:r>
      </w:ins>
      <w:ins w:id="24" w:author="soraya IHD" w:date="2023-03-14T09:53:00Z">
        <w:r w:rsidRPr="00F07B68">
          <w:rPr>
            <w:rtl/>
          </w:rPr>
          <w:t xml:space="preserve">محطات </w:t>
        </w:r>
      </w:ins>
      <w:ins w:id="25" w:author="Arabic86" w:date="2023-03-17T17:32:00Z">
        <w:r w:rsidRPr="00374DE5">
          <w:rPr>
            <w:rFonts w:hint="cs"/>
            <w:rtl/>
          </w:rPr>
          <w:t xml:space="preserve">المقامة على </w:t>
        </w:r>
      </w:ins>
      <w:ins w:id="26" w:author="soraya IHD" w:date="2023-03-14T11:12:00Z">
        <w:r w:rsidRPr="00374DE5">
          <w:rPr>
            <w:rFonts w:hint="cs"/>
            <w:rtl/>
          </w:rPr>
          <w:t>الأرض</w:t>
        </w:r>
      </w:ins>
      <w:ins w:id="27" w:author="soraya IHD" w:date="2023-03-14T10:56:00Z">
        <w:r w:rsidRPr="00374DE5">
          <w:rPr>
            <w:rFonts w:hint="cs"/>
            <w:rtl/>
          </w:rPr>
          <w:t>/</w:t>
        </w:r>
      </w:ins>
      <w:ins w:id="28" w:author="soraya IHD" w:date="2023-03-14T11:12:00Z">
        <w:r w:rsidRPr="00374DE5">
          <w:rPr>
            <w:rFonts w:hint="cs"/>
            <w:rtl/>
          </w:rPr>
          <w:t>المحطات الأرضية</w:t>
        </w:r>
      </w:ins>
      <w:ins w:id="29" w:author="soraya IHD" w:date="2023-03-14T09:53:00Z">
        <w:r w:rsidRPr="00F07B68">
          <w:rPr>
            <w:rtl/>
          </w:rPr>
          <w:t xml:space="preserve"> </w:t>
        </w:r>
      </w:ins>
      <w:ins w:id="30" w:author="Osman Aly Elzayat, Mostafa Mohamed" w:date="2023-03-17T14:36:00Z">
        <w:r w:rsidRPr="00374DE5">
          <w:rPr>
            <w:rFonts w:hint="cs"/>
            <w:rtl/>
          </w:rPr>
          <w:t xml:space="preserve">المحمولة </w:t>
        </w:r>
      </w:ins>
      <w:ins w:id="31" w:author="soraya IHD" w:date="2023-03-14T09:53:00Z">
        <w:r w:rsidRPr="00F07B68">
          <w:rPr>
            <w:rtl/>
          </w:rPr>
          <w:t xml:space="preserve">على متن مركبة </w:t>
        </w:r>
      </w:ins>
      <w:ins w:id="32" w:author="soraya IHD" w:date="2023-03-14T09:54:00Z">
        <w:r w:rsidRPr="00F07B68">
          <w:rPr>
            <w:rFonts w:hint="eastAsia"/>
            <w:rtl/>
          </w:rPr>
          <w:t>دون</w:t>
        </w:r>
      </w:ins>
      <w:ins w:id="33" w:author="soraya IHD" w:date="2023-03-14T09:53:00Z">
        <w:r w:rsidRPr="00F07B68">
          <w:rPr>
            <w:rtl/>
          </w:rPr>
          <w:t xml:space="preserve"> مدارية في جزء من</w:t>
        </w:r>
      </w:ins>
      <w:ins w:id="34" w:author="soraya IHD" w:date="2023-03-14T10:57:00Z">
        <w:r w:rsidRPr="00374DE5">
          <w:rPr>
            <w:rFonts w:hint="cs"/>
            <w:rtl/>
          </w:rPr>
          <w:t xml:space="preserve"> </w:t>
        </w:r>
      </w:ins>
      <w:ins w:id="35" w:author="soraya IHD" w:date="2023-03-14T09:53:00Z">
        <w:r w:rsidRPr="00F07B68">
          <w:rPr>
            <w:rtl/>
          </w:rPr>
          <w:t xml:space="preserve">مسار رحلتها </w:t>
        </w:r>
      </w:ins>
      <w:ins w:id="36" w:author="Osman Aly Elzayat, Mostafa Mohamed" w:date="2023-03-17T14:36:00Z">
        <w:r w:rsidRPr="00374DE5">
          <w:rPr>
            <w:rFonts w:hint="cs"/>
            <w:rtl/>
          </w:rPr>
          <w:t>يمر</w:t>
        </w:r>
      </w:ins>
      <w:ins w:id="37" w:author="soraya IHD" w:date="2023-03-14T09:53:00Z">
        <w:r w:rsidRPr="00F07B68">
          <w:rPr>
            <w:rtl/>
          </w:rPr>
          <w:t xml:space="preserve"> عبر الفضاء الخارجي</w:t>
        </w:r>
      </w:ins>
      <w:r w:rsidRPr="00374DE5">
        <w:rPr>
          <w:spacing w:val="-4"/>
          <w:rtl/>
        </w:rPr>
        <w:t>،</w:t>
      </w:r>
    </w:p>
    <w:p w14:paraId="2C6DAA87" w14:textId="77777777" w:rsidR="00F01CF8" w:rsidRPr="00374DE5" w:rsidRDefault="00F01CF8" w:rsidP="00516ED1">
      <w:pPr>
        <w:rPr>
          <w:rtl/>
          <w:lang w:bidi="ar-EG"/>
        </w:rPr>
      </w:pPr>
      <w:r w:rsidRPr="00374DE5">
        <w:t>3</w:t>
      </w:r>
      <w:r w:rsidRPr="00374DE5">
        <w:rPr>
          <w:rtl/>
          <w:lang w:bidi="ar-EG"/>
        </w:rPr>
        <w:tab/>
      </w:r>
      <w:r>
        <w:rPr>
          <w:rFonts w:hint="cs"/>
          <w:rtl/>
          <w:lang w:bidi="ar-EG"/>
        </w:rPr>
        <w:t xml:space="preserve">إلى </w:t>
      </w:r>
      <w:r w:rsidRPr="00374DE5">
        <w:rPr>
          <w:rFonts w:hint="cs"/>
          <w:rtl/>
        </w:rPr>
        <w:t xml:space="preserve">أن يحدد، نتيجةً للدراسات المذكورة أعلاه، ما إذا كانت هناك حاجة للنفاذ إلى طيف إضافي وإن كان ينبغي أن ينظر في ذلك مؤتمر مقبل مختص بعد المؤتمر العالمي للاتصالات الراديوية لعام </w:t>
      </w:r>
      <w:r w:rsidRPr="00374DE5">
        <w:rPr>
          <w:lang w:val="fr-CH"/>
        </w:rPr>
        <w:t>2023</w:t>
      </w:r>
      <w:r w:rsidRPr="00374DE5">
        <w:rPr>
          <w:rFonts w:hint="cs"/>
          <w:rtl/>
        </w:rPr>
        <w:t>،</w:t>
      </w:r>
    </w:p>
    <w:p w14:paraId="0633C919" w14:textId="77777777" w:rsidR="00F01CF8" w:rsidRPr="00374DE5" w:rsidRDefault="00F01CF8" w:rsidP="00516ED1">
      <w:pPr>
        <w:pStyle w:val="Call"/>
        <w:rPr>
          <w:rtl/>
          <w:lang w:bidi="ar-EG"/>
        </w:rPr>
      </w:pPr>
      <w:r w:rsidRPr="00374DE5">
        <w:rPr>
          <w:rFonts w:hint="cs"/>
          <w:rtl/>
        </w:rPr>
        <w:t>يدعو منظمة الطيران المدني الدولي</w:t>
      </w:r>
    </w:p>
    <w:p w14:paraId="0BB68593" w14:textId="77777777" w:rsidR="00F01CF8" w:rsidRPr="00374DE5" w:rsidRDefault="00F01CF8" w:rsidP="00516ED1">
      <w:pPr>
        <w:rPr>
          <w:spacing w:val="2"/>
          <w:rtl/>
        </w:rPr>
      </w:pPr>
      <w:r w:rsidRPr="00374DE5">
        <w:rPr>
          <w:rFonts w:hint="cs"/>
          <w:spacing w:val="2"/>
          <w:rtl/>
        </w:rPr>
        <w:t>إلى أن تشارك في الدراسات وأن تقدم إلى الاتحاد الخصائص التقنية ذات الصلة المطلوبة للدراسات التي يُدعى إلى إجرائها في</w:t>
      </w:r>
      <w:r w:rsidRPr="00374DE5">
        <w:rPr>
          <w:rFonts w:hint="eastAsia"/>
          <w:spacing w:val="2"/>
          <w:rtl/>
        </w:rPr>
        <w:t> </w:t>
      </w:r>
      <w:r w:rsidRPr="00374DE5">
        <w:rPr>
          <w:rFonts w:hint="cs"/>
          <w:spacing w:val="2"/>
          <w:rtl/>
        </w:rPr>
        <w:t>الفقرة</w:t>
      </w:r>
      <w:r w:rsidRPr="00374DE5">
        <w:rPr>
          <w:rFonts w:hint="eastAsia"/>
          <w:spacing w:val="2"/>
          <w:rtl/>
        </w:rPr>
        <w:t> </w:t>
      </w:r>
      <w:r w:rsidRPr="00374DE5">
        <w:rPr>
          <w:rFonts w:hint="cs"/>
          <w:spacing w:val="2"/>
          <w:rtl/>
        </w:rPr>
        <w:t>"</w:t>
      </w:r>
      <w:r w:rsidRPr="00374DE5">
        <w:rPr>
          <w:rFonts w:hint="cs"/>
          <w:i/>
          <w:iCs/>
          <w:spacing w:val="2"/>
          <w:rtl/>
        </w:rPr>
        <w:t>يقرر أن يدعو قطاع الاتصالات الراديوية</w:t>
      </w:r>
      <w:r w:rsidRPr="00374DE5">
        <w:rPr>
          <w:rFonts w:hint="cs"/>
          <w:i/>
          <w:iCs/>
          <w:spacing w:val="2"/>
          <w:rtl/>
          <w:lang w:bidi="ar-EG"/>
        </w:rPr>
        <w:t xml:space="preserve"> بالاتحاد</w:t>
      </w:r>
      <w:r w:rsidRPr="00374DE5">
        <w:rPr>
          <w:rFonts w:hint="cs"/>
          <w:spacing w:val="2"/>
          <w:rtl/>
        </w:rPr>
        <w:t>"،</w:t>
      </w:r>
    </w:p>
    <w:p w14:paraId="742F026F" w14:textId="77777777" w:rsidR="00F01CF8" w:rsidRPr="00374DE5" w:rsidRDefault="00F01CF8" w:rsidP="00516ED1">
      <w:pPr>
        <w:pStyle w:val="Call"/>
        <w:rPr>
          <w:rtl/>
          <w:lang w:bidi="ar-EG"/>
        </w:rPr>
      </w:pPr>
      <w:r w:rsidRPr="00374DE5">
        <w:rPr>
          <w:rFonts w:hint="cs"/>
          <w:rtl/>
        </w:rPr>
        <w:t xml:space="preserve">يدعو المؤتمر العالمي للاتصالات الراديوية لعام </w:t>
      </w:r>
      <w:del w:id="38" w:author="Arabic_GE" w:date="2023-03-30T16:01:00Z">
        <w:r w:rsidRPr="00374DE5" w:rsidDel="007B1D69">
          <w:delText>2023</w:delText>
        </w:r>
      </w:del>
      <w:ins w:id="39" w:author="Arabic_GE" w:date="2023-03-30T16:01:00Z">
        <w:r w:rsidRPr="00374DE5">
          <w:rPr>
            <w:rFonts w:hint="cs"/>
            <w:rtl/>
          </w:rPr>
          <w:t>2027</w:t>
        </w:r>
      </w:ins>
    </w:p>
    <w:p w14:paraId="4A7D58B4" w14:textId="77777777" w:rsidR="00F01CF8" w:rsidRPr="00374DE5" w:rsidRDefault="00F01CF8" w:rsidP="00516ED1">
      <w:pPr>
        <w:rPr>
          <w:rtl/>
          <w:lang w:bidi="ar-EG"/>
        </w:rPr>
      </w:pPr>
      <w:r w:rsidRPr="00374DE5">
        <w:rPr>
          <w:rFonts w:hint="cs"/>
          <w:rtl/>
          <w:lang w:bidi="ar-EG"/>
        </w:rPr>
        <w:t>إلى النظر في نتائج الدراسات المشار إليها أعلاه واتخاذ التدابير المناسبة،</w:t>
      </w:r>
    </w:p>
    <w:p w14:paraId="45C0DF4F" w14:textId="77777777" w:rsidR="00F01CF8" w:rsidRPr="00374DE5" w:rsidRDefault="00F01CF8" w:rsidP="00516ED1">
      <w:pPr>
        <w:pStyle w:val="Call"/>
        <w:rPr>
          <w:rtl/>
          <w:lang w:bidi="ar-EG"/>
        </w:rPr>
      </w:pPr>
      <w:r w:rsidRPr="00374DE5">
        <w:rPr>
          <w:rFonts w:hint="cs"/>
          <w:rtl/>
          <w:lang w:bidi="ar-EG"/>
        </w:rPr>
        <w:t>يكلف مدير مكتب الاتصالات الراديوية</w:t>
      </w:r>
    </w:p>
    <w:p w14:paraId="1343C573" w14:textId="77777777" w:rsidR="00F01CF8" w:rsidRPr="00374DE5" w:rsidRDefault="00F01CF8" w:rsidP="00516ED1">
      <w:pPr>
        <w:rPr>
          <w:rtl/>
          <w:lang w:bidi="ar-EG"/>
        </w:rPr>
      </w:pPr>
      <w:r w:rsidRPr="00374DE5">
        <w:rPr>
          <w:rFonts w:hint="cs"/>
          <w:rtl/>
          <w:lang w:bidi="ar-EG"/>
        </w:rPr>
        <w:t>بإحاطة لجان الدراسات ذات الصلة لقطاع الاتصالات الراديوية علماً بهذا القرار،</w:t>
      </w:r>
    </w:p>
    <w:p w14:paraId="29FA87E6" w14:textId="77777777" w:rsidR="00F01CF8" w:rsidRPr="00374DE5" w:rsidRDefault="00F01CF8" w:rsidP="00516ED1">
      <w:pPr>
        <w:pStyle w:val="Call"/>
        <w:rPr>
          <w:rtl/>
        </w:rPr>
      </w:pPr>
      <w:r w:rsidRPr="00374DE5">
        <w:rPr>
          <w:rtl/>
        </w:rPr>
        <w:t>يدعو الإدارات</w:t>
      </w:r>
    </w:p>
    <w:p w14:paraId="0B3C4219" w14:textId="77777777" w:rsidR="00F01CF8" w:rsidRPr="00374DE5" w:rsidRDefault="00F01CF8" w:rsidP="00516ED1">
      <w:pPr>
        <w:rPr>
          <w:rtl/>
        </w:rPr>
      </w:pPr>
      <w:r w:rsidRPr="00374DE5">
        <w:rPr>
          <w:rtl/>
        </w:rPr>
        <w:t xml:space="preserve">إلى المشاركة </w:t>
      </w:r>
      <w:r w:rsidRPr="00374DE5">
        <w:rPr>
          <w:rFonts w:hint="cs"/>
          <w:rtl/>
        </w:rPr>
        <w:t>بنشاط</w:t>
      </w:r>
      <w:r w:rsidRPr="00374DE5">
        <w:rPr>
          <w:rtl/>
        </w:rPr>
        <w:t xml:space="preserve"> في الدراسات </w:t>
      </w:r>
      <w:r w:rsidRPr="00374DE5">
        <w:rPr>
          <w:rFonts w:hint="cs"/>
          <w:rtl/>
        </w:rPr>
        <w:t xml:space="preserve">من خلال </w:t>
      </w:r>
      <w:r w:rsidRPr="00374DE5">
        <w:rPr>
          <w:rtl/>
        </w:rPr>
        <w:t>تقديم مساهمات إلى قطاع الاتصالات الراديوية</w:t>
      </w:r>
      <w:r w:rsidRPr="00374DE5">
        <w:rPr>
          <w:rFonts w:hint="cs"/>
          <w:rtl/>
        </w:rPr>
        <w:t>،</w:t>
      </w:r>
    </w:p>
    <w:p w14:paraId="21C06DC2" w14:textId="77777777" w:rsidR="00F01CF8" w:rsidRPr="00374DE5" w:rsidRDefault="00F01CF8" w:rsidP="00516ED1">
      <w:pPr>
        <w:pStyle w:val="Call"/>
        <w:rPr>
          <w:rtl/>
        </w:rPr>
      </w:pPr>
      <w:r w:rsidRPr="00374DE5">
        <w:rPr>
          <w:rtl/>
        </w:rPr>
        <w:t>يكلف الأمين العام</w:t>
      </w:r>
    </w:p>
    <w:p w14:paraId="6E3F798D" w14:textId="77777777" w:rsidR="00F01CF8" w:rsidRPr="00374DE5" w:rsidRDefault="00F01CF8" w:rsidP="00516ED1">
      <w:pPr>
        <w:keepNext/>
        <w:keepLines/>
        <w:rPr>
          <w:rtl/>
        </w:rPr>
      </w:pPr>
      <w:r w:rsidRPr="00374DE5">
        <w:rPr>
          <w:rFonts w:hint="cs"/>
          <w:rtl/>
        </w:rPr>
        <w:t>بإحاطة لجنة استخدام الفضاء الخارجي للأغراض السلمية</w:t>
      </w:r>
      <w:r w:rsidRPr="00374DE5">
        <w:rPr>
          <w:rFonts w:hint="eastAsia"/>
          <w:rtl/>
        </w:rPr>
        <w:t> </w:t>
      </w:r>
      <w:r w:rsidRPr="00374DE5">
        <w:rPr>
          <w:rFonts w:hint="cs"/>
          <w:rtl/>
        </w:rPr>
        <w:t>التابعة للأمم المتحدة ومنظمة الطيران المدني الدولي والمنظمات الدولية والإقليمية المعنية الأخرى علماً بهذا القرار.</w:t>
      </w:r>
    </w:p>
    <w:p w14:paraId="7249DC99" w14:textId="19E1AB11" w:rsidR="004D4EA4" w:rsidRPr="004D4EA4" w:rsidRDefault="00F01CF8" w:rsidP="004E4402">
      <w:pPr>
        <w:pStyle w:val="Reasons"/>
        <w:rPr>
          <w:b w:val="0"/>
          <w:bCs w:val="0"/>
          <w:rtl/>
        </w:rPr>
      </w:pPr>
      <w:r>
        <w:rPr>
          <w:rtl/>
        </w:rPr>
        <w:t>الأسباب:</w:t>
      </w:r>
      <w:r>
        <w:tab/>
      </w:r>
      <w:r w:rsidR="004D4EA4" w:rsidRPr="004D4EA4">
        <w:rPr>
          <w:rFonts w:hint="cs"/>
          <w:b w:val="0"/>
          <w:bCs w:val="0"/>
          <w:rtl/>
        </w:rPr>
        <w:t xml:space="preserve">لم </w:t>
      </w:r>
      <w:r w:rsidR="004D4EA4">
        <w:rPr>
          <w:rFonts w:hint="cs"/>
          <w:b w:val="0"/>
          <w:bCs w:val="0"/>
          <w:rtl/>
        </w:rPr>
        <w:t xml:space="preserve">تُستكمل </w:t>
      </w:r>
      <w:r w:rsidR="001D6B03" w:rsidRPr="001D6B03">
        <w:rPr>
          <w:b w:val="0"/>
          <w:bCs w:val="0"/>
          <w:rtl/>
        </w:rPr>
        <w:t xml:space="preserve">الدراسات المطلوبة </w:t>
      </w:r>
      <w:r w:rsidR="001D6B03">
        <w:rPr>
          <w:rFonts w:hint="cs"/>
          <w:b w:val="0"/>
          <w:bCs w:val="0"/>
          <w:rtl/>
        </w:rPr>
        <w:t>والمنصوص عليها</w:t>
      </w:r>
      <w:r w:rsidR="001D6B03" w:rsidRPr="001D6B03">
        <w:rPr>
          <w:b w:val="0"/>
          <w:bCs w:val="0"/>
          <w:rtl/>
        </w:rPr>
        <w:t xml:space="preserve"> </w:t>
      </w:r>
      <w:r w:rsidR="001D6B03">
        <w:rPr>
          <w:rFonts w:hint="cs"/>
          <w:b w:val="0"/>
          <w:bCs w:val="0"/>
          <w:rtl/>
        </w:rPr>
        <w:t>في الفقرة</w:t>
      </w:r>
      <w:r w:rsidR="004D4EA4">
        <w:rPr>
          <w:rFonts w:hint="cs"/>
          <w:b w:val="0"/>
          <w:bCs w:val="0"/>
          <w:rtl/>
        </w:rPr>
        <w:t xml:space="preserve"> 2 من</w:t>
      </w:r>
      <w:r w:rsidR="001D6B03" w:rsidRPr="001D6B03">
        <w:rPr>
          <w:b w:val="0"/>
          <w:bCs w:val="0"/>
          <w:rtl/>
        </w:rPr>
        <w:t xml:space="preserve"> </w:t>
      </w:r>
      <w:r w:rsidR="004D4EA4">
        <w:rPr>
          <w:rFonts w:hint="cs"/>
          <w:b w:val="0"/>
          <w:bCs w:val="0"/>
          <w:rtl/>
        </w:rPr>
        <w:t>"</w:t>
      </w:r>
      <w:r w:rsidR="001D6B03" w:rsidRPr="001D6B03">
        <w:rPr>
          <w:b w:val="0"/>
          <w:bCs w:val="0"/>
          <w:i/>
          <w:iCs/>
          <w:rtl/>
        </w:rPr>
        <w:t>يقرر أن يدعو قطاع الاتصالات الراديوية بالاتحاد</w:t>
      </w:r>
      <w:r w:rsidR="004D4EA4">
        <w:rPr>
          <w:rFonts w:hint="cs"/>
          <w:b w:val="0"/>
          <w:bCs w:val="0"/>
          <w:i/>
          <w:iCs/>
          <w:rtl/>
        </w:rPr>
        <w:t>"</w:t>
      </w:r>
      <w:r w:rsidR="001D6B03">
        <w:rPr>
          <w:b w:val="0"/>
          <w:bCs w:val="0"/>
          <w:rtl/>
        </w:rPr>
        <w:t xml:space="preserve"> </w:t>
      </w:r>
      <w:r w:rsidR="001D6B03">
        <w:rPr>
          <w:rFonts w:hint="cs"/>
          <w:b w:val="0"/>
          <w:bCs w:val="0"/>
          <w:rtl/>
        </w:rPr>
        <w:t xml:space="preserve">من </w:t>
      </w:r>
      <w:r w:rsidR="001D6B03" w:rsidRPr="001D6B03">
        <w:rPr>
          <w:b w:val="0"/>
          <w:bCs w:val="0"/>
          <w:rtl/>
        </w:rPr>
        <w:t>القرار (</w:t>
      </w:r>
      <w:r w:rsidR="001D6B03" w:rsidRPr="001D6B03">
        <w:rPr>
          <w:b w:val="0"/>
          <w:bCs w:val="0"/>
        </w:rPr>
        <w:t>WRC-19</w:t>
      </w:r>
      <w:r w:rsidR="001D6B03" w:rsidRPr="001D6B03">
        <w:rPr>
          <w:b w:val="0"/>
          <w:bCs w:val="0"/>
          <w:rtl/>
        </w:rPr>
        <w:t xml:space="preserve">) </w:t>
      </w:r>
      <w:r w:rsidR="004D4EA4" w:rsidRPr="001D6B03">
        <w:rPr>
          <w:b w:val="0"/>
          <w:bCs w:val="0"/>
          <w:rtl/>
        </w:rPr>
        <w:t xml:space="preserve">772 </w:t>
      </w:r>
      <w:r w:rsidR="001D6B03" w:rsidRPr="001D6B03">
        <w:rPr>
          <w:b w:val="0"/>
          <w:bCs w:val="0"/>
          <w:rtl/>
        </w:rPr>
        <w:t xml:space="preserve">مع </w:t>
      </w:r>
      <w:r w:rsidR="004D4EA4" w:rsidRPr="004D4EA4">
        <w:rPr>
          <w:b w:val="0"/>
          <w:bCs w:val="0"/>
          <w:rtl/>
        </w:rPr>
        <w:t xml:space="preserve">قائمة سيناريوهات التداخل المحتملة، بما فيها السيناريوهات من أجل </w:t>
      </w:r>
      <w:r w:rsidR="001A5422">
        <w:rPr>
          <w:rFonts w:hint="cs"/>
          <w:b w:val="0"/>
          <w:bCs w:val="0"/>
          <w:rtl/>
        </w:rPr>
        <w:t>استخدام</w:t>
      </w:r>
      <w:r w:rsidR="004D4EA4" w:rsidRPr="004D4EA4">
        <w:rPr>
          <w:b w:val="0"/>
          <w:bCs w:val="0"/>
          <w:rtl/>
        </w:rPr>
        <w:t xml:space="preserve"> </w:t>
      </w:r>
      <w:r w:rsidR="001A5422" w:rsidRPr="001A5422">
        <w:rPr>
          <w:b w:val="0"/>
          <w:bCs w:val="0"/>
          <w:rtl/>
        </w:rPr>
        <w:t>المحطات المقامة على الأرض/المحطات الأرضية المحمولة على متن مركبة دون مدارية</w:t>
      </w:r>
      <w:r w:rsidR="004D4EA4" w:rsidRPr="004D4EA4">
        <w:rPr>
          <w:rtl/>
        </w:rPr>
        <w:t xml:space="preserve"> </w:t>
      </w:r>
      <w:r w:rsidR="004D4EA4">
        <w:rPr>
          <w:b w:val="0"/>
          <w:bCs w:val="0"/>
          <w:rtl/>
        </w:rPr>
        <w:t xml:space="preserve">في </w:t>
      </w:r>
      <w:r w:rsidR="004D4EA4" w:rsidRPr="004D4EA4">
        <w:rPr>
          <w:b w:val="0"/>
          <w:bCs w:val="0"/>
          <w:rtl/>
        </w:rPr>
        <w:t>جزء من مسار رحلتها يمر في الفضاء الخارجي</w:t>
      </w:r>
      <w:r w:rsidR="004D4EA4">
        <w:rPr>
          <w:rFonts w:hint="cs"/>
          <w:b w:val="0"/>
          <w:bCs w:val="0"/>
          <w:rtl/>
        </w:rPr>
        <w:t>.</w:t>
      </w:r>
      <w:r w:rsidR="004E4402">
        <w:rPr>
          <w:b w:val="0"/>
          <w:bCs w:val="0"/>
          <w:rtl/>
        </w:rPr>
        <w:br/>
      </w:r>
      <w:r w:rsidR="00861ABA">
        <w:rPr>
          <w:rFonts w:hint="cs"/>
          <w:b w:val="0"/>
          <w:bCs w:val="0"/>
          <w:rtl/>
        </w:rPr>
        <w:t>وفيما بتعلق ب</w:t>
      </w:r>
      <w:r w:rsidR="004D4EA4">
        <w:rPr>
          <w:rFonts w:hint="cs"/>
          <w:b w:val="0"/>
          <w:bCs w:val="0"/>
          <w:rtl/>
        </w:rPr>
        <w:t xml:space="preserve">الفقرتين </w:t>
      </w:r>
      <w:r w:rsidR="004D4EA4" w:rsidRPr="00861ABA">
        <w:rPr>
          <w:b w:val="0"/>
          <w:bCs w:val="0"/>
          <w:i/>
          <w:iCs/>
          <w:rtl/>
        </w:rPr>
        <w:t>ج)</w:t>
      </w:r>
      <w:r w:rsidR="004D4EA4" w:rsidRPr="004D4EA4">
        <w:rPr>
          <w:b w:val="0"/>
          <w:bCs w:val="0"/>
          <w:rtl/>
        </w:rPr>
        <w:t xml:space="preserve"> و</w:t>
      </w:r>
      <w:r w:rsidR="004D4EA4" w:rsidRPr="00861ABA">
        <w:rPr>
          <w:b w:val="0"/>
          <w:bCs w:val="0"/>
          <w:i/>
          <w:iCs/>
          <w:rtl/>
        </w:rPr>
        <w:t>د)</w:t>
      </w:r>
      <w:r w:rsidR="004D4EA4">
        <w:rPr>
          <w:rFonts w:hint="cs"/>
          <w:b w:val="0"/>
          <w:bCs w:val="0"/>
          <w:rtl/>
        </w:rPr>
        <w:t xml:space="preserve"> من </w:t>
      </w:r>
      <w:r w:rsidR="004D4EA4" w:rsidRPr="00861ABA">
        <w:rPr>
          <w:rFonts w:hint="cs"/>
          <w:b w:val="0"/>
          <w:bCs w:val="0"/>
          <w:i/>
          <w:iCs/>
          <w:rtl/>
        </w:rPr>
        <w:t>"إذ يلاحظ"</w:t>
      </w:r>
      <w:r w:rsidR="004D4EA4" w:rsidRPr="004D4EA4">
        <w:rPr>
          <w:b w:val="0"/>
          <w:bCs w:val="0"/>
          <w:rtl/>
        </w:rPr>
        <w:t xml:space="preserve"> </w:t>
      </w:r>
      <w:r w:rsidR="004D4EA4">
        <w:rPr>
          <w:rFonts w:hint="cs"/>
          <w:b w:val="0"/>
          <w:bCs w:val="0"/>
          <w:rtl/>
        </w:rPr>
        <w:t>في</w:t>
      </w:r>
      <w:r w:rsidR="004D4EA4" w:rsidRPr="004D4EA4">
        <w:rPr>
          <w:b w:val="0"/>
          <w:bCs w:val="0"/>
          <w:rtl/>
        </w:rPr>
        <w:t xml:space="preserve"> مشروع القرار الجديد (</w:t>
      </w:r>
      <w:r w:rsidR="004D4EA4" w:rsidRPr="004D4EA4">
        <w:rPr>
          <w:b w:val="0"/>
          <w:bCs w:val="0"/>
        </w:rPr>
        <w:t>WRC-23</w:t>
      </w:r>
      <w:r w:rsidR="004D4EA4" w:rsidRPr="004D4EA4">
        <w:rPr>
          <w:b w:val="0"/>
          <w:bCs w:val="0"/>
          <w:rtl/>
        </w:rPr>
        <w:t xml:space="preserve">) المقترح </w:t>
      </w:r>
      <w:r w:rsidR="004D4EA4">
        <w:rPr>
          <w:rFonts w:hint="cs"/>
          <w:b w:val="0"/>
          <w:bCs w:val="0"/>
          <w:rtl/>
        </w:rPr>
        <w:t>بمقتضى الأسلوب</w:t>
      </w:r>
      <w:r w:rsidR="004D4EA4" w:rsidRPr="004D4EA4">
        <w:rPr>
          <w:b w:val="0"/>
          <w:bCs w:val="0"/>
          <w:rtl/>
        </w:rPr>
        <w:t xml:space="preserve"> </w:t>
      </w:r>
      <w:r w:rsidR="004D4EA4" w:rsidRPr="004D4EA4">
        <w:rPr>
          <w:b w:val="0"/>
          <w:bCs w:val="0"/>
        </w:rPr>
        <w:t>B</w:t>
      </w:r>
      <w:r w:rsidR="004D4EA4" w:rsidRPr="004D4EA4">
        <w:rPr>
          <w:b w:val="0"/>
          <w:bCs w:val="0"/>
          <w:rtl/>
        </w:rPr>
        <w:t xml:space="preserve"> في تقرير الاجتماع التحضيري للمؤتمر إلى </w:t>
      </w:r>
      <w:r w:rsidR="004D4EA4" w:rsidRPr="004D4EA4">
        <w:rPr>
          <w:b w:val="0"/>
          <w:bCs w:val="0"/>
        </w:rPr>
        <w:t>WRC-23</w:t>
      </w:r>
      <w:r w:rsidR="004D4EA4" w:rsidRPr="004D4EA4">
        <w:rPr>
          <w:b w:val="0"/>
          <w:bCs w:val="0"/>
          <w:rtl/>
        </w:rPr>
        <w:t xml:space="preserve">، قد </w:t>
      </w:r>
      <w:r w:rsidR="00861ABA">
        <w:rPr>
          <w:rFonts w:hint="cs"/>
          <w:b w:val="0"/>
          <w:bCs w:val="0"/>
          <w:rtl/>
        </w:rPr>
        <w:t>تؤثر</w:t>
      </w:r>
      <w:r w:rsidR="00861ABA">
        <w:rPr>
          <w:b w:val="0"/>
          <w:bCs w:val="0"/>
          <w:rtl/>
        </w:rPr>
        <w:t xml:space="preserve"> </w:t>
      </w:r>
      <w:r w:rsidR="00861ABA">
        <w:rPr>
          <w:rFonts w:hint="cs"/>
          <w:b w:val="0"/>
          <w:bCs w:val="0"/>
          <w:rtl/>
        </w:rPr>
        <w:t>ا</w:t>
      </w:r>
      <w:r w:rsidR="004D4EA4" w:rsidRPr="004D4EA4">
        <w:rPr>
          <w:b w:val="0"/>
          <w:bCs w:val="0"/>
          <w:rtl/>
        </w:rPr>
        <w:t xml:space="preserve">لمركبات دون المدارية على الاتصالات الراديوية في </w:t>
      </w:r>
      <w:r w:rsidR="00861ABA" w:rsidRPr="00861ABA">
        <w:rPr>
          <w:b w:val="0"/>
          <w:bCs w:val="0"/>
          <w:rtl/>
        </w:rPr>
        <w:t>مساحات أكبر تشمل مناطق إضافية و/أو على المحطات الفضائية</w:t>
      </w:r>
      <w:r w:rsidR="004D4EA4" w:rsidRPr="004D4EA4">
        <w:rPr>
          <w:b w:val="0"/>
          <w:bCs w:val="0"/>
          <w:rtl/>
        </w:rPr>
        <w:t xml:space="preserve"> (بسبب التشغيل على ارتفاعات أعلى) وقد تؤثر على الخدمات العاملة في نفس نطاقات التردد </w:t>
      </w:r>
      <w:r w:rsidR="00861ABA">
        <w:rPr>
          <w:rFonts w:hint="cs"/>
          <w:b w:val="0"/>
          <w:bCs w:val="0"/>
          <w:rtl/>
        </w:rPr>
        <w:t>و</w:t>
      </w:r>
      <w:r w:rsidR="00861ABA" w:rsidRPr="004D4EA4">
        <w:rPr>
          <w:b w:val="0"/>
          <w:bCs w:val="0"/>
          <w:rtl/>
        </w:rPr>
        <w:t xml:space="preserve">نطاقات التردد </w:t>
      </w:r>
      <w:r w:rsidR="004D4EA4" w:rsidRPr="004D4EA4">
        <w:rPr>
          <w:b w:val="0"/>
          <w:bCs w:val="0"/>
          <w:rtl/>
        </w:rPr>
        <w:t xml:space="preserve">المجاورة أو </w:t>
      </w:r>
      <w:r w:rsidR="00861ABA" w:rsidRPr="004D4EA4">
        <w:rPr>
          <w:b w:val="0"/>
          <w:bCs w:val="0"/>
          <w:rtl/>
        </w:rPr>
        <w:t xml:space="preserve">نطاقات التردد </w:t>
      </w:r>
      <w:r w:rsidR="004D4EA4" w:rsidRPr="004D4EA4">
        <w:rPr>
          <w:b w:val="0"/>
          <w:bCs w:val="0"/>
          <w:rtl/>
        </w:rPr>
        <w:t xml:space="preserve">القريبة (بسبب زيادة </w:t>
      </w:r>
      <w:r w:rsidR="00861ABA" w:rsidRPr="00861ABA">
        <w:rPr>
          <w:b w:val="0"/>
          <w:bCs w:val="0"/>
          <w:rtl/>
        </w:rPr>
        <w:t>زحزحة دوبلر</w:t>
      </w:r>
      <w:r w:rsidR="00861ABA">
        <w:rPr>
          <w:b w:val="0"/>
          <w:bCs w:val="0"/>
          <w:rtl/>
        </w:rPr>
        <w:t>)</w:t>
      </w:r>
      <w:r w:rsidR="00861ABA">
        <w:rPr>
          <w:rFonts w:hint="cs"/>
          <w:b w:val="0"/>
          <w:bCs w:val="0"/>
          <w:rtl/>
        </w:rPr>
        <w:t>.</w:t>
      </w:r>
    </w:p>
    <w:p w14:paraId="2382F08C" w14:textId="43697D4E" w:rsidR="00606FC5" w:rsidRPr="000A23B4" w:rsidRDefault="00606FC5" w:rsidP="000A23B4">
      <w:pPr>
        <w:tabs>
          <w:tab w:val="clear" w:pos="1134"/>
          <w:tab w:val="clear" w:pos="1871"/>
          <w:tab w:val="clear" w:pos="2268"/>
          <w:tab w:val="left" w:pos="794"/>
        </w:tabs>
        <w:spacing w:before="600"/>
        <w:jc w:val="center"/>
        <w:rPr>
          <w:rFonts w:eastAsia="SimSun"/>
          <w:lang w:eastAsia="zh-CN" w:bidi="ar-EG"/>
        </w:rPr>
      </w:pPr>
      <w:r w:rsidRPr="00606FC5">
        <w:rPr>
          <w:rFonts w:eastAsia="SimSun" w:hint="cs"/>
          <w:rtl/>
          <w:lang w:eastAsia="zh-CN" w:bidi="ar-EG"/>
        </w:rPr>
        <w:t>ــــــــــــــــــــــــــــــــــــــــــــــــــــــــــــــــــــــــــــــــــــــــــــــــ</w:t>
      </w:r>
    </w:p>
    <w:sectPr w:rsidR="00606FC5" w:rsidRPr="000A23B4">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ED99" w14:textId="77777777" w:rsidR="00C36190" w:rsidRDefault="00C36190" w:rsidP="002919E1">
      <w:r>
        <w:separator/>
      </w:r>
    </w:p>
    <w:p w14:paraId="1B67B796" w14:textId="77777777" w:rsidR="00C36190" w:rsidRDefault="00C36190" w:rsidP="002919E1"/>
    <w:p w14:paraId="74FAC763" w14:textId="77777777" w:rsidR="00C36190" w:rsidRDefault="00C36190" w:rsidP="002919E1"/>
    <w:p w14:paraId="53C00F42" w14:textId="77777777" w:rsidR="00C36190" w:rsidRDefault="00C36190"/>
    <w:p w14:paraId="0A163F35" w14:textId="77777777" w:rsidR="00C36190" w:rsidRDefault="00C36190"/>
  </w:endnote>
  <w:endnote w:type="continuationSeparator" w:id="0">
    <w:p w14:paraId="590998FA" w14:textId="77777777" w:rsidR="00C36190" w:rsidRDefault="00C36190" w:rsidP="002919E1">
      <w:r>
        <w:continuationSeparator/>
      </w:r>
    </w:p>
    <w:p w14:paraId="603E9E9D" w14:textId="77777777" w:rsidR="00C36190" w:rsidRDefault="00C36190" w:rsidP="002919E1"/>
    <w:p w14:paraId="5D57C72C" w14:textId="77777777" w:rsidR="00C36190" w:rsidRDefault="00C36190" w:rsidP="002919E1"/>
    <w:p w14:paraId="0B80D088" w14:textId="77777777" w:rsidR="00C36190" w:rsidRDefault="00C36190"/>
    <w:p w14:paraId="67CCBA4F" w14:textId="77777777" w:rsidR="00C36190" w:rsidRDefault="00C36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8CA2" w14:textId="1D899719"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F6096">
      <w:rPr>
        <w:noProof/>
        <w:sz w:val="16"/>
        <w:szCs w:val="16"/>
        <w:lang w:val="fr-FR"/>
      </w:rPr>
      <w:t>P:\ARA\ITU-R\CONF-R\CMR23\000\087ADD06A.docx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573594">
      <w:rPr>
        <w:sz w:val="16"/>
        <w:szCs w:val="16"/>
        <w:lang w:val="fr-FR"/>
      </w:rPr>
      <w:t>529993</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112A" w14:textId="123AEDCC" w:rsidR="006C6FBF" w:rsidRPr="006C6FBF" w:rsidRDefault="006C6FBF" w:rsidP="006C6FB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F6096">
      <w:rPr>
        <w:noProof/>
        <w:sz w:val="16"/>
        <w:szCs w:val="16"/>
        <w:lang w:val="fr-FR"/>
      </w:rPr>
      <w:t>P:\ARA\ITU-R\CONF-R\CMR23\000\087ADD06A.docx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529993</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8655" w14:textId="578E4598" w:rsidR="000A23B4" w:rsidRPr="000A23B4" w:rsidRDefault="000A23B4" w:rsidP="000A23B4">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F6096">
      <w:rPr>
        <w:noProof/>
        <w:sz w:val="16"/>
        <w:szCs w:val="16"/>
        <w:lang w:val="fr-FR"/>
      </w:rPr>
      <w:t>P:\ARA\ITU-R\CONF-R\CMR23\000\087ADD06A.docx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529993</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960E" w14:textId="77777777" w:rsidR="00C36190" w:rsidRDefault="00C36190" w:rsidP="00C45930">
      <w:r>
        <w:separator/>
      </w:r>
    </w:p>
  </w:footnote>
  <w:footnote w:type="continuationSeparator" w:id="0">
    <w:p w14:paraId="1D115FE5" w14:textId="77777777" w:rsidR="00C36190" w:rsidRDefault="00C36190" w:rsidP="002919E1">
      <w:r>
        <w:continuationSeparator/>
      </w:r>
    </w:p>
    <w:p w14:paraId="3E98A20B" w14:textId="77777777" w:rsidR="00C36190" w:rsidRDefault="00C36190" w:rsidP="002919E1"/>
    <w:p w14:paraId="008D4F46" w14:textId="77777777" w:rsidR="00C36190" w:rsidRDefault="00C36190" w:rsidP="002919E1"/>
    <w:p w14:paraId="4826EAA6" w14:textId="77777777" w:rsidR="00C36190" w:rsidRDefault="00C36190"/>
    <w:p w14:paraId="1804C151" w14:textId="77777777" w:rsidR="00C36190" w:rsidRDefault="00C361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54DE" w14:textId="684726B4" w:rsidR="00D63A6F" w:rsidRPr="005E5F16" w:rsidRDefault="005E5F16" w:rsidP="000A23B4">
    <w:pPr>
      <w:bidi w:val="0"/>
      <w:spacing w:after="360" w:line="240" w:lineRule="auto"/>
      <w:jc w:val="center"/>
    </w:pPr>
    <w:r w:rsidRPr="00573594">
      <w:rPr>
        <w:rStyle w:val="PageNumber"/>
        <w:rFonts w:ascii="Dubai" w:hAnsi="Dubai" w:cs="Dubai"/>
      </w:rPr>
      <w:fldChar w:fldCharType="begin"/>
    </w:r>
    <w:r w:rsidRPr="00573594">
      <w:rPr>
        <w:rStyle w:val="PageNumber"/>
        <w:rFonts w:ascii="Dubai" w:hAnsi="Dubai" w:cs="Dubai"/>
      </w:rPr>
      <w:instrText xml:space="preserve"> PAGE </w:instrText>
    </w:r>
    <w:r w:rsidRPr="00573594">
      <w:rPr>
        <w:rStyle w:val="PageNumber"/>
        <w:rFonts w:ascii="Dubai" w:hAnsi="Dubai" w:cs="Dubai"/>
      </w:rPr>
      <w:fldChar w:fldCharType="separate"/>
    </w:r>
    <w:r w:rsidR="00661D4C">
      <w:rPr>
        <w:rStyle w:val="PageNumber"/>
        <w:rFonts w:ascii="Dubai" w:hAnsi="Dubai" w:cs="Dubai"/>
        <w:noProof/>
      </w:rPr>
      <w:t>2</w:t>
    </w:r>
    <w:r w:rsidRPr="00573594">
      <w:rPr>
        <w:rStyle w:val="PageNumber"/>
        <w:rFonts w:ascii="Dubai" w:hAnsi="Dubai" w:cs="Dubai"/>
      </w:rPr>
      <w:fldChar w:fldCharType="end"/>
    </w:r>
    <w:r w:rsidRPr="00573594">
      <w:rPr>
        <w:rStyle w:val="PageNumber"/>
        <w:rFonts w:ascii="Dubai" w:hAnsi="Dubai" w:cs="Dubai"/>
        <w:rtl/>
      </w:rPr>
      <w:br/>
    </w:r>
    <w:r w:rsidR="004F5F29" w:rsidRPr="00573594">
      <w:rPr>
        <w:rStyle w:val="PageNumber"/>
        <w:rFonts w:ascii="Dubai" w:hAnsi="Dubai" w:cs="Dubai"/>
      </w:rPr>
      <w:t>WRC</w:t>
    </w:r>
    <w:r w:rsidRPr="00573594">
      <w:rPr>
        <w:rStyle w:val="PageNumber"/>
        <w:rFonts w:ascii="Dubai" w:hAnsi="Dubai" w:cs="Dubai"/>
      </w:rPr>
      <w:t>23/87(Add.6)-A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85F4" w14:textId="47E1F42A" w:rsidR="00F01CF8" w:rsidRDefault="00F01CF8" w:rsidP="000A23B4">
    <w:pPr>
      <w:bidi w:val="0"/>
      <w:spacing w:after="360" w:line="240" w:lineRule="auto"/>
      <w:jc w:val="center"/>
    </w:pPr>
    <w:r w:rsidRPr="00573594">
      <w:rPr>
        <w:rStyle w:val="PageNumber"/>
        <w:rFonts w:ascii="Dubai" w:hAnsi="Dubai" w:cs="Dubai"/>
      </w:rPr>
      <w:fldChar w:fldCharType="begin"/>
    </w:r>
    <w:r w:rsidRPr="00573594">
      <w:rPr>
        <w:rStyle w:val="PageNumber"/>
        <w:rFonts w:ascii="Dubai" w:hAnsi="Dubai" w:cs="Dubai"/>
      </w:rPr>
      <w:instrText xml:space="preserve"> PAGE </w:instrText>
    </w:r>
    <w:r w:rsidRPr="00573594">
      <w:rPr>
        <w:rStyle w:val="PageNumber"/>
        <w:rFonts w:ascii="Dubai" w:hAnsi="Dubai" w:cs="Dubai"/>
      </w:rPr>
      <w:fldChar w:fldCharType="separate"/>
    </w:r>
    <w:r w:rsidR="00661D4C">
      <w:rPr>
        <w:rStyle w:val="PageNumber"/>
        <w:rFonts w:ascii="Dubai" w:hAnsi="Dubai" w:cs="Dubai"/>
        <w:noProof/>
      </w:rPr>
      <w:t>3</w:t>
    </w:r>
    <w:r w:rsidRPr="00573594">
      <w:rPr>
        <w:rStyle w:val="PageNumber"/>
        <w:rFonts w:ascii="Dubai" w:hAnsi="Dubai" w:cs="Dubai"/>
      </w:rPr>
      <w:fldChar w:fldCharType="end"/>
    </w:r>
    <w:r w:rsidRPr="00573594">
      <w:rPr>
        <w:rStyle w:val="PageNumber"/>
        <w:rFonts w:ascii="Dubai" w:hAnsi="Dubai" w:cs="Dubai"/>
        <w:rtl/>
      </w:rPr>
      <w:br/>
    </w:r>
    <w:r w:rsidRPr="00573594">
      <w:rPr>
        <w:rStyle w:val="PageNumber"/>
        <w:rFonts w:ascii="Dubai" w:hAnsi="Dubai" w:cs="Dubai"/>
      </w:rPr>
      <w:t>WRC23/87(Add.6)-A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86A6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8A8A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EAE8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8CA4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85877392">
    <w:abstractNumId w:val="9"/>
  </w:num>
  <w:num w:numId="2" w16cid:durableId="412898721">
    <w:abstractNumId w:val="13"/>
  </w:num>
  <w:num w:numId="3" w16cid:durableId="1819835085">
    <w:abstractNumId w:val="11"/>
  </w:num>
  <w:num w:numId="4" w16cid:durableId="2106225573">
    <w:abstractNumId w:val="14"/>
  </w:num>
  <w:num w:numId="5" w16cid:durableId="563495297">
    <w:abstractNumId w:val="7"/>
  </w:num>
  <w:num w:numId="6" w16cid:durableId="661391301">
    <w:abstractNumId w:val="6"/>
  </w:num>
  <w:num w:numId="7" w16cid:durableId="97455409">
    <w:abstractNumId w:val="5"/>
  </w:num>
  <w:num w:numId="8" w16cid:durableId="528224556">
    <w:abstractNumId w:val="4"/>
  </w:num>
  <w:num w:numId="9" w16cid:durableId="142741055">
    <w:abstractNumId w:val="8"/>
  </w:num>
  <w:num w:numId="10" w16cid:durableId="491068334">
    <w:abstractNumId w:val="3"/>
  </w:num>
  <w:num w:numId="11" w16cid:durableId="1974217515">
    <w:abstractNumId w:val="2"/>
  </w:num>
  <w:num w:numId="12" w16cid:durableId="1951233036">
    <w:abstractNumId w:val="1"/>
  </w:num>
  <w:num w:numId="13" w16cid:durableId="1055812192">
    <w:abstractNumId w:val="0"/>
  </w:num>
  <w:num w:numId="14" w16cid:durableId="1100373845">
    <w:abstractNumId w:val="10"/>
  </w:num>
  <w:num w:numId="15" w16cid:durableId="1311324954">
    <w:abstractNumId w:val="15"/>
  </w:num>
  <w:num w:numId="16" w16cid:durableId="1766345049">
    <w:abstractNumId w:val="12"/>
  </w:num>
  <w:num w:numId="17" w16cid:durableId="1974555072">
    <w:abstractNumId w:val="6"/>
  </w:num>
  <w:num w:numId="18" w16cid:durableId="1704592179">
    <w:abstractNumId w:val="5"/>
  </w:num>
  <w:num w:numId="19" w16cid:durableId="727846828">
    <w:abstractNumId w:val="3"/>
  </w:num>
  <w:num w:numId="20" w16cid:durableId="255947529">
    <w:abstractNumId w:val="2"/>
  </w:num>
  <w:num w:numId="21" w16cid:durableId="1028215678">
    <w:abstractNumId w:val="6"/>
  </w:num>
  <w:num w:numId="22" w16cid:durableId="1801919299">
    <w:abstractNumId w:val="5"/>
  </w:num>
  <w:num w:numId="23" w16cid:durableId="1632830974">
    <w:abstractNumId w:val="3"/>
  </w:num>
  <w:num w:numId="24" w16cid:durableId="505949671">
    <w:abstractNumId w:val="2"/>
  </w:num>
  <w:num w:numId="25" w16cid:durableId="477652035">
    <w:abstractNumId w:val="6"/>
  </w:num>
  <w:num w:numId="26" w16cid:durableId="25445768">
    <w:abstractNumId w:val="5"/>
  </w:num>
  <w:num w:numId="27" w16cid:durableId="1731271613">
    <w:abstractNumId w:val="3"/>
  </w:num>
  <w:num w:numId="28" w16cid:durableId="882980727">
    <w:abstractNumId w:val="2"/>
  </w:num>
  <w:num w:numId="29" w16cid:durableId="2076197207">
    <w:abstractNumId w:val="6"/>
  </w:num>
  <w:num w:numId="30" w16cid:durableId="323554527">
    <w:abstractNumId w:val="5"/>
  </w:num>
  <w:num w:numId="31" w16cid:durableId="1183940248">
    <w:abstractNumId w:val="3"/>
  </w:num>
  <w:num w:numId="32" w16cid:durableId="16899440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GE">
    <w15:presenceInfo w15:providerId="None" w15:userId="Arabic_GE"/>
  </w15:person>
  <w15:person w15:author="Arabic-MO">
    <w15:presenceInfo w15:providerId="None" w15:userId="Arabic-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79F"/>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1538"/>
    <w:rsid w:val="0009237C"/>
    <w:rsid w:val="00094467"/>
    <w:rsid w:val="00094EDE"/>
    <w:rsid w:val="00095283"/>
    <w:rsid w:val="00095C28"/>
    <w:rsid w:val="000A01F0"/>
    <w:rsid w:val="000A1B16"/>
    <w:rsid w:val="000A23B4"/>
    <w:rsid w:val="000A53A4"/>
    <w:rsid w:val="000A6B88"/>
    <w:rsid w:val="000B0235"/>
    <w:rsid w:val="000B3896"/>
    <w:rsid w:val="000B5404"/>
    <w:rsid w:val="000B5B15"/>
    <w:rsid w:val="000C2EA0"/>
    <w:rsid w:val="000C4669"/>
    <w:rsid w:val="000C6716"/>
    <w:rsid w:val="000D06EB"/>
    <w:rsid w:val="000D1708"/>
    <w:rsid w:val="000D1EE4"/>
    <w:rsid w:val="000D23ED"/>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283C"/>
    <w:rsid w:val="0016459B"/>
    <w:rsid w:val="00167364"/>
    <w:rsid w:val="001903B2"/>
    <w:rsid w:val="001928FE"/>
    <w:rsid w:val="001956F9"/>
    <w:rsid w:val="001A5422"/>
    <w:rsid w:val="001A6F04"/>
    <w:rsid w:val="001B0F78"/>
    <w:rsid w:val="001B217C"/>
    <w:rsid w:val="001B5953"/>
    <w:rsid w:val="001B76DD"/>
    <w:rsid w:val="001C4118"/>
    <w:rsid w:val="001C69FA"/>
    <w:rsid w:val="001D4F6F"/>
    <w:rsid w:val="001D6B03"/>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49C1"/>
    <w:rsid w:val="00227709"/>
    <w:rsid w:val="002319FD"/>
    <w:rsid w:val="002323AD"/>
    <w:rsid w:val="002333A0"/>
    <w:rsid w:val="002374F3"/>
    <w:rsid w:val="002418B0"/>
    <w:rsid w:val="00243CA9"/>
    <w:rsid w:val="00250687"/>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0A9"/>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7D4F"/>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4EA4"/>
    <w:rsid w:val="004D5234"/>
    <w:rsid w:val="004E4402"/>
    <w:rsid w:val="004E6ECA"/>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3594"/>
    <w:rsid w:val="00576D0A"/>
    <w:rsid w:val="00576FCC"/>
    <w:rsid w:val="00580C05"/>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096"/>
    <w:rsid w:val="005F65DE"/>
    <w:rsid w:val="0060446B"/>
    <w:rsid w:val="00605A1E"/>
    <w:rsid w:val="00606FC5"/>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1D4C"/>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C6FBF"/>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26E05"/>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1ABA"/>
    <w:rsid w:val="00862C7E"/>
    <w:rsid w:val="008657CB"/>
    <w:rsid w:val="008672FD"/>
    <w:rsid w:val="00873A6F"/>
    <w:rsid w:val="00880DBE"/>
    <w:rsid w:val="0088384B"/>
    <w:rsid w:val="008927F5"/>
    <w:rsid w:val="00893E53"/>
    <w:rsid w:val="008A1137"/>
    <w:rsid w:val="008A1788"/>
    <w:rsid w:val="008A3E57"/>
    <w:rsid w:val="008A4185"/>
    <w:rsid w:val="008A6552"/>
    <w:rsid w:val="008B4DBE"/>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6F6A"/>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23AF"/>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43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351F"/>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26379"/>
    <w:rsid w:val="00C309E0"/>
    <w:rsid w:val="00C33DE8"/>
    <w:rsid w:val="00C34A00"/>
    <w:rsid w:val="00C35016"/>
    <w:rsid w:val="00C36190"/>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07BE"/>
    <w:rsid w:val="00EB6DE3"/>
    <w:rsid w:val="00EB740B"/>
    <w:rsid w:val="00EC080F"/>
    <w:rsid w:val="00EC09B9"/>
    <w:rsid w:val="00EC2F74"/>
    <w:rsid w:val="00ED048C"/>
    <w:rsid w:val="00EE60E9"/>
    <w:rsid w:val="00EF2B96"/>
    <w:rsid w:val="00EF38AF"/>
    <w:rsid w:val="00EF51F8"/>
    <w:rsid w:val="00F00143"/>
    <w:rsid w:val="00F01CF8"/>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57F6"/>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21C7"/>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8EF89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2da6863-fac2-4157-b47d-30a70c2fed56" targetNamespace="http://schemas.microsoft.com/office/2006/metadata/properties" ma:root="true" ma:fieldsID="d41af5c836d734370eb92e7ee5f83852" ns2:_="" ns3:_="">
    <xsd:import namespace="996b2e75-67fd-4955-a3b0-5ab9934cb50b"/>
    <xsd:import namespace="22da6863-fac2-4157-b47d-30a70c2fed5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2da6863-fac2-4157-b47d-30a70c2fed5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2da6863-fac2-4157-b47d-30a70c2fed56">DPM</DPM_x0020_Author>
    <DPM_x0020_File_x0020_name xmlns="22da6863-fac2-4157-b47d-30a70c2fed56">R23-WRC23-C-0087!A6!MSW-A</DPM_x0020_File_x0020_name>
    <DPM_x0020_Version xmlns="22da6863-fac2-4157-b47d-30a70c2fed56">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A4E33D1A-12A3-4034-B37C-7A0552A84BF2}">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2da6863-fac2-4157-b47d-30a70c2fe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2da6863-fac2-4157-b47d-30a70c2fed56"/>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1478</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R23-WRC23-C-0087!A6!MSW-A</vt:lpstr>
    </vt:vector>
  </TitlesOfParts>
  <Manager>General Secretariat - Pool</Manager>
  <Company>International Telecommunication Union (ITU)</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R23-WRC23-C-0087!A6!MSW-A</dc:title>
  <dc:creator>Documents Proposals Manager (DPM)</dc:creator>
  <cp:keywords>DPM_v2023.8.1.1_prod</cp:keywords>
  <cp:lastModifiedBy>Arabic_HS</cp:lastModifiedBy>
  <cp:revision>4</cp:revision>
  <cp:lastPrinted>2020-08-11T14:28:00Z</cp:lastPrinted>
  <dcterms:created xsi:type="dcterms:W3CDTF">2023-11-17T21:45:00Z</dcterms:created>
  <dcterms:modified xsi:type="dcterms:W3CDTF">2023-11-17T21:47:00Z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