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40CB8B83" w14:textId="77777777" w:rsidTr="0080079E">
        <w:trPr>
          <w:cantSplit/>
        </w:trPr>
        <w:tc>
          <w:tcPr>
            <w:tcW w:w="1418" w:type="dxa"/>
            <w:vAlign w:val="center"/>
          </w:tcPr>
          <w:p w14:paraId="53ABE08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7ADFF3" wp14:editId="00EE25A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3D1B9F8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FD81C8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263561" wp14:editId="13DAA44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C0419F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BB3EEF7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E3536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E89982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6520B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6A54D0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840BC89" w14:textId="77777777" w:rsidTr="0090121B">
        <w:trPr>
          <w:cantSplit/>
        </w:trPr>
        <w:tc>
          <w:tcPr>
            <w:tcW w:w="6911" w:type="dxa"/>
            <w:gridSpan w:val="2"/>
          </w:tcPr>
          <w:p w14:paraId="0F9F055C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29D5131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5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87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507D75B5" w14:textId="77777777" w:rsidTr="0090121B">
        <w:trPr>
          <w:cantSplit/>
        </w:trPr>
        <w:tc>
          <w:tcPr>
            <w:tcW w:w="6911" w:type="dxa"/>
            <w:gridSpan w:val="2"/>
          </w:tcPr>
          <w:p w14:paraId="768DB7A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5CB3A0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23 de octubre de 2023</w:t>
            </w:r>
          </w:p>
        </w:tc>
      </w:tr>
      <w:tr w:rsidR="000A5B9A" w:rsidRPr="0002785D" w14:paraId="2B9343F7" w14:textId="77777777" w:rsidTr="0090121B">
        <w:trPr>
          <w:cantSplit/>
        </w:trPr>
        <w:tc>
          <w:tcPr>
            <w:tcW w:w="6911" w:type="dxa"/>
            <w:gridSpan w:val="2"/>
          </w:tcPr>
          <w:p w14:paraId="78197AD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4898A8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r w:rsidRPr="00640CD2">
              <w:rPr>
                <w:rFonts w:ascii="Verdana" w:hAnsi="Verdana"/>
                <w:b/>
                <w:sz w:val="18"/>
                <w:szCs w:val="18"/>
              </w:rPr>
              <w:t>inglés</w:t>
            </w:r>
          </w:p>
        </w:tc>
      </w:tr>
      <w:tr w:rsidR="000A5B9A" w:rsidRPr="0002785D" w14:paraId="4E9D7CCA" w14:textId="77777777" w:rsidTr="006744FC">
        <w:trPr>
          <w:cantSplit/>
        </w:trPr>
        <w:tc>
          <w:tcPr>
            <w:tcW w:w="10031" w:type="dxa"/>
            <w:gridSpan w:val="4"/>
          </w:tcPr>
          <w:p w14:paraId="4BA3310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2C298EB" w14:textId="77777777" w:rsidTr="0050008E">
        <w:trPr>
          <w:cantSplit/>
        </w:trPr>
        <w:tc>
          <w:tcPr>
            <w:tcW w:w="10031" w:type="dxa"/>
            <w:gridSpan w:val="4"/>
          </w:tcPr>
          <w:p w14:paraId="0AC92CA6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640CD2">
              <w:t>Propuestas</w:t>
            </w:r>
            <w:r w:rsidRPr="0002785D">
              <w:rPr>
                <w:lang w:val="en-US"/>
              </w:rPr>
              <w:t xml:space="preserve"> </w:t>
            </w:r>
            <w:r w:rsidRPr="00640CD2">
              <w:t>Comunes</w:t>
            </w:r>
            <w:r w:rsidRPr="0002785D">
              <w:rPr>
                <w:lang w:val="en-US"/>
              </w:rPr>
              <w:t xml:space="preserve"> </w:t>
            </w:r>
            <w:r w:rsidRPr="00640CD2">
              <w:t>Africanas</w:t>
            </w:r>
          </w:p>
        </w:tc>
      </w:tr>
      <w:tr w:rsidR="000A5B9A" w:rsidRPr="00DC17B6" w14:paraId="40848F91" w14:textId="77777777" w:rsidTr="0050008E">
        <w:trPr>
          <w:cantSplit/>
        </w:trPr>
        <w:tc>
          <w:tcPr>
            <w:tcW w:w="10031" w:type="dxa"/>
            <w:gridSpan w:val="4"/>
          </w:tcPr>
          <w:p w14:paraId="5E716D8C" w14:textId="26742B0E" w:rsidR="000A5B9A" w:rsidRPr="00DC17B6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DC17B6">
              <w:rPr>
                <w:lang w:val="es-ES"/>
              </w:rPr>
              <w:t>Prop</w:t>
            </w:r>
            <w:r w:rsidR="00DC17B6" w:rsidRPr="00DC17B6">
              <w:rPr>
                <w:lang w:val="es-ES"/>
              </w:rPr>
              <w:t>uestas para los trabajos d</w:t>
            </w:r>
            <w:r w:rsidR="00DC17B6">
              <w:rPr>
                <w:lang w:val="es-ES"/>
              </w:rPr>
              <w:t>e la conferencia</w:t>
            </w:r>
          </w:p>
        </w:tc>
      </w:tr>
      <w:tr w:rsidR="000A5B9A" w:rsidRPr="00DC17B6" w14:paraId="4EABCBFF" w14:textId="77777777" w:rsidTr="0050008E">
        <w:trPr>
          <w:cantSplit/>
        </w:trPr>
        <w:tc>
          <w:tcPr>
            <w:tcW w:w="10031" w:type="dxa"/>
            <w:gridSpan w:val="4"/>
          </w:tcPr>
          <w:p w14:paraId="3884833F" w14:textId="77777777" w:rsidR="000A5B9A" w:rsidRPr="00DC17B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071259F" w14:textId="77777777" w:rsidTr="0050008E">
        <w:trPr>
          <w:cantSplit/>
        </w:trPr>
        <w:tc>
          <w:tcPr>
            <w:tcW w:w="10031" w:type="dxa"/>
            <w:gridSpan w:val="4"/>
          </w:tcPr>
          <w:p w14:paraId="2FBDD3BF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2FBD196F" w14:textId="77777777" w:rsidR="00F461A4" w:rsidRPr="001F15D0" w:rsidRDefault="00F461A4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0B55C812" w14:textId="5D416251" w:rsidR="00DC17B6" w:rsidRPr="00F6520F" w:rsidRDefault="00DC17B6" w:rsidP="00F6520F">
      <w:pPr>
        <w:pStyle w:val="Headingb"/>
      </w:pPr>
      <w:r w:rsidRPr="00F6520F">
        <w:t>Introducción</w:t>
      </w:r>
    </w:p>
    <w:p w14:paraId="74E8FEBA" w14:textId="2A90BEA4" w:rsidR="00DC17B6" w:rsidRPr="00DC17B6" w:rsidRDefault="00DC17B6" w:rsidP="00DC17B6">
      <w:pPr>
        <w:rPr>
          <w:lang w:val="es-ES"/>
        </w:rPr>
      </w:pPr>
      <w:r w:rsidRPr="00DC17B6">
        <w:rPr>
          <w:lang w:val="es-ES"/>
        </w:rPr>
        <w:t>En el marco de este punto del orden del día</w:t>
      </w:r>
      <w:r w:rsidR="00E105B2">
        <w:rPr>
          <w:lang w:val="es-ES"/>
        </w:rPr>
        <w:t xml:space="preserve">, </w:t>
      </w:r>
      <w:r w:rsidRPr="00DC17B6">
        <w:rPr>
          <w:lang w:val="es-ES"/>
        </w:rPr>
        <w:t xml:space="preserve">se pretende abordar </w:t>
      </w:r>
      <w:r>
        <w:rPr>
          <w:lang w:val="es-ES"/>
        </w:rPr>
        <w:t>l</w:t>
      </w:r>
      <w:r w:rsidRPr="00DC17B6">
        <w:rPr>
          <w:lang w:val="es-ES"/>
        </w:rPr>
        <w:t xml:space="preserve">a futura utilización del espectro de la banda 470-694 MHz </w:t>
      </w:r>
      <w:r>
        <w:rPr>
          <w:lang w:val="es-ES"/>
        </w:rPr>
        <w:t xml:space="preserve">en la </w:t>
      </w:r>
      <w:r w:rsidRPr="00DC17B6">
        <w:rPr>
          <w:lang w:val="es-ES"/>
        </w:rPr>
        <w:t>Regi</w:t>
      </w:r>
      <w:r>
        <w:rPr>
          <w:lang w:val="es-ES"/>
        </w:rPr>
        <w:t>ó</w:t>
      </w:r>
      <w:r w:rsidRPr="00DC17B6">
        <w:rPr>
          <w:lang w:val="es-ES"/>
        </w:rPr>
        <w:t>n 1. A este respecto, se solicitó examinar la utilización actual del espectro y realizar un estudio de las futuras necesidades de espectro en la banda de frecuencias 470-960 MHz, además de evaluar los resultados de los estudios de compartición y compatibilidad entre los servicios de radiodifusión y móvil, salvo móvil aeronáutico, en la banda de frecuencias 470-694</w:t>
      </w:r>
      <w:r w:rsidR="00ED0607">
        <w:rPr>
          <w:lang w:val="es-ES"/>
        </w:rPr>
        <w:t> </w:t>
      </w:r>
      <w:r w:rsidRPr="00DC17B6">
        <w:rPr>
          <w:lang w:val="es-ES"/>
        </w:rPr>
        <w:t>MHz, de conformidad con la Resolución</w:t>
      </w:r>
      <w:r w:rsidR="00F6520F">
        <w:rPr>
          <w:lang w:val="es-ES"/>
        </w:rPr>
        <w:t> </w:t>
      </w:r>
      <w:r w:rsidRPr="00DC17B6">
        <w:rPr>
          <w:b/>
          <w:bCs/>
          <w:lang w:val="es-ES"/>
        </w:rPr>
        <w:t>235</w:t>
      </w:r>
      <w:r w:rsidRPr="00DC17B6">
        <w:rPr>
          <w:lang w:val="es-ES"/>
        </w:rPr>
        <w:t xml:space="preserve"> (</w:t>
      </w:r>
      <w:r w:rsidRPr="00DC17B6">
        <w:rPr>
          <w:b/>
          <w:bCs/>
          <w:lang w:val="es-ES"/>
        </w:rPr>
        <w:t>CMR-15</w:t>
      </w:r>
      <w:r w:rsidRPr="00DC17B6">
        <w:rPr>
          <w:lang w:val="es-ES"/>
        </w:rPr>
        <w:t>) a los efectos de considerar posibles medidas reglamentarias.</w:t>
      </w:r>
    </w:p>
    <w:p w14:paraId="29811B82" w14:textId="3D42FE64" w:rsidR="00DC17B6" w:rsidRPr="00DC17B6" w:rsidRDefault="00C80BBE" w:rsidP="00DC17B6">
      <w:pPr>
        <w:rPr>
          <w:lang w:val="es-ES"/>
        </w:rPr>
      </w:pPr>
      <w:r w:rsidRPr="00C80BBE">
        <w:rPr>
          <w:lang w:val="es-ES"/>
        </w:rPr>
        <w:t>La banda 470-960 MHz, o partes de la misma, está atribuida a los siguientes servicios a título primario en la Región 1</w:t>
      </w:r>
      <w:r w:rsidR="00DC17B6" w:rsidRPr="00DC17B6">
        <w:rPr>
          <w:lang w:val="es-ES"/>
        </w:rPr>
        <w:t xml:space="preserve">: </w:t>
      </w:r>
      <w:r w:rsidRPr="00C80BBE">
        <w:rPr>
          <w:lang w:val="es-ES"/>
        </w:rPr>
        <w:t>servicio de radiodifusión dentro de la banda, servicio móvil, salvo móvil aeronáutico, en la banda 694-960 MHz, servicio fijo en la banda 790-960 MHz</w:t>
      </w:r>
      <w:r w:rsidR="00DC17B6" w:rsidRPr="00DC17B6">
        <w:rPr>
          <w:lang w:val="es-ES"/>
        </w:rPr>
        <w:t xml:space="preserve">. </w:t>
      </w:r>
      <w:r w:rsidRPr="00C80BBE">
        <w:rPr>
          <w:lang w:val="es-ES"/>
        </w:rPr>
        <w:t>La banda, o partes de la misma, también está atribuida a los siguientes servicios a título primario en algunos países de la Región 1</w:t>
      </w:r>
      <w:r w:rsidR="00DC17B6" w:rsidRPr="00DC17B6">
        <w:rPr>
          <w:lang w:val="es-ES"/>
        </w:rPr>
        <w:t xml:space="preserve">: </w:t>
      </w:r>
      <w:r w:rsidRPr="00C80BBE">
        <w:rPr>
          <w:lang w:val="es-ES"/>
        </w:rPr>
        <w:t>servicio de radionavegación aeronáutica en la banda 645-862 MHz y servicio de radioastronomía en la banda 606-614 MHz</w:t>
      </w:r>
      <w:r w:rsidR="00DC17B6" w:rsidRPr="00DC17B6">
        <w:rPr>
          <w:rtl/>
          <w:lang w:val="en-GB"/>
        </w:rPr>
        <w:t>.</w:t>
      </w:r>
    </w:p>
    <w:p w14:paraId="0ED4BB56" w14:textId="73BBEC18" w:rsidR="008750A8" w:rsidRPr="00FA2722" w:rsidRDefault="00A44277" w:rsidP="00F6520F">
      <w:pPr>
        <w:rPr>
          <w:lang w:val="es-ES"/>
        </w:rPr>
      </w:pPr>
      <w:r w:rsidRPr="00D04934">
        <w:rPr>
          <w:lang w:val="es-ES"/>
        </w:rPr>
        <w:t>Las Administraciones de la UAT consideran que</w:t>
      </w:r>
      <w:r w:rsidR="00DC17B6" w:rsidRPr="00DC17B6">
        <w:rPr>
          <w:lang w:val="es-ES"/>
        </w:rPr>
        <w:t xml:space="preserve"> </w:t>
      </w:r>
      <w:r w:rsidRPr="00D04934">
        <w:rPr>
          <w:lang w:val="es-ES"/>
        </w:rPr>
        <w:t>la radiodifusión y los SAP/SAB</w:t>
      </w:r>
      <w:r w:rsidR="00DC17B6" w:rsidRPr="00DC17B6">
        <w:rPr>
          <w:lang w:val="es-ES"/>
        </w:rPr>
        <w:t xml:space="preserve">, </w:t>
      </w:r>
      <w:r w:rsidR="00F455C1">
        <w:rPr>
          <w:lang w:val="es-ES"/>
        </w:rPr>
        <w:t>con arreglo al</w:t>
      </w:r>
      <w:r w:rsidRPr="00D04934">
        <w:rPr>
          <w:lang w:val="es-ES"/>
        </w:rPr>
        <w:t xml:space="preserve"> número </w:t>
      </w:r>
      <w:r w:rsidR="00DC17B6" w:rsidRPr="00DC17B6">
        <w:rPr>
          <w:b/>
          <w:bCs/>
          <w:lang w:val="es-ES"/>
        </w:rPr>
        <w:t>5.296</w:t>
      </w:r>
      <w:r w:rsidR="00DC17B6" w:rsidRPr="00DC17B6">
        <w:rPr>
          <w:lang w:val="es-ES"/>
        </w:rPr>
        <w:t xml:space="preserve"> </w:t>
      </w:r>
      <w:r w:rsidRPr="00D04934">
        <w:rPr>
          <w:lang w:val="es-ES"/>
        </w:rPr>
        <w:t>del Reglamento de Radiocomunicaciones (RR</w:t>
      </w:r>
      <w:r w:rsidR="00DC17B6" w:rsidRPr="00DC17B6">
        <w:rPr>
          <w:lang w:val="es-ES"/>
        </w:rPr>
        <w:t xml:space="preserve">), </w:t>
      </w:r>
      <w:r w:rsidRPr="00D04934">
        <w:rPr>
          <w:lang w:val="es-ES"/>
        </w:rPr>
        <w:t xml:space="preserve">seguirán necesitando acceso a la banda de frecuencias </w:t>
      </w:r>
      <w:r w:rsidR="00DC17B6" w:rsidRPr="00DC17B6">
        <w:rPr>
          <w:lang w:val="es-ES"/>
        </w:rPr>
        <w:t xml:space="preserve">470-694 MHz </w:t>
      </w:r>
      <w:r w:rsidR="00D04934" w:rsidRPr="00D04934">
        <w:rPr>
          <w:lang w:val="es-ES"/>
        </w:rPr>
        <w:t>en</w:t>
      </w:r>
      <w:r w:rsidR="00D04934">
        <w:rPr>
          <w:lang w:val="es-ES"/>
        </w:rPr>
        <w:t xml:space="preserve"> el futuro próximo</w:t>
      </w:r>
      <w:r w:rsidR="006A7656">
        <w:rPr>
          <w:lang w:val="es-ES"/>
        </w:rPr>
        <w:t xml:space="preserve">, </w:t>
      </w:r>
      <w:r w:rsidR="00D04934">
        <w:rPr>
          <w:lang w:val="es-ES"/>
        </w:rPr>
        <w:t>y que la compatibilidad transfronteriza entre l</w:t>
      </w:r>
      <w:r w:rsidR="000E021A">
        <w:rPr>
          <w:lang w:val="es-ES"/>
        </w:rPr>
        <w:t xml:space="preserve">as </w:t>
      </w:r>
      <w:r w:rsidR="00D04934">
        <w:rPr>
          <w:lang w:val="es-ES"/>
        </w:rPr>
        <w:t xml:space="preserve">aplicaciones </w:t>
      </w:r>
      <w:r w:rsidR="000E021A">
        <w:rPr>
          <w:lang w:val="es-ES"/>
        </w:rPr>
        <w:t xml:space="preserve">de radiodifusión y móviles </w:t>
      </w:r>
      <w:r w:rsidR="00D04934">
        <w:rPr>
          <w:lang w:val="es-ES"/>
        </w:rPr>
        <w:t>que utilizan un enlace ascendente ha</w:t>
      </w:r>
      <w:r w:rsidR="006A7656">
        <w:rPr>
          <w:lang w:val="es-ES"/>
        </w:rPr>
        <w:t>cia</w:t>
      </w:r>
      <w:r w:rsidR="00D04934">
        <w:rPr>
          <w:lang w:val="es-ES"/>
        </w:rPr>
        <w:t xml:space="preserve"> estaciones base</w:t>
      </w:r>
      <w:r w:rsidR="006A7656">
        <w:rPr>
          <w:lang w:val="es-ES"/>
        </w:rPr>
        <w:t xml:space="preserve">, </w:t>
      </w:r>
      <w:r w:rsidR="006A7656" w:rsidRPr="006A7656">
        <w:rPr>
          <w:lang w:val="es-ES"/>
        </w:rPr>
        <w:t xml:space="preserve">como las IMT, </w:t>
      </w:r>
      <w:r w:rsidR="006A7656">
        <w:rPr>
          <w:lang w:val="es-ES"/>
        </w:rPr>
        <w:t>requiere a menudo</w:t>
      </w:r>
      <w:r w:rsidR="00DC17B6" w:rsidRPr="00DC17B6">
        <w:rPr>
          <w:lang w:val="es-ES"/>
        </w:rPr>
        <w:t xml:space="preserve"> </w:t>
      </w:r>
      <w:r w:rsidR="006A7656" w:rsidRPr="006A7656">
        <w:rPr>
          <w:lang w:val="es-ES"/>
        </w:rPr>
        <w:t>grandes distancias de separación</w:t>
      </w:r>
      <w:r w:rsidR="00DC17B6" w:rsidRPr="00DC17B6">
        <w:rPr>
          <w:lang w:val="es-ES"/>
        </w:rPr>
        <w:t xml:space="preserve">, </w:t>
      </w:r>
      <w:r w:rsidR="006A7656" w:rsidRPr="006A7656">
        <w:rPr>
          <w:lang w:val="es-ES"/>
        </w:rPr>
        <w:t>lo que imposibilitaría en la práctica la prestación de los dos servicios en países vecinos</w:t>
      </w:r>
      <w:r w:rsidR="006A7656">
        <w:rPr>
          <w:lang w:val="es-ES"/>
        </w:rPr>
        <w:t xml:space="preserve">. </w:t>
      </w:r>
      <w:r w:rsidR="006A7656" w:rsidRPr="00FA2722">
        <w:rPr>
          <w:lang w:val="es-ES"/>
        </w:rPr>
        <w:t xml:space="preserve">Cabe señalar que el marco actual del </w:t>
      </w:r>
      <w:r w:rsidR="006A7656" w:rsidRPr="00DC17B6">
        <w:rPr>
          <w:lang w:val="es-ES"/>
        </w:rPr>
        <w:t>GE06</w:t>
      </w:r>
      <w:r w:rsidR="006A7656" w:rsidRPr="00FA2722">
        <w:rPr>
          <w:lang w:val="es-ES"/>
        </w:rPr>
        <w:t xml:space="preserve"> permite,</w:t>
      </w:r>
      <w:r w:rsidR="00DC17B6" w:rsidRPr="00DC17B6">
        <w:rPr>
          <w:lang w:val="es-ES"/>
        </w:rPr>
        <w:t xml:space="preserve"> </w:t>
      </w:r>
      <w:r w:rsidR="00FA2722" w:rsidRPr="00FA2722">
        <w:rPr>
          <w:lang w:val="es-ES"/>
        </w:rPr>
        <w:t>en el</w:t>
      </w:r>
      <w:r w:rsidR="00FA2722">
        <w:rPr>
          <w:lang w:val="es-ES"/>
        </w:rPr>
        <w:t xml:space="preserve"> marco del</w:t>
      </w:r>
      <w:r w:rsidR="00DC17B6" w:rsidRPr="00DC17B6">
        <w:rPr>
          <w:lang w:val="es-ES"/>
        </w:rPr>
        <w:t xml:space="preserve"> </w:t>
      </w:r>
      <w:r w:rsidR="00FA2722" w:rsidRPr="00FA2722">
        <w:rPr>
          <w:lang w:val="es-ES"/>
        </w:rPr>
        <w:t>servicio de radiodifusión</w:t>
      </w:r>
      <w:r w:rsidR="00DC17B6" w:rsidRPr="00DC17B6">
        <w:rPr>
          <w:lang w:val="es-ES"/>
        </w:rPr>
        <w:t>,</w:t>
      </w:r>
      <w:r w:rsidR="00FA2722">
        <w:rPr>
          <w:lang w:val="es-ES"/>
        </w:rPr>
        <w:t xml:space="preserve"> la utilización de tecnologías distintas</w:t>
      </w:r>
      <w:r w:rsidR="00FA2722" w:rsidRPr="00FA2722">
        <w:rPr>
          <w:lang w:val="es-ES"/>
        </w:rPr>
        <w:t xml:space="preserve"> </w:t>
      </w:r>
      <w:r w:rsidR="00167D53">
        <w:rPr>
          <w:lang w:val="es-ES"/>
        </w:rPr>
        <w:t xml:space="preserve">de la </w:t>
      </w:r>
      <w:r w:rsidR="00FA2722" w:rsidRPr="00FA2722">
        <w:rPr>
          <w:lang w:val="es-ES"/>
        </w:rPr>
        <w:t>radiodifusión de v</w:t>
      </w:r>
      <w:r w:rsidR="00164E28">
        <w:rPr>
          <w:lang w:val="es-ES"/>
        </w:rPr>
        <w:t>í</w:t>
      </w:r>
      <w:r w:rsidR="00FA2722" w:rsidRPr="00FA2722">
        <w:rPr>
          <w:lang w:val="es-ES"/>
        </w:rPr>
        <w:t>deo digital</w:t>
      </w:r>
      <w:r w:rsidR="00DC17B6" w:rsidRPr="00DC17B6">
        <w:rPr>
          <w:lang w:val="es-ES"/>
        </w:rPr>
        <w:t xml:space="preserve"> (DVB) </w:t>
      </w:r>
      <w:r w:rsidR="00467CBC">
        <w:rPr>
          <w:lang w:val="es-ES"/>
        </w:rPr>
        <w:t>con arreglo a los parámetros técnicos establecidos</w:t>
      </w:r>
      <w:r w:rsidR="00DC17B6" w:rsidRPr="00DC17B6">
        <w:rPr>
          <w:lang w:val="es-ES"/>
        </w:rPr>
        <w:t xml:space="preserve">, </w:t>
      </w:r>
      <w:r w:rsidR="00467CBC">
        <w:rPr>
          <w:lang w:val="es-ES"/>
        </w:rPr>
        <w:t xml:space="preserve">lo </w:t>
      </w:r>
      <w:r w:rsidR="00167D53">
        <w:rPr>
          <w:lang w:val="es-ES"/>
        </w:rPr>
        <w:t>que sería aplicable a las aplicaciones de enlace descendente (por ejemplo,</w:t>
      </w:r>
      <w:r w:rsidR="00167D53" w:rsidRPr="00167D53">
        <w:rPr>
          <w:lang w:val="es-ES"/>
        </w:rPr>
        <w:t xml:space="preserve"> </w:t>
      </w:r>
      <w:r w:rsidR="00167D53">
        <w:rPr>
          <w:lang w:val="es-ES"/>
        </w:rPr>
        <w:t xml:space="preserve">la </w:t>
      </w:r>
      <w:r w:rsidR="00167D53" w:rsidRPr="00167D53">
        <w:rPr>
          <w:lang w:val="es-ES"/>
        </w:rPr>
        <w:t>radiodifusión 5G</w:t>
      </w:r>
      <w:r w:rsidR="00167D53">
        <w:rPr>
          <w:lang w:val="es-ES"/>
        </w:rPr>
        <w:t>).</w:t>
      </w:r>
      <w:r w:rsidR="00DC17B6" w:rsidRPr="00DC17B6">
        <w:rPr>
          <w:lang w:val="es-ES"/>
        </w:rPr>
        <w:br w:type="page"/>
      </w:r>
    </w:p>
    <w:p w14:paraId="1223869F" w14:textId="77777777" w:rsidR="00ED4662" w:rsidRDefault="00F461A4">
      <w:pPr>
        <w:pStyle w:val="Proposal"/>
      </w:pPr>
      <w:r>
        <w:rPr>
          <w:u w:val="single"/>
        </w:rPr>
        <w:lastRenderedPageBreak/>
        <w:t>NOC</w:t>
      </w:r>
      <w:r>
        <w:tab/>
        <w:t>AFCP/87A5/1</w:t>
      </w:r>
    </w:p>
    <w:p w14:paraId="77F033F6" w14:textId="77777777" w:rsidR="00F461A4" w:rsidRPr="00E66C7B" w:rsidRDefault="00F461A4" w:rsidP="006C3DD2">
      <w:pPr>
        <w:pStyle w:val="Volumetitle"/>
      </w:pPr>
      <w:bookmarkStart w:id="5" w:name="_Toc48141288"/>
      <w:r w:rsidRPr="00E66C7B">
        <w:t>ARTÍCULOS</w:t>
      </w:r>
      <w:bookmarkEnd w:id="5"/>
    </w:p>
    <w:p w14:paraId="720F6609" w14:textId="77777777" w:rsidR="00167D53" w:rsidRDefault="00F461A4" w:rsidP="00167D53">
      <w:pPr>
        <w:pStyle w:val="Reasons"/>
        <w:rPr>
          <w:b/>
        </w:rPr>
      </w:pPr>
      <w:r>
        <w:rPr>
          <w:b/>
        </w:rPr>
        <w:t>Motivos:</w:t>
      </w:r>
    </w:p>
    <w:p w14:paraId="6A1D0682" w14:textId="2CCA3038" w:rsidR="00167D53" w:rsidRPr="00167D53" w:rsidRDefault="00167D53" w:rsidP="00167D53">
      <w:pPr>
        <w:pStyle w:val="Reasons"/>
      </w:pPr>
      <w:r w:rsidRPr="00167D53">
        <w:t>1)</w:t>
      </w:r>
      <w:r w:rsidRPr="00167D53">
        <w:tab/>
        <w:t xml:space="preserve">La radiodifusión y los SAP/SAB, </w:t>
      </w:r>
      <w:r w:rsidR="00F455C1">
        <w:t>con arreglo a</w:t>
      </w:r>
      <w:r w:rsidRPr="00167D53">
        <w:t xml:space="preserve">l número </w:t>
      </w:r>
      <w:r w:rsidRPr="00164E28">
        <w:rPr>
          <w:b/>
          <w:bCs/>
        </w:rPr>
        <w:t>5.296</w:t>
      </w:r>
      <w:r w:rsidRPr="00167D53">
        <w:t xml:space="preserve"> de</w:t>
      </w:r>
      <w:r>
        <w:t>l RR</w:t>
      </w:r>
      <w:r w:rsidRPr="00167D53">
        <w:t xml:space="preserve">, </w:t>
      </w:r>
      <w:r>
        <w:t xml:space="preserve">seguirán necesitando acceso a la banda de frecuencias </w:t>
      </w:r>
      <w:r w:rsidRPr="00167D53">
        <w:t xml:space="preserve">470-694 MHz </w:t>
      </w:r>
      <w:r>
        <w:t>en el futuro</w:t>
      </w:r>
      <w:r w:rsidR="00164E28">
        <w:t xml:space="preserve"> próximo</w:t>
      </w:r>
      <w:r w:rsidRPr="00167D53">
        <w:t>.</w:t>
      </w:r>
    </w:p>
    <w:p w14:paraId="768FAB13" w14:textId="4ABE26E2" w:rsidR="00167D53" w:rsidRPr="00A9310A" w:rsidRDefault="00167D53" w:rsidP="00167D53">
      <w:pPr>
        <w:pStyle w:val="Reasons"/>
        <w:rPr>
          <w:lang w:val="es-ES"/>
        </w:rPr>
      </w:pPr>
      <w:r w:rsidRPr="00A9310A">
        <w:rPr>
          <w:lang w:val="es-ES"/>
        </w:rPr>
        <w:t>2)</w:t>
      </w:r>
      <w:r w:rsidRPr="00A9310A">
        <w:rPr>
          <w:lang w:val="es-ES"/>
        </w:rPr>
        <w:tab/>
      </w:r>
      <w:r w:rsidR="00A9310A">
        <w:rPr>
          <w:lang w:val="es-ES"/>
        </w:rPr>
        <w:t>L</w:t>
      </w:r>
      <w:r w:rsidR="00A9310A" w:rsidRPr="00A9310A">
        <w:rPr>
          <w:lang w:val="es-ES"/>
        </w:rPr>
        <w:t>a compatibilidad transfronteriza entre la</w:t>
      </w:r>
      <w:r w:rsidR="00ED0607">
        <w:rPr>
          <w:lang w:val="es-ES"/>
        </w:rPr>
        <w:t>s aplicaciones de</w:t>
      </w:r>
      <w:r w:rsidR="00A9310A" w:rsidRPr="00A9310A">
        <w:rPr>
          <w:lang w:val="es-ES"/>
        </w:rPr>
        <w:t xml:space="preserve"> radiodifusión y móviles que utilizan un enlace ascendente hacia estaciones base, como las IMT, requiere a menudo grandes distancias de separación, lo que imposibilitaría en la práctica la prestación de los dos servicios en países vecinos</w:t>
      </w:r>
      <w:r w:rsidRPr="00A9310A">
        <w:rPr>
          <w:lang w:val="es-ES"/>
        </w:rPr>
        <w:t>.</w:t>
      </w:r>
    </w:p>
    <w:p w14:paraId="00A2EFCB" w14:textId="46C3AF58" w:rsidR="00167D53" w:rsidRPr="00A9310A" w:rsidRDefault="00167D53" w:rsidP="00167D53">
      <w:pPr>
        <w:pStyle w:val="Reasons"/>
        <w:rPr>
          <w:lang w:val="es-ES"/>
        </w:rPr>
      </w:pPr>
      <w:r w:rsidRPr="00A9310A">
        <w:rPr>
          <w:lang w:val="es-ES"/>
        </w:rPr>
        <w:t>3)</w:t>
      </w:r>
      <w:r w:rsidRPr="00A9310A">
        <w:rPr>
          <w:lang w:val="es-ES"/>
        </w:rPr>
        <w:tab/>
      </w:r>
      <w:r w:rsidR="00A9310A">
        <w:rPr>
          <w:lang w:val="es-ES"/>
        </w:rPr>
        <w:t>E</w:t>
      </w:r>
      <w:r w:rsidR="00A9310A" w:rsidRPr="00A9310A">
        <w:rPr>
          <w:lang w:val="es-ES"/>
        </w:rPr>
        <w:t>l marco actual del GE06 permite, en el marco del servicio de radiodifusión, la utilización de tecnologías distintas de la radiodifusión de v</w:t>
      </w:r>
      <w:r w:rsidR="00640CD2">
        <w:rPr>
          <w:lang w:val="es-ES"/>
        </w:rPr>
        <w:t>í</w:t>
      </w:r>
      <w:r w:rsidR="00A9310A" w:rsidRPr="00A9310A">
        <w:rPr>
          <w:lang w:val="es-ES"/>
        </w:rPr>
        <w:t xml:space="preserve">deo digital (DVB) </w:t>
      </w:r>
      <w:r w:rsidR="00467CBC">
        <w:rPr>
          <w:lang w:val="es-ES"/>
        </w:rPr>
        <w:t>con arreglo a los parámetros técnicos establecidos</w:t>
      </w:r>
      <w:r w:rsidR="00A9310A" w:rsidRPr="00A9310A">
        <w:rPr>
          <w:lang w:val="es-ES"/>
        </w:rPr>
        <w:t xml:space="preserve">, </w:t>
      </w:r>
      <w:r w:rsidR="00467CBC">
        <w:rPr>
          <w:lang w:val="es-ES"/>
        </w:rPr>
        <w:t xml:space="preserve">lo </w:t>
      </w:r>
      <w:r w:rsidR="00A9310A" w:rsidRPr="00A9310A">
        <w:rPr>
          <w:lang w:val="es-ES"/>
        </w:rPr>
        <w:t>que sería aplicable a las aplicaciones de enlace descendente</w:t>
      </w:r>
      <w:r w:rsidRPr="00A9310A">
        <w:rPr>
          <w:lang w:val="es-ES"/>
        </w:rPr>
        <w:t>.</w:t>
      </w:r>
    </w:p>
    <w:p w14:paraId="05D5E3D7" w14:textId="552B9114" w:rsidR="00167D53" w:rsidRPr="00A9310A" w:rsidRDefault="00167D53" w:rsidP="00167D53">
      <w:pPr>
        <w:pStyle w:val="Reasons"/>
        <w:rPr>
          <w:lang w:val="es-ES"/>
        </w:rPr>
      </w:pPr>
      <w:r w:rsidRPr="00F455C1">
        <w:rPr>
          <w:lang w:val="es-ES"/>
        </w:rPr>
        <w:t>4)</w:t>
      </w:r>
      <w:r w:rsidRPr="00F455C1">
        <w:rPr>
          <w:lang w:val="es-ES"/>
        </w:rPr>
        <w:tab/>
      </w:r>
      <w:r w:rsidR="00A9310A" w:rsidRPr="00A9310A">
        <w:rPr>
          <w:lang w:val="es-ES"/>
        </w:rPr>
        <w:t xml:space="preserve">Siempre es posible </w:t>
      </w:r>
      <w:r w:rsidR="00DA4847">
        <w:rPr>
          <w:lang w:val="es-ES"/>
        </w:rPr>
        <w:t>a nivel</w:t>
      </w:r>
      <w:r w:rsidR="00A9310A" w:rsidRPr="00A9310A">
        <w:rPr>
          <w:lang w:val="es-ES"/>
        </w:rPr>
        <w:t xml:space="preserve"> nacion</w:t>
      </w:r>
      <w:bookmarkStart w:id="6" w:name="_GoBack"/>
      <w:bookmarkEnd w:id="6"/>
      <w:r w:rsidR="00A9310A" w:rsidRPr="00A9310A">
        <w:rPr>
          <w:lang w:val="es-ES"/>
        </w:rPr>
        <w:t xml:space="preserve">al, </w:t>
      </w:r>
      <w:r w:rsidR="00A9310A">
        <w:rPr>
          <w:lang w:val="es-ES"/>
        </w:rPr>
        <w:t xml:space="preserve">más allá </w:t>
      </w:r>
      <w:r w:rsidR="00A9310A" w:rsidRPr="00A9310A">
        <w:rPr>
          <w:lang w:val="es-ES"/>
        </w:rPr>
        <w:t xml:space="preserve">del alcance de </w:t>
      </w:r>
      <w:r w:rsidR="00A9310A">
        <w:rPr>
          <w:lang w:val="es-ES"/>
        </w:rPr>
        <w:t xml:space="preserve">la </w:t>
      </w:r>
      <w:r w:rsidR="00A9310A" w:rsidRPr="00A9310A">
        <w:rPr>
          <w:lang w:val="es-ES"/>
        </w:rPr>
        <w:t xml:space="preserve">coordinación, </w:t>
      </w:r>
      <w:r w:rsidR="000E021A">
        <w:rPr>
          <w:lang w:val="es-ES"/>
        </w:rPr>
        <w:t>el</w:t>
      </w:r>
      <w:r w:rsidR="0097767C">
        <w:rPr>
          <w:lang w:val="es-ES"/>
        </w:rPr>
        <w:t xml:space="preserve"> </w:t>
      </w:r>
      <w:r w:rsidR="00A9310A" w:rsidRPr="00A9310A">
        <w:rPr>
          <w:lang w:val="es-ES"/>
        </w:rPr>
        <w:t>uso móvil</w:t>
      </w:r>
      <w:r w:rsidR="0097767C">
        <w:rPr>
          <w:lang w:val="es-ES"/>
        </w:rPr>
        <w:t xml:space="preserve"> sin causar</w:t>
      </w:r>
      <w:r w:rsidR="00A9310A" w:rsidRPr="00A9310A">
        <w:rPr>
          <w:lang w:val="es-ES"/>
        </w:rPr>
        <w:t xml:space="preserve"> interferencia</w:t>
      </w:r>
      <w:r w:rsidR="000E021A">
        <w:rPr>
          <w:lang w:val="es-ES"/>
        </w:rPr>
        <w:t xml:space="preserve"> y sin </w:t>
      </w:r>
      <w:r w:rsidR="00A9310A" w:rsidRPr="00A9310A">
        <w:rPr>
          <w:lang w:val="es-ES"/>
        </w:rPr>
        <w:t xml:space="preserve">protección </w:t>
      </w:r>
      <w:r w:rsidR="00F455C1">
        <w:rPr>
          <w:lang w:val="es-ES"/>
        </w:rPr>
        <w:t>en lo que respecta</w:t>
      </w:r>
      <w:r w:rsidR="00A9310A" w:rsidRPr="00A9310A">
        <w:rPr>
          <w:lang w:val="es-ES"/>
        </w:rPr>
        <w:t xml:space="preserve"> al uso de </w:t>
      </w:r>
      <w:r w:rsidR="00F455C1">
        <w:rPr>
          <w:lang w:val="es-ES"/>
        </w:rPr>
        <w:t xml:space="preserve">la </w:t>
      </w:r>
      <w:r w:rsidR="00A9310A" w:rsidRPr="00A9310A">
        <w:rPr>
          <w:lang w:val="es-ES"/>
        </w:rPr>
        <w:t>radiodifusión en otros país</w:t>
      </w:r>
      <w:r w:rsidR="000E021A">
        <w:rPr>
          <w:lang w:val="es-ES"/>
        </w:rPr>
        <w:t>es.</w:t>
      </w:r>
    </w:p>
    <w:p w14:paraId="55065908" w14:textId="0655DFF0" w:rsidR="00ED4662" w:rsidRPr="00F455C1" w:rsidRDefault="00167D53" w:rsidP="00167D53">
      <w:pPr>
        <w:pStyle w:val="Reasons"/>
        <w:rPr>
          <w:lang w:val="es-ES"/>
        </w:rPr>
      </w:pPr>
      <w:r w:rsidRPr="00F455C1">
        <w:rPr>
          <w:lang w:val="es-ES"/>
        </w:rPr>
        <w:t>5)</w:t>
      </w:r>
      <w:r w:rsidRPr="00F455C1">
        <w:rPr>
          <w:lang w:val="es-ES"/>
        </w:rPr>
        <w:tab/>
      </w:r>
      <w:r w:rsidR="00F455C1" w:rsidRPr="00F455C1">
        <w:rPr>
          <w:lang w:val="es-ES"/>
        </w:rPr>
        <w:t xml:space="preserve">Las aplicaciones móviles pueden funcionar con arreglo al </w:t>
      </w:r>
      <w:r w:rsidR="00F455C1">
        <w:rPr>
          <w:lang w:val="es-ES"/>
        </w:rPr>
        <w:t xml:space="preserve">número </w:t>
      </w:r>
      <w:r w:rsidRPr="00164E28">
        <w:rPr>
          <w:b/>
          <w:bCs/>
          <w:lang w:val="es-ES"/>
        </w:rPr>
        <w:t>4.4</w:t>
      </w:r>
      <w:r w:rsidR="00F455C1">
        <w:rPr>
          <w:lang w:val="es-ES"/>
        </w:rPr>
        <w:t xml:space="preserve"> del RR</w:t>
      </w:r>
      <w:r w:rsidRPr="00F455C1">
        <w:rPr>
          <w:lang w:val="es-ES"/>
        </w:rPr>
        <w:t xml:space="preserve">, </w:t>
      </w:r>
      <w:r w:rsidR="00F455C1">
        <w:rPr>
          <w:lang w:val="es-ES"/>
        </w:rPr>
        <w:t xml:space="preserve">por ejemplo, </w:t>
      </w:r>
      <w:r w:rsidR="007D354B">
        <w:rPr>
          <w:lang w:val="es-ES"/>
        </w:rPr>
        <w:t xml:space="preserve">utilizando el </w:t>
      </w:r>
      <w:r w:rsidR="00F455C1" w:rsidRPr="00F455C1">
        <w:rPr>
          <w:lang w:val="es-ES"/>
        </w:rPr>
        <w:t xml:space="preserve">espectro intercalado </w:t>
      </w:r>
      <w:r w:rsidR="00F455C1">
        <w:rPr>
          <w:lang w:val="es-ES"/>
        </w:rPr>
        <w:t>de los derechos de radiodifusión.</w:t>
      </w:r>
    </w:p>
    <w:p w14:paraId="6F925AB3" w14:textId="77777777" w:rsidR="00ED4662" w:rsidRDefault="00F461A4">
      <w:pPr>
        <w:pStyle w:val="Proposal"/>
      </w:pPr>
      <w:r>
        <w:t>SUP</w:t>
      </w:r>
      <w:r>
        <w:tab/>
        <w:t>AFCP/87A5/2</w:t>
      </w:r>
      <w:r>
        <w:rPr>
          <w:vanish/>
          <w:color w:val="7F7F7F" w:themeColor="text1" w:themeTint="80"/>
          <w:vertAlign w:val="superscript"/>
        </w:rPr>
        <w:t>#1580</w:t>
      </w:r>
    </w:p>
    <w:p w14:paraId="5CAE7A37" w14:textId="77777777" w:rsidR="00F461A4" w:rsidRPr="00C21B37" w:rsidRDefault="00F461A4" w:rsidP="00CB398C">
      <w:pPr>
        <w:pStyle w:val="ResNo"/>
      </w:pPr>
      <w:bookmarkStart w:id="7" w:name="_Toc39734911"/>
      <w:r w:rsidRPr="00C21B37">
        <w:t xml:space="preserve">RESOLUCIÓN </w:t>
      </w:r>
      <w:r w:rsidRPr="00C21B37">
        <w:rPr>
          <w:rStyle w:val="href"/>
          <w:caps w:val="0"/>
        </w:rPr>
        <w:t>235</w:t>
      </w:r>
      <w:r w:rsidRPr="00C21B37">
        <w:rPr>
          <w:lang w:eastAsia="nl-NL"/>
        </w:rPr>
        <w:t xml:space="preserve"> (CMR-15)</w:t>
      </w:r>
      <w:bookmarkEnd w:id="7"/>
    </w:p>
    <w:p w14:paraId="2C936D1E" w14:textId="77777777" w:rsidR="00F461A4" w:rsidRPr="00BA607E" w:rsidRDefault="00F461A4" w:rsidP="00CB398C">
      <w:pPr>
        <w:pStyle w:val="Restitle"/>
        <w:rPr>
          <w:lang w:eastAsia="nl-NL"/>
        </w:rPr>
      </w:pPr>
      <w:bookmarkStart w:id="8" w:name="_Toc39734912"/>
      <w:r w:rsidRPr="00C21B37">
        <w:rPr>
          <w:lang w:eastAsia="nl-NL"/>
        </w:rPr>
        <w:t>Revisión de la utilización del espectro de la banda de frecuencias</w:t>
      </w:r>
      <w:r w:rsidRPr="00C21B37">
        <w:rPr>
          <w:lang w:eastAsia="nl-NL"/>
        </w:rPr>
        <w:br/>
        <w:t>470-960 MHz en la Región 1</w:t>
      </w:r>
      <w:bookmarkEnd w:id="8"/>
    </w:p>
    <w:p w14:paraId="0B6756D5" w14:textId="77777777" w:rsidR="00E217C1" w:rsidRDefault="00F461A4" w:rsidP="00411C49">
      <w:pPr>
        <w:pStyle w:val="Reasons"/>
      </w:pPr>
      <w:r w:rsidRPr="00E15A22">
        <w:rPr>
          <w:b/>
        </w:rPr>
        <w:t>Motivos:</w:t>
      </w:r>
      <w:r w:rsidRPr="00E15A22">
        <w:tab/>
      </w:r>
      <w:r w:rsidR="00E15A22" w:rsidRPr="00E15A22">
        <w:t xml:space="preserve">No habrá necesidad </w:t>
      </w:r>
      <w:r w:rsidR="00E15A22">
        <w:t xml:space="preserve">en </w:t>
      </w:r>
      <w:r w:rsidR="00164E28">
        <w:t>el</w:t>
      </w:r>
      <w:r w:rsidR="00E15A22">
        <w:t xml:space="preserve"> futuro próximo </w:t>
      </w:r>
      <w:r w:rsidR="00E15A22" w:rsidRPr="00E15A22">
        <w:t xml:space="preserve">de volver a </w:t>
      </w:r>
      <w:r w:rsidR="00E15A22">
        <w:t>a</w:t>
      </w:r>
      <w:r w:rsidR="00E15A22" w:rsidRPr="00E15A22">
        <w:t>brir el tema</w:t>
      </w:r>
      <w:r w:rsidR="00E15A22">
        <w:t xml:space="preserve"> de la atribución en la banda de </w:t>
      </w:r>
      <w:r w:rsidR="00E15A22" w:rsidRPr="00E15A22">
        <w:t>470-694 MHz en futuras CMR.</w:t>
      </w:r>
    </w:p>
    <w:p w14:paraId="2ECDE946" w14:textId="4B08DF19" w:rsidR="00ED4662" w:rsidRPr="00E15A22" w:rsidRDefault="00E217C1" w:rsidP="00E217C1">
      <w:pPr>
        <w:jc w:val="center"/>
      </w:pPr>
      <w:r>
        <w:t>______________</w:t>
      </w:r>
    </w:p>
    <w:sectPr w:rsidR="00ED4662" w:rsidRPr="00E15A2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B5235" w14:textId="77777777" w:rsidR="005E7C8F" w:rsidRDefault="005E7C8F">
      <w:r>
        <w:separator/>
      </w:r>
    </w:p>
  </w:endnote>
  <w:endnote w:type="continuationSeparator" w:id="0">
    <w:p w14:paraId="7EE63126" w14:textId="77777777" w:rsidR="005E7C8F" w:rsidRDefault="005E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E94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3942D" w14:textId="5C1FDCF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05B2">
      <w:rPr>
        <w:noProof/>
        <w:lang w:val="en-US"/>
      </w:rPr>
      <w:t>C:\Users\soler\Desktop\529992\087ADD05S.docx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520F">
      <w:rPr>
        <w:noProof/>
      </w:rPr>
      <w:t>01.11.23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5B2">
      <w:rPr>
        <w:noProof/>
      </w:rPr>
      <w:t>01.11.23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236A" w14:textId="5F5273D2" w:rsidR="0077084A" w:rsidRPr="00F461A4" w:rsidRDefault="00F461A4" w:rsidP="00F461A4">
    <w:pPr>
      <w:pStyle w:val="Footer"/>
      <w:rPr>
        <w:lang w:val="en-GB"/>
      </w:rPr>
    </w:pPr>
    <w:r>
      <w:fldChar w:fldCharType="begin"/>
    </w:r>
    <w:r w:rsidRPr="00F461A4">
      <w:rPr>
        <w:lang w:val="en-GB"/>
      </w:rPr>
      <w:instrText xml:space="preserve"> FILENAME \p  \* MERGEFORMAT </w:instrText>
    </w:r>
    <w:r>
      <w:fldChar w:fldCharType="separate"/>
    </w:r>
    <w:r w:rsidR="0020174D">
      <w:rPr>
        <w:lang w:val="en-GB"/>
      </w:rPr>
      <w:t>P:\ESP\ITU-R\CONF-R\CMR23\000\087ADD05S.docx</w:t>
    </w:r>
    <w:r>
      <w:fldChar w:fldCharType="end"/>
    </w:r>
    <w:r w:rsidRPr="00F461A4">
      <w:rPr>
        <w:lang w:val="en-GB"/>
      </w:rPr>
      <w:t xml:space="preserve"> (</w:t>
    </w:r>
    <w:r>
      <w:rPr>
        <w:lang w:val="en-GB"/>
      </w:rPr>
      <w:t>529992</w:t>
    </w:r>
    <w:r w:rsidRPr="00F461A4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58B4" w14:textId="7B0B3A6D" w:rsidR="0077084A" w:rsidRPr="00F461A4" w:rsidRDefault="00F461A4" w:rsidP="00F461A4">
    <w:pPr>
      <w:pStyle w:val="Footer"/>
      <w:rPr>
        <w:lang w:val="en-GB"/>
      </w:rPr>
    </w:pPr>
    <w:r>
      <w:fldChar w:fldCharType="begin"/>
    </w:r>
    <w:r w:rsidRPr="00F461A4">
      <w:rPr>
        <w:lang w:val="en-GB"/>
      </w:rPr>
      <w:instrText xml:space="preserve"> FILENAME \p  \* MERGEFORMAT </w:instrText>
    </w:r>
    <w:r>
      <w:fldChar w:fldCharType="separate"/>
    </w:r>
    <w:r w:rsidR="0020174D">
      <w:rPr>
        <w:lang w:val="en-GB"/>
      </w:rPr>
      <w:t>P:\ESP\ITU-R\CONF-R\CMR23\000\087ADD05S.docx</w:t>
    </w:r>
    <w:r>
      <w:fldChar w:fldCharType="end"/>
    </w:r>
    <w:r w:rsidRPr="00F461A4">
      <w:rPr>
        <w:lang w:val="en-GB"/>
      </w:rPr>
      <w:t xml:space="preserve"> (</w:t>
    </w:r>
    <w:r>
      <w:rPr>
        <w:lang w:val="en-GB"/>
      </w:rPr>
      <w:t>529992</w:t>
    </w:r>
    <w:r w:rsidRPr="00F461A4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9919" w14:textId="77777777" w:rsidR="005E7C8F" w:rsidRDefault="005E7C8F">
      <w:r>
        <w:rPr>
          <w:b/>
        </w:rPr>
        <w:t>_______________</w:t>
      </w:r>
    </w:p>
  </w:footnote>
  <w:footnote w:type="continuationSeparator" w:id="0">
    <w:p w14:paraId="3961D1FA" w14:textId="77777777" w:rsidR="005E7C8F" w:rsidRDefault="005E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D2C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1B79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87(Add.5)-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11EB"/>
    <w:rsid w:val="00087AE8"/>
    <w:rsid w:val="00091054"/>
    <w:rsid w:val="000A2A7D"/>
    <w:rsid w:val="000A5B9A"/>
    <w:rsid w:val="000E021A"/>
    <w:rsid w:val="000E5BF9"/>
    <w:rsid w:val="000F0E6D"/>
    <w:rsid w:val="00121170"/>
    <w:rsid w:val="00123CC5"/>
    <w:rsid w:val="0015142D"/>
    <w:rsid w:val="001616DC"/>
    <w:rsid w:val="00163962"/>
    <w:rsid w:val="00164E28"/>
    <w:rsid w:val="00167D53"/>
    <w:rsid w:val="00191A97"/>
    <w:rsid w:val="0019729C"/>
    <w:rsid w:val="001A083F"/>
    <w:rsid w:val="001C41FA"/>
    <w:rsid w:val="001E2B52"/>
    <w:rsid w:val="001E3F27"/>
    <w:rsid w:val="001E7D42"/>
    <w:rsid w:val="0020174D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7CBC"/>
    <w:rsid w:val="00472A86"/>
    <w:rsid w:val="004B124A"/>
    <w:rsid w:val="004B3095"/>
    <w:rsid w:val="004D2749"/>
    <w:rsid w:val="004D2C7C"/>
    <w:rsid w:val="005133B5"/>
    <w:rsid w:val="00524392"/>
    <w:rsid w:val="00532097"/>
    <w:rsid w:val="00564273"/>
    <w:rsid w:val="0058350F"/>
    <w:rsid w:val="00583C7E"/>
    <w:rsid w:val="0059098E"/>
    <w:rsid w:val="005D46FB"/>
    <w:rsid w:val="005E7C8F"/>
    <w:rsid w:val="005F2605"/>
    <w:rsid w:val="005F3B0E"/>
    <w:rsid w:val="005F3DB8"/>
    <w:rsid w:val="005F559C"/>
    <w:rsid w:val="00602857"/>
    <w:rsid w:val="006124AD"/>
    <w:rsid w:val="00624009"/>
    <w:rsid w:val="00640CD2"/>
    <w:rsid w:val="00662BA0"/>
    <w:rsid w:val="00666B37"/>
    <w:rsid w:val="0067344B"/>
    <w:rsid w:val="00684A94"/>
    <w:rsid w:val="00692AAE"/>
    <w:rsid w:val="006A7656"/>
    <w:rsid w:val="006C0E38"/>
    <w:rsid w:val="006D6E67"/>
    <w:rsid w:val="006E1A13"/>
    <w:rsid w:val="006E7D00"/>
    <w:rsid w:val="00701C20"/>
    <w:rsid w:val="00702F3D"/>
    <w:rsid w:val="0070518E"/>
    <w:rsid w:val="007206ED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D354B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7767C"/>
    <w:rsid w:val="00997B84"/>
    <w:rsid w:val="009C0BED"/>
    <w:rsid w:val="009E11EC"/>
    <w:rsid w:val="00A021CC"/>
    <w:rsid w:val="00A118DB"/>
    <w:rsid w:val="00A44277"/>
    <w:rsid w:val="00A4450C"/>
    <w:rsid w:val="00A9310A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BF3ED7"/>
    <w:rsid w:val="00C126C4"/>
    <w:rsid w:val="00C44E9E"/>
    <w:rsid w:val="00C63EB5"/>
    <w:rsid w:val="00C80BBE"/>
    <w:rsid w:val="00C87DA7"/>
    <w:rsid w:val="00CA4945"/>
    <w:rsid w:val="00CC01E0"/>
    <w:rsid w:val="00CD5FEE"/>
    <w:rsid w:val="00CE60D2"/>
    <w:rsid w:val="00CE7431"/>
    <w:rsid w:val="00D00CA8"/>
    <w:rsid w:val="00D0288A"/>
    <w:rsid w:val="00D04934"/>
    <w:rsid w:val="00D72A5D"/>
    <w:rsid w:val="00DA4847"/>
    <w:rsid w:val="00DA71A3"/>
    <w:rsid w:val="00DC17B6"/>
    <w:rsid w:val="00DC1922"/>
    <w:rsid w:val="00DC629B"/>
    <w:rsid w:val="00DE1C31"/>
    <w:rsid w:val="00E05BFF"/>
    <w:rsid w:val="00E105B2"/>
    <w:rsid w:val="00E15A22"/>
    <w:rsid w:val="00E217C1"/>
    <w:rsid w:val="00E262F1"/>
    <w:rsid w:val="00E3176A"/>
    <w:rsid w:val="00E36CE4"/>
    <w:rsid w:val="00E54754"/>
    <w:rsid w:val="00E56BD3"/>
    <w:rsid w:val="00E71D14"/>
    <w:rsid w:val="00EA77F0"/>
    <w:rsid w:val="00ED0607"/>
    <w:rsid w:val="00ED4662"/>
    <w:rsid w:val="00F32316"/>
    <w:rsid w:val="00F455C1"/>
    <w:rsid w:val="00F461A4"/>
    <w:rsid w:val="00F6520F"/>
    <w:rsid w:val="00F66597"/>
    <w:rsid w:val="00F675D0"/>
    <w:rsid w:val="00F8150C"/>
    <w:rsid w:val="00FA272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58BE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704DB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40C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0CD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0757-4ED4-4B1A-8E15-ACECCC881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C133F-F340-47CF-9EE7-A10F5048749C}">
  <ds:schemaRefs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3FF65F-C4DE-49D4-A883-6A1ED785C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52E04-D319-4C22-B9D1-BE321C4590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EEB61F-EDE2-4282-8C7D-102750E7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R23-WRC23-C-0087!A5!MSW-S</vt:lpstr>
    </vt:vector>
  </TitlesOfParts>
  <Manager>Secretaría General - Pool</Manager>
  <Company>Unión Internacional de Telecomunicaciones (UIT)</Company>
  <LinksUpToDate>false</LinksUpToDate>
  <CharactersWithSpaces>4067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2023-11-01T08:23:00Z</cp:lastPrinted>
  <dcterms:created xsi:type="dcterms:W3CDTF">2023-11-01T10:05:00Z</dcterms:created>
  <dcterms:modified xsi:type="dcterms:W3CDTF">2023-11-01T10:11:00Z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