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5F00C53" w14:textId="77777777" w:rsidTr="00F467B6">
        <w:trPr>
          <w:cantSplit/>
        </w:trPr>
        <w:tc>
          <w:tcPr>
            <w:tcW w:w="1560" w:type="dxa"/>
            <w:vAlign w:val="center"/>
          </w:tcPr>
          <w:p w14:paraId="2BE0BD5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EA4BEFD" wp14:editId="113FF7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7CC7C1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AC22AC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E164CD5" wp14:editId="188E612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51293D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15CBE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03C519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BDA265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BEDA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8C0145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753E2A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AFE1A1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13CDF6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 (Add.25)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C100FD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82A6E1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ECE514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6E9506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F3C942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20C8F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99D9E9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FBF514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8BB890C" w14:textId="77777777">
        <w:trPr>
          <w:cantSplit/>
        </w:trPr>
        <w:tc>
          <w:tcPr>
            <w:tcW w:w="10031" w:type="dxa"/>
            <w:gridSpan w:val="4"/>
          </w:tcPr>
          <w:p w14:paraId="1ED97DCB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 w14:paraId="3132236D" w14:textId="77777777">
        <w:trPr>
          <w:cantSplit/>
        </w:trPr>
        <w:tc>
          <w:tcPr>
            <w:tcW w:w="10031" w:type="dxa"/>
            <w:gridSpan w:val="4"/>
          </w:tcPr>
          <w:p w14:paraId="6D8562F4" w14:textId="113EF470" w:rsidR="008221A4" w:rsidRDefault="003E2B28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9C6B54C" w14:textId="77777777">
        <w:trPr>
          <w:cantSplit/>
        </w:trPr>
        <w:tc>
          <w:tcPr>
            <w:tcW w:w="10031" w:type="dxa"/>
            <w:gridSpan w:val="4"/>
          </w:tcPr>
          <w:p w14:paraId="6B85DEF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058A740" w14:textId="77777777">
        <w:trPr>
          <w:cantSplit/>
        </w:trPr>
        <w:tc>
          <w:tcPr>
            <w:tcW w:w="10031" w:type="dxa"/>
            <w:gridSpan w:val="4"/>
          </w:tcPr>
          <w:p w14:paraId="2725CDE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14153305" w14:textId="77777777" w:rsidR="00F14E7C" w:rsidRPr="00264B3F" w:rsidRDefault="00F14E7C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687B0858" w14:textId="41EA632D" w:rsidR="00622560" w:rsidRDefault="00F14E7C" w:rsidP="003E5931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2FC07F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506AB09" w14:textId="77777777" w:rsidR="00495637" w:rsidRDefault="00F14E7C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AFCP/87A25/1</w:t>
      </w:r>
    </w:p>
    <w:p w14:paraId="6C84F41E" w14:textId="6594EF87" w:rsidR="003E2B28" w:rsidRPr="00794476" w:rsidRDefault="00CA763A" w:rsidP="003E2B28">
      <w:pPr>
        <w:pStyle w:val="Headingb"/>
        <w:spacing w:before="360"/>
        <w:rPr>
          <w:rFonts w:eastAsia="Times"/>
          <w:lang w:eastAsia="zh-CN"/>
        </w:rPr>
      </w:pPr>
      <w:r>
        <w:rPr>
          <w:rFonts w:ascii="SimSun" w:hAnsi="SimSun" w:cs="SimSun" w:hint="eastAsia"/>
          <w:lang w:eastAsia="zh-CN"/>
        </w:rPr>
        <w:t>有关</w:t>
      </w:r>
      <w:r w:rsidR="00BC1F19" w:rsidRPr="00BC1F19">
        <w:rPr>
          <w:rFonts w:ascii="SimSun" w:hAnsi="SimSun" w:cs="SimSun" w:hint="eastAsia"/>
          <w:lang w:eastAsia="zh-CN"/>
        </w:rPr>
        <w:t>第</w:t>
      </w:r>
      <w:r w:rsidR="00BC1F19" w:rsidRPr="00BC1F19">
        <w:rPr>
          <w:rFonts w:eastAsia="Times" w:hint="eastAsia"/>
          <w:lang w:eastAsia="zh-CN"/>
        </w:rPr>
        <w:t>4</w:t>
      </w:r>
      <w:r w:rsidR="00BC1F19" w:rsidRPr="00BC1F19">
        <w:rPr>
          <w:rFonts w:ascii="SimSun" w:hAnsi="SimSun" w:cs="SimSun" w:hint="eastAsia"/>
          <w:lang w:eastAsia="zh-CN"/>
        </w:rPr>
        <w:t>号文件补</w:t>
      </w:r>
      <w:r>
        <w:rPr>
          <w:rFonts w:ascii="SimSun" w:hAnsi="SimSun" w:cs="SimSun" w:hint="eastAsia"/>
          <w:lang w:eastAsia="zh-CN"/>
        </w:rPr>
        <w:t>遗</w:t>
      </w:r>
      <w:r w:rsidR="00BC1F19" w:rsidRPr="00BC1F19">
        <w:rPr>
          <w:rFonts w:eastAsia="Times" w:hint="eastAsia"/>
          <w:lang w:eastAsia="zh-CN"/>
        </w:rPr>
        <w:t>2</w:t>
      </w:r>
      <w:r w:rsidR="00BC1F19" w:rsidRPr="00BC1F19">
        <w:rPr>
          <w:rFonts w:ascii="SimSun" w:hAnsi="SimSun" w:cs="SimSun" w:hint="eastAsia"/>
          <w:lang w:eastAsia="zh-CN"/>
        </w:rPr>
        <w:t>第</w:t>
      </w:r>
      <w:r w:rsidR="00BC1F19" w:rsidRPr="00BC1F19">
        <w:rPr>
          <w:rFonts w:eastAsia="Times" w:hint="eastAsia"/>
          <w:lang w:eastAsia="zh-CN"/>
        </w:rPr>
        <w:t>3.3.1</w:t>
      </w:r>
      <w:r w:rsidR="00BC1F19" w:rsidRPr="00BC1F19">
        <w:rPr>
          <w:rFonts w:ascii="SimSun" w:hAnsi="SimSun" w:cs="SimSun" w:hint="eastAsia"/>
          <w:lang w:eastAsia="zh-CN"/>
        </w:rPr>
        <w:t>节</w:t>
      </w:r>
      <w:r>
        <w:rPr>
          <w:rFonts w:ascii="SimSun" w:hAnsi="SimSun" w:cs="SimSun" w:hint="eastAsia"/>
          <w:lang w:eastAsia="zh-CN"/>
        </w:rPr>
        <w:t>的提案</w:t>
      </w:r>
    </w:p>
    <w:p w14:paraId="43961F48" w14:textId="4A6E27B2" w:rsidR="003E2B28" w:rsidRPr="00794476" w:rsidRDefault="00BC1F19" w:rsidP="003E2B28">
      <w:pPr>
        <w:pStyle w:val="Headingb"/>
        <w:rPr>
          <w:rFonts w:eastAsia="Times"/>
          <w:lang w:eastAsia="zh-CN"/>
        </w:rPr>
      </w:pPr>
      <w:r w:rsidRPr="00BC1F19">
        <w:rPr>
          <w:rFonts w:ascii="SimSun" w:hAnsi="SimSun" w:cs="SimSun" w:hint="eastAsia"/>
          <w:lang w:eastAsia="zh-CN"/>
        </w:rPr>
        <w:t>引言</w:t>
      </w:r>
    </w:p>
    <w:p w14:paraId="713AD4B6" w14:textId="5A1619D2" w:rsidR="003E2B28" w:rsidRPr="00794476" w:rsidRDefault="00BC1F19" w:rsidP="006E731F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ATU</w:t>
      </w:r>
      <w:r w:rsidRPr="00BC1F19">
        <w:rPr>
          <w:rFonts w:hint="eastAsia"/>
          <w:lang w:eastAsia="zh-CN"/>
        </w:rPr>
        <w:t>审</w:t>
      </w:r>
      <w:r w:rsidR="00C3678B">
        <w:rPr>
          <w:rFonts w:hint="eastAsia"/>
          <w:lang w:eastAsia="zh-CN"/>
        </w:rPr>
        <w:t>议</w:t>
      </w:r>
      <w:r w:rsidRPr="00BC1F19">
        <w:rPr>
          <w:rFonts w:hint="eastAsia"/>
          <w:lang w:eastAsia="zh-CN"/>
        </w:rPr>
        <w:t>了</w:t>
      </w:r>
      <w:r w:rsidR="008A495B">
        <w:rPr>
          <w:rFonts w:hint="eastAsia"/>
          <w:lang w:eastAsia="zh-CN"/>
        </w:rPr>
        <w:t>无线电通信局</w:t>
      </w:r>
      <w:r w:rsidR="00C94BBB">
        <w:rPr>
          <w:rFonts w:hint="eastAsia"/>
          <w:lang w:eastAsia="zh-CN"/>
        </w:rPr>
        <w:t>主任</w:t>
      </w:r>
      <w:r w:rsidRPr="00BC1F19">
        <w:rPr>
          <w:rFonts w:hint="eastAsia"/>
          <w:lang w:eastAsia="zh-CN"/>
        </w:rPr>
        <w:t>的报告，并在此提出与第</w:t>
      </w:r>
      <w:r w:rsidRPr="00BC1F19">
        <w:rPr>
          <w:rFonts w:hint="eastAsia"/>
          <w:lang w:eastAsia="zh-CN"/>
        </w:rPr>
        <w:t>4</w:t>
      </w:r>
      <w:r w:rsidRPr="00BC1F19">
        <w:rPr>
          <w:rFonts w:hint="eastAsia"/>
          <w:lang w:eastAsia="zh-CN"/>
        </w:rPr>
        <w:t>号（</w:t>
      </w:r>
      <w:r w:rsidR="00FE4629" w:rsidRPr="00794476">
        <w:rPr>
          <w:rFonts w:eastAsia="Times"/>
          <w:lang w:eastAsia="zh-CN"/>
        </w:rPr>
        <w:t>Add.2</w:t>
      </w:r>
      <w:r w:rsidRPr="00BC1F19">
        <w:rPr>
          <w:rFonts w:hint="eastAsia"/>
          <w:lang w:eastAsia="zh-CN"/>
        </w:rPr>
        <w:t>）</w:t>
      </w:r>
      <w:r w:rsidR="00C3678B" w:rsidRPr="00BC1F19">
        <w:rPr>
          <w:rFonts w:hint="eastAsia"/>
          <w:lang w:eastAsia="zh-CN"/>
        </w:rPr>
        <w:t>文件</w:t>
      </w:r>
      <w:r w:rsidRPr="00BC1F19">
        <w:rPr>
          <w:rFonts w:hint="eastAsia"/>
          <w:lang w:eastAsia="zh-CN"/>
        </w:rPr>
        <w:t>第</w:t>
      </w:r>
      <w:r w:rsidRPr="00BC1F19">
        <w:rPr>
          <w:rFonts w:hint="eastAsia"/>
          <w:lang w:eastAsia="zh-CN"/>
        </w:rPr>
        <w:t>2</w:t>
      </w:r>
      <w:r w:rsidRPr="00BC1F19">
        <w:rPr>
          <w:rFonts w:hint="eastAsia"/>
          <w:lang w:eastAsia="zh-CN"/>
        </w:rPr>
        <w:t>部分有关的具体</w:t>
      </w:r>
      <w:r w:rsidR="00C3678B">
        <w:rPr>
          <w:rFonts w:hint="eastAsia"/>
          <w:lang w:eastAsia="zh-CN"/>
        </w:rPr>
        <w:t>提案</w:t>
      </w:r>
      <w:r w:rsidRPr="00BC1F19">
        <w:rPr>
          <w:rFonts w:hint="eastAsia"/>
          <w:lang w:eastAsia="zh-CN"/>
        </w:rPr>
        <w:t>和</w:t>
      </w:r>
      <w:r w:rsidR="00C3678B">
        <w:rPr>
          <w:rFonts w:hint="eastAsia"/>
          <w:lang w:eastAsia="zh-CN"/>
        </w:rPr>
        <w:t>意见</w:t>
      </w:r>
      <w:r w:rsidRPr="00BC1F19">
        <w:rPr>
          <w:rFonts w:hint="eastAsia"/>
          <w:lang w:eastAsia="zh-CN"/>
        </w:rPr>
        <w:t>/</w:t>
      </w:r>
      <w:r w:rsidR="00C3678B">
        <w:rPr>
          <w:rFonts w:hint="eastAsia"/>
          <w:lang w:eastAsia="zh-CN"/>
        </w:rPr>
        <w:t>观点</w:t>
      </w:r>
      <w:r w:rsidRPr="00BC1F19">
        <w:rPr>
          <w:rFonts w:hint="eastAsia"/>
          <w:lang w:eastAsia="zh-CN"/>
        </w:rPr>
        <w:t>。</w:t>
      </w:r>
      <w:r w:rsidR="00C3678B" w:rsidRPr="00C3678B">
        <w:rPr>
          <w:rFonts w:hint="eastAsia"/>
          <w:lang w:eastAsia="zh-CN"/>
        </w:rPr>
        <w:t>无线电通信局</w:t>
      </w:r>
      <w:r w:rsidR="00C3678B">
        <w:rPr>
          <w:rFonts w:hint="eastAsia"/>
          <w:lang w:eastAsia="zh-CN"/>
        </w:rPr>
        <w:t>（</w:t>
      </w:r>
      <w:r w:rsidR="00C3678B" w:rsidRPr="00794476">
        <w:rPr>
          <w:lang w:eastAsia="zh-CN"/>
        </w:rPr>
        <w:t>BR</w:t>
      </w:r>
      <w:r w:rsidR="00C3678B">
        <w:rPr>
          <w:rFonts w:hint="eastAsia"/>
          <w:lang w:eastAsia="zh-CN"/>
        </w:rPr>
        <w:t>）</w:t>
      </w:r>
      <w:r w:rsidR="00C3678B" w:rsidRPr="00C3678B">
        <w:rPr>
          <w:rFonts w:hint="eastAsia"/>
          <w:lang w:eastAsia="zh-CN"/>
        </w:rPr>
        <w:t>根据</w:t>
      </w:r>
      <w:r w:rsidR="00C3678B">
        <w:rPr>
          <w:rFonts w:hint="eastAsia"/>
          <w:lang w:eastAsia="zh-CN"/>
        </w:rPr>
        <w:t>《无线电规则》</w:t>
      </w:r>
      <w:r w:rsidR="00C3678B" w:rsidRPr="00C3678B">
        <w:rPr>
          <w:rFonts w:hint="eastAsia"/>
          <w:lang w:eastAsia="zh-CN"/>
        </w:rPr>
        <w:t>第</w:t>
      </w:r>
      <w:r w:rsidR="00C3678B" w:rsidRPr="00C3678B">
        <w:rPr>
          <w:rFonts w:hint="eastAsia"/>
          <w:b/>
          <w:bCs/>
          <w:lang w:eastAsia="zh-CN"/>
        </w:rPr>
        <w:t>11.50</w:t>
      </w:r>
      <w:r w:rsidR="00C3678B" w:rsidRPr="00C3678B">
        <w:rPr>
          <w:rFonts w:hint="eastAsia"/>
          <w:lang w:eastAsia="zh-CN"/>
        </w:rPr>
        <w:t>款，为提高《频率总表》所登记数据的准确性，对《频率总表》中登记的卫星网络进行了审查。</w:t>
      </w:r>
    </w:p>
    <w:p w14:paraId="78FF35DC" w14:textId="02EB9BCA" w:rsidR="003E2B28" w:rsidRPr="00794476" w:rsidRDefault="003244C1" w:rsidP="006E73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无线电通信局</w:t>
      </w:r>
      <w:r w:rsidR="00BC1F19" w:rsidRPr="00BC1F19">
        <w:rPr>
          <w:rFonts w:hint="eastAsia"/>
          <w:lang w:eastAsia="zh-CN"/>
        </w:rPr>
        <w:t>注意到，</w:t>
      </w:r>
      <w:r w:rsidR="00D96E36">
        <w:rPr>
          <w:rFonts w:hint="eastAsia"/>
          <w:lang w:eastAsia="zh-CN"/>
        </w:rPr>
        <w:t>《频率总表》</w:t>
      </w:r>
      <w:r w:rsidR="00BC1F19" w:rsidRPr="00BC1F19">
        <w:rPr>
          <w:rFonts w:hint="eastAsia"/>
          <w:lang w:eastAsia="zh-CN"/>
        </w:rPr>
        <w:t>中</w:t>
      </w:r>
      <w:r w:rsidR="00D96E36">
        <w:rPr>
          <w:rFonts w:hint="eastAsia"/>
          <w:lang w:eastAsia="zh-CN"/>
        </w:rPr>
        <w:t>登</w:t>
      </w:r>
      <w:r w:rsidR="00BC1F19" w:rsidRPr="00BC1F19">
        <w:rPr>
          <w:rFonts w:hint="eastAsia"/>
          <w:lang w:eastAsia="zh-CN"/>
        </w:rPr>
        <w:t>记的一些卫星网络的频率</w:t>
      </w:r>
      <w:r w:rsidR="00B059A6">
        <w:rPr>
          <w:rFonts w:hint="eastAsia"/>
          <w:lang w:eastAsia="zh-CN"/>
        </w:rPr>
        <w:t>指</w:t>
      </w:r>
      <w:proofErr w:type="gramStart"/>
      <w:r w:rsidR="00B059A6">
        <w:rPr>
          <w:rFonts w:hint="eastAsia"/>
          <w:lang w:eastAsia="zh-CN"/>
        </w:rPr>
        <w:t>配</w:t>
      </w:r>
      <w:r w:rsidR="00BC1F19" w:rsidRPr="00BC1F19">
        <w:rPr>
          <w:rFonts w:hint="eastAsia"/>
          <w:lang w:eastAsia="zh-CN"/>
        </w:rPr>
        <w:t>没有</w:t>
      </w:r>
      <w:proofErr w:type="gramEnd"/>
      <w:r w:rsidR="00BC1F19" w:rsidRPr="00BC1F19">
        <w:rPr>
          <w:rFonts w:hint="eastAsia"/>
          <w:lang w:eastAsia="zh-CN"/>
        </w:rPr>
        <w:t>标明任何有效期。因此，</w:t>
      </w:r>
      <w:r>
        <w:rPr>
          <w:rFonts w:hint="eastAsia"/>
          <w:lang w:eastAsia="zh-CN"/>
        </w:rPr>
        <w:t>无线电通信局</w:t>
      </w:r>
      <w:r w:rsidR="00BC1F19" w:rsidRPr="00BC1F19">
        <w:rPr>
          <w:rFonts w:hint="eastAsia"/>
          <w:lang w:eastAsia="zh-CN"/>
        </w:rPr>
        <w:t>要求有关</w:t>
      </w:r>
      <w:r w:rsidR="00B059A6">
        <w:rPr>
          <w:rFonts w:hint="eastAsia"/>
          <w:lang w:eastAsia="zh-CN"/>
        </w:rPr>
        <w:t>主管部门</w:t>
      </w:r>
      <w:r w:rsidR="00BC1F19" w:rsidRPr="00BC1F19">
        <w:rPr>
          <w:rFonts w:hint="eastAsia"/>
          <w:lang w:eastAsia="zh-CN"/>
        </w:rPr>
        <w:t>说明这些频率</w:t>
      </w:r>
      <w:r w:rsidR="00B059A6">
        <w:rPr>
          <w:rFonts w:hint="eastAsia"/>
          <w:lang w:eastAsia="zh-CN"/>
        </w:rPr>
        <w:t>指配</w:t>
      </w:r>
      <w:r w:rsidR="00D96E36">
        <w:rPr>
          <w:rFonts w:hint="eastAsia"/>
          <w:lang w:eastAsia="zh-CN"/>
        </w:rPr>
        <w:t>预期</w:t>
      </w:r>
      <w:r w:rsidR="00BC1F19" w:rsidRPr="00BC1F19">
        <w:rPr>
          <w:rFonts w:hint="eastAsia"/>
          <w:lang w:eastAsia="zh-CN"/>
        </w:rPr>
        <w:t>的有效期。</w:t>
      </w:r>
    </w:p>
    <w:p w14:paraId="71C240EA" w14:textId="7A37A290" w:rsidR="003E2B28" w:rsidRPr="00794476" w:rsidRDefault="003244C1" w:rsidP="003E2B28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14:paraId="444144EC" w14:textId="301BFD7F" w:rsidR="003E2B28" w:rsidRPr="00794476" w:rsidRDefault="00BC1F19" w:rsidP="006E731F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ATU</w:t>
      </w:r>
      <w:r w:rsidRPr="00BC1F19">
        <w:rPr>
          <w:rFonts w:hint="eastAsia"/>
          <w:lang w:eastAsia="zh-CN"/>
        </w:rPr>
        <w:t>认为，应</w:t>
      </w:r>
      <w:r w:rsidR="00D96E36">
        <w:rPr>
          <w:rFonts w:hint="eastAsia"/>
          <w:lang w:eastAsia="zh-CN"/>
        </w:rPr>
        <w:t>补登</w:t>
      </w:r>
      <w:r w:rsidRPr="00BC1F19">
        <w:rPr>
          <w:rFonts w:hint="eastAsia"/>
          <w:lang w:eastAsia="zh-CN"/>
        </w:rPr>
        <w:t>一些相关</w:t>
      </w:r>
      <w:r w:rsidR="00C94BBB"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卫星网络漏</w:t>
      </w:r>
      <w:r w:rsidR="00D96E36">
        <w:rPr>
          <w:rFonts w:hint="eastAsia"/>
          <w:lang w:eastAsia="zh-CN"/>
        </w:rPr>
        <w:t>登的</w:t>
      </w:r>
      <w:r w:rsidRPr="00BC1F19">
        <w:rPr>
          <w:rFonts w:hint="eastAsia"/>
          <w:lang w:eastAsia="zh-CN"/>
        </w:rPr>
        <w:t>有效期，并将其纳入</w:t>
      </w:r>
      <w:r w:rsidR="00D96E36">
        <w:rPr>
          <w:rFonts w:hint="eastAsia"/>
          <w:lang w:eastAsia="zh-CN"/>
        </w:rPr>
        <w:t>各自的</w:t>
      </w:r>
      <w:r w:rsidRPr="00BC1F19">
        <w:rPr>
          <w:rFonts w:hint="eastAsia"/>
          <w:lang w:eastAsia="zh-CN"/>
        </w:rPr>
        <w:t>频率指配，因为这</w:t>
      </w:r>
      <w:r w:rsidR="001A7E64">
        <w:rPr>
          <w:rFonts w:hint="eastAsia"/>
          <w:lang w:eastAsia="zh-CN"/>
        </w:rPr>
        <w:t>会</w:t>
      </w:r>
      <w:r w:rsidRPr="00BC1F19">
        <w:rPr>
          <w:rFonts w:hint="eastAsia"/>
          <w:lang w:eastAsia="zh-CN"/>
        </w:rPr>
        <w:t>使人们对</w:t>
      </w:r>
      <w:r w:rsidR="00D96E36">
        <w:rPr>
          <w:rFonts w:hint="eastAsia"/>
          <w:lang w:eastAsia="zh-CN"/>
        </w:rPr>
        <w:t>这些</w:t>
      </w:r>
      <w:r w:rsidRPr="00BC1F19">
        <w:rPr>
          <w:rFonts w:hint="eastAsia"/>
          <w:lang w:eastAsia="zh-CN"/>
        </w:rPr>
        <w:t>卫星系统（包括空间</w:t>
      </w:r>
      <w:r w:rsidR="00D96E36">
        <w:rPr>
          <w:rFonts w:hint="eastAsia"/>
          <w:lang w:eastAsia="zh-CN"/>
        </w:rPr>
        <w:t>电台</w:t>
      </w:r>
      <w:r w:rsidRPr="00BC1F19">
        <w:rPr>
          <w:rFonts w:hint="eastAsia"/>
          <w:lang w:eastAsia="zh-CN"/>
        </w:rPr>
        <w:t>和地</w:t>
      </w:r>
      <w:r w:rsidR="001A7E64">
        <w:rPr>
          <w:rFonts w:hint="eastAsia"/>
          <w:lang w:eastAsia="zh-CN"/>
        </w:rPr>
        <w:t>球</w:t>
      </w:r>
      <w:r w:rsidRPr="00BC1F19">
        <w:rPr>
          <w:rFonts w:hint="eastAsia"/>
          <w:lang w:eastAsia="zh-CN"/>
        </w:rPr>
        <w:t>站）的运行寿命以及所提供</w:t>
      </w:r>
      <w:r w:rsidR="00D96E36">
        <w:rPr>
          <w:rFonts w:hint="eastAsia"/>
          <w:lang w:eastAsia="zh-CN"/>
        </w:rPr>
        <w:t>业务</w:t>
      </w:r>
      <w:r w:rsidRPr="00BC1F19">
        <w:rPr>
          <w:rFonts w:hint="eastAsia"/>
          <w:lang w:eastAsia="zh-CN"/>
        </w:rPr>
        <w:t>的类型产生一些</w:t>
      </w:r>
      <w:r w:rsidR="001A7E64">
        <w:rPr>
          <w:rFonts w:hint="eastAsia"/>
          <w:lang w:eastAsia="zh-CN"/>
        </w:rPr>
        <w:t>含混不清的理解</w:t>
      </w:r>
      <w:r w:rsidRPr="00BC1F19">
        <w:rPr>
          <w:rFonts w:hint="eastAsia"/>
          <w:lang w:eastAsia="zh-CN"/>
        </w:rPr>
        <w:t>。</w:t>
      </w:r>
    </w:p>
    <w:p w14:paraId="16FDEB94" w14:textId="41618F5E" w:rsidR="003E2B28" w:rsidRPr="00794476" w:rsidRDefault="001A7E64" w:rsidP="006E731F">
      <w:pPr>
        <w:ind w:firstLineChars="200" w:firstLine="480"/>
        <w:rPr>
          <w:lang w:eastAsia="zh-CN"/>
        </w:rPr>
      </w:pPr>
      <w:r w:rsidRPr="00C3678B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《无线电规则》</w:t>
      </w:r>
      <w:r w:rsidRPr="00C3678B">
        <w:rPr>
          <w:rFonts w:hint="eastAsia"/>
          <w:lang w:eastAsia="zh-CN"/>
        </w:rPr>
        <w:t>第</w:t>
      </w:r>
      <w:r w:rsidRPr="00C3678B">
        <w:rPr>
          <w:rFonts w:hint="eastAsia"/>
          <w:b/>
          <w:bCs/>
          <w:lang w:eastAsia="zh-CN"/>
        </w:rPr>
        <w:t>11.50</w:t>
      </w:r>
      <w:r w:rsidRPr="00C3678B">
        <w:rPr>
          <w:rFonts w:hint="eastAsia"/>
          <w:lang w:eastAsia="zh-CN"/>
        </w:rPr>
        <w:t>款，为提高《频率总表》所登记数据的准确性，对《频率总表》中登记的卫星网络进行了审查</w:t>
      </w:r>
      <w:r>
        <w:rPr>
          <w:rFonts w:hint="eastAsia"/>
          <w:lang w:eastAsia="zh-CN"/>
        </w:rPr>
        <w:t>，无线电通信局</w:t>
      </w:r>
      <w:r w:rsidRPr="00BC1F19">
        <w:rPr>
          <w:rFonts w:hint="eastAsia"/>
          <w:lang w:eastAsia="zh-CN"/>
        </w:rPr>
        <w:t>注意到，</w:t>
      </w:r>
      <w:r>
        <w:rPr>
          <w:rFonts w:hint="eastAsia"/>
          <w:lang w:eastAsia="zh-CN"/>
        </w:rPr>
        <w:t>《频率总表》</w:t>
      </w:r>
      <w:r w:rsidRPr="00BC1F19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登</w:t>
      </w:r>
      <w:r w:rsidRPr="00BC1F19">
        <w:rPr>
          <w:rFonts w:hint="eastAsia"/>
          <w:lang w:eastAsia="zh-CN"/>
        </w:rPr>
        <w:t>记的一些卫星网络的频率</w:t>
      </w:r>
      <w:r>
        <w:rPr>
          <w:rFonts w:hint="eastAsia"/>
          <w:lang w:eastAsia="zh-CN"/>
        </w:rPr>
        <w:t>指</w:t>
      </w:r>
      <w:proofErr w:type="gramStart"/>
      <w:r>
        <w:rPr>
          <w:rFonts w:hint="eastAsia"/>
          <w:lang w:eastAsia="zh-CN"/>
        </w:rPr>
        <w:t>配</w:t>
      </w:r>
      <w:r w:rsidRPr="00BC1F19">
        <w:rPr>
          <w:rFonts w:hint="eastAsia"/>
          <w:lang w:eastAsia="zh-CN"/>
        </w:rPr>
        <w:t>没有</w:t>
      </w:r>
      <w:proofErr w:type="gramEnd"/>
      <w:r w:rsidRPr="00BC1F19">
        <w:rPr>
          <w:rFonts w:hint="eastAsia"/>
          <w:lang w:eastAsia="zh-CN"/>
        </w:rPr>
        <w:t>标明任何有效期。因此，</w:t>
      </w:r>
      <w:r>
        <w:rPr>
          <w:rFonts w:hint="eastAsia"/>
          <w:lang w:eastAsia="zh-CN"/>
        </w:rPr>
        <w:t>无线电通信局</w:t>
      </w:r>
      <w:r w:rsidRPr="00BC1F19">
        <w:rPr>
          <w:rFonts w:hint="eastAsia"/>
          <w:lang w:eastAsia="zh-CN"/>
        </w:rPr>
        <w:t>要求有关</w:t>
      </w:r>
      <w:r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说明这些频率</w:t>
      </w:r>
      <w:r>
        <w:rPr>
          <w:rFonts w:hint="eastAsia"/>
          <w:lang w:eastAsia="zh-CN"/>
        </w:rPr>
        <w:t>指配预期</w:t>
      </w:r>
      <w:r w:rsidRPr="00BC1F19">
        <w:rPr>
          <w:rFonts w:hint="eastAsia"/>
          <w:lang w:eastAsia="zh-CN"/>
        </w:rPr>
        <w:t>的有效期。</w:t>
      </w:r>
    </w:p>
    <w:p w14:paraId="26433813" w14:textId="4DF3E1FF" w:rsidR="003E2B28" w:rsidRPr="00794476" w:rsidRDefault="00BC1F19" w:rsidP="006E731F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根据卫星网络</w:t>
      </w:r>
      <w:r w:rsidR="00363A35">
        <w:rPr>
          <w:rFonts w:hint="eastAsia"/>
          <w:lang w:eastAsia="zh-CN"/>
        </w:rPr>
        <w:t>申报资料</w:t>
      </w:r>
      <w:r w:rsidRPr="00BC1F19">
        <w:rPr>
          <w:rFonts w:hint="eastAsia"/>
          <w:lang w:eastAsia="zh-CN"/>
        </w:rPr>
        <w:t>的生命周期（</w:t>
      </w:r>
      <w:proofErr w:type="gramStart"/>
      <w:r w:rsidRPr="00BC1F19">
        <w:rPr>
          <w:rFonts w:hint="eastAsia"/>
          <w:lang w:eastAsia="zh-CN"/>
        </w:rPr>
        <w:t>非</w:t>
      </w:r>
      <w:r w:rsidR="0026111D">
        <w:rPr>
          <w:rFonts w:hint="eastAsia"/>
          <w:lang w:eastAsia="zh-CN"/>
        </w:rPr>
        <w:t>规</w:t>
      </w:r>
      <w:r w:rsidRPr="00BC1F19">
        <w:rPr>
          <w:rFonts w:hint="eastAsia"/>
          <w:lang w:eastAsia="zh-CN"/>
        </w:rPr>
        <w:t>划</w:t>
      </w:r>
      <w:proofErr w:type="gramEnd"/>
      <w:r w:rsidR="00B059A6">
        <w:rPr>
          <w:rFonts w:hint="eastAsia"/>
          <w:lang w:eastAsia="zh-CN"/>
        </w:rPr>
        <w:t>频段</w:t>
      </w:r>
      <w:r w:rsidRPr="00BC1F19">
        <w:rPr>
          <w:rFonts w:hint="eastAsia"/>
          <w:lang w:eastAsia="zh-CN"/>
        </w:rPr>
        <w:t>），我们可以看出，有效期是卫星生命周期</w:t>
      </w:r>
      <w:r w:rsidR="00363A35">
        <w:rPr>
          <w:rFonts w:hint="eastAsia"/>
          <w:lang w:eastAsia="zh-CN"/>
        </w:rPr>
        <w:t>申报资料</w:t>
      </w:r>
      <w:r w:rsidRPr="00BC1F19">
        <w:rPr>
          <w:rFonts w:hint="eastAsia"/>
          <w:lang w:eastAsia="zh-CN"/>
        </w:rPr>
        <w:t>的重要组成部分。</w:t>
      </w:r>
    </w:p>
    <w:p w14:paraId="7BCB0A4A" w14:textId="77777777" w:rsidR="003E2B28" w:rsidRPr="00794476" w:rsidRDefault="003E2B28" w:rsidP="003E2B28">
      <w:pPr>
        <w:pStyle w:val="Figure"/>
      </w:pPr>
      <w:r w:rsidRPr="00794476">
        <w:rPr>
          <w:noProof/>
        </w:rPr>
        <w:drawing>
          <wp:inline distT="0" distB="0" distL="0" distR="0" wp14:anchorId="4BFC745A" wp14:editId="2F087358">
            <wp:extent cx="6120765" cy="1654810"/>
            <wp:effectExtent l="0" t="0" r="0" b="2540"/>
            <wp:docPr id="477262870" name="Picture 1" descr="A diagram of a computer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62870" name="Picture 1" descr="A diagram of a computer flow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6AD79" w14:textId="41FD8EAA" w:rsidR="003E2B28" w:rsidRDefault="00BC1F19" w:rsidP="0043041C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因此，必须要求有关</w:t>
      </w:r>
      <w:r w:rsidR="00B059A6"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说明这些频率</w:t>
      </w:r>
      <w:r w:rsidR="00B059A6">
        <w:rPr>
          <w:rFonts w:hint="eastAsia"/>
          <w:lang w:eastAsia="zh-CN"/>
        </w:rPr>
        <w:t>指配</w:t>
      </w:r>
      <w:r w:rsidRPr="00BC1F19">
        <w:rPr>
          <w:rFonts w:hint="eastAsia"/>
          <w:lang w:eastAsia="zh-CN"/>
        </w:rPr>
        <w:t>预</w:t>
      </w:r>
      <w:r w:rsidR="00A20D99">
        <w:rPr>
          <w:rFonts w:hint="eastAsia"/>
          <w:lang w:eastAsia="zh-CN"/>
        </w:rPr>
        <w:t>期的</w:t>
      </w:r>
      <w:r w:rsidRPr="00BC1F19">
        <w:rPr>
          <w:rFonts w:hint="eastAsia"/>
          <w:lang w:eastAsia="zh-CN"/>
        </w:rPr>
        <w:t>有效期。</w:t>
      </w:r>
    </w:p>
    <w:p w14:paraId="3FE3B914" w14:textId="77777777" w:rsidR="00D3231C" w:rsidRPr="00794476" w:rsidRDefault="00D3231C" w:rsidP="00D3231C">
      <w:pPr>
        <w:pStyle w:val="Reasons"/>
        <w:rPr>
          <w:lang w:eastAsia="zh-CN"/>
        </w:rPr>
      </w:pPr>
    </w:p>
    <w:p w14:paraId="561E31F2" w14:textId="77777777" w:rsidR="00495637" w:rsidRDefault="00F14E7C">
      <w:pPr>
        <w:pStyle w:val="Proposal"/>
        <w:rPr>
          <w:lang w:eastAsia="zh-CN"/>
        </w:rPr>
      </w:pPr>
      <w:r>
        <w:rPr>
          <w:lang w:eastAsia="zh-CN"/>
        </w:rPr>
        <w:tab/>
        <w:t>AFCP/87A25/2</w:t>
      </w:r>
    </w:p>
    <w:p w14:paraId="69BE91BD" w14:textId="3C65BF13" w:rsidR="003E2B28" w:rsidRPr="00794476" w:rsidRDefault="00A20D99" w:rsidP="003E2B28">
      <w:pPr>
        <w:pStyle w:val="Headingb"/>
        <w:rPr>
          <w:rFonts w:eastAsia="Times"/>
          <w:lang w:eastAsia="zh-CN"/>
        </w:rPr>
      </w:pPr>
      <w:r>
        <w:rPr>
          <w:rFonts w:ascii="SimSun" w:hAnsi="SimSun" w:cs="SimSun" w:hint="eastAsia"/>
          <w:lang w:eastAsia="zh-CN"/>
        </w:rPr>
        <w:t>有关</w:t>
      </w:r>
      <w:r w:rsidRPr="00BC1F19">
        <w:rPr>
          <w:rFonts w:ascii="SimSun" w:hAnsi="SimSun" w:cs="SimSun" w:hint="eastAsia"/>
          <w:lang w:eastAsia="zh-CN"/>
        </w:rPr>
        <w:t>第</w:t>
      </w:r>
      <w:r w:rsidRPr="00BC1F19">
        <w:rPr>
          <w:rFonts w:eastAsia="Times" w:hint="eastAsia"/>
          <w:lang w:eastAsia="zh-CN"/>
        </w:rPr>
        <w:t>4</w:t>
      </w:r>
      <w:r w:rsidRPr="00BC1F19">
        <w:rPr>
          <w:rFonts w:ascii="SimSun" w:hAnsi="SimSun" w:cs="SimSun" w:hint="eastAsia"/>
          <w:lang w:eastAsia="zh-CN"/>
        </w:rPr>
        <w:t>号文件补</w:t>
      </w:r>
      <w:r>
        <w:rPr>
          <w:rFonts w:ascii="SimSun" w:hAnsi="SimSun" w:cs="SimSun" w:hint="eastAsia"/>
          <w:lang w:eastAsia="zh-CN"/>
        </w:rPr>
        <w:t>遗</w:t>
      </w:r>
      <w:r w:rsidRPr="00BC1F19">
        <w:rPr>
          <w:rFonts w:eastAsia="Times" w:hint="eastAsia"/>
          <w:lang w:eastAsia="zh-CN"/>
        </w:rPr>
        <w:t>2</w:t>
      </w:r>
      <w:r w:rsidRPr="00BC1F19">
        <w:rPr>
          <w:rFonts w:ascii="SimSun" w:hAnsi="SimSun" w:cs="SimSun" w:hint="eastAsia"/>
          <w:lang w:eastAsia="zh-CN"/>
        </w:rPr>
        <w:t>第</w:t>
      </w:r>
      <w:r w:rsidRPr="00BC1F19">
        <w:rPr>
          <w:rFonts w:eastAsia="Times" w:hint="eastAsia"/>
          <w:bCs/>
          <w:lang w:eastAsia="zh-CN"/>
        </w:rPr>
        <w:t>3.3.3.2</w:t>
      </w:r>
      <w:r w:rsidRPr="00BC1F19">
        <w:rPr>
          <w:rFonts w:ascii="SimSun" w:hAnsi="SimSun" w:cs="SimSun" w:hint="eastAsia"/>
          <w:lang w:eastAsia="zh-CN"/>
        </w:rPr>
        <w:t>节</w:t>
      </w:r>
      <w:r>
        <w:rPr>
          <w:rFonts w:ascii="SimSun" w:hAnsi="SimSun" w:cs="SimSun" w:hint="eastAsia"/>
          <w:lang w:eastAsia="zh-CN"/>
        </w:rPr>
        <w:t>的提案</w:t>
      </w:r>
      <w:r w:rsidR="00BC1F19" w:rsidRPr="00BC1F19">
        <w:rPr>
          <w:rFonts w:ascii="SimSun" w:hAnsi="SimSun" w:cs="SimSun" w:hint="eastAsia"/>
          <w:bCs/>
          <w:lang w:eastAsia="zh-CN"/>
        </w:rPr>
        <w:t>：根据第</w:t>
      </w:r>
      <w:r w:rsidR="00BC1F19" w:rsidRPr="00BC1F19">
        <w:rPr>
          <w:rFonts w:eastAsia="Times" w:hint="eastAsia"/>
          <w:bCs/>
          <w:lang w:eastAsia="zh-CN"/>
        </w:rPr>
        <w:t>35</w:t>
      </w:r>
      <w:r w:rsidR="00BC1F19" w:rsidRPr="00BC1F19">
        <w:rPr>
          <w:rFonts w:ascii="SimSun" w:hAnsi="SimSun" w:cs="SimSun" w:hint="eastAsia"/>
          <w:bCs/>
          <w:lang w:eastAsia="zh-CN"/>
        </w:rPr>
        <w:t>号决议（</w:t>
      </w:r>
      <w:r w:rsidR="00BC1F19" w:rsidRPr="00BC1F19">
        <w:rPr>
          <w:rFonts w:eastAsia="Times" w:hint="eastAsia"/>
          <w:bCs/>
          <w:lang w:eastAsia="zh-CN"/>
        </w:rPr>
        <w:t>WRC-19</w:t>
      </w:r>
      <w:r w:rsidR="00BC1F19" w:rsidRPr="00BC1F19">
        <w:rPr>
          <w:rFonts w:ascii="SimSun" w:hAnsi="SimSun" w:cs="SimSun" w:hint="eastAsia"/>
          <w:bCs/>
          <w:lang w:eastAsia="zh-CN"/>
        </w:rPr>
        <w:t>）</w:t>
      </w:r>
      <w:r w:rsidRPr="00A20D99">
        <w:rPr>
          <w:rFonts w:ascii="STKaiti" w:eastAsia="STKaiti" w:hAnsi="STKaiti" w:cs="SimSun" w:hint="eastAsia"/>
          <w:bCs/>
          <w:lang w:eastAsia="zh-CN"/>
        </w:rPr>
        <w:t>做出决议</w:t>
      </w:r>
      <w:r w:rsidR="00BC1F19" w:rsidRPr="00BC1F19">
        <w:rPr>
          <w:rFonts w:eastAsia="Times" w:hint="eastAsia"/>
          <w:bCs/>
          <w:lang w:eastAsia="zh-CN"/>
        </w:rPr>
        <w:t>11</w:t>
      </w:r>
      <w:r w:rsidR="00BC1F19" w:rsidRPr="00BC1F19">
        <w:rPr>
          <w:rFonts w:ascii="SimSun" w:hAnsi="SimSun" w:cs="SimSun" w:hint="eastAsia"/>
          <w:bCs/>
          <w:lang w:eastAsia="zh-CN"/>
        </w:rPr>
        <w:t>修</w:t>
      </w:r>
      <w:r>
        <w:rPr>
          <w:rFonts w:ascii="SimSun" w:hAnsi="SimSun" w:cs="SimSun" w:hint="eastAsia"/>
          <w:bCs/>
          <w:lang w:eastAsia="zh-CN"/>
        </w:rPr>
        <w:t>订</w:t>
      </w:r>
      <w:r w:rsidR="00BC1F19" w:rsidRPr="00BC1F19">
        <w:rPr>
          <w:rFonts w:ascii="SimSun" w:hAnsi="SimSun" w:cs="SimSun" w:hint="eastAsia"/>
          <w:bCs/>
          <w:lang w:eastAsia="zh-CN"/>
        </w:rPr>
        <w:t>已通知的特性</w:t>
      </w:r>
    </w:p>
    <w:p w14:paraId="4EE9FFDD" w14:textId="2377E638" w:rsidR="003E2B28" w:rsidRPr="00794476" w:rsidRDefault="00BC1F19" w:rsidP="003E2B28">
      <w:pPr>
        <w:pStyle w:val="Headingb"/>
        <w:rPr>
          <w:rFonts w:eastAsia="Times" w:cs="Times"/>
          <w:b w:val="0"/>
          <w:color w:val="000000"/>
          <w:lang w:eastAsia="zh-CN"/>
        </w:rPr>
      </w:pPr>
      <w:r w:rsidRPr="00BC1F19">
        <w:rPr>
          <w:rFonts w:ascii="SimSun" w:hAnsi="SimSun" w:cs="SimSun" w:hint="eastAsia"/>
          <w:color w:val="000000"/>
          <w:szCs w:val="24"/>
          <w:lang w:eastAsia="zh-CN"/>
        </w:rPr>
        <w:t>引言</w:t>
      </w:r>
    </w:p>
    <w:p w14:paraId="020992F6" w14:textId="37A5847A" w:rsidR="003E2B28" w:rsidRPr="00794476" w:rsidRDefault="00FE4629" w:rsidP="006E731F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ATU</w:t>
      </w:r>
      <w:r w:rsidRPr="00BC1F19">
        <w:rPr>
          <w:rFonts w:hint="eastAsia"/>
          <w:lang w:eastAsia="zh-CN"/>
        </w:rPr>
        <w:t>审</w:t>
      </w:r>
      <w:r>
        <w:rPr>
          <w:rFonts w:hint="eastAsia"/>
          <w:lang w:eastAsia="zh-CN"/>
        </w:rPr>
        <w:t>议</w:t>
      </w:r>
      <w:r w:rsidRPr="00BC1F19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主任</w:t>
      </w:r>
      <w:r w:rsidRPr="00BC1F19">
        <w:rPr>
          <w:rFonts w:hint="eastAsia"/>
          <w:lang w:eastAsia="zh-CN"/>
        </w:rPr>
        <w:t>的报告，并在此提出与第</w:t>
      </w:r>
      <w:r w:rsidRPr="00BC1F19">
        <w:rPr>
          <w:rFonts w:hint="eastAsia"/>
          <w:lang w:eastAsia="zh-CN"/>
        </w:rPr>
        <w:t>4</w:t>
      </w:r>
      <w:r w:rsidRPr="00BC1F19">
        <w:rPr>
          <w:rFonts w:hint="eastAsia"/>
          <w:lang w:eastAsia="zh-CN"/>
        </w:rPr>
        <w:t>号（</w:t>
      </w:r>
      <w:r w:rsidRPr="00794476">
        <w:rPr>
          <w:rFonts w:eastAsia="Times"/>
          <w:lang w:eastAsia="zh-CN"/>
        </w:rPr>
        <w:t>Add.2</w:t>
      </w:r>
      <w:r w:rsidRPr="00BC1F19">
        <w:rPr>
          <w:rFonts w:hint="eastAsia"/>
          <w:lang w:eastAsia="zh-CN"/>
        </w:rPr>
        <w:t>）文件第</w:t>
      </w:r>
      <w:r w:rsidRPr="00BC1F19">
        <w:rPr>
          <w:rFonts w:hint="eastAsia"/>
          <w:lang w:eastAsia="zh-CN"/>
        </w:rPr>
        <w:t>2</w:t>
      </w:r>
      <w:r w:rsidRPr="00BC1F19">
        <w:rPr>
          <w:rFonts w:hint="eastAsia"/>
          <w:lang w:eastAsia="zh-CN"/>
        </w:rPr>
        <w:t>部分有关的具体</w:t>
      </w:r>
      <w:r>
        <w:rPr>
          <w:rFonts w:hint="eastAsia"/>
          <w:lang w:eastAsia="zh-CN"/>
        </w:rPr>
        <w:t>提案</w:t>
      </w:r>
      <w:r w:rsidRPr="00BC1F19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意见</w:t>
      </w:r>
      <w:r w:rsidRPr="00BC1F19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观点</w:t>
      </w:r>
      <w:r w:rsidRPr="00BC1F19">
        <w:rPr>
          <w:rFonts w:hint="eastAsia"/>
          <w:lang w:eastAsia="zh-CN"/>
        </w:rPr>
        <w:t>。</w:t>
      </w:r>
      <w:r w:rsidR="00BC1F19" w:rsidRPr="00BC1F19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应用</w:t>
      </w:r>
      <w:r w:rsidR="00B059A6">
        <w:rPr>
          <w:rFonts w:hint="eastAsia"/>
          <w:lang w:eastAsia="zh-CN"/>
        </w:rPr>
        <w:t>第</w:t>
      </w:r>
      <w:r w:rsidR="00B059A6" w:rsidRPr="00FE4629">
        <w:rPr>
          <w:rFonts w:hint="eastAsia"/>
          <w:b/>
          <w:bCs/>
          <w:lang w:eastAsia="zh-CN"/>
        </w:rPr>
        <w:t>35</w:t>
      </w:r>
      <w:r w:rsidR="00B059A6">
        <w:rPr>
          <w:rFonts w:hint="eastAsia"/>
          <w:lang w:eastAsia="zh-CN"/>
        </w:rPr>
        <w:t>号决议</w:t>
      </w:r>
      <w:r w:rsidR="00B059A6" w:rsidRPr="0043041C">
        <w:rPr>
          <w:rFonts w:hint="eastAsia"/>
          <w:b/>
          <w:bCs/>
          <w:lang w:eastAsia="zh-CN"/>
        </w:rPr>
        <w:t>（</w:t>
      </w:r>
      <w:r w:rsidR="00B059A6" w:rsidRPr="0043041C">
        <w:rPr>
          <w:rFonts w:hint="eastAsia"/>
          <w:b/>
          <w:bCs/>
          <w:lang w:eastAsia="zh-CN"/>
        </w:rPr>
        <w:t>WRC-19</w:t>
      </w:r>
      <w:r w:rsidR="00B059A6" w:rsidRPr="0043041C">
        <w:rPr>
          <w:rFonts w:hint="eastAsia"/>
          <w:b/>
          <w:bCs/>
          <w:lang w:eastAsia="zh-CN"/>
        </w:rPr>
        <w:t>）</w:t>
      </w:r>
      <w:r w:rsidRPr="00FE4629">
        <w:rPr>
          <w:rFonts w:ascii="STKaiti" w:eastAsia="STKaiti" w:hAnsi="STKaiti" w:hint="eastAsia"/>
          <w:lang w:eastAsia="zh-CN"/>
        </w:rPr>
        <w:t>做出决议</w:t>
      </w:r>
      <w:r w:rsidR="00BC1F19" w:rsidRPr="00BC1F19">
        <w:rPr>
          <w:rFonts w:hint="eastAsia"/>
          <w:lang w:eastAsia="zh-CN"/>
        </w:rPr>
        <w:t>11</w:t>
      </w:r>
      <w:r w:rsidR="00BC1F19" w:rsidRPr="00BC1F19">
        <w:rPr>
          <w:rFonts w:hint="eastAsia"/>
          <w:lang w:eastAsia="zh-CN"/>
        </w:rPr>
        <w:t>时，</w:t>
      </w:r>
      <w:r>
        <w:rPr>
          <w:rFonts w:hint="eastAsia"/>
          <w:lang w:eastAsia="zh-CN"/>
        </w:rPr>
        <w:t>一个</w:t>
      </w:r>
      <w:r w:rsidR="00BC1F19" w:rsidRPr="00BC1F19">
        <w:rPr>
          <w:rFonts w:hint="eastAsia"/>
          <w:lang w:eastAsia="zh-CN"/>
        </w:rPr>
        <w:t>通知</w:t>
      </w:r>
      <w:r w:rsidR="00B059A6">
        <w:rPr>
          <w:rFonts w:hint="eastAsia"/>
          <w:lang w:eastAsia="zh-CN"/>
        </w:rPr>
        <w:t>主管部门</w:t>
      </w:r>
      <w:r w:rsidR="00BC1F19" w:rsidRPr="00BC1F19">
        <w:rPr>
          <w:rFonts w:hint="eastAsia"/>
          <w:lang w:eastAsia="zh-CN"/>
        </w:rPr>
        <w:t>向</w:t>
      </w:r>
      <w:r w:rsidR="003244C1">
        <w:rPr>
          <w:rFonts w:hint="eastAsia"/>
          <w:lang w:eastAsia="zh-CN"/>
        </w:rPr>
        <w:t>无线电通信局</w:t>
      </w:r>
      <w:r w:rsidR="00BC1F19" w:rsidRPr="00BC1F19">
        <w:rPr>
          <w:rFonts w:hint="eastAsia"/>
          <w:lang w:eastAsia="zh-CN"/>
        </w:rPr>
        <w:t>提交了对</w:t>
      </w:r>
      <w:r>
        <w:rPr>
          <w:rFonts w:hint="eastAsia"/>
          <w:lang w:eastAsia="zh-CN"/>
        </w:rPr>
        <w:t>non-GSO</w:t>
      </w:r>
      <w:r w:rsidR="00BC1F19" w:rsidRPr="00BC1F19">
        <w:rPr>
          <w:rFonts w:hint="eastAsia"/>
          <w:lang w:eastAsia="zh-CN"/>
        </w:rPr>
        <w:t>卫星系统已通知或已</w:t>
      </w:r>
      <w:r w:rsidR="009D400A">
        <w:rPr>
          <w:rFonts w:hint="eastAsia"/>
          <w:lang w:eastAsia="zh-CN"/>
        </w:rPr>
        <w:t>登记的</w:t>
      </w:r>
      <w:r w:rsidR="00BC1F19" w:rsidRPr="00BC1F19">
        <w:rPr>
          <w:rFonts w:hint="eastAsia"/>
          <w:lang w:eastAsia="zh-CN"/>
        </w:rPr>
        <w:t>频率</w:t>
      </w:r>
      <w:r w:rsidR="00B059A6">
        <w:rPr>
          <w:rFonts w:hint="eastAsia"/>
          <w:lang w:eastAsia="zh-CN"/>
        </w:rPr>
        <w:t>指配</w:t>
      </w:r>
      <w:r w:rsidR="00BC1F19" w:rsidRPr="00BC1F19">
        <w:rPr>
          <w:rFonts w:hint="eastAsia"/>
          <w:lang w:eastAsia="zh-CN"/>
        </w:rPr>
        <w:t>特性的修改，以便将卫星</w:t>
      </w:r>
      <w:r w:rsidR="009D400A">
        <w:rPr>
          <w:rFonts w:hint="eastAsia"/>
          <w:lang w:eastAsia="zh-CN"/>
        </w:rPr>
        <w:t>的</w:t>
      </w:r>
      <w:r w:rsidR="00BC1F19" w:rsidRPr="00BC1F19">
        <w:rPr>
          <w:rFonts w:hint="eastAsia"/>
          <w:lang w:eastAsia="zh-CN"/>
        </w:rPr>
        <w:t>最大数量减少到根据</w:t>
      </w:r>
      <w:r w:rsidR="009D400A" w:rsidRPr="00FE4629">
        <w:rPr>
          <w:rFonts w:ascii="STKaiti" w:eastAsia="STKaiti" w:hAnsi="STKaiti" w:hint="eastAsia"/>
          <w:lang w:eastAsia="zh-CN"/>
        </w:rPr>
        <w:t>做出决议</w:t>
      </w:r>
      <w:r w:rsidR="009D400A" w:rsidRPr="00BC1F19">
        <w:rPr>
          <w:rFonts w:hint="eastAsia"/>
          <w:lang w:eastAsia="zh-CN"/>
        </w:rPr>
        <w:t>11</w:t>
      </w:r>
      <w:r w:rsidR="00BC1F19" w:rsidRPr="00BC1F19">
        <w:rPr>
          <w:rFonts w:hint="eastAsia"/>
          <w:lang w:eastAsia="zh-CN"/>
        </w:rPr>
        <w:t xml:space="preserve"> </w:t>
      </w:r>
      <w:proofErr w:type="gramStart"/>
      <w:r w:rsidR="00BC1F19" w:rsidRPr="00BC1F19">
        <w:rPr>
          <w:rFonts w:hint="eastAsia"/>
          <w:lang w:eastAsia="zh-CN"/>
        </w:rPr>
        <w:t>a)</w:t>
      </w:r>
      <w:r w:rsidR="00BC1F19" w:rsidRPr="00BC1F19">
        <w:rPr>
          <w:rFonts w:hint="eastAsia"/>
          <w:lang w:eastAsia="zh-CN"/>
        </w:rPr>
        <w:t>、</w:t>
      </w:r>
      <w:proofErr w:type="gramEnd"/>
      <w:r w:rsidR="00BC1F19" w:rsidRPr="00BC1F19">
        <w:rPr>
          <w:rFonts w:hint="eastAsia"/>
          <w:lang w:eastAsia="zh-CN"/>
        </w:rPr>
        <w:t>b)</w:t>
      </w:r>
      <w:r w:rsidR="00BC1F19" w:rsidRPr="00BC1F19">
        <w:rPr>
          <w:rFonts w:hint="eastAsia"/>
          <w:lang w:eastAsia="zh-CN"/>
        </w:rPr>
        <w:t>或</w:t>
      </w:r>
      <w:r w:rsidR="00BC1F19" w:rsidRPr="00BC1F19">
        <w:rPr>
          <w:rFonts w:hint="eastAsia"/>
          <w:lang w:eastAsia="zh-CN"/>
        </w:rPr>
        <w:t>c)</w:t>
      </w:r>
      <w:r w:rsidR="009D400A">
        <w:rPr>
          <w:rFonts w:hint="eastAsia"/>
          <w:lang w:eastAsia="zh-CN"/>
        </w:rPr>
        <w:t>项</w:t>
      </w:r>
      <w:r w:rsidR="00BC1F19" w:rsidRPr="00BC1F19">
        <w:rPr>
          <w:rFonts w:hint="eastAsia"/>
          <w:lang w:eastAsia="zh-CN"/>
        </w:rPr>
        <w:t>计算</w:t>
      </w:r>
      <w:r w:rsidR="009D400A">
        <w:rPr>
          <w:rFonts w:hint="eastAsia"/>
          <w:lang w:eastAsia="zh-CN"/>
        </w:rPr>
        <w:t>得出</w:t>
      </w:r>
      <w:r w:rsidR="00BC1F19" w:rsidRPr="00BC1F19">
        <w:rPr>
          <w:rFonts w:hint="eastAsia"/>
          <w:lang w:eastAsia="zh-CN"/>
        </w:rPr>
        <w:t>的数值，提出的问题是是否有必要在剩余卫</w:t>
      </w:r>
      <w:r w:rsidR="00BC1F19" w:rsidRPr="00BC1F19">
        <w:rPr>
          <w:rFonts w:hint="eastAsia"/>
          <w:lang w:eastAsia="zh-CN"/>
        </w:rPr>
        <w:lastRenderedPageBreak/>
        <w:t>星中至少保留与卫星相</w:t>
      </w:r>
      <w:r w:rsidR="009D400A">
        <w:rPr>
          <w:rFonts w:hint="eastAsia"/>
          <w:lang w:eastAsia="zh-CN"/>
        </w:rPr>
        <w:t>对</w:t>
      </w:r>
      <w:r w:rsidR="00BC1F19" w:rsidRPr="00BC1F19">
        <w:rPr>
          <w:rFonts w:hint="eastAsia"/>
          <w:lang w:eastAsia="zh-CN"/>
        </w:rPr>
        <w:t>应的轨道特</w:t>
      </w:r>
      <w:r w:rsidR="009D400A">
        <w:rPr>
          <w:rFonts w:hint="eastAsia"/>
          <w:lang w:eastAsia="zh-CN"/>
        </w:rPr>
        <w:t>性</w:t>
      </w:r>
      <w:r w:rsidR="00BC1F19" w:rsidRPr="00BC1F19">
        <w:rPr>
          <w:rFonts w:hint="eastAsia"/>
          <w:lang w:eastAsia="zh-CN"/>
        </w:rPr>
        <w:t>，这</w:t>
      </w:r>
      <w:r w:rsidR="009D400A">
        <w:rPr>
          <w:rFonts w:hint="eastAsia"/>
          <w:lang w:eastAsia="zh-CN"/>
        </w:rPr>
        <w:t>个（</w:t>
      </w:r>
      <w:r w:rsidR="00BC1F19" w:rsidRPr="00BC1F19">
        <w:rPr>
          <w:rFonts w:hint="eastAsia"/>
          <w:lang w:eastAsia="zh-CN"/>
        </w:rPr>
        <w:t>些</w:t>
      </w:r>
      <w:r w:rsidR="009D400A">
        <w:rPr>
          <w:rFonts w:hint="eastAsia"/>
          <w:lang w:eastAsia="zh-CN"/>
        </w:rPr>
        <w:t>）</w:t>
      </w:r>
      <w:r w:rsidR="00BC1F19" w:rsidRPr="00BC1F19">
        <w:rPr>
          <w:rFonts w:hint="eastAsia"/>
          <w:lang w:eastAsia="zh-CN"/>
        </w:rPr>
        <w:t>卫星曾经用于</w:t>
      </w:r>
      <w:r w:rsidR="009D400A">
        <w:rPr>
          <w:rFonts w:hint="eastAsia"/>
          <w:lang w:eastAsia="zh-CN"/>
        </w:rPr>
        <w:t>启用该卫星系统的</w:t>
      </w:r>
      <w:r w:rsidR="00BC1F19" w:rsidRPr="00BC1F19">
        <w:rPr>
          <w:rFonts w:hint="eastAsia"/>
          <w:lang w:eastAsia="zh-CN"/>
        </w:rPr>
        <w:t>频率</w:t>
      </w:r>
      <w:r w:rsidR="00B059A6">
        <w:rPr>
          <w:rFonts w:hint="eastAsia"/>
          <w:lang w:eastAsia="zh-CN"/>
        </w:rPr>
        <w:t>指配</w:t>
      </w:r>
      <w:r w:rsidR="00BC1F19" w:rsidRPr="00BC1F19">
        <w:rPr>
          <w:rFonts w:hint="eastAsia"/>
          <w:lang w:eastAsia="zh-CN"/>
        </w:rPr>
        <w:t>，或用于完成</w:t>
      </w:r>
      <w:r w:rsidR="009D400A">
        <w:rPr>
          <w:rFonts w:hint="eastAsia"/>
          <w:lang w:eastAsia="zh-CN"/>
        </w:rPr>
        <w:t>第</w:t>
      </w:r>
      <w:r w:rsidR="009D400A" w:rsidRPr="00FE4629">
        <w:rPr>
          <w:rFonts w:hint="eastAsia"/>
          <w:b/>
          <w:bCs/>
          <w:lang w:eastAsia="zh-CN"/>
        </w:rPr>
        <w:t>35</w:t>
      </w:r>
      <w:r w:rsidR="009D400A">
        <w:rPr>
          <w:rFonts w:hint="eastAsia"/>
          <w:lang w:eastAsia="zh-CN"/>
        </w:rPr>
        <w:t>号决议</w:t>
      </w:r>
      <w:r w:rsidR="009D400A" w:rsidRPr="0043041C">
        <w:rPr>
          <w:rFonts w:hint="eastAsia"/>
          <w:b/>
          <w:bCs/>
          <w:lang w:eastAsia="zh-CN"/>
        </w:rPr>
        <w:t>（</w:t>
      </w:r>
      <w:r w:rsidR="009D400A" w:rsidRPr="0043041C">
        <w:rPr>
          <w:rFonts w:hint="eastAsia"/>
          <w:b/>
          <w:bCs/>
          <w:lang w:eastAsia="zh-CN"/>
        </w:rPr>
        <w:t>WRC-19</w:t>
      </w:r>
      <w:r w:rsidR="009D400A" w:rsidRPr="0043041C">
        <w:rPr>
          <w:rFonts w:hint="eastAsia"/>
          <w:b/>
          <w:bCs/>
          <w:lang w:eastAsia="zh-CN"/>
        </w:rPr>
        <w:t>）</w:t>
      </w:r>
      <w:r w:rsidR="00BC1F19" w:rsidRPr="00BC1F19">
        <w:rPr>
          <w:rFonts w:hint="eastAsia"/>
          <w:lang w:eastAsia="zh-CN"/>
        </w:rPr>
        <w:t>的</w:t>
      </w:r>
      <w:r w:rsidR="00B12FBF">
        <w:rPr>
          <w:rFonts w:hint="eastAsia"/>
          <w:lang w:eastAsia="zh-CN"/>
        </w:rPr>
        <w:t>前</w:t>
      </w:r>
      <w:r w:rsidR="00BC1F19" w:rsidRPr="00BC1F19">
        <w:rPr>
          <w:rFonts w:hint="eastAsia"/>
          <w:lang w:eastAsia="zh-CN"/>
        </w:rPr>
        <w:t>一个</w:t>
      </w:r>
      <w:r w:rsidR="00B12FBF">
        <w:rPr>
          <w:rFonts w:hint="eastAsia"/>
          <w:lang w:eastAsia="zh-CN"/>
        </w:rPr>
        <w:t>阶段性成果</w:t>
      </w:r>
      <w:r>
        <w:rPr>
          <w:rFonts w:hint="eastAsia"/>
          <w:lang w:eastAsia="zh-CN"/>
        </w:rPr>
        <w:t>。</w:t>
      </w:r>
    </w:p>
    <w:p w14:paraId="44579A65" w14:textId="76F46177" w:rsidR="003E2B28" w:rsidRPr="00794476" w:rsidRDefault="00C52221" w:rsidP="006E73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FE4629">
        <w:rPr>
          <w:rFonts w:hint="eastAsia"/>
          <w:b/>
          <w:bCs/>
          <w:lang w:eastAsia="zh-CN"/>
        </w:rPr>
        <w:t>35</w:t>
      </w:r>
      <w:r>
        <w:rPr>
          <w:rFonts w:hint="eastAsia"/>
          <w:lang w:eastAsia="zh-CN"/>
        </w:rPr>
        <w:t>号决议</w:t>
      </w:r>
      <w:r w:rsidRPr="0043041C">
        <w:rPr>
          <w:rFonts w:hint="eastAsia"/>
          <w:b/>
          <w:bCs/>
          <w:lang w:eastAsia="zh-CN"/>
        </w:rPr>
        <w:t>（</w:t>
      </w:r>
      <w:r w:rsidRPr="0043041C">
        <w:rPr>
          <w:rFonts w:hint="eastAsia"/>
          <w:b/>
          <w:bCs/>
          <w:lang w:eastAsia="zh-CN"/>
        </w:rPr>
        <w:t>WRC-19</w:t>
      </w:r>
      <w:r w:rsidRPr="0043041C">
        <w:rPr>
          <w:rFonts w:hint="eastAsia"/>
          <w:b/>
          <w:bCs/>
          <w:lang w:eastAsia="zh-CN"/>
        </w:rPr>
        <w:t>）</w:t>
      </w:r>
      <w:r w:rsidR="00BC1F19" w:rsidRPr="00BC1F19">
        <w:rPr>
          <w:rFonts w:hint="eastAsia"/>
          <w:lang w:eastAsia="zh-CN"/>
        </w:rPr>
        <w:t>目前的措辞并不强制要求保留这些</w:t>
      </w:r>
      <w:r w:rsidR="00296F89">
        <w:rPr>
          <w:rFonts w:hint="eastAsia"/>
          <w:lang w:eastAsia="zh-CN"/>
        </w:rPr>
        <w:t>特性</w:t>
      </w:r>
      <w:r w:rsidR="00BC1F19" w:rsidRPr="00BC1F19">
        <w:rPr>
          <w:rFonts w:hint="eastAsia"/>
          <w:lang w:eastAsia="zh-CN"/>
        </w:rPr>
        <w:t>：</w:t>
      </w:r>
      <w:r w:rsidR="00296F89" w:rsidRPr="00BC1F19">
        <w:rPr>
          <w:rFonts w:hint="eastAsia"/>
          <w:lang w:eastAsia="zh-CN"/>
        </w:rPr>
        <w:t>包括根据</w:t>
      </w:r>
      <w:r w:rsidR="00296F89" w:rsidRPr="00FE4629">
        <w:rPr>
          <w:rFonts w:ascii="STKaiti" w:eastAsia="STKaiti" w:hAnsi="STKaiti" w:hint="eastAsia"/>
          <w:lang w:eastAsia="zh-CN"/>
        </w:rPr>
        <w:t>做出决议</w:t>
      </w:r>
      <w:r w:rsidR="00296F89" w:rsidRPr="00BC1F19">
        <w:rPr>
          <w:rFonts w:hint="eastAsia"/>
          <w:lang w:eastAsia="zh-CN"/>
        </w:rPr>
        <w:t>11</w:t>
      </w:r>
      <w:r w:rsidR="00296F89" w:rsidRPr="00BC1F19">
        <w:rPr>
          <w:rFonts w:hint="eastAsia"/>
          <w:lang w:eastAsia="zh-CN"/>
        </w:rPr>
        <w:t>减少卫星最大数量在内的修改</w:t>
      </w:r>
      <w:r w:rsidR="00BC1F19" w:rsidRPr="00BC1F19">
        <w:rPr>
          <w:rFonts w:hint="eastAsia"/>
          <w:lang w:eastAsia="zh-CN"/>
        </w:rPr>
        <w:t>并不要求保留曾经用于</w:t>
      </w:r>
      <w:r w:rsidR="00296F89">
        <w:rPr>
          <w:rFonts w:hint="eastAsia"/>
          <w:lang w:eastAsia="zh-CN"/>
        </w:rPr>
        <w:t>启用</w:t>
      </w:r>
      <w:r w:rsidR="00BC1F19" w:rsidRPr="00BC1F19">
        <w:rPr>
          <w:rFonts w:hint="eastAsia"/>
          <w:lang w:eastAsia="zh-CN"/>
        </w:rPr>
        <w:t>或完成先前</w:t>
      </w:r>
      <w:r w:rsidR="00296F89">
        <w:rPr>
          <w:rFonts w:hint="eastAsia"/>
          <w:lang w:eastAsia="zh-CN"/>
        </w:rPr>
        <w:t>阶段性成果</w:t>
      </w:r>
      <w:r w:rsidR="00BC1F19" w:rsidRPr="00BC1F19">
        <w:rPr>
          <w:rFonts w:hint="eastAsia"/>
          <w:lang w:eastAsia="zh-CN"/>
        </w:rPr>
        <w:t>的轨道平面。但是，在</w:t>
      </w:r>
      <w:r w:rsidR="00522009">
        <w:rPr>
          <w:rFonts w:hint="eastAsia"/>
          <w:lang w:eastAsia="zh-CN"/>
        </w:rPr>
        <w:t>第</w:t>
      </w:r>
      <w:r w:rsidR="00522009" w:rsidRPr="00FE4629">
        <w:rPr>
          <w:rFonts w:hint="eastAsia"/>
          <w:b/>
          <w:bCs/>
          <w:lang w:eastAsia="zh-CN"/>
        </w:rPr>
        <w:t>35</w:t>
      </w:r>
      <w:r w:rsidR="00522009">
        <w:rPr>
          <w:rFonts w:hint="eastAsia"/>
          <w:lang w:eastAsia="zh-CN"/>
        </w:rPr>
        <w:t>号决议</w:t>
      </w:r>
      <w:r w:rsidR="00522009" w:rsidRPr="0043041C">
        <w:rPr>
          <w:rFonts w:hint="eastAsia"/>
          <w:b/>
          <w:bCs/>
          <w:lang w:eastAsia="zh-CN"/>
        </w:rPr>
        <w:t>（</w:t>
      </w:r>
      <w:r w:rsidR="00522009" w:rsidRPr="0043041C">
        <w:rPr>
          <w:rFonts w:hint="eastAsia"/>
          <w:b/>
          <w:bCs/>
          <w:lang w:eastAsia="zh-CN"/>
        </w:rPr>
        <w:t>WRC-19</w:t>
      </w:r>
      <w:r w:rsidR="00522009" w:rsidRPr="0043041C">
        <w:rPr>
          <w:rFonts w:hint="eastAsia"/>
          <w:b/>
          <w:bCs/>
          <w:lang w:eastAsia="zh-CN"/>
        </w:rPr>
        <w:t>）</w:t>
      </w:r>
      <w:r w:rsidR="00BC1F19" w:rsidRPr="00BC1F19">
        <w:rPr>
          <w:rFonts w:hint="eastAsia"/>
          <w:lang w:eastAsia="zh-CN"/>
        </w:rPr>
        <w:t>的后续步骤中，不能再计</w:t>
      </w:r>
      <w:r w:rsidR="00522009">
        <w:rPr>
          <w:rFonts w:hint="eastAsia"/>
          <w:lang w:eastAsia="zh-CN"/>
        </w:rPr>
        <w:t>入那些</w:t>
      </w:r>
      <w:r w:rsidR="00BC1F19" w:rsidRPr="00BC1F19">
        <w:rPr>
          <w:rFonts w:hint="eastAsia"/>
          <w:lang w:eastAsia="zh-CN"/>
        </w:rPr>
        <w:t>先前</w:t>
      </w:r>
      <w:r w:rsidR="00522009">
        <w:rPr>
          <w:rFonts w:hint="eastAsia"/>
          <w:lang w:eastAsia="zh-CN"/>
        </w:rPr>
        <w:t>曾</w:t>
      </w:r>
      <w:r w:rsidR="00BC1F19" w:rsidRPr="00BC1F19">
        <w:rPr>
          <w:rFonts w:hint="eastAsia"/>
          <w:lang w:eastAsia="zh-CN"/>
        </w:rPr>
        <w:t>部署在</w:t>
      </w:r>
      <w:r w:rsidR="00522009">
        <w:rPr>
          <w:rFonts w:hint="eastAsia"/>
          <w:lang w:eastAsia="zh-CN"/>
        </w:rPr>
        <w:t>平面上而</w:t>
      </w:r>
      <w:r w:rsidR="00BC1F19" w:rsidRPr="00BC1F19">
        <w:rPr>
          <w:rFonts w:hint="eastAsia"/>
          <w:lang w:eastAsia="zh-CN"/>
        </w:rPr>
        <w:t>随后因这一修改而</w:t>
      </w:r>
      <w:r w:rsidR="00522009">
        <w:rPr>
          <w:rFonts w:hint="eastAsia"/>
          <w:lang w:eastAsia="zh-CN"/>
        </w:rPr>
        <w:t>从平面上</w:t>
      </w:r>
      <w:r w:rsidR="00BC1F19" w:rsidRPr="00BC1F19">
        <w:rPr>
          <w:rFonts w:hint="eastAsia"/>
          <w:lang w:eastAsia="zh-CN"/>
        </w:rPr>
        <w:t>删除的卫星。</w:t>
      </w:r>
    </w:p>
    <w:p w14:paraId="6FCAE2EB" w14:textId="7B7577CA" w:rsidR="003E2B28" w:rsidRPr="00794476" w:rsidRDefault="003244C1" w:rsidP="003E2B28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14:paraId="55703420" w14:textId="4C81A9F3" w:rsidR="003E2B28" w:rsidRPr="00794476" w:rsidRDefault="00BC1F19" w:rsidP="006E731F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ATU</w:t>
      </w:r>
      <w:r w:rsidRPr="00BC1F19">
        <w:rPr>
          <w:rFonts w:hint="eastAsia"/>
          <w:lang w:eastAsia="zh-CN"/>
        </w:rPr>
        <w:t>认为应</w:t>
      </w:r>
      <w:r w:rsidR="006E5925">
        <w:rPr>
          <w:rFonts w:hint="eastAsia"/>
          <w:lang w:eastAsia="zh-CN"/>
        </w:rPr>
        <w:t>该</w:t>
      </w:r>
      <w:r w:rsidRPr="00BC1F19">
        <w:rPr>
          <w:rFonts w:hint="eastAsia"/>
          <w:lang w:eastAsia="zh-CN"/>
        </w:rPr>
        <w:t>删除</w:t>
      </w:r>
      <w:r w:rsidR="006E5925">
        <w:rPr>
          <w:rFonts w:hint="eastAsia"/>
          <w:lang w:eastAsia="zh-CN"/>
        </w:rPr>
        <w:t>那些</w:t>
      </w:r>
      <w:r w:rsidRPr="00BC1F19">
        <w:rPr>
          <w:rFonts w:hint="eastAsia"/>
          <w:lang w:eastAsia="zh-CN"/>
        </w:rPr>
        <w:t>未</w:t>
      </w:r>
      <w:r w:rsidR="006E5925">
        <w:rPr>
          <w:rFonts w:hint="eastAsia"/>
          <w:lang w:eastAsia="zh-CN"/>
        </w:rPr>
        <w:t>被</w:t>
      </w:r>
      <w:r w:rsidRPr="00BC1F19">
        <w:rPr>
          <w:rFonts w:hint="eastAsia"/>
          <w:lang w:eastAsia="zh-CN"/>
        </w:rPr>
        <w:t>修改的</w:t>
      </w:r>
      <w:r w:rsidR="00E364BD">
        <w:rPr>
          <w:rFonts w:hint="eastAsia"/>
          <w:lang w:eastAsia="zh-CN"/>
        </w:rPr>
        <w:t>剩余</w:t>
      </w:r>
      <w:r w:rsidRPr="00BC1F19">
        <w:rPr>
          <w:rFonts w:hint="eastAsia"/>
          <w:lang w:eastAsia="zh-CN"/>
        </w:rPr>
        <w:t>卫星，</w:t>
      </w:r>
      <w:r w:rsidR="006E5925" w:rsidRPr="00BC1F19">
        <w:rPr>
          <w:rFonts w:hint="eastAsia"/>
          <w:lang w:eastAsia="zh-CN"/>
        </w:rPr>
        <w:t>而不是保留</w:t>
      </w:r>
      <w:r w:rsidR="006E5925">
        <w:rPr>
          <w:rFonts w:hint="eastAsia"/>
          <w:lang w:eastAsia="zh-CN"/>
        </w:rPr>
        <w:t>它们，</w:t>
      </w:r>
      <w:r w:rsidRPr="00BC1F19">
        <w:rPr>
          <w:rFonts w:hint="eastAsia"/>
          <w:lang w:eastAsia="zh-CN"/>
        </w:rPr>
        <w:t>以免在</w:t>
      </w:r>
      <w:r w:rsidR="00E364BD">
        <w:rPr>
          <w:rFonts w:hint="eastAsia"/>
          <w:lang w:eastAsia="zh-CN"/>
        </w:rPr>
        <w:t>执行</w:t>
      </w:r>
      <w:r w:rsidRPr="00BC1F19">
        <w:rPr>
          <w:rFonts w:hint="eastAsia"/>
          <w:lang w:eastAsia="zh-CN"/>
        </w:rPr>
        <w:t>决议和随后的行动（例如干扰分析计算）</w:t>
      </w:r>
      <w:r w:rsidR="00E364BD">
        <w:rPr>
          <w:rFonts w:hint="eastAsia"/>
          <w:lang w:eastAsia="zh-CN"/>
        </w:rPr>
        <w:t>时</w:t>
      </w:r>
      <w:r w:rsidRPr="00BC1F19">
        <w:rPr>
          <w:rFonts w:hint="eastAsia"/>
          <w:lang w:eastAsia="zh-CN"/>
        </w:rPr>
        <w:t>产生任何误导。</w:t>
      </w:r>
    </w:p>
    <w:p w14:paraId="4C8C990C" w14:textId="1603F42E" w:rsidR="003E2B28" w:rsidRPr="00794476" w:rsidRDefault="00224A14" w:rsidP="006E73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一个</w:t>
      </w:r>
      <w:r w:rsidRPr="00BC1F19">
        <w:rPr>
          <w:rFonts w:hint="eastAsia"/>
          <w:lang w:eastAsia="zh-CN"/>
        </w:rPr>
        <w:t>通知</w:t>
      </w:r>
      <w:r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无线电通信局</w:t>
      </w:r>
      <w:r w:rsidRPr="00BC1F19">
        <w:rPr>
          <w:rFonts w:hint="eastAsia"/>
          <w:lang w:eastAsia="zh-CN"/>
        </w:rPr>
        <w:t>提交对</w:t>
      </w:r>
      <w:r>
        <w:rPr>
          <w:rFonts w:hint="eastAsia"/>
          <w:lang w:eastAsia="zh-CN"/>
        </w:rPr>
        <w:t>non-GSO</w:t>
      </w:r>
      <w:r w:rsidRPr="00BC1F19">
        <w:rPr>
          <w:rFonts w:hint="eastAsia"/>
          <w:lang w:eastAsia="zh-CN"/>
        </w:rPr>
        <w:t>卫星系统已通知或已</w:t>
      </w:r>
      <w:r>
        <w:rPr>
          <w:rFonts w:hint="eastAsia"/>
          <w:lang w:eastAsia="zh-CN"/>
        </w:rPr>
        <w:t>登记的</w:t>
      </w:r>
      <w:r w:rsidRPr="00BC1F19">
        <w:rPr>
          <w:rFonts w:hint="eastAsia"/>
          <w:lang w:eastAsia="zh-CN"/>
        </w:rPr>
        <w:t>频率</w:t>
      </w:r>
      <w:r>
        <w:rPr>
          <w:rFonts w:hint="eastAsia"/>
          <w:lang w:eastAsia="zh-CN"/>
        </w:rPr>
        <w:t>指配</w:t>
      </w:r>
      <w:r w:rsidRPr="00BC1F19">
        <w:rPr>
          <w:rFonts w:hint="eastAsia"/>
          <w:lang w:eastAsia="zh-CN"/>
        </w:rPr>
        <w:t>特性的修改，</w:t>
      </w:r>
      <w:r w:rsidR="001D6524" w:rsidRPr="00BC1F19">
        <w:rPr>
          <w:rFonts w:hint="eastAsia"/>
          <w:lang w:eastAsia="zh-CN"/>
        </w:rPr>
        <w:t>以便</w:t>
      </w:r>
      <w:r w:rsidR="001D6524">
        <w:rPr>
          <w:rFonts w:hint="eastAsia"/>
          <w:lang w:eastAsia="zh-CN"/>
        </w:rPr>
        <w:t>减少</w:t>
      </w:r>
      <w:r w:rsidR="001D6524" w:rsidRPr="00BC1F19">
        <w:rPr>
          <w:rFonts w:hint="eastAsia"/>
          <w:lang w:eastAsia="zh-CN"/>
        </w:rPr>
        <w:t>卫星</w:t>
      </w:r>
      <w:r w:rsidR="001D6524">
        <w:rPr>
          <w:rFonts w:hint="eastAsia"/>
          <w:lang w:eastAsia="zh-CN"/>
        </w:rPr>
        <w:t>的</w:t>
      </w:r>
      <w:r w:rsidR="001D6524" w:rsidRPr="00BC1F19">
        <w:rPr>
          <w:rFonts w:hint="eastAsia"/>
          <w:lang w:eastAsia="zh-CN"/>
        </w:rPr>
        <w:t>最大数量</w:t>
      </w:r>
      <w:r w:rsidR="001D6524">
        <w:rPr>
          <w:rFonts w:hint="eastAsia"/>
          <w:lang w:eastAsia="zh-CN"/>
        </w:rPr>
        <w:t>，</w:t>
      </w:r>
      <w:r w:rsidR="001D6524" w:rsidRPr="00BC1F19">
        <w:rPr>
          <w:rFonts w:hint="eastAsia"/>
          <w:lang w:eastAsia="zh-CN"/>
        </w:rPr>
        <w:t>提出的问题是是否有必要在剩余卫星中至少保留与卫星相</w:t>
      </w:r>
      <w:r w:rsidR="001D6524">
        <w:rPr>
          <w:rFonts w:hint="eastAsia"/>
          <w:lang w:eastAsia="zh-CN"/>
        </w:rPr>
        <w:t>对</w:t>
      </w:r>
      <w:r w:rsidR="001D6524" w:rsidRPr="00BC1F19">
        <w:rPr>
          <w:rFonts w:hint="eastAsia"/>
          <w:lang w:eastAsia="zh-CN"/>
        </w:rPr>
        <w:t>应的轨道特</w:t>
      </w:r>
      <w:r w:rsidR="001D6524">
        <w:rPr>
          <w:rFonts w:hint="eastAsia"/>
          <w:lang w:eastAsia="zh-CN"/>
        </w:rPr>
        <w:t>性</w:t>
      </w:r>
      <w:r w:rsidR="001D6524" w:rsidRPr="00BC1F19">
        <w:rPr>
          <w:rFonts w:hint="eastAsia"/>
          <w:lang w:eastAsia="zh-CN"/>
        </w:rPr>
        <w:t>，这</w:t>
      </w:r>
      <w:r w:rsidR="001D6524">
        <w:rPr>
          <w:rFonts w:hint="eastAsia"/>
          <w:lang w:eastAsia="zh-CN"/>
        </w:rPr>
        <w:t>个（</w:t>
      </w:r>
      <w:r w:rsidR="001D6524" w:rsidRPr="00BC1F19">
        <w:rPr>
          <w:rFonts w:hint="eastAsia"/>
          <w:lang w:eastAsia="zh-CN"/>
        </w:rPr>
        <w:t>些</w:t>
      </w:r>
      <w:r w:rsidR="001D6524">
        <w:rPr>
          <w:rFonts w:hint="eastAsia"/>
          <w:lang w:eastAsia="zh-CN"/>
        </w:rPr>
        <w:t>）</w:t>
      </w:r>
      <w:r w:rsidR="001D6524" w:rsidRPr="00BC1F19">
        <w:rPr>
          <w:rFonts w:hint="eastAsia"/>
          <w:lang w:eastAsia="zh-CN"/>
        </w:rPr>
        <w:t>卫星曾经用于</w:t>
      </w:r>
      <w:r w:rsidR="001D6524">
        <w:rPr>
          <w:rFonts w:hint="eastAsia"/>
          <w:lang w:eastAsia="zh-CN"/>
        </w:rPr>
        <w:t>启用该卫星系统的</w:t>
      </w:r>
      <w:r w:rsidR="001D6524" w:rsidRPr="00BC1F19">
        <w:rPr>
          <w:rFonts w:hint="eastAsia"/>
          <w:lang w:eastAsia="zh-CN"/>
        </w:rPr>
        <w:t>频率</w:t>
      </w:r>
      <w:r w:rsidR="001D6524">
        <w:rPr>
          <w:rFonts w:hint="eastAsia"/>
          <w:lang w:eastAsia="zh-CN"/>
        </w:rPr>
        <w:t>指配</w:t>
      </w:r>
      <w:r w:rsidR="001D6524" w:rsidRPr="00BC1F19">
        <w:rPr>
          <w:rFonts w:hint="eastAsia"/>
          <w:lang w:eastAsia="zh-CN"/>
        </w:rPr>
        <w:t>，或用于完成</w:t>
      </w:r>
      <w:r w:rsidR="001D6524">
        <w:rPr>
          <w:rFonts w:hint="eastAsia"/>
          <w:lang w:eastAsia="zh-CN"/>
        </w:rPr>
        <w:t>第</w:t>
      </w:r>
      <w:r w:rsidR="001D6524" w:rsidRPr="00FE4629">
        <w:rPr>
          <w:rFonts w:hint="eastAsia"/>
          <w:b/>
          <w:bCs/>
          <w:lang w:eastAsia="zh-CN"/>
        </w:rPr>
        <w:t>35</w:t>
      </w:r>
      <w:r w:rsidR="001D6524">
        <w:rPr>
          <w:rFonts w:hint="eastAsia"/>
          <w:lang w:eastAsia="zh-CN"/>
        </w:rPr>
        <w:t>号决议</w:t>
      </w:r>
      <w:r w:rsidR="001D6524" w:rsidRPr="0043041C">
        <w:rPr>
          <w:rFonts w:hint="eastAsia"/>
          <w:b/>
          <w:bCs/>
          <w:lang w:eastAsia="zh-CN"/>
        </w:rPr>
        <w:t>（</w:t>
      </w:r>
      <w:r w:rsidR="001D6524" w:rsidRPr="0043041C">
        <w:rPr>
          <w:rFonts w:hint="eastAsia"/>
          <w:b/>
          <w:bCs/>
          <w:lang w:eastAsia="zh-CN"/>
        </w:rPr>
        <w:t>WRC-19</w:t>
      </w:r>
      <w:r w:rsidR="001D6524" w:rsidRPr="0043041C">
        <w:rPr>
          <w:rFonts w:hint="eastAsia"/>
          <w:b/>
          <w:bCs/>
          <w:lang w:eastAsia="zh-CN"/>
        </w:rPr>
        <w:t>）</w:t>
      </w:r>
      <w:r w:rsidR="001D6524" w:rsidRPr="00BC1F19">
        <w:rPr>
          <w:rFonts w:hint="eastAsia"/>
          <w:lang w:eastAsia="zh-CN"/>
        </w:rPr>
        <w:t>的</w:t>
      </w:r>
      <w:r w:rsidR="001D6524">
        <w:rPr>
          <w:rFonts w:hint="eastAsia"/>
          <w:lang w:eastAsia="zh-CN"/>
        </w:rPr>
        <w:t>前</w:t>
      </w:r>
      <w:r w:rsidR="001D6524" w:rsidRPr="00BC1F19">
        <w:rPr>
          <w:rFonts w:hint="eastAsia"/>
          <w:lang w:eastAsia="zh-CN"/>
        </w:rPr>
        <w:t>一个</w:t>
      </w:r>
      <w:r w:rsidR="001D6524">
        <w:rPr>
          <w:rFonts w:hint="eastAsia"/>
          <w:lang w:eastAsia="zh-CN"/>
        </w:rPr>
        <w:t>阶段性成果。</w:t>
      </w:r>
    </w:p>
    <w:p w14:paraId="48D85101" w14:textId="656365AF" w:rsidR="003E2B28" w:rsidRPr="00794476" w:rsidRDefault="00BC1F19" w:rsidP="006E731F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如下</w:t>
      </w:r>
      <w:r w:rsidR="00CF6531">
        <w:rPr>
          <w:rFonts w:hint="eastAsia"/>
          <w:lang w:val="en-US" w:eastAsia="zh-CN"/>
        </w:rPr>
        <w:t>表</w:t>
      </w:r>
      <w:r w:rsidRPr="00BC1F19">
        <w:rPr>
          <w:rFonts w:hint="eastAsia"/>
          <w:lang w:eastAsia="zh-CN"/>
        </w:rPr>
        <w:t>所示</w:t>
      </w:r>
      <w:r w:rsidR="00CF6531">
        <w:rPr>
          <w:rFonts w:hint="eastAsia"/>
          <w:lang w:eastAsia="zh-CN"/>
        </w:rPr>
        <w:t>，</w:t>
      </w:r>
      <w:r w:rsidRPr="00BC1F19">
        <w:rPr>
          <w:rFonts w:hint="eastAsia"/>
          <w:lang w:eastAsia="zh-CN"/>
        </w:rPr>
        <w:t>轨道平面清单表明轨道平面已经公布，并考虑到了与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35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Pr="00BC1F19">
        <w:rPr>
          <w:rFonts w:hint="eastAsia"/>
          <w:lang w:eastAsia="zh-CN"/>
        </w:rPr>
        <w:t>有关的任何必要措施以及与</w:t>
      </w:r>
      <w:r w:rsidR="00601E29">
        <w:rPr>
          <w:rFonts w:hint="eastAsia"/>
          <w:lang w:eastAsia="zh-CN"/>
        </w:rPr>
        <w:t>无线电通信局</w:t>
      </w:r>
      <w:r w:rsidRPr="00BC1F19">
        <w:rPr>
          <w:rFonts w:hint="eastAsia"/>
          <w:lang w:eastAsia="zh-CN"/>
        </w:rPr>
        <w:t>有关的后续行动。</w:t>
      </w:r>
    </w:p>
    <w:p w14:paraId="2DA85F91" w14:textId="77777777" w:rsidR="003E2B28" w:rsidRPr="00794476" w:rsidRDefault="003E2B28" w:rsidP="003E2B28">
      <w:pPr>
        <w:pStyle w:val="Figure"/>
        <w:rPr>
          <w:b/>
          <w:u w:val="single"/>
        </w:rPr>
      </w:pPr>
      <w:r w:rsidRPr="00794476">
        <w:rPr>
          <w:noProof/>
        </w:rPr>
        <w:drawing>
          <wp:inline distT="0" distB="0" distL="0" distR="0" wp14:anchorId="6962F8B6" wp14:editId="14EC44FF">
            <wp:extent cx="5943600" cy="2113280"/>
            <wp:effectExtent l="0" t="0" r="0" b="0"/>
            <wp:docPr id="1692973483" name="Picture 169297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70D1A" w14:textId="2E026C21" w:rsidR="003E2B28" w:rsidRPr="00794476" w:rsidRDefault="00BC1F19" w:rsidP="00467ABC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根据上述情况，应修改</w:t>
      </w:r>
      <w:r w:rsidR="00464F03">
        <w:rPr>
          <w:rFonts w:hint="eastAsia"/>
          <w:lang w:eastAsia="zh-CN"/>
        </w:rPr>
        <w:t>该</w:t>
      </w:r>
      <w:r w:rsidRPr="00BC1F19">
        <w:rPr>
          <w:rFonts w:hint="eastAsia"/>
          <w:lang w:eastAsia="zh-CN"/>
        </w:rPr>
        <w:t>清单并删除任何未使用的轨道平面，以免在干扰分析或与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lang w:eastAsia="zh-CN"/>
        </w:rPr>
        <w:t>35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lang w:eastAsia="zh-CN"/>
        </w:rPr>
        <w:t>（</w:t>
      </w:r>
      <w:r w:rsidR="00C52221" w:rsidRPr="0043041C">
        <w:rPr>
          <w:rFonts w:hint="eastAsia"/>
          <w:b/>
          <w:lang w:eastAsia="zh-CN"/>
        </w:rPr>
        <w:t>WRC-19</w:t>
      </w:r>
      <w:r w:rsidR="00C52221" w:rsidRPr="0043041C">
        <w:rPr>
          <w:rFonts w:hint="eastAsia"/>
          <w:b/>
          <w:lang w:eastAsia="zh-CN"/>
        </w:rPr>
        <w:t>）</w:t>
      </w:r>
      <w:r w:rsidRPr="00BC1F19">
        <w:rPr>
          <w:rFonts w:hint="eastAsia"/>
          <w:lang w:eastAsia="zh-CN"/>
        </w:rPr>
        <w:t>有关的任何后续决议中</w:t>
      </w:r>
      <w:r w:rsidR="00BC6DC7">
        <w:rPr>
          <w:rFonts w:hint="eastAsia"/>
          <w:lang w:eastAsia="zh-CN"/>
        </w:rPr>
        <w:t>带来</w:t>
      </w:r>
      <w:r w:rsidRPr="00BC1F19">
        <w:rPr>
          <w:rFonts w:hint="eastAsia"/>
          <w:lang w:eastAsia="zh-CN"/>
        </w:rPr>
        <w:t>任何误导。</w:t>
      </w:r>
    </w:p>
    <w:p w14:paraId="40DF955E" w14:textId="77777777" w:rsidR="00495637" w:rsidRDefault="00495637">
      <w:pPr>
        <w:pStyle w:val="Reasons"/>
        <w:rPr>
          <w:lang w:eastAsia="zh-CN"/>
        </w:rPr>
      </w:pPr>
    </w:p>
    <w:p w14:paraId="5C72078C" w14:textId="77777777" w:rsidR="00495637" w:rsidRDefault="00F14E7C">
      <w:pPr>
        <w:pStyle w:val="Proposal"/>
        <w:rPr>
          <w:lang w:eastAsia="zh-CN"/>
        </w:rPr>
      </w:pPr>
      <w:r>
        <w:rPr>
          <w:lang w:eastAsia="zh-CN"/>
        </w:rPr>
        <w:tab/>
        <w:t>AFCP/87A25/3</w:t>
      </w:r>
    </w:p>
    <w:p w14:paraId="0695BE57" w14:textId="78CC6888" w:rsidR="003E2B28" w:rsidRPr="00794476" w:rsidRDefault="00BC1F19" w:rsidP="003E2B28">
      <w:pPr>
        <w:pStyle w:val="Headingb"/>
        <w:rPr>
          <w:lang w:eastAsia="zh-CN"/>
        </w:rPr>
      </w:pPr>
      <w:r w:rsidRPr="00BC1F19">
        <w:rPr>
          <w:rFonts w:hint="eastAsia"/>
          <w:lang w:eastAsia="zh-CN"/>
        </w:rPr>
        <w:t>引言</w:t>
      </w:r>
    </w:p>
    <w:p w14:paraId="39B3CF72" w14:textId="6B087054" w:rsidR="003E2B28" w:rsidRPr="00794476" w:rsidRDefault="009E4D00" w:rsidP="007779C7">
      <w:pPr>
        <w:ind w:firstLineChars="200" w:firstLine="480"/>
        <w:rPr>
          <w:lang w:eastAsia="zh-CN"/>
        </w:rPr>
      </w:pPr>
      <w:r w:rsidRPr="009E4D00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FE4629">
        <w:rPr>
          <w:rFonts w:hint="eastAsia"/>
          <w:b/>
          <w:bCs/>
          <w:lang w:eastAsia="zh-CN"/>
        </w:rPr>
        <w:t>5</w:t>
      </w:r>
      <w:r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43041C">
        <w:rPr>
          <w:rFonts w:hint="eastAsia"/>
          <w:b/>
          <w:bCs/>
          <w:lang w:eastAsia="zh-CN"/>
        </w:rPr>
        <w:t>（</w:t>
      </w:r>
      <w:r w:rsidRPr="0043041C">
        <w:rPr>
          <w:rFonts w:hint="eastAsia"/>
          <w:b/>
          <w:bCs/>
          <w:lang w:eastAsia="zh-CN"/>
        </w:rPr>
        <w:t>WRC-19</w:t>
      </w:r>
      <w:r w:rsidRPr="0043041C">
        <w:rPr>
          <w:rFonts w:hint="eastAsia"/>
          <w:b/>
          <w:bCs/>
          <w:lang w:eastAsia="zh-CN"/>
        </w:rPr>
        <w:t>）</w:t>
      </w:r>
      <w:r w:rsidRPr="009E4D00">
        <w:rPr>
          <w:rFonts w:hint="eastAsia"/>
          <w:lang w:eastAsia="zh-CN"/>
        </w:rPr>
        <w:t>和</w:t>
      </w:r>
      <w:r w:rsidRPr="009E4D00">
        <w:rPr>
          <w:rFonts w:hint="eastAsia"/>
          <w:lang w:eastAsia="zh-CN"/>
        </w:rPr>
        <w:t>WRC-19</w:t>
      </w:r>
      <w:r w:rsidRPr="009E4D00">
        <w:rPr>
          <w:rFonts w:hint="eastAsia"/>
          <w:lang w:eastAsia="zh-CN"/>
        </w:rPr>
        <w:t>对无线电通信局做出的相关指示，无线电通信局确定了有资格适用该决议所载特别程序的</w:t>
      </w:r>
      <w:r w:rsidRPr="009E4D00">
        <w:rPr>
          <w:rFonts w:hint="eastAsia"/>
          <w:lang w:eastAsia="zh-CN"/>
        </w:rPr>
        <w:t>55</w:t>
      </w:r>
      <w:r w:rsidRPr="009E4D00">
        <w:rPr>
          <w:rFonts w:hint="eastAsia"/>
          <w:lang w:eastAsia="zh-CN"/>
        </w:rPr>
        <w:t>个主管部门。这</w:t>
      </w:r>
      <w:r w:rsidRPr="009E4D00">
        <w:rPr>
          <w:rFonts w:hint="eastAsia"/>
          <w:lang w:eastAsia="zh-CN"/>
        </w:rPr>
        <w:t>55</w:t>
      </w:r>
      <w:r w:rsidRPr="009E4D00">
        <w:rPr>
          <w:rFonts w:hint="eastAsia"/>
          <w:lang w:eastAsia="zh-CN"/>
        </w:rPr>
        <w:t>个主管部门列于</w:t>
      </w:r>
      <w:r w:rsidRPr="009E4D00">
        <w:rPr>
          <w:rFonts w:hint="eastAsia"/>
          <w:lang w:eastAsia="zh-CN"/>
        </w:rPr>
        <w:t>2020</w:t>
      </w:r>
      <w:r w:rsidRPr="009E4D00">
        <w:rPr>
          <w:rFonts w:hint="eastAsia"/>
          <w:lang w:eastAsia="zh-CN"/>
        </w:rPr>
        <w:t>年</w:t>
      </w:r>
      <w:r w:rsidRPr="009E4D00">
        <w:rPr>
          <w:rFonts w:hint="eastAsia"/>
          <w:lang w:eastAsia="zh-CN"/>
        </w:rPr>
        <w:t>2</w:t>
      </w:r>
      <w:r w:rsidRPr="009E4D00">
        <w:rPr>
          <w:rFonts w:hint="eastAsia"/>
          <w:lang w:eastAsia="zh-CN"/>
        </w:rPr>
        <w:t>月</w:t>
      </w:r>
      <w:r w:rsidRPr="009E4D00">
        <w:rPr>
          <w:rFonts w:hint="eastAsia"/>
          <w:lang w:eastAsia="zh-CN"/>
        </w:rPr>
        <w:t>21</w:t>
      </w:r>
      <w:r w:rsidRPr="009E4D00">
        <w:rPr>
          <w:rFonts w:hint="eastAsia"/>
          <w:lang w:eastAsia="zh-CN"/>
        </w:rPr>
        <w:t>日关于实施</w:t>
      </w:r>
      <w:r w:rsidR="00820B5D">
        <w:rPr>
          <w:rFonts w:hint="eastAsia"/>
          <w:lang w:eastAsia="zh-CN"/>
        </w:rPr>
        <w:t>第</w:t>
      </w:r>
      <w:r w:rsidR="00820B5D" w:rsidRPr="00FE4629">
        <w:rPr>
          <w:rFonts w:hint="eastAsia"/>
          <w:b/>
          <w:bCs/>
          <w:lang w:eastAsia="zh-CN"/>
        </w:rPr>
        <w:t>5</w:t>
      </w:r>
      <w:r w:rsidR="00820B5D">
        <w:rPr>
          <w:b/>
          <w:bCs/>
          <w:lang w:eastAsia="zh-CN"/>
        </w:rPr>
        <w:t>59</w:t>
      </w:r>
      <w:r w:rsidR="00820B5D">
        <w:rPr>
          <w:rFonts w:hint="eastAsia"/>
          <w:lang w:eastAsia="zh-CN"/>
        </w:rPr>
        <w:t>号决议</w:t>
      </w:r>
      <w:r w:rsidR="00820B5D" w:rsidRPr="0043041C">
        <w:rPr>
          <w:rFonts w:hint="eastAsia"/>
          <w:b/>
          <w:bCs/>
          <w:lang w:eastAsia="zh-CN"/>
        </w:rPr>
        <w:t>（</w:t>
      </w:r>
      <w:r w:rsidR="00820B5D" w:rsidRPr="0043041C">
        <w:rPr>
          <w:rFonts w:hint="eastAsia"/>
          <w:b/>
          <w:bCs/>
          <w:lang w:eastAsia="zh-CN"/>
        </w:rPr>
        <w:t>WRC-19</w:t>
      </w:r>
      <w:r w:rsidR="00820B5D" w:rsidRPr="0043041C">
        <w:rPr>
          <w:rFonts w:hint="eastAsia"/>
          <w:b/>
          <w:bCs/>
          <w:lang w:eastAsia="zh-CN"/>
        </w:rPr>
        <w:t>）</w:t>
      </w:r>
      <w:r w:rsidRPr="009E4D00">
        <w:rPr>
          <w:rFonts w:hint="eastAsia"/>
          <w:lang w:eastAsia="zh-CN"/>
        </w:rPr>
        <w:t>的</w:t>
      </w:r>
      <w:r w:rsidRPr="009E4D00">
        <w:rPr>
          <w:rFonts w:hint="eastAsia"/>
          <w:lang w:eastAsia="zh-CN"/>
        </w:rPr>
        <w:t>CR/455</w:t>
      </w:r>
      <w:r w:rsidRPr="009E4D00">
        <w:rPr>
          <w:rFonts w:hint="eastAsia"/>
          <w:lang w:eastAsia="zh-CN"/>
        </w:rPr>
        <w:t>通函中。</w:t>
      </w:r>
    </w:p>
    <w:p w14:paraId="422A18F6" w14:textId="0EDDCE3C" w:rsidR="003E2B28" w:rsidRPr="00794476" w:rsidRDefault="00A41C92" w:rsidP="007779C7">
      <w:pPr>
        <w:ind w:firstLineChars="200" w:firstLine="480"/>
        <w:rPr>
          <w:lang w:eastAsia="zh-CN"/>
        </w:rPr>
      </w:pPr>
      <w:r w:rsidRPr="00A41C92">
        <w:rPr>
          <w:rFonts w:hint="eastAsia"/>
          <w:lang w:eastAsia="zh-CN"/>
        </w:rPr>
        <w:t>55</w:t>
      </w:r>
      <w:r w:rsidRPr="00A41C92">
        <w:rPr>
          <w:rFonts w:hint="eastAsia"/>
          <w:lang w:eastAsia="zh-CN"/>
        </w:rPr>
        <w:t>个具备资格的主管部门中有</w:t>
      </w:r>
      <w:r w:rsidRPr="00A41C92">
        <w:rPr>
          <w:rFonts w:hint="eastAsia"/>
          <w:lang w:eastAsia="zh-CN"/>
        </w:rPr>
        <w:t>45</w:t>
      </w:r>
      <w:r w:rsidRPr="00A41C92">
        <w:rPr>
          <w:rFonts w:hint="eastAsia"/>
          <w:lang w:eastAsia="zh-CN"/>
        </w:rPr>
        <w:t>个</w:t>
      </w:r>
      <w:r w:rsidR="00B31167">
        <w:rPr>
          <w:rFonts w:hint="eastAsia"/>
          <w:lang w:eastAsia="zh-CN"/>
        </w:rPr>
        <w:t>主管部门</w:t>
      </w:r>
      <w:r w:rsidRPr="00A41C92">
        <w:rPr>
          <w:rFonts w:hint="eastAsia"/>
          <w:lang w:eastAsia="zh-CN"/>
        </w:rPr>
        <w:t>应用</w:t>
      </w:r>
      <w:r>
        <w:rPr>
          <w:rFonts w:hint="eastAsia"/>
          <w:lang w:eastAsia="zh-CN"/>
        </w:rPr>
        <w:t>上述</w:t>
      </w:r>
      <w:r w:rsidRPr="00A41C92">
        <w:rPr>
          <w:rFonts w:hint="eastAsia"/>
          <w:lang w:eastAsia="zh-CN"/>
        </w:rPr>
        <w:t>特别程序提交了请求</w:t>
      </w:r>
      <w:r>
        <w:rPr>
          <w:rFonts w:hint="eastAsia"/>
          <w:lang w:eastAsia="zh-CN"/>
        </w:rPr>
        <w:t>以及一份</w:t>
      </w:r>
      <w:r w:rsidR="0004318F" w:rsidRPr="000931DE">
        <w:rPr>
          <w:rFonts w:hint="eastAsia"/>
          <w:lang w:eastAsia="zh-CN"/>
        </w:rPr>
        <w:t>申报</w:t>
      </w:r>
      <w:r>
        <w:rPr>
          <w:rFonts w:hint="eastAsia"/>
          <w:lang w:eastAsia="zh-CN"/>
        </w:rPr>
        <w:t>资料</w:t>
      </w:r>
      <w:r w:rsidR="003E2B28" w:rsidRPr="00794476">
        <w:rPr>
          <w:rStyle w:val="FootnoteReference"/>
        </w:rPr>
        <w:footnoteReference w:id="2"/>
      </w:r>
      <w:r w:rsidR="00BC1F19" w:rsidRPr="00BC1F19">
        <w:rPr>
          <w:rFonts w:hint="eastAsia"/>
          <w:lang w:eastAsia="zh-CN"/>
        </w:rPr>
        <w:t>，其中包括一份下行链路通知和另一份馈线链路通知。</w:t>
      </w:r>
    </w:p>
    <w:p w14:paraId="640C7952" w14:textId="5A808CBD" w:rsidR="003E2B28" w:rsidRPr="00794476" w:rsidRDefault="00B31167" w:rsidP="007779C7">
      <w:pPr>
        <w:ind w:firstLineChars="200" w:firstLine="480"/>
        <w:rPr>
          <w:lang w:eastAsia="zh-CN"/>
        </w:rPr>
      </w:pPr>
      <w:r w:rsidRPr="00B31167">
        <w:rPr>
          <w:rFonts w:hint="eastAsia"/>
          <w:lang w:eastAsia="zh-CN"/>
        </w:rPr>
        <w:lastRenderedPageBreak/>
        <w:t>对应于</w:t>
      </w:r>
      <w:r w:rsidR="00DA6DA6" w:rsidRPr="00BC1F19">
        <w:rPr>
          <w:rFonts w:hint="eastAsia"/>
          <w:lang w:eastAsia="zh-CN"/>
        </w:rPr>
        <w:t>45</w:t>
      </w:r>
      <w:r w:rsidR="00DA6DA6" w:rsidRPr="00BC1F19">
        <w:rPr>
          <w:rFonts w:hint="eastAsia"/>
          <w:lang w:eastAsia="zh-CN"/>
        </w:rPr>
        <w:t>份</w:t>
      </w:r>
      <w:r w:rsidR="00DA6DA6">
        <w:rPr>
          <w:rFonts w:hint="eastAsia"/>
          <w:lang w:eastAsia="zh-CN"/>
        </w:rPr>
        <w:t>第</w:t>
      </w:r>
      <w:r w:rsidR="00DA6DA6" w:rsidRPr="00FE4629">
        <w:rPr>
          <w:rFonts w:hint="eastAsia"/>
          <w:b/>
          <w:bCs/>
          <w:lang w:eastAsia="zh-CN"/>
        </w:rPr>
        <w:t>5</w:t>
      </w:r>
      <w:r w:rsidR="00DA6DA6">
        <w:rPr>
          <w:b/>
          <w:bCs/>
          <w:lang w:eastAsia="zh-CN"/>
        </w:rPr>
        <w:t>59</w:t>
      </w:r>
      <w:r w:rsidR="00DA6DA6">
        <w:rPr>
          <w:rFonts w:hint="eastAsia"/>
          <w:lang w:eastAsia="zh-CN"/>
        </w:rPr>
        <w:t>号决议</w:t>
      </w:r>
      <w:r w:rsidR="00DA6DA6" w:rsidRPr="0043041C">
        <w:rPr>
          <w:rFonts w:hint="eastAsia"/>
          <w:b/>
          <w:bCs/>
          <w:lang w:eastAsia="zh-CN"/>
        </w:rPr>
        <w:t>（</w:t>
      </w:r>
      <w:r w:rsidR="00DA6DA6" w:rsidRPr="0043041C">
        <w:rPr>
          <w:rFonts w:hint="eastAsia"/>
          <w:b/>
          <w:bCs/>
          <w:lang w:eastAsia="zh-CN"/>
        </w:rPr>
        <w:t>WRC-19</w:t>
      </w:r>
      <w:r w:rsidR="00DA6DA6" w:rsidRPr="0043041C">
        <w:rPr>
          <w:rFonts w:hint="eastAsia"/>
          <w:b/>
          <w:bCs/>
          <w:lang w:eastAsia="zh-CN"/>
        </w:rPr>
        <w:t>）</w:t>
      </w:r>
      <w:r w:rsidR="0004318F" w:rsidRPr="000931DE">
        <w:rPr>
          <w:rFonts w:hint="eastAsia"/>
          <w:lang w:eastAsia="zh-CN"/>
        </w:rPr>
        <w:t>申报</w:t>
      </w:r>
      <w:r w:rsidR="00DA6DA6">
        <w:rPr>
          <w:rFonts w:hint="eastAsia"/>
          <w:lang w:eastAsia="zh-CN"/>
        </w:rPr>
        <w:t>资料</w:t>
      </w:r>
      <w:r w:rsidRPr="00B31167">
        <w:rPr>
          <w:rFonts w:hint="eastAsia"/>
          <w:lang w:eastAsia="zh-CN"/>
        </w:rPr>
        <w:t>的</w:t>
      </w:r>
      <w:r w:rsidRPr="00B31167">
        <w:rPr>
          <w:rFonts w:hint="eastAsia"/>
          <w:lang w:eastAsia="zh-CN"/>
        </w:rPr>
        <w:t>90</w:t>
      </w:r>
      <w:r w:rsidRPr="00B31167">
        <w:rPr>
          <w:rFonts w:hint="eastAsia"/>
          <w:lang w:eastAsia="zh-CN"/>
        </w:rPr>
        <w:t>个</w:t>
      </w:r>
      <w:r w:rsidRPr="00B31167">
        <w:rPr>
          <w:rFonts w:hint="eastAsia"/>
          <w:lang w:eastAsia="zh-CN"/>
        </w:rPr>
        <w:t>A</w:t>
      </w:r>
      <w:r w:rsidRPr="00B31167">
        <w:rPr>
          <w:rFonts w:hint="eastAsia"/>
          <w:lang w:eastAsia="zh-CN"/>
        </w:rPr>
        <w:t>部分</w:t>
      </w:r>
      <w:proofErr w:type="gramStart"/>
      <w:r w:rsidRPr="00B31167">
        <w:rPr>
          <w:rFonts w:hint="eastAsia"/>
          <w:lang w:eastAsia="zh-CN"/>
        </w:rPr>
        <w:t>特</w:t>
      </w:r>
      <w:proofErr w:type="gramEnd"/>
      <w:r w:rsidRPr="00B31167">
        <w:rPr>
          <w:rFonts w:hint="eastAsia"/>
          <w:lang w:eastAsia="zh-CN"/>
        </w:rPr>
        <w:t>节已</w:t>
      </w:r>
      <w:r w:rsidR="00DA6DA6">
        <w:rPr>
          <w:rFonts w:hint="eastAsia"/>
          <w:lang w:eastAsia="zh-CN"/>
        </w:rPr>
        <w:t>由无线电通信局于</w:t>
      </w:r>
      <w:r w:rsidRPr="00B31167">
        <w:rPr>
          <w:rFonts w:hint="eastAsia"/>
          <w:lang w:eastAsia="zh-CN"/>
        </w:rPr>
        <w:t>2020</w:t>
      </w:r>
      <w:r w:rsidRPr="00B31167">
        <w:rPr>
          <w:rFonts w:hint="eastAsia"/>
          <w:lang w:eastAsia="zh-CN"/>
        </w:rPr>
        <w:t>年</w:t>
      </w:r>
      <w:r w:rsidRPr="00B31167">
        <w:rPr>
          <w:rFonts w:hint="eastAsia"/>
          <w:lang w:eastAsia="zh-CN"/>
        </w:rPr>
        <w:t>10</w:t>
      </w:r>
      <w:r w:rsidRPr="00B31167">
        <w:rPr>
          <w:rFonts w:hint="eastAsia"/>
          <w:lang w:eastAsia="zh-CN"/>
        </w:rPr>
        <w:t>月</w:t>
      </w:r>
      <w:r w:rsidRPr="00B31167">
        <w:rPr>
          <w:rFonts w:hint="eastAsia"/>
          <w:lang w:eastAsia="zh-CN"/>
        </w:rPr>
        <w:t>27</w:t>
      </w:r>
      <w:r w:rsidRPr="00B31167">
        <w:rPr>
          <w:rFonts w:hint="eastAsia"/>
          <w:lang w:eastAsia="zh-CN"/>
        </w:rPr>
        <w:t>日</w:t>
      </w:r>
      <w:r w:rsidR="00DA6DA6">
        <w:rPr>
          <w:rFonts w:hint="eastAsia"/>
          <w:lang w:eastAsia="zh-CN"/>
        </w:rPr>
        <w:t>在</w:t>
      </w:r>
      <w:r w:rsidR="000931DE" w:rsidRPr="000931DE">
        <w:rPr>
          <w:rFonts w:hint="eastAsia"/>
          <w:lang w:eastAsia="zh-CN"/>
        </w:rPr>
        <w:t>第</w:t>
      </w:r>
      <w:r w:rsidR="000931DE" w:rsidRPr="00B31167">
        <w:rPr>
          <w:rFonts w:hint="eastAsia"/>
          <w:lang w:eastAsia="zh-CN"/>
        </w:rPr>
        <w:t>2932</w:t>
      </w:r>
      <w:r w:rsidR="000931DE" w:rsidRPr="000931DE">
        <w:rPr>
          <w:rFonts w:hint="eastAsia"/>
          <w:lang w:eastAsia="zh-CN"/>
        </w:rPr>
        <w:t>期</w:t>
      </w:r>
      <w:r w:rsidR="000931DE" w:rsidRPr="000931DE">
        <w:rPr>
          <w:rFonts w:hint="eastAsia"/>
          <w:lang w:eastAsia="zh-CN"/>
        </w:rPr>
        <w:t>BR IFIC</w:t>
      </w:r>
      <w:r w:rsidR="000931DE">
        <w:rPr>
          <w:rFonts w:hint="eastAsia"/>
          <w:lang w:eastAsia="zh-CN"/>
        </w:rPr>
        <w:t>中</w:t>
      </w:r>
      <w:r w:rsidRPr="00B31167"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。</w:t>
      </w:r>
    </w:p>
    <w:p w14:paraId="4D972477" w14:textId="26A5CBB0" w:rsidR="003E2B28" w:rsidRPr="00794476" w:rsidRDefault="00DA6DA6" w:rsidP="007779C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</w:t>
      </w:r>
      <w:r w:rsidRPr="00DA6DA6">
        <w:rPr>
          <w:rFonts w:hint="eastAsia"/>
          <w:lang w:eastAsia="zh-CN"/>
        </w:rPr>
        <w:t>021</w:t>
      </w:r>
      <w:r w:rsidRPr="00DA6DA6">
        <w:rPr>
          <w:rFonts w:hint="eastAsia"/>
          <w:lang w:eastAsia="zh-CN"/>
        </w:rPr>
        <w:t>年</w:t>
      </w:r>
      <w:r w:rsidRPr="00DA6DA6">
        <w:rPr>
          <w:rFonts w:hint="eastAsia"/>
          <w:lang w:eastAsia="zh-CN"/>
        </w:rPr>
        <w:t>2</w:t>
      </w:r>
      <w:r w:rsidRPr="00DA6DA6">
        <w:rPr>
          <w:rFonts w:hint="eastAsia"/>
          <w:lang w:eastAsia="zh-CN"/>
        </w:rPr>
        <w:t>月</w:t>
      </w:r>
      <w:r w:rsidRPr="00DA6DA6">
        <w:rPr>
          <w:rFonts w:hint="eastAsia"/>
          <w:lang w:eastAsia="zh-CN"/>
        </w:rPr>
        <w:t>27</w:t>
      </w:r>
      <w:r w:rsidRPr="00DA6DA6">
        <w:rPr>
          <w:rFonts w:hint="eastAsia"/>
          <w:lang w:eastAsia="zh-CN"/>
        </w:rPr>
        <w:t>日，为期</w:t>
      </w:r>
      <w:r w:rsidRPr="00DA6DA6">
        <w:rPr>
          <w:rFonts w:hint="eastAsia"/>
          <w:lang w:eastAsia="zh-CN"/>
        </w:rPr>
        <w:t>4</w:t>
      </w:r>
      <w:r w:rsidRPr="00DA6DA6">
        <w:rPr>
          <w:rFonts w:hint="eastAsia"/>
          <w:lang w:eastAsia="zh-CN"/>
        </w:rPr>
        <w:t>个月的意见征询期结束后</w:t>
      </w:r>
      <w:r>
        <w:rPr>
          <w:rFonts w:hint="eastAsia"/>
          <w:lang w:eastAsia="zh-CN"/>
        </w:rPr>
        <w:t>，</w:t>
      </w:r>
      <w:r w:rsidRPr="00DA6DA6">
        <w:rPr>
          <w:rFonts w:hint="eastAsia"/>
          <w:lang w:eastAsia="zh-CN"/>
        </w:rPr>
        <w:t>与受影响主管部门</w:t>
      </w:r>
      <w:r w:rsidR="00BC1F19" w:rsidRPr="00BC1F19">
        <w:rPr>
          <w:rFonts w:hint="eastAsia"/>
          <w:lang w:eastAsia="zh-CN"/>
        </w:rPr>
        <w:t>的协调进程</w:t>
      </w:r>
      <w:r>
        <w:rPr>
          <w:rFonts w:hint="eastAsia"/>
          <w:lang w:eastAsia="zh-CN"/>
        </w:rPr>
        <w:t>开始了</w:t>
      </w:r>
      <w:r w:rsidR="00BC1F19" w:rsidRPr="00BC1F19">
        <w:rPr>
          <w:rFonts w:hint="eastAsia"/>
          <w:lang w:eastAsia="zh-CN"/>
        </w:rPr>
        <w:t>。</w:t>
      </w:r>
    </w:p>
    <w:p w14:paraId="3A5ED5BA" w14:textId="62D779C1" w:rsidR="003E2B28" w:rsidRPr="00794476" w:rsidRDefault="00D750E2" w:rsidP="007779C7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为了按时参加</w:t>
      </w:r>
      <w:r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 w:rsidRPr="00BC1F19">
        <w:rPr>
          <w:rFonts w:hint="eastAsia"/>
          <w:lang w:eastAsia="zh-CN"/>
        </w:rPr>
        <w:t>的审议</w:t>
      </w:r>
      <w:r>
        <w:rPr>
          <w:rFonts w:hint="eastAsia"/>
          <w:lang w:eastAsia="zh-CN"/>
        </w:rPr>
        <w:t>，</w:t>
      </w:r>
      <w:r w:rsidRPr="00BC1F19">
        <w:rPr>
          <w:rFonts w:hint="eastAsia"/>
          <w:lang w:eastAsia="zh-CN"/>
        </w:rPr>
        <w:t>45</w:t>
      </w:r>
      <w:r w:rsidRPr="00BC1F19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中有</w:t>
      </w:r>
      <w:r w:rsidRPr="00BC1F19">
        <w:rPr>
          <w:rFonts w:hint="eastAsia"/>
          <w:lang w:eastAsia="zh-CN"/>
        </w:rPr>
        <w:t>41</w:t>
      </w:r>
      <w:r w:rsidRPr="00BC1F19">
        <w:rPr>
          <w:rFonts w:hint="eastAsia"/>
          <w:lang w:eastAsia="zh-CN"/>
        </w:rPr>
        <w:t>个在</w:t>
      </w:r>
      <w:r w:rsidRPr="00BC1F19">
        <w:rPr>
          <w:rFonts w:hint="eastAsia"/>
          <w:lang w:eastAsia="zh-CN"/>
        </w:rPr>
        <w:t>2023</w:t>
      </w:r>
      <w:r w:rsidRPr="00BC1F19">
        <w:rPr>
          <w:rFonts w:hint="eastAsia"/>
          <w:lang w:eastAsia="zh-CN"/>
        </w:rPr>
        <w:t>年</w:t>
      </w:r>
      <w:r w:rsidRPr="00BC1F19">
        <w:rPr>
          <w:rFonts w:hint="eastAsia"/>
          <w:lang w:eastAsia="zh-CN"/>
        </w:rPr>
        <w:t>1</w:t>
      </w:r>
      <w:r w:rsidRPr="00BC1F19">
        <w:rPr>
          <w:rFonts w:hint="eastAsia"/>
          <w:lang w:eastAsia="zh-CN"/>
        </w:rPr>
        <w:t>月底之前</w:t>
      </w:r>
      <w:r>
        <w:rPr>
          <w:rFonts w:hint="eastAsia"/>
          <w:lang w:eastAsia="zh-CN"/>
        </w:rPr>
        <w:t>已</w:t>
      </w:r>
      <w:r w:rsidRPr="00BC1F19">
        <w:rPr>
          <w:rFonts w:hint="eastAsia"/>
          <w:lang w:eastAsia="zh-CN"/>
        </w:rPr>
        <w:t>提交了</w:t>
      </w:r>
      <w:r>
        <w:rPr>
          <w:rFonts w:hint="eastAsia"/>
          <w:lang w:eastAsia="zh-CN"/>
        </w:rPr>
        <w:t>其第</w:t>
      </w:r>
      <w:r w:rsidRPr="00FE4629">
        <w:rPr>
          <w:rFonts w:hint="eastAsia"/>
          <w:b/>
          <w:bCs/>
          <w:lang w:eastAsia="zh-CN"/>
        </w:rPr>
        <w:t>5</w:t>
      </w:r>
      <w:r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43041C">
        <w:rPr>
          <w:rFonts w:hint="eastAsia"/>
          <w:b/>
          <w:bCs/>
          <w:lang w:eastAsia="zh-CN"/>
        </w:rPr>
        <w:t>（</w:t>
      </w:r>
      <w:r w:rsidRPr="0043041C">
        <w:rPr>
          <w:rFonts w:hint="eastAsia"/>
          <w:b/>
          <w:bCs/>
          <w:lang w:eastAsia="zh-CN"/>
        </w:rPr>
        <w:t>WRC-19</w:t>
      </w:r>
      <w:r w:rsidRPr="0043041C">
        <w:rPr>
          <w:rFonts w:hint="eastAsia"/>
          <w:b/>
          <w:bCs/>
          <w:lang w:eastAsia="zh-CN"/>
        </w:rPr>
        <w:t>）</w:t>
      </w:r>
      <w:r w:rsidRPr="00BC1F19">
        <w:rPr>
          <w:rFonts w:hint="eastAsia"/>
          <w:lang w:eastAsia="zh-CN"/>
        </w:rPr>
        <w:t>B</w:t>
      </w:r>
      <w:r w:rsidRPr="00BC1F19">
        <w:rPr>
          <w:rFonts w:hint="eastAsia"/>
          <w:lang w:eastAsia="zh-CN"/>
        </w:rPr>
        <w:t>部分的</w:t>
      </w:r>
      <w:r w:rsidR="0004318F" w:rsidRPr="000931DE">
        <w:rPr>
          <w:rFonts w:hint="eastAsia"/>
          <w:lang w:eastAsia="zh-CN"/>
        </w:rPr>
        <w:t>申报</w:t>
      </w:r>
      <w:r>
        <w:rPr>
          <w:rFonts w:hint="eastAsia"/>
          <w:lang w:eastAsia="zh-CN"/>
        </w:rPr>
        <w:t>资料</w:t>
      </w:r>
      <w:r w:rsidRPr="00BC1F19">
        <w:rPr>
          <w:rFonts w:hint="eastAsia"/>
          <w:lang w:eastAsia="zh-CN"/>
        </w:rPr>
        <w:t>。</w:t>
      </w:r>
      <w:r w:rsidR="003244C1">
        <w:rPr>
          <w:rFonts w:hint="eastAsia"/>
          <w:lang w:eastAsia="zh-CN"/>
        </w:rPr>
        <w:t>无线电通信局</w:t>
      </w:r>
      <w:r w:rsidR="000931DE" w:rsidRPr="000931DE">
        <w:rPr>
          <w:rFonts w:hint="eastAsia"/>
          <w:lang w:eastAsia="zh-CN"/>
        </w:rPr>
        <w:t>在</w:t>
      </w:r>
      <w:r w:rsidR="000931DE" w:rsidRPr="000931DE">
        <w:rPr>
          <w:rFonts w:hint="eastAsia"/>
          <w:lang w:eastAsia="zh-CN"/>
        </w:rPr>
        <w:t>2023</w:t>
      </w:r>
      <w:r w:rsidR="000931DE" w:rsidRPr="000931DE">
        <w:rPr>
          <w:rFonts w:hint="eastAsia"/>
          <w:lang w:eastAsia="zh-CN"/>
        </w:rPr>
        <w:t>年</w:t>
      </w:r>
      <w:r w:rsidR="000931DE" w:rsidRPr="000931DE">
        <w:rPr>
          <w:rFonts w:hint="eastAsia"/>
          <w:lang w:eastAsia="zh-CN"/>
        </w:rPr>
        <w:t>4</w:t>
      </w:r>
      <w:r w:rsidR="000931DE" w:rsidRPr="000931DE">
        <w:rPr>
          <w:rFonts w:hint="eastAsia"/>
          <w:lang w:eastAsia="zh-CN"/>
        </w:rPr>
        <w:t>月</w:t>
      </w:r>
      <w:r w:rsidR="000931DE" w:rsidRPr="000931DE">
        <w:rPr>
          <w:rFonts w:hint="eastAsia"/>
          <w:lang w:eastAsia="zh-CN"/>
        </w:rPr>
        <w:t>4</w:t>
      </w:r>
      <w:r w:rsidR="000931DE" w:rsidRPr="000931DE">
        <w:rPr>
          <w:rFonts w:hint="eastAsia"/>
          <w:lang w:eastAsia="zh-CN"/>
        </w:rPr>
        <w:t>日第</w:t>
      </w:r>
      <w:r w:rsidR="000931DE" w:rsidRPr="000931DE">
        <w:rPr>
          <w:rFonts w:hint="eastAsia"/>
          <w:lang w:eastAsia="zh-CN"/>
        </w:rPr>
        <w:t>2993</w:t>
      </w:r>
      <w:r w:rsidR="000931DE" w:rsidRPr="000931DE">
        <w:rPr>
          <w:rFonts w:hint="eastAsia"/>
          <w:lang w:eastAsia="zh-CN"/>
        </w:rPr>
        <w:t>期</w:t>
      </w:r>
      <w:r w:rsidR="000931DE" w:rsidRPr="000931DE">
        <w:rPr>
          <w:rFonts w:hint="eastAsia"/>
          <w:lang w:eastAsia="zh-CN"/>
        </w:rPr>
        <w:t>BR IFIC</w:t>
      </w:r>
      <w:r w:rsidR="000931DE" w:rsidRPr="000931DE">
        <w:rPr>
          <w:rFonts w:hint="eastAsia"/>
          <w:lang w:eastAsia="zh-CN"/>
        </w:rPr>
        <w:t>中公布</w:t>
      </w:r>
      <w:r w:rsidR="00BC1F19" w:rsidRPr="00BC1F19">
        <w:rPr>
          <w:rFonts w:hint="eastAsia"/>
          <w:lang w:eastAsia="zh-CN"/>
        </w:rPr>
        <w:t>了</w:t>
      </w:r>
      <w:r w:rsidRPr="000931DE">
        <w:rPr>
          <w:rFonts w:hint="eastAsia"/>
          <w:lang w:eastAsia="zh-CN"/>
        </w:rPr>
        <w:t>82</w:t>
      </w:r>
      <w:r w:rsidRPr="000931DE">
        <w:rPr>
          <w:rFonts w:hint="eastAsia"/>
          <w:lang w:eastAsia="zh-CN"/>
        </w:rPr>
        <w:t>份</w:t>
      </w:r>
      <w:r w:rsidRPr="000931DE">
        <w:rPr>
          <w:rFonts w:hint="eastAsia"/>
          <w:lang w:eastAsia="zh-CN"/>
        </w:rPr>
        <w:t>B</w:t>
      </w:r>
      <w:r w:rsidRPr="000931DE">
        <w:rPr>
          <w:rFonts w:hint="eastAsia"/>
          <w:lang w:eastAsia="zh-CN"/>
        </w:rPr>
        <w:t>部分</w:t>
      </w:r>
      <w:proofErr w:type="gramStart"/>
      <w:r w:rsidRPr="000931DE">
        <w:rPr>
          <w:rFonts w:hint="eastAsia"/>
          <w:lang w:eastAsia="zh-CN"/>
        </w:rPr>
        <w:t>特</w:t>
      </w:r>
      <w:proofErr w:type="gramEnd"/>
      <w:r w:rsidRPr="000931DE">
        <w:rPr>
          <w:rFonts w:hint="eastAsia"/>
          <w:lang w:eastAsia="zh-CN"/>
        </w:rPr>
        <w:t>节</w:t>
      </w:r>
      <w:r w:rsidR="00BC1F19" w:rsidRPr="00BC1F19">
        <w:rPr>
          <w:rFonts w:hint="eastAsia"/>
          <w:lang w:eastAsia="zh-CN"/>
        </w:rPr>
        <w:t>，</w:t>
      </w:r>
      <w:r w:rsidR="000931DE" w:rsidRPr="000931DE">
        <w:rPr>
          <w:rFonts w:hint="eastAsia"/>
          <w:lang w:eastAsia="zh-CN"/>
        </w:rPr>
        <w:t>以便将这</w:t>
      </w:r>
      <w:r>
        <w:rPr>
          <w:rFonts w:hint="eastAsia"/>
          <w:lang w:eastAsia="zh-CN"/>
        </w:rPr>
        <w:t>些第</w:t>
      </w:r>
      <w:r w:rsidRPr="00FE4629">
        <w:rPr>
          <w:rFonts w:hint="eastAsia"/>
          <w:b/>
          <w:bCs/>
          <w:lang w:eastAsia="zh-CN"/>
        </w:rPr>
        <w:t>5</w:t>
      </w:r>
      <w:r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43041C">
        <w:rPr>
          <w:rFonts w:hint="eastAsia"/>
          <w:b/>
          <w:bCs/>
          <w:lang w:eastAsia="zh-CN"/>
        </w:rPr>
        <w:t>（</w:t>
      </w:r>
      <w:r w:rsidRPr="0043041C">
        <w:rPr>
          <w:rFonts w:hint="eastAsia"/>
          <w:b/>
          <w:bCs/>
          <w:lang w:eastAsia="zh-CN"/>
        </w:rPr>
        <w:t>WRC-19</w:t>
      </w:r>
      <w:r w:rsidRPr="0043041C">
        <w:rPr>
          <w:rFonts w:hint="eastAsia"/>
          <w:b/>
          <w:bCs/>
          <w:lang w:eastAsia="zh-CN"/>
        </w:rPr>
        <w:t>）</w:t>
      </w:r>
      <w:r w:rsidR="000931DE" w:rsidRPr="000931DE">
        <w:rPr>
          <w:rFonts w:hint="eastAsia"/>
          <w:lang w:eastAsia="zh-CN"/>
        </w:rPr>
        <w:t>申报资料的频率指配纳入附录</w:t>
      </w:r>
      <w:r w:rsidR="000931DE" w:rsidRPr="0004318F">
        <w:rPr>
          <w:rFonts w:hint="eastAsia"/>
          <w:b/>
          <w:bCs/>
          <w:lang w:eastAsia="zh-CN"/>
        </w:rPr>
        <w:t>30</w:t>
      </w:r>
      <w:r w:rsidR="000931DE" w:rsidRPr="000931DE">
        <w:rPr>
          <w:rFonts w:hint="eastAsia"/>
          <w:lang w:eastAsia="zh-CN"/>
        </w:rPr>
        <w:t>和</w:t>
      </w:r>
      <w:r w:rsidR="000931DE" w:rsidRPr="0004318F">
        <w:rPr>
          <w:rFonts w:hint="eastAsia"/>
          <w:b/>
          <w:bCs/>
          <w:lang w:eastAsia="zh-CN"/>
        </w:rPr>
        <w:t>30A</w:t>
      </w:r>
      <w:r w:rsidR="000931DE" w:rsidRPr="000931DE">
        <w:rPr>
          <w:rFonts w:hint="eastAsia"/>
          <w:lang w:eastAsia="zh-CN"/>
        </w:rPr>
        <w:t>的附加使用列表。</w:t>
      </w:r>
    </w:p>
    <w:p w14:paraId="633A1B02" w14:textId="35250043" w:rsidR="003E2B28" w:rsidRPr="00794476" w:rsidRDefault="00BC1F19" w:rsidP="003E2B28">
      <w:pPr>
        <w:pStyle w:val="Headingb"/>
        <w:rPr>
          <w:lang w:eastAsia="zh-CN"/>
        </w:rPr>
      </w:pPr>
      <w:r w:rsidRPr="00BC1F19">
        <w:rPr>
          <w:rFonts w:hint="eastAsia"/>
          <w:lang w:eastAsia="zh-CN"/>
        </w:rPr>
        <w:t>第</w:t>
      </w:r>
      <w:r w:rsidRPr="00BC1F19">
        <w:rPr>
          <w:rFonts w:hint="eastAsia"/>
          <w:lang w:eastAsia="zh-CN"/>
        </w:rPr>
        <w:t>559</w:t>
      </w:r>
      <w:r w:rsidRPr="00BC1F19">
        <w:rPr>
          <w:rFonts w:hint="eastAsia"/>
          <w:lang w:eastAsia="zh-CN"/>
        </w:rPr>
        <w:t>号决议（</w:t>
      </w:r>
      <w:r w:rsidRPr="00BC1F19">
        <w:rPr>
          <w:rFonts w:hint="eastAsia"/>
          <w:lang w:eastAsia="zh-CN"/>
        </w:rPr>
        <w:t>WRC-19</w:t>
      </w:r>
      <w:r w:rsidRPr="00BC1F19">
        <w:rPr>
          <w:rFonts w:hint="eastAsia"/>
          <w:lang w:eastAsia="zh-CN"/>
        </w:rPr>
        <w:t>）</w:t>
      </w:r>
      <w:r w:rsidR="0004318F">
        <w:rPr>
          <w:rFonts w:hint="eastAsia"/>
          <w:lang w:eastAsia="zh-CN"/>
        </w:rPr>
        <w:t>协调资料</w:t>
      </w:r>
      <w:r w:rsidRPr="00BC1F19">
        <w:rPr>
          <w:rFonts w:hint="eastAsia"/>
          <w:lang w:eastAsia="zh-CN"/>
        </w:rPr>
        <w:t>的频率协调</w:t>
      </w:r>
    </w:p>
    <w:p w14:paraId="472AFEC8" w14:textId="1B424225" w:rsidR="003E2B28" w:rsidRPr="00794476" w:rsidRDefault="00BC1F19" w:rsidP="007779C7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根据</w:t>
      </w:r>
      <w:r w:rsidRPr="00BC1F19">
        <w:rPr>
          <w:rFonts w:hint="eastAsia"/>
          <w:lang w:eastAsia="zh-CN"/>
        </w:rPr>
        <w:t>2020</w:t>
      </w:r>
      <w:r w:rsidRPr="00BC1F19">
        <w:rPr>
          <w:rFonts w:hint="eastAsia"/>
          <w:lang w:eastAsia="zh-CN"/>
        </w:rPr>
        <w:t>年</w:t>
      </w:r>
      <w:r w:rsidRPr="00BC1F19">
        <w:rPr>
          <w:rFonts w:hint="eastAsia"/>
          <w:lang w:eastAsia="zh-CN"/>
        </w:rPr>
        <w:t>10</w:t>
      </w:r>
      <w:r w:rsidRPr="00BC1F19">
        <w:rPr>
          <w:rFonts w:hint="eastAsia"/>
          <w:lang w:eastAsia="zh-CN"/>
        </w:rPr>
        <w:t>月</w:t>
      </w:r>
      <w:r w:rsidRPr="00BC1F19">
        <w:rPr>
          <w:rFonts w:hint="eastAsia"/>
          <w:lang w:eastAsia="zh-CN"/>
        </w:rPr>
        <w:t>27</w:t>
      </w:r>
      <w:r w:rsidRPr="00BC1F19">
        <w:rPr>
          <w:rFonts w:hint="eastAsia"/>
          <w:lang w:eastAsia="zh-CN"/>
        </w:rPr>
        <w:t>日</w:t>
      </w:r>
      <w:r w:rsidR="002E7DFF">
        <w:rPr>
          <w:rFonts w:hint="eastAsia"/>
          <w:lang w:eastAsia="zh-CN"/>
        </w:rPr>
        <w:t>在</w:t>
      </w:r>
      <w:r w:rsidR="002E7DFF" w:rsidRPr="000931DE">
        <w:rPr>
          <w:rFonts w:hint="eastAsia"/>
          <w:lang w:eastAsia="zh-CN"/>
        </w:rPr>
        <w:t>第</w:t>
      </w:r>
      <w:r w:rsidR="002E7DFF" w:rsidRPr="00B31167">
        <w:rPr>
          <w:rFonts w:hint="eastAsia"/>
          <w:lang w:eastAsia="zh-CN"/>
        </w:rPr>
        <w:t>2932</w:t>
      </w:r>
      <w:r w:rsidR="002E7DFF" w:rsidRPr="000931DE">
        <w:rPr>
          <w:rFonts w:hint="eastAsia"/>
          <w:lang w:eastAsia="zh-CN"/>
        </w:rPr>
        <w:t>期</w:t>
      </w:r>
      <w:r w:rsidR="002E7DFF" w:rsidRPr="000931DE">
        <w:rPr>
          <w:rFonts w:hint="eastAsia"/>
          <w:lang w:eastAsia="zh-CN"/>
        </w:rPr>
        <w:t>BR IFIC</w:t>
      </w:r>
      <w:r w:rsidR="002E7DFF">
        <w:rPr>
          <w:rFonts w:hint="eastAsia"/>
          <w:lang w:eastAsia="zh-CN"/>
        </w:rPr>
        <w:t>的</w:t>
      </w:r>
      <w:r w:rsidR="002E7DFF">
        <w:rPr>
          <w:rFonts w:hint="eastAsia"/>
          <w:lang w:eastAsia="zh-CN"/>
        </w:rPr>
        <w:t>A</w:t>
      </w:r>
      <w:r w:rsidRPr="00BC1F19">
        <w:rPr>
          <w:rFonts w:hint="eastAsia"/>
          <w:lang w:eastAsia="zh-CN"/>
        </w:rPr>
        <w:t>部分</w:t>
      </w:r>
      <w:proofErr w:type="gramStart"/>
      <w:r w:rsidRPr="00BC1F19">
        <w:rPr>
          <w:rFonts w:hint="eastAsia"/>
          <w:lang w:eastAsia="zh-CN"/>
        </w:rPr>
        <w:t>特</w:t>
      </w:r>
      <w:proofErr w:type="gramEnd"/>
      <w:r w:rsidRPr="00BC1F19">
        <w:rPr>
          <w:rFonts w:hint="eastAsia"/>
          <w:lang w:eastAsia="zh-CN"/>
        </w:rPr>
        <w:t>节中公布的</w:t>
      </w:r>
      <w:r w:rsidR="002E7DFF" w:rsidRPr="002E7DFF">
        <w:rPr>
          <w:rFonts w:hint="eastAsia"/>
          <w:lang w:eastAsia="zh-CN"/>
        </w:rPr>
        <w:t>无线电通信局</w:t>
      </w:r>
      <w:r w:rsidRPr="00BC1F19">
        <w:rPr>
          <w:rFonts w:hint="eastAsia"/>
          <w:lang w:eastAsia="zh-CN"/>
        </w:rPr>
        <w:t>技术</w:t>
      </w:r>
      <w:r w:rsidR="002E7DFF">
        <w:rPr>
          <w:rFonts w:hint="eastAsia"/>
          <w:lang w:eastAsia="zh-CN"/>
        </w:rPr>
        <w:t>验证</w:t>
      </w:r>
      <w:r w:rsidRPr="00BC1F19">
        <w:rPr>
          <w:rFonts w:hint="eastAsia"/>
          <w:lang w:eastAsia="zh-CN"/>
        </w:rPr>
        <w:t>，共有</w:t>
      </w:r>
      <w:r w:rsidRPr="00BC1F19">
        <w:rPr>
          <w:rFonts w:hint="eastAsia"/>
          <w:lang w:eastAsia="zh-CN"/>
        </w:rPr>
        <w:t>100</w:t>
      </w:r>
      <w:r w:rsidRPr="00BC1F19">
        <w:rPr>
          <w:rFonts w:hint="eastAsia"/>
          <w:lang w:eastAsia="zh-CN"/>
        </w:rPr>
        <w:t>个可能受影响的</w:t>
      </w:r>
      <w:r w:rsidR="000B269F"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，涉及</w:t>
      </w:r>
      <w:r w:rsidR="00192BE5" w:rsidRPr="00794476">
        <w:rPr>
          <w:lang w:eastAsia="zh-CN"/>
        </w:rPr>
        <w:t>1 459</w:t>
      </w:r>
      <w:r w:rsidRPr="00BC1F19">
        <w:rPr>
          <w:rFonts w:hint="eastAsia"/>
          <w:lang w:eastAsia="zh-CN"/>
        </w:rPr>
        <w:t>个频率协调案例。</w:t>
      </w:r>
    </w:p>
    <w:p w14:paraId="577D1D70" w14:textId="10A74160" w:rsidR="003E2B28" w:rsidRPr="00794476" w:rsidRDefault="00C52221" w:rsidP="007779C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FE4629">
        <w:rPr>
          <w:rFonts w:hint="eastAsia"/>
          <w:b/>
          <w:bCs/>
          <w:lang w:eastAsia="zh-CN"/>
        </w:rPr>
        <w:t>5</w:t>
      </w:r>
      <w:r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43041C">
        <w:rPr>
          <w:rFonts w:hint="eastAsia"/>
          <w:b/>
          <w:bCs/>
          <w:lang w:eastAsia="zh-CN"/>
        </w:rPr>
        <w:t>（</w:t>
      </w:r>
      <w:r w:rsidRPr="0043041C">
        <w:rPr>
          <w:rFonts w:hint="eastAsia"/>
          <w:b/>
          <w:bCs/>
          <w:lang w:eastAsia="zh-CN"/>
        </w:rPr>
        <w:t>WRC-19</w:t>
      </w:r>
      <w:r w:rsidRPr="0043041C">
        <w:rPr>
          <w:rFonts w:hint="eastAsia"/>
          <w:b/>
          <w:bCs/>
          <w:lang w:eastAsia="zh-CN"/>
        </w:rPr>
        <w:t>）</w:t>
      </w:r>
      <w:r w:rsidR="000B269F">
        <w:rPr>
          <w:rFonts w:hint="eastAsia"/>
          <w:lang w:eastAsia="zh-CN"/>
        </w:rPr>
        <w:t>主管部门</w:t>
      </w:r>
      <w:r w:rsidR="00BC1F19" w:rsidRPr="00BC1F19">
        <w:rPr>
          <w:rFonts w:hint="eastAsia"/>
          <w:lang w:eastAsia="zh-CN"/>
        </w:rPr>
        <w:t>不仅积极开展</w:t>
      </w:r>
      <w:r w:rsidR="00F77A7F">
        <w:rPr>
          <w:rFonts w:hint="eastAsia"/>
          <w:lang w:eastAsia="zh-CN"/>
        </w:rPr>
        <w:t>了</w:t>
      </w:r>
      <w:r w:rsidR="00BC1F19" w:rsidRPr="00BC1F19">
        <w:rPr>
          <w:rFonts w:hint="eastAsia"/>
          <w:lang w:eastAsia="zh-CN"/>
        </w:rPr>
        <w:t>频率协调工作，</w:t>
      </w:r>
      <w:r w:rsidR="00F77A7F">
        <w:rPr>
          <w:rFonts w:hint="eastAsia"/>
          <w:lang w:eastAsia="zh-CN"/>
        </w:rPr>
        <w:t>而且</w:t>
      </w:r>
      <w:r w:rsidR="00BC1F19" w:rsidRPr="00BC1F19">
        <w:rPr>
          <w:rFonts w:hint="eastAsia"/>
          <w:lang w:eastAsia="zh-CN"/>
        </w:rPr>
        <w:t>还向无线电规则委员会（</w:t>
      </w:r>
      <w:r w:rsidR="00BC1F19" w:rsidRPr="00BC1F19">
        <w:rPr>
          <w:rFonts w:hint="eastAsia"/>
          <w:lang w:eastAsia="zh-CN"/>
        </w:rPr>
        <w:t>RRB</w:t>
      </w:r>
      <w:r w:rsidR="00BC1F19" w:rsidRPr="00BC1F19">
        <w:rPr>
          <w:rFonts w:hint="eastAsia"/>
          <w:lang w:eastAsia="zh-CN"/>
        </w:rPr>
        <w:t>）和</w:t>
      </w:r>
      <w:r w:rsidR="00BC1F19" w:rsidRPr="00BC1F19">
        <w:rPr>
          <w:rFonts w:hint="eastAsia"/>
          <w:lang w:eastAsia="zh-CN"/>
        </w:rPr>
        <w:t>ITU-R 4A</w:t>
      </w:r>
      <w:r w:rsidR="00BC1F19" w:rsidRPr="00BC1F19">
        <w:rPr>
          <w:rFonts w:hint="eastAsia"/>
          <w:lang w:eastAsia="zh-CN"/>
        </w:rPr>
        <w:t>工作组（</w:t>
      </w:r>
      <w:r w:rsidR="00BC1F19" w:rsidRPr="00BC1F19">
        <w:rPr>
          <w:rFonts w:hint="eastAsia"/>
          <w:lang w:eastAsia="zh-CN"/>
        </w:rPr>
        <w:t>WP</w:t>
      </w:r>
      <w:r w:rsidR="00F77A7F" w:rsidRPr="00BC1F19">
        <w:rPr>
          <w:rFonts w:hint="eastAsia"/>
          <w:lang w:eastAsia="zh-CN"/>
        </w:rPr>
        <w:t xml:space="preserve"> 4A</w:t>
      </w:r>
      <w:r w:rsidR="00BC1F19" w:rsidRPr="00BC1F19">
        <w:rPr>
          <w:rFonts w:hint="eastAsia"/>
          <w:lang w:eastAsia="zh-CN"/>
        </w:rPr>
        <w:t>）提交了各种建议，以促进所需的频率协调。</w:t>
      </w:r>
    </w:p>
    <w:p w14:paraId="75DF4945" w14:textId="0E257A2A" w:rsidR="003E2B28" w:rsidRPr="00794476" w:rsidRDefault="00BC1F19" w:rsidP="007779C7">
      <w:pPr>
        <w:spacing w:after="120"/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在已提交</w:t>
      </w:r>
      <w:r w:rsidRPr="00BC1F19">
        <w:rPr>
          <w:rFonts w:hint="eastAsia"/>
          <w:lang w:eastAsia="zh-CN"/>
        </w:rPr>
        <w:t>B</w:t>
      </w:r>
      <w:r w:rsidRPr="00BC1F19">
        <w:rPr>
          <w:rFonts w:hint="eastAsia"/>
          <w:lang w:eastAsia="zh-CN"/>
        </w:rPr>
        <w:t>部分的</w:t>
      </w:r>
      <w:r w:rsidRPr="00BC1F19">
        <w:rPr>
          <w:rFonts w:hint="eastAsia"/>
          <w:lang w:eastAsia="zh-CN"/>
        </w:rPr>
        <w:t>41</w:t>
      </w:r>
      <w:r w:rsidRPr="00BC1F19">
        <w:rPr>
          <w:rFonts w:hint="eastAsia"/>
          <w:lang w:eastAsia="zh-CN"/>
        </w:rPr>
        <w:t>份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3C2392">
        <w:rPr>
          <w:rFonts w:hint="eastAsia"/>
          <w:lang w:eastAsia="zh-CN"/>
        </w:rPr>
        <w:t>协调资料</w:t>
      </w:r>
      <w:r w:rsidRPr="00BC1F19">
        <w:rPr>
          <w:rFonts w:hint="eastAsia"/>
          <w:lang w:eastAsia="zh-CN"/>
        </w:rPr>
        <w:t>中，共涉及</w:t>
      </w:r>
      <w:r w:rsidR="003C2392" w:rsidRPr="00794476">
        <w:rPr>
          <w:lang w:eastAsia="zh-CN"/>
        </w:rPr>
        <w:t>1 393</w:t>
      </w:r>
      <w:r w:rsidRPr="00BC1F19">
        <w:rPr>
          <w:rFonts w:hint="eastAsia"/>
          <w:lang w:eastAsia="zh-CN"/>
        </w:rPr>
        <w:t>个频率协调案例。</w:t>
      </w:r>
      <w:r w:rsidR="007D4CA0" w:rsidRPr="009477A3">
        <w:rPr>
          <w:rFonts w:hint="eastAsia"/>
          <w:lang w:eastAsia="zh-CN"/>
        </w:rPr>
        <w:t>由于</w:t>
      </w:r>
      <w:r w:rsidR="007D4CA0" w:rsidRPr="00BC1F19">
        <w:rPr>
          <w:rFonts w:hint="eastAsia"/>
          <w:lang w:eastAsia="zh-CN"/>
        </w:rPr>
        <w:t>RRB</w:t>
      </w:r>
      <w:r w:rsidR="007D4CA0" w:rsidRPr="009477A3">
        <w:rPr>
          <w:rFonts w:hint="eastAsia"/>
          <w:lang w:eastAsia="zh-CN"/>
        </w:rPr>
        <w:t>的决定、</w:t>
      </w:r>
      <w:r w:rsidR="007D4CA0" w:rsidRPr="00794476">
        <w:rPr>
          <w:lang w:eastAsia="zh-CN"/>
        </w:rPr>
        <w:t>WP 4A</w:t>
      </w:r>
      <w:r w:rsidR="007D4CA0" w:rsidRPr="009477A3">
        <w:rPr>
          <w:rFonts w:hint="eastAsia"/>
          <w:lang w:eastAsia="zh-CN"/>
        </w:rPr>
        <w:t>工作组的技术建议、</w:t>
      </w:r>
      <w:r w:rsidR="007D4CA0">
        <w:rPr>
          <w:rFonts w:hint="eastAsia"/>
          <w:lang w:eastAsia="zh-CN"/>
        </w:rPr>
        <w:t>第</w:t>
      </w:r>
      <w:r w:rsidR="007D4CA0" w:rsidRPr="00FE4629">
        <w:rPr>
          <w:rFonts w:hint="eastAsia"/>
          <w:b/>
          <w:bCs/>
          <w:lang w:eastAsia="zh-CN"/>
        </w:rPr>
        <w:t>5</w:t>
      </w:r>
      <w:r w:rsidR="007D4CA0">
        <w:rPr>
          <w:b/>
          <w:bCs/>
          <w:lang w:eastAsia="zh-CN"/>
        </w:rPr>
        <w:t>59</w:t>
      </w:r>
      <w:r w:rsidR="007D4CA0">
        <w:rPr>
          <w:rFonts w:hint="eastAsia"/>
          <w:lang w:eastAsia="zh-CN"/>
        </w:rPr>
        <w:t>号决议</w:t>
      </w:r>
      <w:r w:rsidR="007D4CA0" w:rsidRPr="0043041C">
        <w:rPr>
          <w:rFonts w:hint="eastAsia"/>
          <w:b/>
          <w:bCs/>
          <w:lang w:eastAsia="zh-CN"/>
        </w:rPr>
        <w:t>（</w:t>
      </w:r>
      <w:r w:rsidR="007D4CA0" w:rsidRPr="0043041C">
        <w:rPr>
          <w:rFonts w:hint="eastAsia"/>
          <w:b/>
          <w:bCs/>
          <w:lang w:eastAsia="zh-CN"/>
        </w:rPr>
        <w:t>WRC-19</w:t>
      </w:r>
      <w:r w:rsidR="007D4CA0" w:rsidRPr="0043041C">
        <w:rPr>
          <w:rFonts w:hint="eastAsia"/>
          <w:b/>
          <w:bCs/>
          <w:lang w:eastAsia="zh-CN"/>
        </w:rPr>
        <w:t>）</w:t>
      </w:r>
      <w:r w:rsidR="007D4CA0">
        <w:rPr>
          <w:rFonts w:hint="eastAsia"/>
          <w:lang w:eastAsia="zh-CN"/>
        </w:rPr>
        <w:t>主管部门</w:t>
      </w:r>
      <w:r w:rsidR="007D4CA0" w:rsidRPr="00BC1F19">
        <w:rPr>
          <w:rFonts w:hint="eastAsia"/>
          <w:lang w:eastAsia="zh-CN"/>
        </w:rPr>
        <w:t>的</w:t>
      </w:r>
      <w:r w:rsidR="007D4CA0" w:rsidRPr="009477A3">
        <w:rPr>
          <w:rFonts w:hint="eastAsia"/>
          <w:lang w:eastAsia="zh-CN"/>
        </w:rPr>
        <w:t>积极参与以及无线电通信局的协助，</w:t>
      </w:r>
      <w:r w:rsidR="007D4CA0" w:rsidRPr="009477A3">
        <w:rPr>
          <w:rFonts w:hint="eastAsia"/>
          <w:lang w:eastAsia="zh-CN"/>
        </w:rPr>
        <w:t>87.08%</w:t>
      </w:r>
      <w:r w:rsidR="007D4CA0" w:rsidRPr="009477A3">
        <w:rPr>
          <w:rFonts w:hint="eastAsia"/>
          <w:lang w:eastAsia="zh-CN"/>
        </w:rPr>
        <w:t>的频率协调案例已经完成。</w:t>
      </w:r>
      <w:r w:rsidRPr="00BC1F19">
        <w:rPr>
          <w:rFonts w:hint="eastAsia"/>
          <w:lang w:eastAsia="zh-CN"/>
        </w:rPr>
        <w:t>不过，还有</w:t>
      </w:r>
      <w:r w:rsidRPr="00BC1F19">
        <w:rPr>
          <w:rFonts w:hint="eastAsia"/>
          <w:lang w:eastAsia="zh-CN"/>
        </w:rPr>
        <w:t>180</w:t>
      </w:r>
      <w:r w:rsidRPr="00BC1F19">
        <w:rPr>
          <w:rFonts w:hint="eastAsia"/>
          <w:lang w:eastAsia="zh-CN"/>
        </w:rPr>
        <w:t>个频率协调案例尚未完成。</w:t>
      </w:r>
      <w:r w:rsidR="00551C9A">
        <w:rPr>
          <w:rFonts w:hint="eastAsia"/>
          <w:lang w:eastAsia="zh-CN"/>
        </w:rPr>
        <w:t>剩余</w:t>
      </w:r>
      <w:r w:rsidRPr="00BC1F19">
        <w:rPr>
          <w:rFonts w:hint="eastAsia"/>
          <w:lang w:eastAsia="zh-CN"/>
        </w:rPr>
        <w:t>主要协调案例的统计数据如下：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2393"/>
        <w:gridCol w:w="2393"/>
        <w:gridCol w:w="2393"/>
      </w:tblGrid>
      <w:tr w:rsidR="003E2B28" w:rsidRPr="00794476" w14:paraId="1A332A39" w14:textId="77777777" w:rsidTr="003B2E5D">
        <w:trPr>
          <w:jc w:val="center"/>
        </w:trPr>
        <w:tc>
          <w:tcPr>
            <w:tcW w:w="1269" w:type="dxa"/>
            <w:vAlign w:val="center"/>
          </w:tcPr>
          <w:p w14:paraId="120AD860" w14:textId="29B08020" w:rsidR="003E2B28" w:rsidRPr="00794476" w:rsidRDefault="003B41E7" w:rsidP="003B2E5D">
            <w:pPr>
              <w:pStyle w:val="Tablehead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总数</w:t>
            </w:r>
          </w:p>
        </w:tc>
        <w:tc>
          <w:tcPr>
            <w:tcW w:w="2393" w:type="dxa"/>
            <w:vAlign w:val="center"/>
          </w:tcPr>
          <w:p w14:paraId="4F2ACD9B" w14:textId="2A3A4302" w:rsidR="003E2B28" w:rsidRPr="00794476" w:rsidRDefault="003B41E7" w:rsidP="003B41E7">
            <w:pPr>
              <w:pStyle w:val="Tablehead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根据</w:t>
            </w:r>
            <w:r w:rsidR="003E2B28" w:rsidRPr="00794476">
              <w:rPr>
                <w:lang w:eastAsia="zh-CN"/>
              </w:rPr>
              <w:t>A30#4.1.1b)</w:t>
            </w:r>
            <w:r w:rsidR="00D16B8B">
              <w:rPr>
                <w:rFonts w:ascii="SimSun" w:eastAsia="SimSun" w:hAnsi="SimSun" w:cs="SimSun" w:hint="eastAsia"/>
                <w:lang w:eastAsia="zh-CN"/>
              </w:rPr>
              <w:t>进行</w:t>
            </w:r>
            <w:r w:rsidR="007779C7">
              <w:rPr>
                <w:rFonts w:ascii="SimSun" w:eastAsia="SimSun" w:hAnsi="SimSun" w:cs="SimSun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协调的案例</w:t>
            </w:r>
          </w:p>
        </w:tc>
        <w:tc>
          <w:tcPr>
            <w:tcW w:w="2393" w:type="dxa"/>
            <w:vAlign w:val="center"/>
          </w:tcPr>
          <w:p w14:paraId="0792770C" w14:textId="1829716E" w:rsidR="003E2B28" w:rsidRPr="00794476" w:rsidRDefault="003B41E7" w:rsidP="003B41E7">
            <w:pPr>
              <w:pStyle w:val="Tablehead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根据</w:t>
            </w:r>
            <w:r w:rsidR="003E2B28" w:rsidRPr="00794476">
              <w:rPr>
                <w:lang w:eastAsia="zh-CN"/>
              </w:rPr>
              <w:t>A30#4.1.1e)</w:t>
            </w:r>
            <w:r w:rsidR="00D16B8B">
              <w:rPr>
                <w:rFonts w:ascii="SimSun" w:eastAsia="SimSun" w:hAnsi="SimSun" w:cs="SimSun" w:hint="eastAsia"/>
                <w:lang w:eastAsia="zh-CN"/>
              </w:rPr>
              <w:t>进行</w:t>
            </w:r>
            <w:r w:rsidR="007779C7">
              <w:rPr>
                <w:rFonts w:ascii="SimSun" w:eastAsia="SimSun" w:hAnsi="SimSun" w:cs="SimSun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协调的案例</w:t>
            </w:r>
          </w:p>
        </w:tc>
        <w:tc>
          <w:tcPr>
            <w:tcW w:w="2393" w:type="dxa"/>
            <w:vAlign w:val="center"/>
          </w:tcPr>
          <w:p w14:paraId="75E2D5DB" w14:textId="08F14A4D" w:rsidR="003E2B28" w:rsidRPr="00794476" w:rsidRDefault="003B41E7" w:rsidP="003B41E7">
            <w:pPr>
              <w:pStyle w:val="Tablehead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根据</w:t>
            </w:r>
            <w:r w:rsidR="003E2B28" w:rsidRPr="00794476">
              <w:rPr>
                <w:lang w:eastAsia="zh-CN"/>
              </w:rPr>
              <w:t>A30A#4.1.1b)</w:t>
            </w:r>
            <w:r w:rsidR="00D16B8B">
              <w:rPr>
                <w:rFonts w:ascii="SimSun" w:eastAsia="SimSun" w:hAnsi="SimSun" w:cs="SimSun" w:hint="eastAsia"/>
                <w:lang w:eastAsia="zh-CN"/>
              </w:rPr>
              <w:t>进行</w:t>
            </w:r>
            <w:r w:rsidR="007779C7">
              <w:rPr>
                <w:rFonts w:ascii="SimSun" w:eastAsia="SimSun" w:hAnsi="SimSun" w:cs="SimSun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协调的案例</w:t>
            </w:r>
          </w:p>
        </w:tc>
      </w:tr>
      <w:tr w:rsidR="003E2B28" w:rsidRPr="00794476" w14:paraId="04AA3392" w14:textId="77777777" w:rsidTr="003B2E5D">
        <w:trPr>
          <w:jc w:val="center"/>
        </w:trPr>
        <w:tc>
          <w:tcPr>
            <w:tcW w:w="1269" w:type="dxa"/>
          </w:tcPr>
          <w:p w14:paraId="37E78355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180</w:t>
            </w:r>
          </w:p>
        </w:tc>
        <w:tc>
          <w:tcPr>
            <w:tcW w:w="2393" w:type="dxa"/>
          </w:tcPr>
          <w:p w14:paraId="47A61750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87</w:t>
            </w:r>
          </w:p>
        </w:tc>
        <w:tc>
          <w:tcPr>
            <w:tcW w:w="2393" w:type="dxa"/>
          </w:tcPr>
          <w:p w14:paraId="49D9442F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60</w:t>
            </w:r>
          </w:p>
        </w:tc>
        <w:tc>
          <w:tcPr>
            <w:tcW w:w="2393" w:type="dxa"/>
          </w:tcPr>
          <w:p w14:paraId="2F199D09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26</w:t>
            </w:r>
          </w:p>
        </w:tc>
      </w:tr>
      <w:tr w:rsidR="003E2B28" w:rsidRPr="00794476" w14:paraId="6C9E1F55" w14:textId="77777777" w:rsidTr="003B2E5D">
        <w:trPr>
          <w:jc w:val="center"/>
        </w:trPr>
        <w:tc>
          <w:tcPr>
            <w:tcW w:w="1269" w:type="dxa"/>
          </w:tcPr>
          <w:p w14:paraId="10891E97" w14:textId="285D43B5" w:rsidR="003E2B28" w:rsidRPr="00794476" w:rsidRDefault="003B41E7" w:rsidP="003B2E5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百分比</w:t>
            </w:r>
          </w:p>
        </w:tc>
        <w:tc>
          <w:tcPr>
            <w:tcW w:w="2393" w:type="dxa"/>
          </w:tcPr>
          <w:p w14:paraId="77674352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48.3%</w:t>
            </w:r>
          </w:p>
        </w:tc>
        <w:tc>
          <w:tcPr>
            <w:tcW w:w="2393" w:type="dxa"/>
          </w:tcPr>
          <w:p w14:paraId="4F8E9108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33.3%</w:t>
            </w:r>
          </w:p>
        </w:tc>
        <w:tc>
          <w:tcPr>
            <w:tcW w:w="2393" w:type="dxa"/>
          </w:tcPr>
          <w:p w14:paraId="2B5EBDA5" w14:textId="77777777" w:rsidR="003E2B28" w:rsidRPr="00794476" w:rsidRDefault="003E2B28" w:rsidP="003B2E5D">
            <w:pPr>
              <w:pStyle w:val="Tabletext"/>
              <w:jc w:val="center"/>
              <w:rPr>
                <w:lang w:eastAsia="zh-CN"/>
              </w:rPr>
            </w:pPr>
            <w:r w:rsidRPr="00794476">
              <w:rPr>
                <w:lang w:eastAsia="zh-CN"/>
              </w:rPr>
              <w:t>14.4%</w:t>
            </w:r>
          </w:p>
        </w:tc>
      </w:tr>
    </w:tbl>
    <w:p w14:paraId="0924E928" w14:textId="77777777" w:rsidR="003E2B28" w:rsidRPr="00794476" w:rsidRDefault="003E2B28" w:rsidP="003E2B28">
      <w:pPr>
        <w:pStyle w:val="Tablefin"/>
        <w:rPr>
          <w:lang w:eastAsia="zh-CN"/>
        </w:rPr>
      </w:pPr>
    </w:p>
    <w:p w14:paraId="68115EF3" w14:textId="67A86058" w:rsidR="003E2B28" w:rsidRPr="00794476" w:rsidRDefault="00D16B8B" w:rsidP="007779C7">
      <w:pPr>
        <w:ind w:firstLineChars="200" w:firstLine="480"/>
        <w:rPr>
          <w:lang w:eastAsia="zh-CN"/>
        </w:rPr>
      </w:pPr>
      <w:r w:rsidRPr="00D16B8B">
        <w:rPr>
          <w:rFonts w:hint="eastAsia"/>
          <w:lang w:eastAsia="zh-CN"/>
        </w:rPr>
        <w:t>关于根据</w:t>
      </w:r>
      <w:r w:rsidRPr="00D16B8B">
        <w:rPr>
          <w:rFonts w:hint="eastAsia"/>
          <w:lang w:eastAsia="zh-CN"/>
        </w:rPr>
        <w:t>A30A#4.1.1b)</w:t>
      </w:r>
      <w:r w:rsidRPr="00D16B8B">
        <w:rPr>
          <w:rFonts w:hint="eastAsia"/>
          <w:lang w:eastAsia="zh-CN"/>
        </w:rPr>
        <w:t>进行协调的</w:t>
      </w:r>
      <w:r w:rsidR="00551C9A">
        <w:rPr>
          <w:rFonts w:hint="eastAsia"/>
          <w:lang w:eastAsia="zh-CN"/>
        </w:rPr>
        <w:t>剩余</w:t>
      </w:r>
      <w:r w:rsidRPr="00D16B8B">
        <w:rPr>
          <w:rFonts w:hint="eastAsia"/>
          <w:lang w:eastAsia="zh-CN"/>
        </w:rPr>
        <w:t>案</w:t>
      </w:r>
      <w:r>
        <w:rPr>
          <w:rFonts w:hint="eastAsia"/>
          <w:lang w:eastAsia="zh-CN"/>
        </w:rPr>
        <w:t>例</w:t>
      </w:r>
      <w:r w:rsidRPr="00D16B8B">
        <w:rPr>
          <w:rFonts w:hint="eastAsia"/>
          <w:lang w:eastAsia="zh-CN"/>
        </w:rPr>
        <w:t>，问题在于可能受影响的</w:t>
      </w:r>
      <w:r>
        <w:rPr>
          <w:rFonts w:hint="eastAsia"/>
          <w:lang w:eastAsia="zh-CN"/>
        </w:rPr>
        <w:t>《无线电规则》</w:t>
      </w:r>
      <w:r w:rsidRPr="00D16B8B">
        <w:rPr>
          <w:rFonts w:hint="eastAsia"/>
          <w:lang w:eastAsia="zh-CN"/>
        </w:rPr>
        <w:t>附录</w:t>
      </w:r>
      <w:r w:rsidRPr="00D16B8B">
        <w:rPr>
          <w:rFonts w:hint="eastAsia"/>
          <w:b/>
          <w:bCs/>
          <w:lang w:eastAsia="zh-CN"/>
        </w:rPr>
        <w:t>30A</w:t>
      </w:r>
      <w:r w:rsidRPr="00D16B8B">
        <w:rPr>
          <w:rFonts w:hint="eastAsia"/>
          <w:lang w:eastAsia="zh-CN"/>
        </w:rPr>
        <w:t>第</w:t>
      </w:r>
      <w:r w:rsidRPr="007779C7">
        <w:rPr>
          <w:rFonts w:hint="eastAsia"/>
          <w:b/>
          <w:bCs/>
          <w:lang w:eastAsia="zh-CN"/>
        </w:rPr>
        <w:t>4</w:t>
      </w:r>
      <w:r w:rsidRPr="00D16B8B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协调</w:t>
      </w:r>
      <w:r w:rsidRPr="00D16B8B">
        <w:rPr>
          <w:rFonts w:hint="eastAsia"/>
          <w:lang w:eastAsia="zh-CN"/>
        </w:rPr>
        <w:t>资料具有全球覆盖</w:t>
      </w:r>
      <w:r w:rsidR="00F16104">
        <w:rPr>
          <w:rFonts w:hint="eastAsia"/>
          <w:lang w:eastAsia="zh-CN"/>
        </w:rPr>
        <w:t>范围</w:t>
      </w:r>
      <w:r>
        <w:rPr>
          <w:rFonts w:hint="eastAsia"/>
          <w:lang w:eastAsia="zh-CN"/>
        </w:rPr>
        <w:t>，</w:t>
      </w:r>
      <w:r w:rsidRPr="00BC1F19">
        <w:rPr>
          <w:rFonts w:hint="eastAsia"/>
          <w:lang w:eastAsia="zh-CN"/>
        </w:rPr>
        <w:t>导致</w:t>
      </w:r>
      <w:r>
        <w:rPr>
          <w:rFonts w:hint="eastAsia"/>
          <w:lang w:eastAsia="zh-CN"/>
        </w:rPr>
        <w:t>在有</w:t>
      </w:r>
      <w:r w:rsidRPr="00BC1F19">
        <w:rPr>
          <w:rFonts w:hint="eastAsia"/>
          <w:lang w:eastAsia="zh-CN"/>
        </w:rPr>
        <w:t>关</w:t>
      </w:r>
      <w:r>
        <w:rPr>
          <w:rFonts w:hint="eastAsia"/>
          <w:lang w:eastAsia="zh-CN"/>
        </w:rPr>
        <w:t>的</w:t>
      </w:r>
      <w:r w:rsidRPr="00BC1F19">
        <w:rPr>
          <w:rFonts w:hint="eastAsia"/>
          <w:lang w:eastAsia="zh-CN"/>
        </w:rPr>
        <w:t>第</w:t>
      </w:r>
      <w:r w:rsidRPr="00D16B8B">
        <w:rPr>
          <w:rFonts w:hint="eastAsia"/>
          <w:b/>
          <w:bCs/>
          <w:lang w:eastAsia="zh-CN"/>
        </w:rPr>
        <w:t>559</w:t>
      </w:r>
      <w:r w:rsidRPr="00BC1F19">
        <w:rPr>
          <w:rFonts w:hint="eastAsia"/>
          <w:lang w:eastAsia="zh-CN"/>
        </w:rPr>
        <w:t>号决议</w:t>
      </w:r>
      <w:r w:rsidRPr="0043041C">
        <w:rPr>
          <w:rFonts w:hint="eastAsia"/>
          <w:b/>
          <w:bCs/>
          <w:lang w:eastAsia="zh-CN"/>
        </w:rPr>
        <w:t>（</w:t>
      </w:r>
      <w:r w:rsidRPr="0043041C">
        <w:rPr>
          <w:rFonts w:hint="eastAsia"/>
          <w:b/>
          <w:bCs/>
          <w:lang w:eastAsia="zh-CN"/>
        </w:rPr>
        <w:t>WRC-19</w:t>
      </w:r>
      <w:r w:rsidRPr="0043041C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主管部门</w:t>
      </w:r>
      <w:r w:rsidRPr="00BC1F19">
        <w:rPr>
          <w:rFonts w:hint="eastAsia"/>
          <w:lang w:eastAsia="zh-CN"/>
        </w:rPr>
        <w:t>的国家领土</w:t>
      </w:r>
      <w:r>
        <w:rPr>
          <w:rFonts w:hint="eastAsia"/>
          <w:lang w:eastAsia="zh-CN"/>
        </w:rPr>
        <w:t>上</w:t>
      </w:r>
      <w:r w:rsidRPr="00BC1F19">
        <w:rPr>
          <w:rFonts w:hint="eastAsia"/>
          <w:lang w:eastAsia="zh-CN"/>
        </w:rPr>
        <w:t>接收灵敏度非常高</w:t>
      </w:r>
      <w:r w:rsidRPr="00D16B8B">
        <w:rPr>
          <w:rFonts w:hint="eastAsia"/>
          <w:lang w:eastAsia="zh-CN"/>
        </w:rPr>
        <w:t>。该问题已置于</w:t>
      </w:r>
      <w:r w:rsidRPr="00D16B8B">
        <w:rPr>
          <w:rFonts w:hint="eastAsia"/>
          <w:lang w:eastAsia="zh-CN"/>
        </w:rPr>
        <w:t>WRC-</w:t>
      </w:r>
      <w:r w:rsidR="00D2188C">
        <w:rPr>
          <w:lang w:eastAsia="zh-CN"/>
        </w:rPr>
        <w:t>23</w:t>
      </w:r>
      <w:r w:rsidRPr="00D16B8B">
        <w:rPr>
          <w:rFonts w:hint="eastAsia"/>
          <w:lang w:eastAsia="zh-CN"/>
        </w:rPr>
        <w:t>议项</w:t>
      </w:r>
      <w:r w:rsidRPr="00D16B8B">
        <w:rPr>
          <w:rFonts w:hint="eastAsia"/>
          <w:lang w:eastAsia="zh-CN"/>
        </w:rPr>
        <w:t>7</w:t>
      </w:r>
      <w:r w:rsidR="00D2188C">
        <w:rPr>
          <w:rFonts w:hint="eastAsia"/>
          <w:lang w:eastAsia="zh-CN"/>
        </w:rPr>
        <w:t>议</w:t>
      </w:r>
      <w:r w:rsidRPr="00D16B8B">
        <w:rPr>
          <w:rFonts w:hint="eastAsia"/>
          <w:lang w:eastAsia="zh-CN"/>
        </w:rPr>
        <w:t>题</w:t>
      </w:r>
      <w:r w:rsidR="00D2188C">
        <w:rPr>
          <w:rFonts w:hint="eastAsia"/>
          <w:lang w:eastAsia="zh-CN"/>
        </w:rPr>
        <w:t>F</w:t>
      </w:r>
      <w:r w:rsidRPr="00D16B8B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。</w:t>
      </w:r>
    </w:p>
    <w:p w14:paraId="5ED76BF6" w14:textId="4430B501" w:rsidR="00BC1F19" w:rsidRDefault="00D2188C" w:rsidP="007779C7">
      <w:pPr>
        <w:ind w:firstLineChars="200" w:firstLine="480"/>
        <w:rPr>
          <w:lang w:eastAsia="zh-CN"/>
        </w:rPr>
      </w:pPr>
      <w:r w:rsidRPr="00D2188C">
        <w:rPr>
          <w:rFonts w:hint="eastAsia"/>
          <w:lang w:eastAsia="zh-CN"/>
        </w:rPr>
        <w:t>关于根据</w:t>
      </w:r>
      <w:r w:rsidRPr="00D2188C">
        <w:rPr>
          <w:rFonts w:hint="eastAsia"/>
          <w:lang w:eastAsia="zh-CN"/>
        </w:rPr>
        <w:t>A30#4.1.1b)</w:t>
      </w:r>
      <w:r w:rsidRPr="00D2188C">
        <w:rPr>
          <w:rFonts w:hint="eastAsia"/>
          <w:lang w:eastAsia="zh-CN"/>
        </w:rPr>
        <w:t>和</w:t>
      </w:r>
      <w:r w:rsidRPr="00D2188C">
        <w:rPr>
          <w:rFonts w:hint="eastAsia"/>
          <w:lang w:eastAsia="zh-CN"/>
        </w:rPr>
        <w:t>A30#4.1.1e)</w:t>
      </w:r>
      <w:r w:rsidRPr="00D2188C">
        <w:rPr>
          <w:rFonts w:hint="eastAsia"/>
          <w:lang w:eastAsia="zh-CN"/>
        </w:rPr>
        <w:t>进行的</w:t>
      </w:r>
      <w:r w:rsidR="00551C9A">
        <w:rPr>
          <w:rFonts w:hint="eastAsia"/>
          <w:lang w:eastAsia="zh-CN"/>
        </w:rPr>
        <w:t>剩余</w:t>
      </w:r>
      <w:r w:rsidRPr="00D2188C">
        <w:rPr>
          <w:rFonts w:hint="eastAsia"/>
          <w:lang w:eastAsia="zh-CN"/>
        </w:rPr>
        <w:t>协调案例，主要问题涉及两个主管部门，占频率协调案例总数的</w:t>
      </w:r>
      <w:r w:rsidRPr="00D2188C">
        <w:rPr>
          <w:rFonts w:hint="eastAsia"/>
          <w:lang w:eastAsia="zh-CN"/>
        </w:rPr>
        <w:t>64.4%</w:t>
      </w:r>
      <w:r w:rsidRPr="00D2188C">
        <w:rPr>
          <w:rFonts w:hint="eastAsia"/>
          <w:lang w:eastAsia="zh-CN"/>
        </w:rPr>
        <w:t>。</w:t>
      </w:r>
    </w:p>
    <w:p w14:paraId="76542FDA" w14:textId="05EFDADA" w:rsidR="003E2B28" w:rsidRPr="00794476" w:rsidRDefault="003244C1" w:rsidP="003E2B28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14:paraId="16BCB436" w14:textId="306D3A29" w:rsidR="003E2B28" w:rsidRPr="00794476" w:rsidRDefault="00BC1F19" w:rsidP="007779C7">
      <w:pPr>
        <w:ind w:firstLineChars="200" w:firstLine="480"/>
        <w:rPr>
          <w:lang w:eastAsia="zh-CN"/>
        </w:rPr>
      </w:pPr>
      <w:r w:rsidRPr="00BC1F19">
        <w:rPr>
          <w:rFonts w:hint="eastAsia"/>
          <w:lang w:eastAsia="zh-CN"/>
        </w:rPr>
        <w:t>鉴于上述情况，并注意到</w:t>
      </w:r>
      <w:r w:rsidR="000B269F">
        <w:rPr>
          <w:rFonts w:hint="eastAsia"/>
          <w:lang w:eastAsia="zh-CN"/>
        </w:rPr>
        <w:t>WRC-19</w:t>
      </w:r>
      <w:r w:rsidRPr="00BC1F19">
        <w:rPr>
          <w:rFonts w:hint="eastAsia"/>
          <w:lang w:eastAsia="zh-CN"/>
        </w:rPr>
        <w:t>通过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Pr="00BC1F19">
        <w:rPr>
          <w:rFonts w:hint="eastAsia"/>
          <w:lang w:eastAsia="zh-CN"/>
        </w:rPr>
        <w:t>的</w:t>
      </w:r>
      <w:r w:rsidR="00366499">
        <w:rPr>
          <w:rFonts w:hint="eastAsia"/>
          <w:lang w:eastAsia="zh-CN"/>
        </w:rPr>
        <w:t>目的</w:t>
      </w:r>
      <w:r w:rsidRPr="00BC1F19">
        <w:rPr>
          <w:rFonts w:hint="eastAsia"/>
          <w:lang w:eastAsia="zh-CN"/>
        </w:rPr>
        <w:t>，现提出以下</w:t>
      </w:r>
      <w:r w:rsidR="00366499">
        <w:rPr>
          <w:rFonts w:hint="eastAsia"/>
          <w:lang w:eastAsia="zh-CN"/>
        </w:rPr>
        <w:t>提案</w:t>
      </w:r>
      <w:r w:rsidRPr="00BC1F19">
        <w:rPr>
          <w:rFonts w:hint="eastAsia"/>
          <w:lang w:eastAsia="zh-CN"/>
        </w:rPr>
        <w:t>供</w:t>
      </w:r>
      <w:r w:rsidR="000B269F">
        <w:rPr>
          <w:rFonts w:hint="eastAsia"/>
          <w:lang w:eastAsia="zh-CN"/>
        </w:rPr>
        <w:t>WRC-23</w:t>
      </w:r>
      <w:r w:rsidRPr="00BC1F19">
        <w:rPr>
          <w:rFonts w:hint="eastAsia"/>
          <w:lang w:eastAsia="zh-CN"/>
        </w:rPr>
        <w:t>审议。</w:t>
      </w:r>
    </w:p>
    <w:p w14:paraId="605A3263" w14:textId="3736AD84" w:rsidR="003E2B28" w:rsidRPr="00794476" w:rsidRDefault="003E2B28" w:rsidP="00D3231C">
      <w:pPr>
        <w:rPr>
          <w:lang w:eastAsia="zh-CN"/>
        </w:rPr>
      </w:pPr>
      <w:r w:rsidRPr="00794476">
        <w:rPr>
          <w:lang w:eastAsia="zh-CN"/>
        </w:rPr>
        <w:t>1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提交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建议</w:t>
      </w:r>
      <w:r w:rsidR="003244C1" w:rsidRPr="003244C1">
        <w:rPr>
          <w:rFonts w:hint="eastAsia"/>
          <w:lang w:eastAsia="zh-CN"/>
        </w:rPr>
        <w:t>WRC-23</w:t>
      </w:r>
      <w:r w:rsidR="00366499">
        <w:rPr>
          <w:rFonts w:hint="eastAsia"/>
          <w:lang w:eastAsia="zh-CN"/>
        </w:rPr>
        <w:t>采纳</w:t>
      </w:r>
      <w:r w:rsidR="003244C1" w:rsidRPr="003244C1">
        <w:rPr>
          <w:rFonts w:hint="eastAsia"/>
          <w:lang w:eastAsia="zh-CN"/>
        </w:rPr>
        <w:t>RRB</w:t>
      </w:r>
      <w:r w:rsidR="003244C1" w:rsidRPr="003244C1">
        <w:rPr>
          <w:rFonts w:hint="eastAsia"/>
          <w:lang w:eastAsia="zh-CN"/>
        </w:rPr>
        <w:t>和</w:t>
      </w:r>
      <w:r w:rsidR="00366499">
        <w:rPr>
          <w:rFonts w:hint="eastAsia"/>
          <w:lang w:eastAsia="zh-CN"/>
        </w:rPr>
        <w:t>无线电通信局</w:t>
      </w:r>
      <w:r w:rsidR="003244C1" w:rsidRPr="003244C1">
        <w:rPr>
          <w:rFonts w:hint="eastAsia"/>
          <w:lang w:eastAsia="zh-CN"/>
        </w:rPr>
        <w:t>提交给</w:t>
      </w:r>
      <w:r w:rsidR="003244C1" w:rsidRPr="003244C1">
        <w:rPr>
          <w:rFonts w:hint="eastAsia"/>
          <w:lang w:eastAsia="zh-CN"/>
        </w:rPr>
        <w:t>WRC-23</w:t>
      </w:r>
      <w:r w:rsidR="003244C1" w:rsidRPr="003244C1">
        <w:rPr>
          <w:rFonts w:hint="eastAsia"/>
          <w:lang w:eastAsia="zh-CN"/>
        </w:rPr>
        <w:t>的报告中有关</w:t>
      </w:r>
      <w:r w:rsidR="00366499">
        <w:rPr>
          <w:rFonts w:hint="eastAsia"/>
          <w:lang w:eastAsia="zh-CN"/>
        </w:rPr>
        <w:t>实施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3244C1" w:rsidRPr="003244C1">
        <w:rPr>
          <w:rFonts w:hint="eastAsia"/>
          <w:lang w:eastAsia="zh-CN"/>
        </w:rPr>
        <w:t>的所有建议。</w:t>
      </w:r>
    </w:p>
    <w:p w14:paraId="7F4BF7B2" w14:textId="52AB04C3" w:rsidR="003E2B28" w:rsidRPr="00794476" w:rsidRDefault="003E2B28" w:rsidP="00D3231C">
      <w:pPr>
        <w:rPr>
          <w:lang w:eastAsia="zh-CN"/>
        </w:rPr>
      </w:pPr>
      <w:r w:rsidRPr="00794476">
        <w:rPr>
          <w:lang w:eastAsia="zh-CN"/>
        </w:rPr>
        <w:t>2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关于</w:t>
      </w:r>
      <w:r w:rsidR="00C167CD">
        <w:rPr>
          <w:rFonts w:hint="eastAsia"/>
          <w:lang w:eastAsia="zh-CN"/>
        </w:rPr>
        <w:t>根据</w:t>
      </w:r>
      <w:r w:rsidR="00C94BBB">
        <w:rPr>
          <w:rFonts w:hint="eastAsia"/>
          <w:lang w:eastAsia="zh-CN"/>
        </w:rPr>
        <w:t>《无线电规则》附录</w:t>
      </w:r>
      <w:r w:rsidR="003244C1" w:rsidRPr="00C167CD">
        <w:rPr>
          <w:rFonts w:hint="eastAsia"/>
          <w:b/>
          <w:bCs/>
          <w:lang w:eastAsia="zh-CN"/>
        </w:rPr>
        <w:t>30</w:t>
      </w:r>
      <w:r w:rsidR="003244C1" w:rsidRPr="003244C1">
        <w:rPr>
          <w:rFonts w:hint="eastAsia"/>
          <w:lang w:eastAsia="zh-CN"/>
        </w:rPr>
        <w:t>第</w:t>
      </w:r>
      <w:r w:rsidR="003244C1" w:rsidRPr="003244C1">
        <w:rPr>
          <w:rFonts w:hint="eastAsia"/>
          <w:lang w:eastAsia="zh-CN"/>
        </w:rPr>
        <w:t xml:space="preserve">4.1.1 </w:t>
      </w:r>
      <w:proofErr w:type="gramStart"/>
      <w:r w:rsidR="003244C1" w:rsidRPr="003244C1">
        <w:rPr>
          <w:rFonts w:hint="eastAsia"/>
          <w:lang w:eastAsia="zh-CN"/>
        </w:rPr>
        <w:t>b)</w:t>
      </w:r>
      <w:r w:rsidR="00C167CD">
        <w:rPr>
          <w:rFonts w:hint="eastAsia"/>
          <w:lang w:eastAsia="zh-CN"/>
        </w:rPr>
        <w:t>段进行协调</w:t>
      </w:r>
      <w:r w:rsidR="003244C1" w:rsidRPr="003244C1">
        <w:rPr>
          <w:rFonts w:hint="eastAsia"/>
          <w:lang w:eastAsia="zh-CN"/>
        </w:rPr>
        <w:t>的</w:t>
      </w:r>
      <w:r w:rsidR="00551C9A">
        <w:rPr>
          <w:rFonts w:hint="eastAsia"/>
          <w:lang w:eastAsia="zh-CN"/>
        </w:rPr>
        <w:t>剩余</w:t>
      </w:r>
      <w:r w:rsidR="003244C1" w:rsidRPr="003244C1">
        <w:rPr>
          <w:rFonts w:hint="eastAsia"/>
          <w:lang w:eastAsia="zh-CN"/>
        </w:rPr>
        <w:t>案例</w:t>
      </w:r>
      <w:proofErr w:type="gramEnd"/>
      <w:r w:rsidR="003244C1" w:rsidRPr="003244C1">
        <w:rPr>
          <w:rFonts w:hint="eastAsia"/>
          <w:lang w:eastAsia="zh-CN"/>
        </w:rPr>
        <w:t>，提交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建议</w:t>
      </w:r>
      <w:r w:rsidR="003244C1" w:rsidRPr="003244C1">
        <w:rPr>
          <w:rFonts w:hint="eastAsia"/>
          <w:lang w:eastAsia="zh-CN"/>
        </w:rPr>
        <w:t>WRC-23</w:t>
      </w:r>
      <w:r w:rsidR="003244C1" w:rsidRPr="003244C1">
        <w:rPr>
          <w:rFonts w:hint="eastAsia"/>
          <w:lang w:eastAsia="zh-CN"/>
        </w:rPr>
        <w:t>批准以下措施</w:t>
      </w:r>
      <w:r w:rsidR="003244C1" w:rsidRPr="003244C1">
        <w:rPr>
          <w:rFonts w:hint="eastAsia"/>
          <w:lang w:eastAsia="zh-CN"/>
        </w:rPr>
        <w:t>/</w:t>
      </w:r>
      <w:r w:rsidR="003244C1" w:rsidRPr="003244C1">
        <w:rPr>
          <w:rFonts w:hint="eastAsia"/>
          <w:lang w:eastAsia="zh-CN"/>
        </w:rPr>
        <w:t>建议：</w:t>
      </w:r>
    </w:p>
    <w:p w14:paraId="206A71E9" w14:textId="5A81BBFA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a)</w:t>
      </w:r>
      <w:r w:rsidRPr="00794476">
        <w:rPr>
          <w:lang w:eastAsia="zh-CN"/>
        </w:rPr>
        <w:tab/>
      </w:r>
      <w:r w:rsidR="00E91508">
        <w:rPr>
          <w:rFonts w:hint="eastAsia"/>
          <w:lang w:eastAsia="zh-CN"/>
        </w:rPr>
        <w:t>一项</w:t>
      </w:r>
      <w:r w:rsidR="00E91508" w:rsidRPr="00E91508">
        <w:rPr>
          <w:rFonts w:hint="eastAsia"/>
          <w:lang w:eastAsia="zh-CN"/>
        </w:rPr>
        <w:t>附加使用</w:t>
      </w:r>
      <w:r w:rsidR="003244C1" w:rsidRPr="003244C1">
        <w:rPr>
          <w:rFonts w:hint="eastAsia"/>
          <w:lang w:eastAsia="zh-CN"/>
        </w:rPr>
        <w:t>（即</w:t>
      </w:r>
      <w:r w:rsidR="00E91508">
        <w:rPr>
          <w:rFonts w:hint="eastAsia"/>
          <w:lang w:eastAsia="zh-CN"/>
        </w:rPr>
        <w:t>列表</w:t>
      </w:r>
      <w:r w:rsidR="003244C1" w:rsidRPr="003244C1">
        <w:rPr>
          <w:rFonts w:hint="eastAsia"/>
          <w:lang w:eastAsia="zh-CN"/>
        </w:rPr>
        <w:t>中的</w:t>
      </w:r>
      <w:r w:rsidR="00B059A6">
        <w:rPr>
          <w:rFonts w:hint="eastAsia"/>
          <w:lang w:eastAsia="zh-CN"/>
        </w:rPr>
        <w:t>指配</w:t>
      </w:r>
      <w:r w:rsidR="003244C1" w:rsidRPr="003244C1">
        <w:rPr>
          <w:rFonts w:hint="eastAsia"/>
          <w:lang w:eastAsia="zh-CN"/>
        </w:rPr>
        <w:t>和</w:t>
      </w:r>
      <w:r w:rsidR="003244C1" w:rsidRPr="003244C1">
        <w:rPr>
          <w:rFonts w:hint="eastAsia"/>
          <w:lang w:eastAsia="zh-CN"/>
        </w:rPr>
        <w:t>/</w:t>
      </w:r>
      <w:r w:rsidR="003244C1" w:rsidRPr="003244C1">
        <w:rPr>
          <w:rFonts w:hint="eastAsia"/>
          <w:lang w:eastAsia="zh-CN"/>
        </w:rPr>
        <w:t>或</w:t>
      </w:r>
      <w:r w:rsidR="00E91508" w:rsidRPr="00E91508">
        <w:rPr>
          <w:rFonts w:hint="eastAsia"/>
          <w:lang w:eastAsia="zh-CN"/>
        </w:rPr>
        <w:t>待处理</w:t>
      </w:r>
      <w:r w:rsidR="00E91508">
        <w:rPr>
          <w:rFonts w:hint="eastAsia"/>
          <w:lang w:eastAsia="zh-CN"/>
        </w:rPr>
        <w:t>的</w:t>
      </w:r>
      <w:r w:rsidR="00E91508" w:rsidRPr="00E91508">
        <w:rPr>
          <w:rFonts w:hint="eastAsia"/>
          <w:lang w:eastAsia="zh-CN"/>
        </w:rPr>
        <w:t>第</w:t>
      </w:r>
      <w:r w:rsidR="00E91508" w:rsidRPr="00E91508">
        <w:rPr>
          <w:rFonts w:hint="eastAsia"/>
          <w:lang w:eastAsia="zh-CN"/>
        </w:rPr>
        <w:t>4</w:t>
      </w:r>
      <w:r w:rsidR="00E91508" w:rsidRPr="00E91508">
        <w:rPr>
          <w:rFonts w:hint="eastAsia"/>
          <w:lang w:eastAsia="zh-CN"/>
        </w:rPr>
        <w:t>条卫星网络</w:t>
      </w:r>
      <w:r w:rsidR="003244C1" w:rsidRPr="003244C1">
        <w:rPr>
          <w:rFonts w:hint="eastAsia"/>
          <w:lang w:eastAsia="zh-CN"/>
        </w:rPr>
        <w:t>）的通知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接受对其位于</w:t>
      </w:r>
      <w:r w:rsidR="009D1A42">
        <w:rPr>
          <w:rFonts w:hint="eastAsia"/>
          <w:lang w:eastAsia="zh-CN"/>
        </w:rPr>
        <w:t>相关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E91508">
        <w:rPr>
          <w:rFonts w:hint="eastAsia"/>
          <w:lang w:eastAsia="zh-CN"/>
        </w:rPr>
        <w:t>协调资料</w:t>
      </w:r>
      <w:r w:rsidR="00395BA2" w:rsidRPr="00794476">
        <w:rPr>
          <w:lang w:eastAsia="zh-CN"/>
        </w:rPr>
        <w:t>−</w:t>
      </w:r>
      <w:r w:rsidR="00395BA2">
        <w:rPr>
          <w:lang w:eastAsia="zh-CN"/>
        </w:rPr>
        <w:t>3</w:t>
      </w:r>
      <w:r w:rsidR="00395BA2" w:rsidRPr="00794476">
        <w:rPr>
          <w:lang w:eastAsia="zh-CN"/>
        </w:rPr>
        <w:t xml:space="preserve"> dB</w:t>
      </w:r>
      <w:r w:rsidR="003244C1" w:rsidRPr="003244C1">
        <w:rPr>
          <w:rFonts w:hint="eastAsia"/>
          <w:lang w:eastAsia="zh-CN"/>
        </w:rPr>
        <w:t>天线增益等值线内的测试点可能产生的干扰，</w:t>
      </w:r>
      <w:proofErr w:type="gramStart"/>
      <w:r w:rsidR="003244C1" w:rsidRPr="003244C1">
        <w:rPr>
          <w:rFonts w:hint="eastAsia"/>
          <w:lang w:eastAsia="zh-CN"/>
        </w:rPr>
        <w:t>因为该椭圆</w:t>
      </w:r>
      <w:r w:rsidR="009D1A42">
        <w:rPr>
          <w:rFonts w:hint="eastAsia"/>
          <w:lang w:eastAsia="zh-CN"/>
        </w:rPr>
        <w:t>是</w:t>
      </w:r>
      <w:r w:rsidR="003244C1" w:rsidRPr="003244C1">
        <w:rPr>
          <w:rFonts w:hint="eastAsia"/>
          <w:lang w:eastAsia="zh-CN"/>
        </w:rPr>
        <w:t>已经</w:t>
      </w:r>
      <w:r w:rsidR="003244C1">
        <w:rPr>
          <w:rFonts w:hint="eastAsia"/>
          <w:lang w:eastAsia="zh-CN"/>
        </w:rPr>
        <w:t>无线电通信局</w:t>
      </w:r>
      <w:r w:rsidR="003244C1" w:rsidRPr="003244C1">
        <w:rPr>
          <w:rFonts w:hint="eastAsia"/>
          <w:lang w:eastAsia="zh-CN"/>
        </w:rPr>
        <w:t>验证的最小椭圆；</w:t>
      </w:r>
      <w:proofErr w:type="gramEnd"/>
    </w:p>
    <w:p w14:paraId="2EA0B011" w14:textId="00A95B09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lastRenderedPageBreak/>
        <w:t>b)</w:t>
      </w:r>
      <w:r w:rsidRPr="00794476">
        <w:rPr>
          <w:lang w:eastAsia="zh-CN"/>
        </w:rPr>
        <w:tab/>
      </w:r>
      <w:r w:rsidR="009D1A42">
        <w:rPr>
          <w:rFonts w:hint="eastAsia"/>
          <w:lang w:eastAsia="zh-CN"/>
        </w:rPr>
        <w:t>一项</w:t>
      </w:r>
      <w:r w:rsidR="009D1A42" w:rsidRPr="00E91508">
        <w:rPr>
          <w:rFonts w:hint="eastAsia"/>
          <w:lang w:eastAsia="zh-CN"/>
        </w:rPr>
        <w:t>附加使用</w:t>
      </w:r>
      <w:r w:rsidR="009D1A42" w:rsidRPr="003244C1">
        <w:rPr>
          <w:rFonts w:hint="eastAsia"/>
          <w:lang w:eastAsia="zh-CN"/>
        </w:rPr>
        <w:t>（即</w:t>
      </w:r>
      <w:r w:rsidR="009D1A42">
        <w:rPr>
          <w:rFonts w:hint="eastAsia"/>
          <w:lang w:eastAsia="zh-CN"/>
        </w:rPr>
        <w:t>列表</w:t>
      </w:r>
      <w:r w:rsidR="009D1A42" w:rsidRPr="003244C1">
        <w:rPr>
          <w:rFonts w:hint="eastAsia"/>
          <w:lang w:eastAsia="zh-CN"/>
        </w:rPr>
        <w:t>中的</w:t>
      </w:r>
      <w:r w:rsidR="009D1A42">
        <w:rPr>
          <w:rFonts w:hint="eastAsia"/>
          <w:lang w:eastAsia="zh-CN"/>
        </w:rPr>
        <w:t>指配</w:t>
      </w:r>
      <w:r w:rsidR="009D1A42" w:rsidRPr="003244C1">
        <w:rPr>
          <w:rFonts w:hint="eastAsia"/>
          <w:lang w:eastAsia="zh-CN"/>
        </w:rPr>
        <w:t>和</w:t>
      </w:r>
      <w:r w:rsidR="009D1A42" w:rsidRPr="003244C1">
        <w:rPr>
          <w:rFonts w:hint="eastAsia"/>
          <w:lang w:eastAsia="zh-CN"/>
        </w:rPr>
        <w:t>/</w:t>
      </w:r>
      <w:r w:rsidR="009D1A42" w:rsidRPr="003244C1">
        <w:rPr>
          <w:rFonts w:hint="eastAsia"/>
          <w:lang w:eastAsia="zh-CN"/>
        </w:rPr>
        <w:t>或</w:t>
      </w:r>
      <w:r w:rsidR="009D1A42" w:rsidRPr="00E91508">
        <w:rPr>
          <w:rFonts w:hint="eastAsia"/>
          <w:lang w:eastAsia="zh-CN"/>
        </w:rPr>
        <w:t>待处理</w:t>
      </w:r>
      <w:r w:rsidR="009D1A42">
        <w:rPr>
          <w:rFonts w:hint="eastAsia"/>
          <w:lang w:eastAsia="zh-CN"/>
        </w:rPr>
        <w:t>的</w:t>
      </w:r>
      <w:r w:rsidR="009D1A42" w:rsidRPr="00E91508">
        <w:rPr>
          <w:rFonts w:hint="eastAsia"/>
          <w:lang w:eastAsia="zh-CN"/>
        </w:rPr>
        <w:t>第</w:t>
      </w:r>
      <w:r w:rsidR="009D1A42" w:rsidRPr="00E91508">
        <w:rPr>
          <w:rFonts w:hint="eastAsia"/>
          <w:lang w:eastAsia="zh-CN"/>
        </w:rPr>
        <w:t>4</w:t>
      </w:r>
      <w:r w:rsidR="009D1A42" w:rsidRPr="00E91508">
        <w:rPr>
          <w:rFonts w:hint="eastAsia"/>
          <w:lang w:eastAsia="zh-CN"/>
        </w:rPr>
        <w:t>条卫星网络</w:t>
      </w:r>
      <w:r w:rsidR="009D1A42" w:rsidRPr="003244C1">
        <w:rPr>
          <w:rFonts w:hint="eastAsia"/>
          <w:lang w:eastAsia="zh-CN"/>
        </w:rPr>
        <w:t>）的通知</w:t>
      </w:r>
      <w:r w:rsidR="009D1A42">
        <w:rPr>
          <w:rFonts w:hint="eastAsia"/>
          <w:lang w:eastAsia="zh-CN"/>
        </w:rPr>
        <w:t>主管部门</w:t>
      </w:r>
      <w:r w:rsidR="009D1A42" w:rsidRPr="003244C1">
        <w:rPr>
          <w:rFonts w:hint="eastAsia"/>
          <w:lang w:eastAsia="zh-CN"/>
        </w:rPr>
        <w:t>接受对其位于</w:t>
      </w:r>
      <w:r w:rsidR="009D1A42">
        <w:rPr>
          <w:rFonts w:hint="eastAsia"/>
          <w:lang w:eastAsia="zh-CN"/>
        </w:rPr>
        <w:t>相关第</w:t>
      </w:r>
      <w:r w:rsidR="009D1A42" w:rsidRPr="00FE4629">
        <w:rPr>
          <w:rFonts w:hint="eastAsia"/>
          <w:b/>
          <w:bCs/>
          <w:lang w:eastAsia="zh-CN"/>
        </w:rPr>
        <w:t>5</w:t>
      </w:r>
      <w:r w:rsidR="009D1A42">
        <w:rPr>
          <w:b/>
          <w:bCs/>
          <w:lang w:eastAsia="zh-CN"/>
        </w:rPr>
        <w:t>59</w:t>
      </w:r>
      <w:r w:rsidR="009D1A42">
        <w:rPr>
          <w:rFonts w:hint="eastAsia"/>
          <w:lang w:eastAsia="zh-CN"/>
        </w:rPr>
        <w:t>号决议</w:t>
      </w:r>
      <w:r w:rsidR="009D1A42" w:rsidRPr="0043041C">
        <w:rPr>
          <w:rFonts w:hint="eastAsia"/>
          <w:b/>
          <w:bCs/>
          <w:lang w:eastAsia="zh-CN"/>
        </w:rPr>
        <w:t>（</w:t>
      </w:r>
      <w:r w:rsidR="009D1A42" w:rsidRPr="0043041C">
        <w:rPr>
          <w:rFonts w:hint="eastAsia"/>
          <w:b/>
          <w:bCs/>
          <w:lang w:eastAsia="zh-CN"/>
        </w:rPr>
        <w:t>WRC-19</w:t>
      </w:r>
      <w:r w:rsidR="009D1A42" w:rsidRPr="0043041C">
        <w:rPr>
          <w:rFonts w:hint="eastAsia"/>
          <w:b/>
          <w:bCs/>
          <w:lang w:eastAsia="zh-CN"/>
        </w:rPr>
        <w:t>）</w:t>
      </w:r>
      <w:r w:rsidR="009D1A42">
        <w:rPr>
          <w:rFonts w:hint="eastAsia"/>
          <w:lang w:eastAsia="zh-CN"/>
        </w:rPr>
        <w:t>协调资料超出</w:t>
      </w:r>
      <w:r w:rsidR="00395BA2" w:rsidRPr="00794476">
        <w:rPr>
          <w:lang w:eastAsia="zh-CN"/>
        </w:rPr>
        <w:t>−</w:t>
      </w:r>
      <w:r w:rsidR="00395BA2">
        <w:rPr>
          <w:lang w:eastAsia="zh-CN"/>
        </w:rPr>
        <w:t>2</w:t>
      </w:r>
      <w:r w:rsidR="00395BA2" w:rsidRPr="00794476">
        <w:rPr>
          <w:lang w:eastAsia="zh-CN"/>
        </w:rPr>
        <w:t xml:space="preserve">0 </w:t>
      </w:r>
      <w:proofErr w:type="gramStart"/>
      <w:r w:rsidR="00395BA2" w:rsidRPr="00794476">
        <w:rPr>
          <w:lang w:eastAsia="zh-CN"/>
        </w:rPr>
        <w:t>dB</w:t>
      </w:r>
      <w:r w:rsidR="009D1A42" w:rsidRPr="003244C1">
        <w:rPr>
          <w:rFonts w:hint="eastAsia"/>
          <w:lang w:eastAsia="zh-CN"/>
        </w:rPr>
        <w:t>天线增益等值线的测试点可能产生的干扰</w:t>
      </w:r>
      <w:r w:rsidR="009D1A42">
        <w:rPr>
          <w:rFonts w:hint="eastAsia"/>
          <w:lang w:eastAsia="zh-CN"/>
        </w:rPr>
        <w:t>；</w:t>
      </w:r>
      <w:proofErr w:type="gramEnd"/>
    </w:p>
    <w:p w14:paraId="658F4D65" w14:textId="5636DCCE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c)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如果</w:t>
      </w:r>
      <w:r w:rsidR="003244C1">
        <w:rPr>
          <w:rFonts w:hint="eastAsia"/>
          <w:lang w:eastAsia="zh-CN"/>
        </w:rPr>
        <w:t>无线电通信局</w:t>
      </w:r>
      <w:r w:rsidR="00780BF4">
        <w:rPr>
          <w:rFonts w:hint="eastAsia"/>
          <w:lang w:eastAsia="zh-CN"/>
        </w:rPr>
        <w:t>在</w:t>
      </w:r>
      <w:r w:rsidR="00FE4629">
        <w:rPr>
          <w:rFonts w:hint="eastAsia"/>
          <w:lang w:eastAsia="zh-CN"/>
        </w:rPr>
        <w:t>审</w:t>
      </w:r>
      <w:r w:rsidR="00780BF4">
        <w:rPr>
          <w:rFonts w:hint="eastAsia"/>
          <w:lang w:eastAsia="zh-CN"/>
        </w:rPr>
        <w:t>查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3244C1" w:rsidRPr="003244C1">
        <w:rPr>
          <w:rFonts w:hint="eastAsia"/>
          <w:lang w:eastAsia="zh-CN"/>
        </w:rPr>
        <w:t>A</w:t>
      </w:r>
      <w:r w:rsidR="003244C1" w:rsidRPr="003244C1">
        <w:rPr>
          <w:rFonts w:hint="eastAsia"/>
          <w:lang w:eastAsia="zh-CN"/>
        </w:rPr>
        <w:t>部分</w:t>
      </w:r>
      <w:r w:rsidR="00780BF4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时，某个</w:t>
      </w:r>
      <w:r w:rsidR="00780BF4">
        <w:rPr>
          <w:rFonts w:hint="eastAsia"/>
          <w:lang w:eastAsia="zh-CN"/>
        </w:rPr>
        <w:t>附加使用</w:t>
      </w:r>
      <w:r w:rsidR="003244C1" w:rsidRPr="003244C1">
        <w:rPr>
          <w:rFonts w:hint="eastAsia"/>
          <w:lang w:eastAsia="zh-CN"/>
        </w:rPr>
        <w:t>网络</w:t>
      </w:r>
      <w:r w:rsidR="00780BF4">
        <w:rPr>
          <w:rFonts w:hint="eastAsia"/>
          <w:lang w:eastAsia="zh-CN"/>
        </w:rPr>
        <w:t>的某个</w:t>
      </w:r>
      <w:r w:rsidR="003244C1" w:rsidRPr="003244C1">
        <w:rPr>
          <w:rFonts w:hint="eastAsia"/>
          <w:lang w:eastAsia="zh-CN"/>
        </w:rPr>
        <w:t>测试点的等效保护</w:t>
      </w:r>
      <w:r w:rsidR="00780BF4">
        <w:rPr>
          <w:rFonts w:hint="eastAsia"/>
          <w:lang w:eastAsia="zh-CN"/>
        </w:rPr>
        <w:t>余量</w:t>
      </w:r>
      <w:r w:rsidR="003244C1" w:rsidRPr="003244C1">
        <w:rPr>
          <w:rFonts w:hint="eastAsia"/>
          <w:lang w:eastAsia="zh-CN"/>
        </w:rPr>
        <w:t>（</w:t>
      </w:r>
      <w:r w:rsidR="003244C1" w:rsidRPr="003244C1">
        <w:rPr>
          <w:rFonts w:hint="eastAsia"/>
          <w:lang w:eastAsia="zh-CN"/>
        </w:rPr>
        <w:t>EPM</w:t>
      </w:r>
      <w:r w:rsidR="003244C1" w:rsidRPr="003244C1">
        <w:rPr>
          <w:rFonts w:hint="eastAsia"/>
          <w:lang w:eastAsia="zh-CN"/>
        </w:rPr>
        <w:t>）小于</w:t>
      </w:r>
      <w:r w:rsidR="00395BA2" w:rsidRPr="00794476">
        <w:rPr>
          <w:lang w:eastAsia="zh-CN"/>
        </w:rPr>
        <w:t>−10 dB</w:t>
      </w:r>
      <w:r w:rsidR="003244C1" w:rsidRPr="003244C1">
        <w:rPr>
          <w:rFonts w:hint="eastAsia"/>
          <w:lang w:eastAsia="zh-CN"/>
        </w:rPr>
        <w:t>，则</w:t>
      </w:r>
      <w:r w:rsidR="003244C1">
        <w:rPr>
          <w:rFonts w:hint="eastAsia"/>
          <w:lang w:eastAsia="zh-CN"/>
        </w:rPr>
        <w:t>无线电通信局</w:t>
      </w:r>
      <w:r w:rsidR="003244C1" w:rsidRPr="003244C1">
        <w:rPr>
          <w:rFonts w:hint="eastAsia"/>
          <w:lang w:eastAsia="zh-CN"/>
        </w:rPr>
        <w:t>在</w:t>
      </w:r>
      <w:r w:rsidR="00780BF4">
        <w:rPr>
          <w:rFonts w:hint="eastAsia"/>
          <w:lang w:eastAsia="zh-CN"/>
        </w:rPr>
        <w:t>复</w:t>
      </w:r>
      <w:r w:rsidR="00FE4629">
        <w:rPr>
          <w:rFonts w:hint="eastAsia"/>
          <w:lang w:eastAsia="zh-CN"/>
        </w:rPr>
        <w:t>审</w:t>
      </w:r>
      <w:r w:rsidR="00780BF4">
        <w:rPr>
          <w:rFonts w:hint="eastAsia"/>
          <w:lang w:eastAsia="zh-CN"/>
        </w:rPr>
        <w:t>相</w:t>
      </w:r>
      <w:r w:rsidR="003244C1" w:rsidRPr="003244C1">
        <w:rPr>
          <w:rFonts w:hint="eastAsia"/>
          <w:lang w:eastAsia="zh-CN"/>
        </w:rPr>
        <w:t>关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proofErr w:type="gramStart"/>
      <w:r w:rsidR="003244C1" w:rsidRPr="003244C1">
        <w:rPr>
          <w:rFonts w:hint="eastAsia"/>
          <w:lang w:eastAsia="zh-CN"/>
        </w:rPr>
        <w:t>的</w:t>
      </w:r>
      <w:r w:rsidR="00395BA2">
        <w:rPr>
          <w:rFonts w:hint="eastAsia"/>
          <w:lang w:eastAsia="zh-CN"/>
        </w:rPr>
        <w:t>判定</w:t>
      </w:r>
      <w:r w:rsidR="003244C1" w:rsidRPr="003244C1">
        <w:rPr>
          <w:rFonts w:hint="eastAsia"/>
          <w:lang w:eastAsia="zh-CN"/>
        </w:rPr>
        <w:t>时不应考虑该测试点；</w:t>
      </w:r>
      <w:proofErr w:type="gramEnd"/>
    </w:p>
    <w:p w14:paraId="459917FF" w14:textId="720BAE0B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d)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如果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047ED6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与</w:t>
      </w:r>
      <w:r w:rsidR="00047ED6">
        <w:rPr>
          <w:rFonts w:hint="eastAsia"/>
          <w:lang w:eastAsia="zh-CN"/>
        </w:rPr>
        <w:t>一个</w:t>
      </w:r>
      <w:r w:rsidR="003244C1" w:rsidRPr="003244C1">
        <w:rPr>
          <w:rFonts w:hint="eastAsia"/>
          <w:lang w:eastAsia="zh-CN"/>
        </w:rPr>
        <w:t>附加使用网络之间的</w:t>
      </w:r>
      <w:r w:rsidR="00047ED6">
        <w:rPr>
          <w:rFonts w:hint="eastAsia"/>
          <w:lang w:eastAsia="zh-CN"/>
        </w:rPr>
        <w:t>标称</w:t>
      </w:r>
      <w:r w:rsidR="003244C1" w:rsidRPr="003244C1">
        <w:rPr>
          <w:rFonts w:hint="eastAsia"/>
          <w:lang w:eastAsia="zh-CN"/>
        </w:rPr>
        <w:t>轨道间隔等于或大于</w:t>
      </w:r>
      <w:r w:rsidR="003244C1" w:rsidRPr="003244C1">
        <w:rPr>
          <w:rFonts w:hint="eastAsia"/>
          <w:lang w:eastAsia="zh-CN"/>
        </w:rPr>
        <w:t>6</w:t>
      </w:r>
      <w:r w:rsidR="003244C1" w:rsidRPr="003244C1">
        <w:rPr>
          <w:rFonts w:hint="eastAsia"/>
          <w:lang w:eastAsia="zh-CN"/>
        </w:rPr>
        <w:t>度，则视为</w:t>
      </w:r>
      <w:r w:rsidR="00C50FF3">
        <w:rPr>
          <w:rFonts w:hint="eastAsia"/>
          <w:lang w:eastAsia="zh-CN"/>
        </w:rPr>
        <w:t>协调已</w:t>
      </w:r>
      <w:r w:rsidR="003244C1" w:rsidRPr="003244C1">
        <w:rPr>
          <w:rFonts w:hint="eastAsia"/>
          <w:lang w:eastAsia="zh-CN"/>
        </w:rPr>
        <w:t>完成</w:t>
      </w:r>
      <w:r w:rsidR="003244C1">
        <w:rPr>
          <w:rFonts w:hint="eastAsia"/>
          <w:lang w:eastAsia="zh-CN"/>
        </w:rPr>
        <w:t>。</w:t>
      </w:r>
    </w:p>
    <w:p w14:paraId="1D3A7897" w14:textId="63025A40" w:rsidR="003E2B28" w:rsidRPr="00794476" w:rsidRDefault="003E2B28" w:rsidP="00D3231C">
      <w:pPr>
        <w:rPr>
          <w:lang w:eastAsia="zh-CN"/>
        </w:rPr>
      </w:pPr>
      <w:r w:rsidRPr="00794476">
        <w:rPr>
          <w:lang w:eastAsia="zh-CN"/>
        </w:rPr>
        <w:t>3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关于</w:t>
      </w:r>
      <w:r w:rsidR="00755805">
        <w:rPr>
          <w:rFonts w:hint="eastAsia"/>
          <w:lang w:eastAsia="zh-CN"/>
        </w:rPr>
        <w:t>根据</w:t>
      </w:r>
      <w:r w:rsidR="003244C1" w:rsidRPr="003244C1">
        <w:rPr>
          <w:rFonts w:hint="eastAsia"/>
          <w:lang w:eastAsia="zh-CN"/>
        </w:rPr>
        <w:t>附录</w:t>
      </w:r>
      <w:r w:rsidR="003244C1" w:rsidRPr="00755805">
        <w:rPr>
          <w:rFonts w:hint="eastAsia"/>
          <w:b/>
          <w:bCs/>
          <w:lang w:eastAsia="zh-CN"/>
        </w:rPr>
        <w:t>30</w:t>
      </w:r>
      <w:r w:rsidR="003244C1" w:rsidRPr="003244C1">
        <w:rPr>
          <w:rFonts w:hint="eastAsia"/>
          <w:lang w:eastAsia="zh-CN"/>
        </w:rPr>
        <w:t>第</w:t>
      </w:r>
      <w:r w:rsidR="003244C1" w:rsidRPr="003244C1">
        <w:rPr>
          <w:rFonts w:hint="eastAsia"/>
          <w:lang w:eastAsia="zh-CN"/>
        </w:rPr>
        <w:t xml:space="preserve">4.1.1 </w:t>
      </w:r>
      <w:proofErr w:type="gramStart"/>
      <w:r w:rsidR="003244C1" w:rsidRPr="003244C1">
        <w:rPr>
          <w:rFonts w:hint="eastAsia"/>
          <w:lang w:eastAsia="zh-CN"/>
        </w:rPr>
        <w:t>e)</w:t>
      </w:r>
      <w:r w:rsidR="00755805">
        <w:rPr>
          <w:rFonts w:hint="eastAsia"/>
          <w:lang w:eastAsia="zh-CN"/>
        </w:rPr>
        <w:t>段进行协调</w:t>
      </w:r>
      <w:r w:rsidR="00755805" w:rsidRPr="003244C1">
        <w:rPr>
          <w:rFonts w:hint="eastAsia"/>
          <w:lang w:eastAsia="zh-CN"/>
        </w:rPr>
        <w:t>的</w:t>
      </w:r>
      <w:r w:rsidR="00551C9A">
        <w:rPr>
          <w:rFonts w:hint="eastAsia"/>
          <w:lang w:eastAsia="zh-CN"/>
        </w:rPr>
        <w:t>剩余</w:t>
      </w:r>
      <w:r w:rsidR="00755805" w:rsidRPr="003244C1">
        <w:rPr>
          <w:rFonts w:hint="eastAsia"/>
          <w:lang w:eastAsia="zh-CN"/>
        </w:rPr>
        <w:t>案例</w:t>
      </w:r>
      <w:proofErr w:type="gramEnd"/>
      <w:r w:rsidR="00755805" w:rsidRPr="003244C1">
        <w:rPr>
          <w:rFonts w:hint="eastAsia"/>
          <w:lang w:eastAsia="zh-CN"/>
        </w:rPr>
        <w:t>，提交</w:t>
      </w:r>
      <w:r w:rsidR="00755805">
        <w:rPr>
          <w:rFonts w:hint="eastAsia"/>
          <w:lang w:eastAsia="zh-CN"/>
        </w:rPr>
        <w:t>主管部门</w:t>
      </w:r>
      <w:r w:rsidR="00755805" w:rsidRPr="003244C1">
        <w:rPr>
          <w:rFonts w:hint="eastAsia"/>
          <w:lang w:eastAsia="zh-CN"/>
        </w:rPr>
        <w:t>建议</w:t>
      </w:r>
      <w:r w:rsidR="00755805" w:rsidRPr="003244C1">
        <w:rPr>
          <w:rFonts w:hint="eastAsia"/>
          <w:lang w:eastAsia="zh-CN"/>
        </w:rPr>
        <w:t>WRC-23</w:t>
      </w:r>
      <w:r w:rsidR="00755805" w:rsidRPr="003244C1">
        <w:rPr>
          <w:rFonts w:hint="eastAsia"/>
          <w:lang w:eastAsia="zh-CN"/>
        </w:rPr>
        <w:t>批准以下措施</w:t>
      </w:r>
      <w:r w:rsidR="00755805" w:rsidRPr="003244C1">
        <w:rPr>
          <w:rFonts w:hint="eastAsia"/>
          <w:lang w:eastAsia="zh-CN"/>
        </w:rPr>
        <w:t>/</w:t>
      </w:r>
      <w:r w:rsidR="00755805" w:rsidRPr="003244C1">
        <w:rPr>
          <w:rFonts w:hint="eastAsia"/>
          <w:lang w:eastAsia="zh-CN"/>
        </w:rPr>
        <w:t>建议</w:t>
      </w:r>
      <w:r w:rsidR="003244C1" w:rsidRPr="003244C1">
        <w:rPr>
          <w:rFonts w:hint="eastAsia"/>
          <w:lang w:eastAsia="zh-CN"/>
        </w:rPr>
        <w:t>：</w:t>
      </w:r>
    </w:p>
    <w:p w14:paraId="6731025C" w14:textId="34479EF3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a)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如果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9E3303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与相关非</w:t>
      </w:r>
      <w:r w:rsidR="009E3303">
        <w:rPr>
          <w:rFonts w:hint="eastAsia"/>
          <w:lang w:eastAsia="zh-CN"/>
        </w:rPr>
        <w:t>规划</w:t>
      </w:r>
      <w:r w:rsidR="003244C1" w:rsidRPr="003244C1">
        <w:rPr>
          <w:rFonts w:hint="eastAsia"/>
          <w:lang w:eastAsia="zh-CN"/>
        </w:rPr>
        <w:t>卫星网络之间的</w:t>
      </w:r>
      <w:r w:rsidR="00C50FF3">
        <w:rPr>
          <w:rFonts w:hint="eastAsia"/>
          <w:lang w:eastAsia="zh-CN"/>
        </w:rPr>
        <w:t>标称</w:t>
      </w:r>
      <w:r w:rsidR="003244C1" w:rsidRPr="003244C1">
        <w:rPr>
          <w:rFonts w:hint="eastAsia"/>
          <w:lang w:eastAsia="zh-CN"/>
        </w:rPr>
        <w:t>轨道间隔等于或大于</w:t>
      </w:r>
      <w:r w:rsidR="003244C1" w:rsidRPr="003244C1">
        <w:rPr>
          <w:rFonts w:hint="eastAsia"/>
          <w:lang w:eastAsia="zh-CN"/>
        </w:rPr>
        <w:t>6</w:t>
      </w:r>
      <w:r w:rsidR="003244C1" w:rsidRPr="003244C1">
        <w:rPr>
          <w:rFonts w:hint="eastAsia"/>
          <w:lang w:eastAsia="zh-CN"/>
        </w:rPr>
        <w:t>度，</w:t>
      </w:r>
      <w:proofErr w:type="gramStart"/>
      <w:r w:rsidR="003244C1" w:rsidRPr="003244C1">
        <w:rPr>
          <w:rFonts w:hint="eastAsia"/>
          <w:lang w:eastAsia="zh-CN"/>
        </w:rPr>
        <w:t>则</w:t>
      </w:r>
      <w:r w:rsidR="00C50FF3">
        <w:rPr>
          <w:rFonts w:hint="eastAsia"/>
          <w:lang w:eastAsia="zh-CN"/>
        </w:rPr>
        <w:t>视</w:t>
      </w:r>
      <w:r w:rsidR="003244C1" w:rsidRPr="003244C1">
        <w:rPr>
          <w:rFonts w:hint="eastAsia"/>
          <w:lang w:eastAsia="zh-CN"/>
        </w:rPr>
        <w:t>为协调已完成；</w:t>
      </w:r>
      <w:proofErr w:type="gramEnd"/>
    </w:p>
    <w:p w14:paraId="5E346487" w14:textId="53431245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b)</w:t>
      </w:r>
      <w:r w:rsidRPr="00794476">
        <w:rPr>
          <w:lang w:eastAsia="zh-CN"/>
        </w:rPr>
        <w:tab/>
      </w:r>
      <w:r w:rsidR="003114FD">
        <w:rPr>
          <w:rFonts w:hint="eastAsia"/>
          <w:lang w:eastAsia="zh-CN"/>
        </w:rPr>
        <w:t>待审议</w:t>
      </w:r>
      <w:r w:rsidR="002D7355" w:rsidRPr="004E3727">
        <w:rPr>
          <w:rFonts w:hint="eastAsia"/>
          <w:lang w:eastAsia="zh-CN"/>
        </w:rPr>
        <w:t>的非规划卫星网络的业务区</w:t>
      </w:r>
      <w:r w:rsidR="003244C1" w:rsidRPr="003244C1">
        <w:rPr>
          <w:rFonts w:hint="eastAsia"/>
          <w:lang w:eastAsia="zh-CN"/>
        </w:rPr>
        <w:t>应在陆地上，并位于</w:t>
      </w:r>
      <w:r w:rsidR="002D7355" w:rsidRPr="004E3727">
        <w:rPr>
          <w:rFonts w:hint="eastAsia"/>
          <w:lang w:eastAsia="zh-CN"/>
        </w:rPr>
        <w:t>该非规划卫星网络的</w:t>
      </w:r>
      <w:r w:rsidR="002D7355" w:rsidRPr="00794476">
        <w:rPr>
          <w:lang w:eastAsia="zh-CN"/>
        </w:rPr>
        <w:t>–3 dB</w:t>
      </w:r>
      <w:r w:rsidR="002D7355" w:rsidRPr="004E3727">
        <w:rPr>
          <w:rFonts w:hint="eastAsia"/>
          <w:lang w:eastAsia="zh-CN"/>
        </w:rPr>
        <w:t>天线增益等值线内</w:t>
      </w:r>
      <w:r w:rsidR="002D7355">
        <w:rPr>
          <w:rFonts w:hint="eastAsia"/>
          <w:lang w:eastAsia="zh-CN"/>
        </w:rPr>
        <w:t>，</w:t>
      </w:r>
      <w:r w:rsidR="003244C1" w:rsidRPr="003244C1">
        <w:rPr>
          <w:rFonts w:hint="eastAsia"/>
          <w:lang w:eastAsia="zh-CN"/>
        </w:rPr>
        <w:t>而不是提交的</w:t>
      </w:r>
      <w:r w:rsidR="00D96E36">
        <w:rPr>
          <w:rFonts w:hint="eastAsia"/>
          <w:lang w:eastAsia="zh-CN"/>
        </w:rPr>
        <w:t>业务</w:t>
      </w:r>
      <w:r w:rsidR="003244C1" w:rsidRPr="003244C1">
        <w:rPr>
          <w:rFonts w:hint="eastAsia"/>
          <w:lang w:eastAsia="zh-CN"/>
        </w:rPr>
        <w:t>区，</w:t>
      </w:r>
      <w:r w:rsidR="002D7355">
        <w:rPr>
          <w:rFonts w:hint="eastAsia"/>
          <w:lang w:eastAsia="zh-CN"/>
        </w:rPr>
        <w:t>因为该提交业务区可</w:t>
      </w:r>
      <w:r w:rsidR="002D7355" w:rsidRPr="002D7355">
        <w:rPr>
          <w:rFonts w:hint="eastAsia"/>
          <w:lang w:eastAsia="zh-CN"/>
        </w:rPr>
        <w:t>能包括相对天线增益等值线很低的</w:t>
      </w:r>
      <w:r w:rsidR="002D7355">
        <w:rPr>
          <w:rFonts w:hint="eastAsia"/>
          <w:lang w:eastAsia="zh-CN"/>
        </w:rPr>
        <w:t>区域</w:t>
      </w:r>
      <w:r w:rsidR="003244C1" w:rsidRPr="003244C1">
        <w:rPr>
          <w:rFonts w:hint="eastAsia"/>
          <w:lang w:eastAsia="zh-CN"/>
        </w:rPr>
        <w:t>。需要注意的是，非</w:t>
      </w:r>
      <w:r w:rsidR="002D7355">
        <w:rPr>
          <w:rFonts w:hint="eastAsia"/>
          <w:lang w:eastAsia="zh-CN"/>
        </w:rPr>
        <w:t>规划</w:t>
      </w:r>
      <w:r w:rsidR="003244C1" w:rsidRPr="003244C1">
        <w:rPr>
          <w:rFonts w:hint="eastAsia"/>
          <w:lang w:eastAsia="zh-CN"/>
        </w:rPr>
        <w:t>卫星网络只保护</w:t>
      </w:r>
      <w:r w:rsidR="003114FD">
        <w:rPr>
          <w:rFonts w:hint="eastAsia"/>
          <w:lang w:eastAsia="zh-CN"/>
        </w:rPr>
        <w:t>在</w:t>
      </w:r>
      <w:r w:rsidR="003244C1" w:rsidRPr="003244C1">
        <w:rPr>
          <w:rFonts w:hint="eastAsia"/>
          <w:lang w:eastAsia="zh-CN"/>
        </w:rPr>
        <w:t>陆地上且</w:t>
      </w:r>
      <w:r w:rsidR="003114FD">
        <w:rPr>
          <w:rFonts w:hint="eastAsia"/>
          <w:lang w:eastAsia="zh-CN"/>
        </w:rPr>
        <w:t>位于其</w:t>
      </w:r>
      <w:r w:rsidR="003114FD" w:rsidRPr="00794476">
        <w:rPr>
          <w:lang w:eastAsia="zh-CN"/>
        </w:rPr>
        <w:t>–3 dB</w:t>
      </w:r>
      <w:r w:rsidR="003114FD" w:rsidRPr="004E3727">
        <w:rPr>
          <w:rFonts w:hint="eastAsia"/>
          <w:lang w:eastAsia="zh-CN"/>
        </w:rPr>
        <w:t>天线增益等值线内</w:t>
      </w:r>
      <w:r w:rsidR="00D96E36">
        <w:rPr>
          <w:rFonts w:hint="eastAsia"/>
          <w:lang w:eastAsia="zh-CN"/>
        </w:rPr>
        <w:t>业务</w:t>
      </w:r>
      <w:r w:rsidR="003244C1" w:rsidRPr="003244C1">
        <w:rPr>
          <w:rFonts w:hint="eastAsia"/>
          <w:lang w:eastAsia="zh-CN"/>
        </w:rPr>
        <w:t>区</w:t>
      </w:r>
      <w:r w:rsidR="003114FD">
        <w:rPr>
          <w:rFonts w:hint="eastAsia"/>
          <w:lang w:eastAsia="zh-CN"/>
        </w:rPr>
        <w:t>的第</w:t>
      </w:r>
      <w:r w:rsidR="003114FD" w:rsidRPr="00FE4629">
        <w:rPr>
          <w:rFonts w:hint="eastAsia"/>
          <w:b/>
          <w:bCs/>
          <w:lang w:eastAsia="zh-CN"/>
        </w:rPr>
        <w:t>5</w:t>
      </w:r>
      <w:r w:rsidR="003114FD">
        <w:rPr>
          <w:b/>
          <w:bCs/>
          <w:lang w:eastAsia="zh-CN"/>
        </w:rPr>
        <w:t>59</w:t>
      </w:r>
      <w:r w:rsidR="003114FD">
        <w:rPr>
          <w:rFonts w:hint="eastAsia"/>
          <w:lang w:eastAsia="zh-CN"/>
        </w:rPr>
        <w:t>号决议</w:t>
      </w:r>
      <w:r w:rsidR="003114FD" w:rsidRPr="0043041C">
        <w:rPr>
          <w:rFonts w:hint="eastAsia"/>
          <w:b/>
          <w:bCs/>
          <w:lang w:eastAsia="zh-CN"/>
        </w:rPr>
        <w:t>（</w:t>
      </w:r>
      <w:r w:rsidR="003114FD" w:rsidRPr="0043041C">
        <w:rPr>
          <w:rFonts w:hint="eastAsia"/>
          <w:b/>
          <w:bCs/>
          <w:lang w:eastAsia="zh-CN"/>
        </w:rPr>
        <w:t>WRC-19</w:t>
      </w:r>
      <w:r w:rsidR="003114FD" w:rsidRPr="0043041C">
        <w:rPr>
          <w:rFonts w:hint="eastAsia"/>
          <w:b/>
          <w:bCs/>
          <w:lang w:eastAsia="zh-CN"/>
        </w:rPr>
        <w:t>）</w:t>
      </w:r>
      <w:proofErr w:type="gramStart"/>
      <w:r w:rsidR="003114FD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；</w:t>
      </w:r>
      <w:proofErr w:type="gramEnd"/>
    </w:p>
    <w:p w14:paraId="1B017878" w14:textId="1C60CE5B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c)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如果</w:t>
      </w:r>
      <w:r w:rsidR="004170EA">
        <w:rPr>
          <w:rFonts w:hint="eastAsia"/>
          <w:lang w:eastAsia="zh-CN"/>
        </w:rPr>
        <w:t>一个</w:t>
      </w:r>
      <w:r w:rsidR="00B059A6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同意不保护位于其国家领土内</w:t>
      </w:r>
      <w:r w:rsidR="004170EA" w:rsidRPr="003244C1">
        <w:rPr>
          <w:rFonts w:hint="eastAsia"/>
          <w:lang w:eastAsia="zh-CN"/>
        </w:rPr>
        <w:t>功率通量密度</w:t>
      </w:r>
      <w:r w:rsidR="003244C1" w:rsidRPr="003244C1">
        <w:rPr>
          <w:rFonts w:hint="eastAsia"/>
          <w:lang w:eastAsia="zh-CN"/>
        </w:rPr>
        <w:t>（</w:t>
      </w:r>
      <w:proofErr w:type="spellStart"/>
      <w:r w:rsidR="004170EA" w:rsidRPr="003244C1">
        <w:rPr>
          <w:rFonts w:hint="eastAsia"/>
          <w:lang w:eastAsia="zh-CN"/>
        </w:rPr>
        <w:t>pfd</w:t>
      </w:r>
      <w:proofErr w:type="spellEnd"/>
      <w:r w:rsidR="004170EA">
        <w:rPr>
          <w:rFonts w:hint="eastAsia"/>
          <w:lang w:eastAsia="zh-CN"/>
        </w:rPr>
        <w:t>）</w:t>
      </w:r>
      <w:r w:rsidR="004170EA" w:rsidRPr="003244C1">
        <w:rPr>
          <w:rFonts w:hint="eastAsia"/>
          <w:lang w:eastAsia="zh-CN"/>
        </w:rPr>
        <w:t>超过</w:t>
      </w:r>
      <w:r w:rsidR="003244C1" w:rsidRPr="003244C1">
        <w:rPr>
          <w:rFonts w:hint="eastAsia"/>
          <w:lang w:eastAsia="zh-CN"/>
        </w:rPr>
        <w:t>限值的区域，则</w:t>
      </w:r>
      <w:r w:rsidR="003244C1">
        <w:rPr>
          <w:rFonts w:hint="eastAsia"/>
          <w:lang w:eastAsia="zh-CN"/>
        </w:rPr>
        <w:t>无线电通信局</w:t>
      </w:r>
      <w:r w:rsidR="003244C1" w:rsidRPr="003244C1">
        <w:rPr>
          <w:rFonts w:hint="eastAsia"/>
          <w:lang w:eastAsia="zh-CN"/>
        </w:rPr>
        <w:t>在</w:t>
      </w:r>
      <w:r w:rsidR="00E80173">
        <w:rPr>
          <w:rFonts w:hint="eastAsia"/>
          <w:lang w:eastAsia="zh-CN"/>
        </w:rPr>
        <w:t>复</w:t>
      </w:r>
      <w:r w:rsidR="00FE4629">
        <w:rPr>
          <w:rFonts w:hint="eastAsia"/>
          <w:lang w:eastAsia="zh-CN"/>
        </w:rPr>
        <w:t>审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proofErr w:type="gramStart"/>
      <w:r w:rsidR="00E80173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的</w:t>
      </w:r>
      <w:r w:rsidR="00E80173">
        <w:rPr>
          <w:rFonts w:hint="eastAsia"/>
          <w:lang w:eastAsia="zh-CN"/>
        </w:rPr>
        <w:t>剩</w:t>
      </w:r>
      <w:r w:rsidR="003244C1" w:rsidRPr="003244C1">
        <w:rPr>
          <w:rFonts w:hint="eastAsia"/>
          <w:lang w:eastAsia="zh-CN"/>
        </w:rPr>
        <w:t>余协调要求时不</w:t>
      </w:r>
      <w:r w:rsidR="00E80173">
        <w:rPr>
          <w:rFonts w:hint="eastAsia"/>
          <w:lang w:eastAsia="zh-CN"/>
        </w:rPr>
        <w:t>得</w:t>
      </w:r>
      <w:r w:rsidR="003244C1" w:rsidRPr="003244C1">
        <w:rPr>
          <w:rFonts w:hint="eastAsia"/>
          <w:lang w:eastAsia="zh-CN"/>
        </w:rPr>
        <w:t>考虑该部分</w:t>
      </w:r>
      <w:r w:rsidR="00D96E36">
        <w:rPr>
          <w:rFonts w:hint="eastAsia"/>
          <w:lang w:eastAsia="zh-CN"/>
        </w:rPr>
        <w:t>业务</w:t>
      </w:r>
      <w:r w:rsidR="003244C1" w:rsidRPr="003244C1">
        <w:rPr>
          <w:rFonts w:hint="eastAsia"/>
          <w:lang w:eastAsia="zh-CN"/>
        </w:rPr>
        <w:t>区；</w:t>
      </w:r>
      <w:proofErr w:type="gramEnd"/>
    </w:p>
    <w:p w14:paraId="22775CE0" w14:textId="2C436D4A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d)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非</w:t>
      </w:r>
      <w:r w:rsidR="002D7355">
        <w:rPr>
          <w:rFonts w:hint="eastAsia"/>
          <w:lang w:eastAsia="zh-CN"/>
        </w:rPr>
        <w:t>规划</w:t>
      </w:r>
      <w:r w:rsidR="003244C1" w:rsidRPr="003244C1">
        <w:rPr>
          <w:rFonts w:hint="eastAsia"/>
          <w:lang w:eastAsia="zh-CN"/>
        </w:rPr>
        <w:t>卫星网络的通知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接受</w:t>
      </w:r>
      <w:r w:rsidR="00DB6636" w:rsidRPr="003244C1">
        <w:rPr>
          <w:rFonts w:hint="eastAsia"/>
          <w:lang w:eastAsia="zh-CN"/>
        </w:rPr>
        <w:t>对其位于</w:t>
      </w:r>
      <w:r w:rsidR="00DB6636">
        <w:rPr>
          <w:rFonts w:hint="eastAsia"/>
          <w:lang w:eastAsia="zh-CN"/>
        </w:rPr>
        <w:t>相关第</w:t>
      </w:r>
      <w:r w:rsidR="00DB6636" w:rsidRPr="00FE4629">
        <w:rPr>
          <w:rFonts w:hint="eastAsia"/>
          <w:b/>
          <w:bCs/>
          <w:lang w:eastAsia="zh-CN"/>
        </w:rPr>
        <w:t>5</w:t>
      </w:r>
      <w:r w:rsidR="00DB6636">
        <w:rPr>
          <w:b/>
          <w:bCs/>
          <w:lang w:eastAsia="zh-CN"/>
        </w:rPr>
        <w:t>59</w:t>
      </w:r>
      <w:r w:rsidR="00DB6636">
        <w:rPr>
          <w:rFonts w:hint="eastAsia"/>
          <w:lang w:eastAsia="zh-CN"/>
        </w:rPr>
        <w:t>号决议</w:t>
      </w:r>
      <w:r w:rsidR="00DB6636" w:rsidRPr="0043041C">
        <w:rPr>
          <w:rFonts w:hint="eastAsia"/>
          <w:b/>
          <w:bCs/>
          <w:lang w:eastAsia="zh-CN"/>
        </w:rPr>
        <w:t>（</w:t>
      </w:r>
      <w:r w:rsidR="00DB6636" w:rsidRPr="0043041C">
        <w:rPr>
          <w:rFonts w:hint="eastAsia"/>
          <w:b/>
          <w:bCs/>
          <w:lang w:eastAsia="zh-CN"/>
        </w:rPr>
        <w:t>WRC-19</w:t>
      </w:r>
      <w:r w:rsidR="00DB6636" w:rsidRPr="0043041C">
        <w:rPr>
          <w:rFonts w:hint="eastAsia"/>
          <w:b/>
          <w:bCs/>
          <w:lang w:eastAsia="zh-CN"/>
        </w:rPr>
        <w:t>）</w:t>
      </w:r>
      <w:r w:rsidR="00DB6636">
        <w:rPr>
          <w:rFonts w:hint="eastAsia"/>
          <w:lang w:eastAsia="zh-CN"/>
        </w:rPr>
        <w:t>协调资料超出</w:t>
      </w:r>
      <w:r w:rsidR="00DB6636" w:rsidRPr="00794476">
        <w:rPr>
          <w:lang w:eastAsia="zh-CN"/>
        </w:rPr>
        <w:t>−</w:t>
      </w:r>
      <w:r w:rsidR="00DB6636">
        <w:rPr>
          <w:lang w:eastAsia="zh-CN"/>
        </w:rPr>
        <w:t>2</w:t>
      </w:r>
      <w:r w:rsidR="00DB6636" w:rsidRPr="00794476">
        <w:rPr>
          <w:lang w:eastAsia="zh-CN"/>
        </w:rPr>
        <w:t>0 dB</w:t>
      </w:r>
      <w:r w:rsidR="00DB6636" w:rsidRPr="003244C1">
        <w:rPr>
          <w:rFonts w:hint="eastAsia"/>
          <w:lang w:eastAsia="zh-CN"/>
        </w:rPr>
        <w:t>天线增益等值线的</w:t>
      </w:r>
      <w:r w:rsidR="00DB6636">
        <w:rPr>
          <w:rFonts w:hint="eastAsia"/>
          <w:lang w:eastAsia="zh-CN"/>
        </w:rPr>
        <w:t>业务区</w:t>
      </w:r>
      <w:r w:rsidR="00DB6636" w:rsidRPr="003244C1">
        <w:rPr>
          <w:rFonts w:hint="eastAsia"/>
          <w:lang w:eastAsia="zh-CN"/>
        </w:rPr>
        <w:t>可能产生的干扰</w:t>
      </w:r>
      <w:r w:rsidR="00DB6636">
        <w:rPr>
          <w:rFonts w:hint="eastAsia"/>
          <w:lang w:eastAsia="zh-CN"/>
        </w:rPr>
        <w:t>。</w:t>
      </w:r>
    </w:p>
    <w:p w14:paraId="5832C993" w14:textId="48D1FF6D" w:rsidR="003E2B28" w:rsidRPr="00794476" w:rsidRDefault="003E2B28" w:rsidP="00D3231C">
      <w:pPr>
        <w:rPr>
          <w:lang w:eastAsia="zh-CN"/>
        </w:rPr>
      </w:pPr>
      <w:r w:rsidRPr="00794476">
        <w:rPr>
          <w:lang w:eastAsia="zh-CN"/>
        </w:rPr>
        <w:t>4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关于</w:t>
      </w:r>
      <w:r w:rsidR="00A87883">
        <w:rPr>
          <w:rFonts w:hint="eastAsia"/>
          <w:lang w:eastAsia="zh-CN"/>
        </w:rPr>
        <w:t>根据</w:t>
      </w:r>
      <w:r w:rsidR="00C94BBB">
        <w:rPr>
          <w:rFonts w:hint="eastAsia"/>
          <w:lang w:eastAsia="zh-CN"/>
        </w:rPr>
        <w:t>《无线电规则》附录</w:t>
      </w:r>
      <w:r w:rsidR="003244C1" w:rsidRPr="00A87883">
        <w:rPr>
          <w:rFonts w:hint="eastAsia"/>
          <w:b/>
          <w:bCs/>
          <w:lang w:eastAsia="zh-CN"/>
        </w:rPr>
        <w:t>30A</w:t>
      </w:r>
      <w:r w:rsidR="003244C1" w:rsidRPr="003244C1">
        <w:rPr>
          <w:rFonts w:hint="eastAsia"/>
          <w:lang w:eastAsia="zh-CN"/>
        </w:rPr>
        <w:t>第</w:t>
      </w:r>
      <w:r w:rsidR="003244C1" w:rsidRPr="003244C1">
        <w:rPr>
          <w:rFonts w:hint="eastAsia"/>
          <w:lang w:eastAsia="zh-CN"/>
        </w:rPr>
        <w:t xml:space="preserve">4.1.1 </w:t>
      </w:r>
      <w:proofErr w:type="gramStart"/>
      <w:r w:rsidR="003244C1" w:rsidRPr="003244C1">
        <w:rPr>
          <w:rFonts w:hint="eastAsia"/>
          <w:lang w:eastAsia="zh-CN"/>
        </w:rPr>
        <w:t>b)</w:t>
      </w:r>
      <w:r w:rsidR="00A87883">
        <w:rPr>
          <w:rFonts w:hint="eastAsia"/>
          <w:lang w:eastAsia="zh-CN"/>
        </w:rPr>
        <w:t>段进行协调</w:t>
      </w:r>
      <w:r w:rsidR="003244C1" w:rsidRPr="003244C1">
        <w:rPr>
          <w:rFonts w:hint="eastAsia"/>
          <w:lang w:eastAsia="zh-CN"/>
        </w:rPr>
        <w:t>的剩余案例</w:t>
      </w:r>
      <w:proofErr w:type="gramEnd"/>
      <w:r w:rsidR="003244C1" w:rsidRPr="003244C1">
        <w:rPr>
          <w:rFonts w:hint="eastAsia"/>
          <w:lang w:eastAsia="zh-CN"/>
        </w:rPr>
        <w:t>，提交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建议</w:t>
      </w:r>
      <w:r w:rsidR="003244C1" w:rsidRPr="003244C1">
        <w:rPr>
          <w:rFonts w:hint="eastAsia"/>
          <w:lang w:eastAsia="zh-CN"/>
        </w:rPr>
        <w:t>WRC-23</w:t>
      </w:r>
      <w:r w:rsidR="003244C1" w:rsidRPr="003244C1">
        <w:rPr>
          <w:rFonts w:hint="eastAsia"/>
          <w:lang w:eastAsia="zh-CN"/>
        </w:rPr>
        <w:t>批准剩余协调案例被视为已经完成，原因是</w:t>
      </w:r>
      <w:r w:rsidR="00A87883">
        <w:rPr>
          <w:rFonts w:hint="eastAsia"/>
          <w:lang w:eastAsia="zh-CN"/>
        </w:rPr>
        <w:t>：</w:t>
      </w:r>
    </w:p>
    <w:p w14:paraId="2F6C0231" w14:textId="385E201E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a)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第</w:t>
      </w:r>
      <w:r w:rsidR="003244C1" w:rsidRPr="007779C7">
        <w:rPr>
          <w:rFonts w:hint="eastAsia"/>
          <w:b/>
          <w:bCs/>
          <w:lang w:eastAsia="zh-CN"/>
        </w:rPr>
        <w:t>4</w:t>
      </w:r>
      <w:r w:rsidR="003244C1" w:rsidRPr="003244C1">
        <w:rPr>
          <w:rFonts w:hint="eastAsia"/>
          <w:lang w:eastAsia="zh-CN"/>
        </w:rPr>
        <w:t>条卫星网络在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proofErr w:type="gramStart"/>
      <w:r w:rsidR="003244C1" w:rsidRPr="003244C1">
        <w:rPr>
          <w:rFonts w:hint="eastAsia"/>
          <w:lang w:eastAsia="zh-CN"/>
        </w:rPr>
        <w:t>相关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的国家领土上具有非常大的覆盖范围和非常高的接收灵敏度；</w:t>
      </w:r>
      <w:proofErr w:type="gramEnd"/>
    </w:p>
    <w:p w14:paraId="5D9CD9F5" w14:textId="4572261C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b)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这些第</w:t>
      </w:r>
      <w:r w:rsidR="003244C1" w:rsidRPr="007779C7">
        <w:rPr>
          <w:rFonts w:hint="eastAsia"/>
          <w:b/>
          <w:bCs/>
          <w:lang w:eastAsia="zh-CN"/>
        </w:rPr>
        <w:t>4</w:t>
      </w:r>
      <w:r w:rsidR="003244C1" w:rsidRPr="003244C1">
        <w:rPr>
          <w:rFonts w:hint="eastAsia"/>
          <w:lang w:eastAsia="zh-CN"/>
        </w:rPr>
        <w:t>条卫星网络的覆盖</w:t>
      </w:r>
      <w:r w:rsidR="004F104C">
        <w:rPr>
          <w:rFonts w:hint="eastAsia"/>
          <w:lang w:eastAsia="zh-CN"/>
        </w:rPr>
        <w:t>区域</w:t>
      </w:r>
      <w:r w:rsidR="003244C1" w:rsidRPr="003244C1">
        <w:rPr>
          <w:rFonts w:hint="eastAsia"/>
          <w:lang w:eastAsia="zh-CN"/>
        </w:rPr>
        <w:t>远远超出了通知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的国家领土，而</w:t>
      </w:r>
      <w:r w:rsidR="004F104C">
        <w:rPr>
          <w:rFonts w:hint="eastAsia"/>
          <w:lang w:eastAsia="zh-CN"/>
        </w:rPr>
        <w:t>相关</w:t>
      </w:r>
      <w:r w:rsidR="00C52221">
        <w:rPr>
          <w:rFonts w:hint="eastAsia"/>
          <w:lang w:eastAsia="zh-CN"/>
        </w:rPr>
        <w:t>第</w:t>
      </w:r>
      <w:r w:rsidR="00C52221" w:rsidRPr="00FE4629">
        <w:rPr>
          <w:rFonts w:hint="eastAsia"/>
          <w:b/>
          <w:bCs/>
          <w:lang w:eastAsia="zh-CN"/>
        </w:rPr>
        <w:t>5</w:t>
      </w:r>
      <w:r w:rsidR="00C52221">
        <w:rPr>
          <w:b/>
          <w:bCs/>
          <w:lang w:eastAsia="zh-CN"/>
        </w:rPr>
        <w:t>59</w:t>
      </w:r>
      <w:r w:rsidR="00C52221">
        <w:rPr>
          <w:rFonts w:hint="eastAsia"/>
          <w:lang w:eastAsia="zh-CN"/>
        </w:rPr>
        <w:t>号决议</w:t>
      </w:r>
      <w:r w:rsidR="00C52221" w:rsidRPr="0043041C">
        <w:rPr>
          <w:rFonts w:hint="eastAsia"/>
          <w:b/>
          <w:bCs/>
          <w:lang w:eastAsia="zh-CN"/>
        </w:rPr>
        <w:t>（</w:t>
      </w:r>
      <w:r w:rsidR="00C52221" w:rsidRPr="0043041C">
        <w:rPr>
          <w:rFonts w:hint="eastAsia"/>
          <w:b/>
          <w:bCs/>
          <w:lang w:eastAsia="zh-CN"/>
        </w:rPr>
        <w:t>WRC-19</w:t>
      </w:r>
      <w:r w:rsidR="00C52221" w:rsidRPr="0043041C">
        <w:rPr>
          <w:rFonts w:hint="eastAsia"/>
          <w:b/>
          <w:bCs/>
          <w:lang w:eastAsia="zh-CN"/>
        </w:rPr>
        <w:t>）</w:t>
      </w:r>
      <w:r w:rsidR="004F104C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中的馈</w:t>
      </w:r>
      <w:r w:rsidR="004F104C">
        <w:rPr>
          <w:rFonts w:hint="eastAsia"/>
          <w:lang w:eastAsia="zh-CN"/>
        </w:rPr>
        <w:t>线</w:t>
      </w:r>
      <w:r w:rsidR="003244C1" w:rsidRPr="003244C1">
        <w:rPr>
          <w:rFonts w:hint="eastAsia"/>
          <w:lang w:eastAsia="zh-CN"/>
        </w:rPr>
        <w:t>链路地</w:t>
      </w:r>
      <w:r w:rsidR="004F104C">
        <w:rPr>
          <w:rFonts w:hint="eastAsia"/>
          <w:lang w:eastAsia="zh-CN"/>
        </w:rPr>
        <w:t>球</w:t>
      </w:r>
      <w:r w:rsidR="003244C1" w:rsidRPr="003244C1">
        <w:rPr>
          <w:rFonts w:hint="eastAsia"/>
          <w:lang w:eastAsia="zh-CN"/>
        </w:rPr>
        <w:t>站仅位于</w:t>
      </w:r>
      <w:r w:rsidR="004F104C">
        <w:rPr>
          <w:rFonts w:hint="eastAsia"/>
          <w:lang w:eastAsia="zh-CN"/>
        </w:rPr>
        <w:t>其</w:t>
      </w:r>
      <w:r w:rsidR="003244C1" w:rsidRPr="003244C1">
        <w:rPr>
          <w:rFonts w:hint="eastAsia"/>
          <w:lang w:eastAsia="zh-CN"/>
        </w:rPr>
        <w:t>国家领土内，</w:t>
      </w:r>
      <w:proofErr w:type="gramStart"/>
      <w:r w:rsidR="004F104C">
        <w:rPr>
          <w:rFonts w:hint="eastAsia"/>
          <w:lang w:eastAsia="zh-CN"/>
        </w:rPr>
        <w:t>而其领土无法</w:t>
      </w:r>
      <w:r w:rsidR="003244C1" w:rsidRPr="003244C1">
        <w:rPr>
          <w:rFonts w:hint="eastAsia"/>
          <w:lang w:eastAsia="zh-CN"/>
        </w:rPr>
        <w:t>再进一步缩小；</w:t>
      </w:r>
      <w:proofErr w:type="gramEnd"/>
    </w:p>
    <w:p w14:paraId="656262C5" w14:textId="7CF461F2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c)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第</w:t>
      </w:r>
      <w:r w:rsidR="003244C1" w:rsidRPr="004F104C">
        <w:rPr>
          <w:rFonts w:hint="eastAsia"/>
          <w:b/>
          <w:bCs/>
          <w:lang w:eastAsia="zh-CN"/>
        </w:rPr>
        <w:t>2</w:t>
      </w:r>
      <w:r w:rsidR="003244C1" w:rsidRPr="003244C1">
        <w:rPr>
          <w:rFonts w:hint="eastAsia"/>
          <w:lang w:eastAsia="zh-CN"/>
        </w:rPr>
        <w:t>号决议</w:t>
      </w:r>
      <w:r w:rsidR="003244C1" w:rsidRPr="0043041C">
        <w:rPr>
          <w:rFonts w:hint="eastAsia"/>
          <w:b/>
          <w:bCs/>
          <w:lang w:eastAsia="zh-CN"/>
        </w:rPr>
        <w:t>（</w:t>
      </w:r>
      <w:r w:rsidR="003244C1" w:rsidRPr="0043041C">
        <w:rPr>
          <w:rFonts w:hint="eastAsia"/>
          <w:b/>
          <w:bCs/>
          <w:lang w:eastAsia="zh-CN"/>
        </w:rPr>
        <w:t>WRC-03</w:t>
      </w:r>
      <w:r w:rsidR="004F104C" w:rsidRPr="0043041C">
        <w:rPr>
          <w:rFonts w:hint="eastAsia"/>
          <w:b/>
          <w:bCs/>
          <w:lang w:eastAsia="zh-CN"/>
        </w:rPr>
        <w:t>，修订版</w:t>
      </w:r>
      <w:r w:rsidR="003244C1" w:rsidRPr="0043041C">
        <w:rPr>
          <w:rFonts w:hint="eastAsia"/>
          <w:b/>
          <w:bCs/>
          <w:lang w:eastAsia="zh-CN"/>
        </w:rPr>
        <w:t>）</w:t>
      </w:r>
      <w:r w:rsidR="003244C1" w:rsidRPr="003244C1">
        <w:rPr>
          <w:rFonts w:hint="eastAsia"/>
          <w:lang w:eastAsia="zh-CN"/>
        </w:rPr>
        <w:t>和</w:t>
      </w:r>
      <w:r w:rsidR="003244C1" w:rsidRPr="003244C1">
        <w:rPr>
          <w:rFonts w:hint="eastAsia"/>
          <w:lang w:eastAsia="zh-CN"/>
        </w:rPr>
        <w:t>WRC-23</w:t>
      </w:r>
      <w:r w:rsidR="000B269F">
        <w:rPr>
          <w:rFonts w:hint="eastAsia"/>
          <w:lang w:eastAsia="zh-CN"/>
        </w:rPr>
        <w:t>议项</w:t>
      </w:r>
      <w:r w:rsidR="003244C1" w:rsidRPr="003244C1">
        <w:rPr>
          <w:rFonts w:hint="eastAsia"/>
          <w:lang w:eastAsia="zh-CN"/>
        </w:rPr>
        <w:t>7</w:t>
      </w:r>
      <w:r w:rsidR="00551C9A">
        <w:rPr>
          <w:rFonts w:hint="eastAsia"/>
          <w:lang w:eastAsia="zh-CN"/>
        </w:rPr>
        <w:t>议</w:t>
      </w:r>
      <w:r w:rsidR="003244C1" w:rsidRPr="003244C1">
        <w:rPr>
          <w:rFonts w:hint="eastAsia"/>
          <w:lang w:eastAsia="zh-CN"/>
        </w:rPr>
        <w:t>题</w:t>
      </w:r>
      <w:r w:rsidR="003244C1" w:rsidRPr="003244C1">
        <w:rPr>
          <w:rFonts w:hint="eastAsia"/>
          <w:lang w:eastAsia="zh-CN"/>
        </w:rPr>
        <w:t>F</w:t>
      </w:r>
      <w:r w:rsidR="003244C1" w:rsidRPr="003244C1">
        <w:rPr>
          <w:rFonts w:hint="eastAsia"/>
          <w:lang w:eastAsia="zh-CN"/>
        </w:rPr>
        <w:t>的目标。</w:t>
      </w:r>
    </w:p>
    <w:p w14:paraId="0A740672" w14:textId="603EFBD6" w:rsidR="003E2B28" w:rsidRPr="00794476" w:rsidRDefault="003E2B28" w:rsidP="00D3231C">
      <w:pPr>
        <w:rPr>
          <w:lang w:eastAsia="zh-CN"/>
        </w:rPr>
      </w:pPr>
      <w:r w:rsidRPr="00794476">
        <w:rPr>
          <w:lang w:eastAsia="zh-CN"/>
        </w:rPr>
        <w:t>5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关于</w:t>
      </w:r>
      <w:r w:rsidR="00551C9A">
        <w:rPr>
          <w:rFonts w:hint="eastAsia"/>
          <w:lang w:eastAsia="zh-CN"/>
        </w:rPr>
        <w:t>根据</w:t>
      </w:r>
      <w:r w:rsidR="000B269F">
        <w:rPr>
          <w:rFonts w:hint="eastAsia"/>
          <w:lang w:eastAsia="zh-CN"/>
        </w:rPr>
        <w:t>《无线电规则》附录</w:t>
      </w:r>
      <w:r w:rsidR="003244C1" w:rsidRPr="00551C9A">
        <w:rPr>
          <w:rFonts w:hint="eastAsia"/>
          <w:b/>
          <w:bCs/>
          <w:lang w:eastAsia="zh-CN"/>
        </w:rPr>
        <w:t>30</w:t>
      </w:r>
      <w:r w:rsidR="003244C1" w:rsidRPr="003244C1">
        <w:rPr>
          <w:rFonts w:hint="eastAsia"/>
          <w:lang w:eastAsia="zh-CN"/>
        </w:rPr>
        <w:t>和</w:t>
      </w:r>
      <w:r w:rsidR="003244C1" w:rsidRPr="00551C9A">
        <w:rPr>
          <w:rFonts w:hint="eastAsia"/>
          <w:b/>
          <w:bCs/>
          <w:lang w:eastAsia="zh-CN"/>
        </w:rPr>
        <w:t>30A</w:t>
      </w:r>
      <w:r w:rsidR="003244C1" w:rsidRPr="003244C1">
        <w:rPr>
          <w:rFonts w:hint="eastAsia"/>
          <w:lang w:eastAsia="zh-CN"/>
        </w:rPr>
        <w:t>第</w:t>
      </w:r>
      <w:r w:rsidR="003244C1" w:rsidRPr="003244C1">
        <w:rPr>
          <w:rFonts w:hint="eastAsia"/>
          <w:lang w:eastAsia="zh-CN"/>
        </w:rPr>
        <w:t xml:space="preserve">4.1.1 </w:t>
      </w:r>
      <w:proofErr w:type="gramStart"/>
      <w:r w:rsidR="003244C1" w:rsidRPr="003244C1">
        <w:rPr>
          <w:rFonts w:hint="eastAsia"/>
          <w:lang w:eastAsia="zh-CN"/>
        </w:rPr>
        <w:t>a)</w:t>
      </w:r>
      <w:r w:rsidR="00551C9A">
        <w:rPr>
          <w:rFonts w:hint="eastAsia"/>
          <w:lang w:eastAsia="zh-CN"/>
        </w:rPr>
        <w:t>段进行协调</w:t>
      </w:r>
      <w:r w:rsidR="003244C1" w:rsidRPr="003244C1">
        <w:rPr>
          <w:rFonts w:hint="eastAsia"/>
          <w:lang w:eastAsia="zh-CN"/>
        </w:rPr>
        <w:t>的</w:t>
      </w:r>
      <w:r w:rsidR="00551C9A">
        <w:rPr>
          <w:rFonts w:hint="eastAsia"/>
          <w:lang w:eastAsia="zh-CN"/>
        </w:rPr>
        <w:t>剩余案例</w:t>
      </w:r>
      <w:proofErr w:type="gramEnd"/>
      <w:r w:rsidR="003244C1" w:rsidRPr="003244C1">
        <w:rPr>
          <w:rFonts w:hint="eastAsia"/>
          <w:lang w:eastAsia="zh-CN"/>
        </w:rPr>
        <w:t>，提交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建议</w:t>
      </w:r>
      <w:r w:rsidR="003244C1" w:rsidRPr="003244C1">
        <w:rPr>
          <w:rFonts w:hint="eastAsia"/>
          <w:lang w:eastAsia="zh-CN"/>
        </w:rPr>
        <w:t>WRC-23</w:t>
      </w:r>
      <w:r w:rsidR="003244C1" w:rsidRPr="003244C1">
        <w:rPr>
          <w:rFonts w:hint="eastAsia"/>
          <w:lang w:eastAsia="zh-CN"/>
        </w:rPr>
        <w:t>批准以下措施</w:t>
      </w:r>
      <w:r w:rsidR="003244C1" w:rsidRPr="003244C1">
        <w:rPr>
          <w:rFonts w:hint="eastAsia"/>
          <w:lang w:eastAsia="zh-CN"/>
        </w:rPr>
        <w:t>/</w:t>
      </w:r>
      <w:r w:rsidR="003244C1" w:rsidRPr="003244C1">
        <w:rPr>
          <w:rFonts w:hint="eastAsia"/>
          <w:lang w:eastAsia="zh-CN"/>
        </w:rPr>
        <w:t>建议：</w:t>
      </w:r>
    </w:p>
    <w:p w14:paraId="202805F4" w14:textId="18FD310D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a)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对于多波束</w:t>
      </w:r>
      <w:r w:rsidR="002D7355">
        <w:rPr>
          <w:rFonts w:hint="eastAsia"/>
          <w:lang w:eastAsia="zh-CN"/>
        </w:rPr>
        <w:t>规划</w:t>
      </w:r>
      <w:r w:rsidR="0001217A">
        <w:rPr>
          <w:rFonts w:hint="eastAsia"/>
          <w:lang w:eastAsia="zh-CN"/>
        </w:rPr>
        <w:t>指配</w:t>
      </w:r>
      <w:r w:rsidR="003244C1" w:rsidRPr="003244C1">
        <w:rPr>
          <w:rFonts w:hint="eastAsia"/>
          <w:lang w:eastAsia="zh-CN"/>
        </w:rPr>
        <w:t>，如果</w:t>
      </w:r>
      <w:r w:rsidR="0001217A" w:rsidRPr="0001217A">
        <w:rPr>
          <w:rFonts w:hint="eastAsia"/>
          <w:lang w:eastAsia="zh-CN"/>
        </w:rPr>
        <w:t>下行链路单入</w:t>
      </w:r>
      <w:r w:rsidR="0001217A" w:rsidRPr="00E11EB1">
        <w:rPr>
          <w:rFonts w:ascii="STKaiti" w:eastAsia="STKaiti" w:hAnsi="STKaiti" w:hint="eastAsia"/>
          <w:lang w:eastAsia="zh-CN"/>
        </w:rPr>
        <w:t>C/I</w:t>
      </w:r>
      <w:r w:rsidR="0001217A" w:rsidRPr="0001217A">
        <w:rPr>
          <w:rFonts w:hint="eastAsia"/>
          <w:lang w:eastAsia="zh-CN"/>
        </w:rPr>
        <w:t>值</w:t>
      </w:r>
      <w:r w:rsidR="00500415">
        <w:rPr>
          <w:rFonts w:hint="eastAsia"/>
          <w:lang w:eastAsia="zh-CN"/>
        </w:rPr>
        <w:t>大</w:t>
      </w:r>
      <w:r w:rsidR="003244C1" w:rsidRPr="003244C1">
        <w:rPr>
          <w:rFonts w:hint="eastAsia"/>
          <w:lang w:eastAsia="zh-CN"/>
        </w:rPr>
        <w:t>于</w:t>
      </w:r>
      <w:r w:rsidR="003244C1" w:rsidRPr="003244C1">
        <w:rPr>
          <w:rFonts w:hint="eastAsia"/>
          <w:lang w:eastAsia="zh-CN"/>
        </w:rPr>
        <w:t>21dB</w:t>
      </w:r>
      <w:r w:rsidR="003244C1" w:rsidRPr="003244C1">
        <w:rPr>
          <w:rFonts w:hint="eastAsia"/>
          <w:lang w:eastAsia="zh-CN"/>
        </w:rPr>
        <w:t>（一个测试点除外，该测试点的单入</w:t>
      </w:r>
      <w:r w:rsidR="00E11EB1" w:rsidRPr="00E11EB1">
        <w:rPr>
          <w:rFonts w:ascii="STKaiti" w:eastAsia="STKaiti" w:hAnsi="STKaiti" w:hint="eastAsia"/>
          <w:lang w:eastAsia="zh-CN"/>
        </w:rPr>
        <w:t>C/I</w:t>
      </w:r>
      <w:r w:rsidR="003244C1" w:rsidRPr="003244C1">
        <w:rPr>
          <w:rFonts w:hint="eastAsia"/>
          <w:lang w:eastAsia="zh-CN"/>
        </w:rPr>
        <w:t>值</w:t>
      </w:r>
      <w:r w:rsidR="00500415">
        <w:rPr>
          <w:rFonts w:hint="eastAsia"/>
          <w:lang w:eastAsia="zh-CN"/>
        </w:rPr>
        <w:t>大</w:t>
      </w:r>
      <w:r w:rsidR="003244C1" w:rsidRPr="003244C1">
        <w:rPr>
          <w:rFonts w:hint="eastAsia"/>
          <w:lang w:eastAsia="zh-CN"/>
        </w:rPr>
        <w:t>于</w:t>
      </w:r>
      <w:r w:rsidR="003244C1" w:rsidRPr="003244C1">
        <w:rPr>
          <w:rFonts w:hint="eastAsia"/>
          <w:lang w:eastAsia="zh-CN"/>
        </w:rPr>
        <w:t>18dB</w:t>
      </w:r>
      <w:r w:rsidR="003244C1" w:rsidRPr="003244C1">
        <w:rPr>
          <w:rFonts w:hint="eastAsia"/>
          <w:lang w:eastAsia="zh-CN"/>
        </w:rPr>
        <w:t>），则</w:t>
      </w:r>
      <w:r w:rsidR="00296F89">
        <w:rPr>
          <w:rFonts w:hint="eastAsia"/>
          <w:lang w:eastAsia="zh-CN"/>
        </w:rPr>
        <w:t>第</w:t>
      </w:r>
      <w:r w:rsidR="00296F89" w:rsidRPr="00FE4629">
        <w:rPr>
          <w:rFonts w:hint="eastAsia"/>
          <w:b/>
          <w:bCs/>
          <w:lang w:eastAsia="zh-CN"/>
        </w:rPr>
        <w:t>5</w:t>
      </w:r>
      <w:r w:rsidR="00296F89">
        <w:rPr>
          <w:b/>
          <w:bCs/>
          <w:lang w:eastAsia="zh-CN"/>
        </w:rPr>
        <w:t>59</w:t>
      </w:r>
      <w:r w:rsidR="00296F89">
        <w:rPr>
          <w:rFonts w:hint="eastAsia"/>
          <w:lang w:eastAsia="zh-CN"/>
        </w:rPr>
        <w:t>号决议</w:t>
      </w:r>
      <w:r w:rsidR="00296F89" w:rsidRPr="0043041C">
        <w:rPr>
          <w:rFonts w:hint="eastAsia"/>
          <w:b/>
          <w:bCs/>
          <w:lang w:eastAsia="zh-CN"/>
        </w:rPr>
        <w:t>（</w:t>
      </w:r>
      <w:r w:rsidR="00296F89" w:rsidRPr="0043041C">
        <w:rPr>
          <w:rFonts w:hint="eastAsia"/>
          <w:b/>
          <w:bCs/>
          <w:lang w:eastAsia="zh-CN"/>
        </w:rPr>
        <w:t>WRC-19</w:t>
      </w:r>
      <w:r w:rsidR="00296F89" w:rsidRPr="0043041C">
        <w:rPr>
          <w:rFonts w:hint="eastAsia"/>
          <w:b/>
          <w:bCs/>
          <w:lang w:eastAsia="zh-CN"/>
        </w:rPr>
        <w:t>）</w:t>
      </w:r>
      <w:r w:rsidR="00E11EB1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和相应的</w:t>
      </w:r>
      <w:r w:rsidR="00E11EB1">
        <w:rPr>
          <w:rFonts w:hint="eastAsia"/>
          <w:lang w:eastAsia="zh-CN"/>
        </w:rPr>
        <w:t>1</w:t>
      </w:r>
      <w:r w:rsidR="003244C1" w:rsidRPr="003244C1">
        <w:rPr>
          <w:rFonts w:hint="eastAsia"/>
          <w:lang w:eastAsia="zh-CN"/>
        </w:rPr>
        <w:t>区和</w:t>
      </w:r>
      <w:r w:rsidR="00E11EB1">
        <w:rPr>
          <w:rFonts w:hint="eastAsia"/>
          <w:lang w:eastAsia="zh-CN"/>
        </w:rPr>
        <w:t>3</w:t>
      </w:r>
      <w:r w:rsidR="003244C1" w:rsidRPr="003244C1">
        <w:rPr>
          <w:rFonts w:hint="eastAsia"/>
          <w:lang w:eastAsia="zh-CN"/>
        </w:rPr>
        <w:t>区</w:t>
      </w:r>
      <w:r w:rsidR="002D7355">
        <w:rPr>
          <w:rFonts w:hint="eastAsia"/>
          <w:lang w:eastAsia="zh-CN"/>
        </w:rPr>
        <w:t>规划</w:t>
      </w:r>
      <w:r w:rsidR="003244C1" w:rsidRPr="003244C1">
        <w:rPr>
          <w:rFonts w:hint="eastAsia"/>
          <w:lang w:eastAsia="zh-CN"/>
        </w:rPr>
        <w:t>频率</w:t>
      </w:r>
      <w:r w:rsidR="0001217A">
        <w:rPr>
          <w:rFonts w:hint="eastAsia"/>
          <w:lang w:eastAsia="zh-CN"/>
        </w:rPr>
        <w:t>指配</w:t>
      </w:r>
      <w:r w:rsidR="00E11EB1">
        <w:rPr>
          <w:rFonts w:hint="eastAsia"/>
          <w:lang w:eastAsia="zh-CN"/>
        </w:rPr>
        <w:t>被</w:t>
      </w:r>
      <w:r w:rsidR="003244C1" w:rsidRPr="003244C1">
        <w:rPr>
          <w:rFonts w:hint="eastAsia"/>
          <w:lang w:eastAsia="zh-CN"/>
        </w:rPr>
        <w:t>视为兼容。</w:t>
      </w:r>
      <w:r w:rsidR="00620924" w:rsidRPr="00CE4C39">
        <w:rPr>
          <w:rFonts w:hint="eastAsia"/>
          <w:lang w:eastAsia="zh-CN"/>
        </w:rPr>
        <w:t>为了保持按照第</w:t>
      </w:r>
      <w:r w:rsidR="00620924" w:rsidRPr="007779C7">
        <w:rPr>
          <w:rFonts w:hint="eastAsia"/>
          <w:b/>
          <w:bCs/>
          <w:lang w:eastAsia="zh-CN"/>
        </w:rPr>
        <w:t>4</w:t>
      </w:r>
      <w:r w:rsidR="00620924" w:rsidRPr="00CE4C39">
        <w:rPr>
          <w:rFonts w:hint="eastAsia"/>
          <w:lang w:eastAsia="zh-CN"/>
        </w:rPr>
        <w:t>条提交的新</w:t>
      </w:r>
      <w:r w:rsidR="00500415">
        <w:rPr>
          <w:rFonts w:hint="eastAsia"/>
          <w:lang w:eastAsia="zh-CN"/>
        </w:rPr>
        <w:t>协调</w:t>
      </w:r>
      <w:r w:rsidR="00620924" w:rsidRPr="00CE4C39">
        <w:rPr>
          <w:rFonts w:hint="eastAsia"/>
          <w:lang w:eastAsia="zh-CN"/>
        </w:rPr>
        <w:t>资料</w:t>
      </w:r>
      <w:r w:rsidR="00500415">
        <w:rPr>
          <w:rFonts w:hint="eastAsia"/>
          <w:lang w:eastAsia="zh-CN"/>
        </w:rPr>
        <w:t>的</w:t>
      </w:r>
      <w:r w:rsidR="00620924" w:rsidRPr="00CE4C39">
        <w:rPr>
          <w:rFonts w:hint="eastAsia"/>
          <w:lang w:eastAsia="zh-CN"/>
        </w:rPr>
        <w:t>1</w:t>
      </w:r>
      <w:r w:rsidR="00620924" w:rsidRPr="00CE4C39">
        <w:rPr>
          <w:rFonts w:hint="eastAsia"/>
          <w:lang w:eastAsia="zh-CN"/>
        </w:rPr>
        <w:t>区和</w:t>
      </w:r>
      <w:r w:rsidR="00620924" w:rsidRPr="00CE4C39">
        <w:rPr>
          <w:rFonts w:hint="eastAsia"/>
          <w:lang w:eastAsia="zh-CN"/>
        </w:rPr>
        <w:t>3</w:t>
      </w:r>
      <w:r w:rsidR="00620924" w:rsidRPr="00CE4C39">
        <w:rPr>
          <w:rFonts w:hint="eastAsia"/>
          <w:lang w:eastAsia="zh-CN"/>
        </w:rPr>
        <w:t>区规划频率指配</w:t>
      </w:r>
      <w:r w:rsidR="00500415">
        <w:rPr>
          <w:rFonts w:hint="eastAsia"/>
          <w:lang w:eastAsia="zh-CN"/>
        </w:rPr>
        <w:t>对此类兼容性案例</w:t>
      </w:r>
      <w:r w:rsidR="00620924" w:rsidRPr="00CE4C39">
        <w:rPr>
          <w:rFonts w:hint="eastAsia"/>
          <w:lang w:eastAsia="zh-CN"/>
        </w:rPr>
        <w:t>具有相同的保护水平，当列表中的</w:t>
      </w:r>
      <w:r w:rsidR="00296F89">
        <w:rPr>
          <w:rFonts w:hint="eastAsia"/>
          <w:lang w:eastAsia="zh-CN"/>
        </w:rPr>
        <w:t>第</w:t>
      </w:r>
      <w:r w:rsidR="00296F89" w:rsidRPr="00FE4629">
        <w:rPr>
          <w:rFonts w:hint="eastAsia"/>
          <w:b/>
          <w:bCs/>
          <w:lang w:eastAsia="zh-CN"/>
        </w:rPr>
        <w:t>5</w:t>
      </w:r>
      <w:r w:rsidR="00296F89">
        <w:rPr>
          <w:b/>
          <w:bCs/>
          <w:lang w:eastAsia="zh-CN"/>
        </w:rPr>
        <w:t>59</w:t>
      </w:r>
      <w:r w:rsidR="00296F89">
        <w:rPr>
          <w:rFonts w:hint="eastAsia"/>
          <w:lang w:eastAsia="zh-CN"/>
        </w:rPr>
        <w:t>号决议</w:t>
      </w:r>
      <w:r w:rsidR="00296F89" w:rsidRPr="0043041C">
        <w:rPr>
          <w:rFonts w:hint="eastAsia"/>
          <w:b/>
          <w:bCs/>
          <w:lang w:eastAsia="zh-CN"/>
        </w:rPr>
        <w:t>（</w:t>
      </w:r>
      <w:r w:rsidR="00296F89" w:rsidRPr="0043041C">
        <w:rPr>
          <w:rFonts w:hint="eastAsia"/>
          <w:b/>
          <w:bCs/>
          <w:lang w:eastAsia="zh-CN"/>
        </w:rPr>
        <w:t>WRC-19</w:t>
      </w:r>
      <w:r w:rsidR="00296F89" w:rsidRPr="0043041C">
        <w:rPr>
          <w:rFonts w:hint="eastAsia"/>
          <w:b/>
          <w:bCs/>
          <w:lang w:eastAsia="zh-CN"/>
        </w:rPr>
        <w:t>）</w:t>
      </w:r>
      <w:r w:rsidR="00620924" w:rsidRPr="00CE4C39">
        <w:rPr>
          <w:rFonts w:hint="eastAsia"/>
          <w:lang w:eastAsia="zh-CN"/>
        </w:rPr>
        <w:t>的频率指配纳入规划时，不得更新</w:t>
      </w:r>
      <w:r w:rsidR="00620924" w:rsidRPr="00CE4C39">
        <w:rPr>
          <w:rFonts w:hint="eastAsia"/>
          <w:lang w:eastAsia="zh-CN"/>
        </w:rPr>
        <w:t>1</w:t>
      </w:r>
      <w:r w:rsidR="00620924" w:rsidRPr="00CE4C39">
        <w:rPr>
          <w:rFonts w:hint="eastAsia"/>
          <w:lang w:eastAsia="zh-CN"/>
        </w:rPr>
        <w:t>区和</w:t>
      </w:r>
      <w:r w:rsidR="00620924" w:rsidRPr="00CE4C39">
        <w:rPr>
          <w:rFonts w:hint="eastAsia"/>
          <w:lang w:eastAsia="zh-CN"/>
        </w:rPr>
        <w:t>3</w:t>
      </w:r>
      <w:r w:rsidR="00620924" w:rsidRPr="00CE4C39">
        <w:rPr>
          <w:rFonts w:hint="eastAsia"/>
          <w:lang w:eastAsia="zh-CN"/>
        </w:rPr>
        <w:t>区规划频率指配的参考形势。</w:t>
      </w:r>
    </w:p>
    <w:p w14:paraId="3A792082" w14:textId="24B03A1A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b)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对于多波束</w:t>
      </w:r>
      <w:r w:rsidR="002D7355">
        <w:rPr>
          <w:rFonts w:hint="eastAsia"/>
          <w:lang w:eastAsia="zh-CN"/>
        </w:rPr>
        <w:t>规划</w:t>
      </w:r>
      <w:r w:rsidR="00B059A6">
        <w:rPr>
          <w:rFonts w:hint="eastAsia"/>
          <w:lang w:eastAsia="zh-CN"/>
        </w:rPr>
        <w:t>指配</w:t>
      </w:r>
      <w:r w:rsidR="003244C1" w:rsidRPr="003244C1">
        <w:rPr>
          <w:rFonts w:hint="eastAsia"/>
          <w:lang w:eastAsia="zh-CN"/>
        </w:rPr>
        <w:t>，如果馈线链路</w:t>
      </w:r>
      <w:r w:rsidR="00500415" w:rsidRPr="0001217A">
        <w:rPr>
          <w:rFonts w:hint="eastAsia"/>
          <w:lang w:eastAsia="zh-CN"/>
        </w:rPr>
        <w:t>单入</w:t>
      </w:r>
      <w:r w:rsidR="00500415" w:rsidRPr="00E11EB1">
        <w:rPr>
          <w:rFonts w:ascii="STKaiti" w:eastAsia="STKaiti" w:hAnsi="STKaiti" w:hint="eastAsia"/>
          <w:lang w:eastAsia="zh-CN"/>
        </w:rPr>
        <w:t>C/I</w:t>
      </w:r>
      <w:r w:rsidR="00500415" w:rsidRPr="0001217A">
        <w:rPr>
          <w:rFonts w:hint="eastAsia"/>
          <w:lang w:eastAsia="zh-CN"/>
        </w:rPr>
        <w:t>值</w:t>
      </w:r>
      <w:r w:rsidR="00500415">
        <w:rPr>
          <w:rFonts w:hint="eastAsia"/>
          <w:lang w:eastAsia="zh-CN"/>
        </w:rPr>
        <w:t>大</w:t>
      </w:r>
      <w:r w:rsidR="00500415" w:rsidRPr="003244C1">
        <w:rPr>
          <w:rFonts w:hint="eastAsia"/>
          <w:lang w:eastAsia="zh-CN"/>
        </w:rPr>
        <w:t>于</w:t>
      </w:r>
      <w:r w:rsidR="00500415" w:rsidRPr="003244C1">
        <w:rPr>
          <w:rFonts w:hint="eastAsia"/>
          <w:lang w:eastAsia="zh-CN"/>
        </w:rPr>
        <w:t>2</w:t>
      </w:r>
      <w:r w:rsidR="00500415">
        <w:rPr>
          <w:lang w:eastAsia="zh-CN"/>
        </w:rPr>
        <w:t>7</w:t>
      </w:r>
      <w:r w:rsidR="00500415" w:rsidRPr="003244C1">
        <w:rPr>
          <w:rFonts w:hint="eastAsia"/>
          <w:lang w:eastAsia="zh-CN"/>
        </w:rPr>
        <w:t>dB</w:t>
      </w:r>
      <w:r w:rsidR="003244C1" w:rsidRPr="003244C1">
        <w:rPr>
          <w:rFonts w:hint="eastAsia"/>
          <w:lang w:eastAsia="zh-CN"/>
        </w:rPr>
        <w:t>，</w:t>
      </w:r>
      <w:r w:rsidR="00500415" w:rsidRPr="003244C1">
        <w:rPr>
          <w:rFonts w:hint="eastAsia"/>
          <w:lang w:eastAsia="zh-CN"/>
        </w:rPr>
        <w:t>则</w:t>
      </w:r>
      <w:r w:rsidR="00500415">
        <w:rPr>
          <w:rFonts w:hint="eastAsia"/>
          <w:lang w:eastAsia="zh-CN"/>
        </w:rPr>
        <w:t>第</w:t>
      </w:r>
      <w:r w:rsidR="00500415" w:rsidRPr="00FE4629">
        <w:rPr>
          <w:rFonts w:hint="eastAsia"/>
          <w:b/>
          <w:bCs/>
          <w:lang w:eastAsia="zh-CN"/>
        </w:rPr>
        <w:t>5</w:t>
      </w:r>
      <w:r w:rsidR="00500415">
        <w:rPr>
          <w:b/>
          <w:bCs/>
          <w:lang w:eastAsia="zh-CN"/>
        </w:rPr>
        <w:t>59</w:t>
      </w:r>
      <w:r w:rsidR="00500415">
        <w:rPr>
          <w:rFonts w:hint="eastAsia"/>
          <w:lang w:eastAsia="zh-CN"/>
        </w:rPr>
        <w:t>号决议</w:t>
      </w:r>
      <w:r w:rsidR="00500415" w:rsidRPr="0043041C">
        <w:rPr>
          <w:rFonts w:hint="eastAsia"/>
          <w:b/>
          <w:bCs/>
          <w:lang w:eastAsia="zh-CN"/>
        </w:rPr>
        <w:t>（</w:t>
      </w:r>
      <w:r w:rsidR="00500415" w:rsidRPr="0043041C">
        <w:rPr>
          <w:rFonts w:hint="eastAsia"/>
          <w:b/>
          <w:bCs/>
          <w:lang w:eastAsia="zh-CN"/>
        </w:rPr>
        <w:t>WRC-19</w:t>
      </w:r>
      <w:r w:rsidR="00500415" w:rsidRPr="0043041C">
        <w:rPr>
          <w:rFonts w:hint="eastAsia"/>
          <w:b/>
          <w:bCs/>
          <w:lang w:eastAsia="zh-CN"/>
        </w:rPr>
        <w:t>）</w:t>
      </w:r>
      <w:r w:rsidR="00500415">
        <w:rPr>
          <w:rFonts w:hint="eastAsia"/>
          <w:lang w:eastAsia="zh-CN"/>
        </w:rPr>
        <w:t>协调资料</w:t>
      </w:r>
      <w:r w:rsidR="00500415" w:rsidRPr="003244C1">
        <w:rPr>
          <w:rFonts w:hint="eastAsia"/>
          <w:lang w:eastAsia="zh-CN"/>
        </w:rPr>
        <w:t>和相应的</w:t>
      </w:r>
      <w:r w:rsidR="00500415">
        <w:rPr>
          <w:rFonts w:hint="eastAsia"/>
          <w:lang w:eastAsia="zh-CN"/>
        </w:rPr>
        <w:t>1</w:t>
      </w:r>
      <w:r w:rsidR="00500415" w:rsidRPr="003244C1">
        <w:rPr>
          <w:rFonts w:hint="eastAsia"/>
          <w:lang w:eastAsia="zh-CN"/>
        </w:rPr>
        <w:t>区和</w:t>
      </w:r>
      <w:r w:rsidR="00500415">
        <w:rPr>
          <w:rFonts w:hint="eastAsia"/>
          <w:lang w:eastAsia="zh-CN"/>
        </w:rPr>
        <w:t>3</w:t>
      </w:r>
      <w:r w:rsidR="00500415" w:rsidRPr="003244C1">
        <w:rPr>
          <w:rFonts w:hint="eastAsia"/>
          <w:lang w:eastAsia="zh-CN"/>
        </w:rPr>
        <w:t>区</w:t>
      </w:r>
      <w:r w:rsidR="00500415">
        <w:rPr>
          <w:rFonts w:hint="eastAsia"/>
          <w:lang w:eastAsia="zh-CN"/>
        </w:rPr>
        <w:t>规划</w:t>
      </w:r>
      <w:r w:rsidR="00500415" w:rsidRPr="003244C1">
        <w:rPr>
          <w:rFonts w:hint="eastAsia"/>
          <w:lang w:eastAsia="zh-CN"/>
        </w:rPr>
        <w:t>频率</w:t>
      </w:r>
      <w:r w:rsidR="00500415">
        <w:rPr>
          <w:rFonts w:hint="eastAsia"/>
          <w:lang w:eastAsia="zh-CN"/>
        </w:rPr>
        <w:t>指配被</w:t>
      </w:r>
      <w:r w:rsidR="00500415" w:rsidRPr="003244C1">
        <w:rPr>
          <w:rFonts w:hint="eastAsia"/>
          <w:lang w:eastAsia="zh-CN"/>
        </w:rPr>
        <w:t>视为兼容</w:t>
      </w:r>
      <w:r w:rsidR="003244C1" w:rsidRPr="003244C1">
        <w:rPr>
          <w:rFonts w:hint="eastAsia"/>
          <w:lang w:eastAsia="zh-CN"/>
        </w:rPr>
        <w:t>。</w:t>
      </w:r>
      <w:r w:rsidR="00500415" w:rsidRPr="00CE4C39">
        <w:rPr>
          <w:rFonts w:hint="eastAsia"/>
          <w:lang w:eastAsia="zh-CN"/>
        </w:rPr>
        <w:t>为了保持按照</w:t>
      </w:r>
      <w:r w:rsidR="00500415" w:rsidRPr="007779C7">
        <w:rPr>
          <w:rFonts w:hint="eastAsia"/>
          <w:lang w:eastAsia="zh-CN"/>
        </w:rPr>
        <w:t>第</w:t>
      </w:r>
      <w:r w:rsidR="00500415" w:rsidRPr="007779C7">
        <w:rPr>
          <w:rFonts w:hint="eastAsia"/>
          <w:b/>
          <w:bCs/>
          <w:lang w:eastAsia="zh-CN"/>
        </w:rPr>
        <w:t>4</w:t>
      </w:r>
      <w:r w:rsidR="00500415" w:rsidRPr="00CE4C39">
        <w:rPr>
          <w:rFonts w:hint="eastAsia"/>
          <w:lang w:eastAsia="zh-CN"/>
        </w:rPr>
        <w:t>条提交的新</w:t>
      </w:r>
      <w:r w:rsidR="00500415">
        <w:rPr>
          <w:rFonts w:hint="eastAsia"/>
          <w:lang w:eastAsia="zh-CN"/>
        </w:rPr>
        <w:t>协调</w:t>
      </w:r>
      <w:r w:rsidR="00500415" w:rsidRPr="00CE4C39">
        <w:rPr>
          <w:rFonts w:hint="eastAsia"/>
          <w:lang w:eastAsia="zh-CN"/>
        </w:rPr>
        <w:t>资料</w:t>
      </w:r>
      <w:r w:rsidR="00500415">
        <w:rPr>
          <w:rFonts w:hint="eastAsia"/>
          <w:lang w:eastAsia="zh-CN"/>
        </w:rPr>
        <w:t>的</w:t>
      </w:r>
      <w:r w:rsidR="00500415" w:rsidRPr="00CE4C39">
        <w:rPr>
          <w:rFonts w:hint="eastAsia"/>
          <w:lang w:eastAsia="zh-CN"/>
        </w:rPr>
        <w:t>1</w:t>
      </w:r>
      <w:r w:rsidR="00500415" w:rsidRPr="00CE4C39">
        <w:rPr>
          <w:rFonts w:hint="eastAsia"/>
          <w:lang w:eastAsia="zh-CN"/>
        </w:rPr>
        <w:t>区和</w:t>
      </w:r>
      <w:r w:rsidR="00500415" w:rsidRPr="00CE4C39">
        <w:rPr>
          <w:rFonts w:hint="eastAsia"/>
          <w:lang w:eastAsia="zh-CN"/>
        </w:rPr>
        <w:t>3</w:t>
      </w:r>
      <w:r w:rsidR="00500415" w:rsidRPr="00CE4C39">
        <w:rPr>
          <w:rFonts w:hint="eastAsia"/>
          <w:lang w:eastAsia="zh-CN"/>
        </w:rPr>
        <w:t>区规划频率指配</w:t>
      </w:r>
      <w:r w:rsidR="00500415">
        <w:rPr>
          <w:rFonts w:hint="eastAsia"/>
          <w:lang w:eastAsia="zh-CN"/>
        </w:rPr>
        <w:t>对此类兼容性案例</w:t>
      </w:r>
      <w:r w:rsidR="00500415" w:rsidRPr="00CE4C39">
        <w:rPr>
          <w:rFonts w:hint="eastAsia"/>
          <w:lang w:eastAsia="zh-CN"/>
        </w:rPr>
        <w:t>具有相同</w:t>
      </w:r>
      <w:r w:rsidR="00500415" w:rsidRPr="00CE4C39">
        <w:rPr>
          <w:rFonts w:hint="eastAsia"/>
          <w:lang w:eastAsia="zh-CN"/>
        </w:rPr>
        <w:lastRenderedPageBreak/>
        <w:t>的保护水平，当列表中的</w:t>
      </w:r>
      <w:r w:rsidR="00500415">
        <w:rPr>
          <w:rFonts w:hint="eastAsia"/>
          <w:lang w:eastAsia="zh-CN"/>
        </w:rPr>
        <w:t>第</w:t>
      </w:r>
      <w:r w:rsidR="00500415" w:rsidRPr="00FE4629">
        <w:rPr>
          <w:rFonts w:hint="eastAsia"/>
          <w:b/>
          <w:bCs/>
          <w:lang w:eastAsia="zh-CN"/>
        </w:rPr>
        <w:t>5</w:t>
      </w:r>
      <w:r w:rsidR="00500415">
        <w:rPr>
          <w:b/>
          <w:bCs/>
          <w:lang w:eastAsia="zh-CN"/>
        </w:rPr>
        <w:t>59</w:t>
      </w:r>
      <w:r w:rsidR="00500415">
        <w:rPr>
          <w:rFonts w:hint="eastAsia"/>
          <w:lang w:eastAsia="zh-CN"/>
        </w:rPr>
        <w:t>号决议</w:t>
      </w:r>
      <w:r w:rsidR="00500415" w:rsidRPr="0043041C">
        <w:rPr>
          <w:rFonts w:hint="eastAsia"/>
          <w:b/>
          <w:bCs/>
          <w:lang w:eastAsia="zh-CN"/>
        </w:rPr>
        <w:t>（</w:t>
      </w:r>
      <w:r w:rsidR="00500415" w:rsidRPr="0043041C">
        <w:rPr>
          <w:rFonts w:hint="eastAsia"/>
          <w:b/>
          <w:bCs/>
          <w:lang w:eastAsia="zh-CN"/>
        </w:rPr>
        <w:t>WRC-19</w:t>
      </w:r>
      <w:r w:rsidR="00500415" w:rsidRPr="0043041C">
        <w:rPr>
          <w:rFonts w:hint="eastAsia"/>
          <w:b/>
          <w:bCs/>
          <w:lang w:eastAsia="zh-CN"/>
        </w:rPr>
        <w:t>）</w:t>
      </w:r>
      <w:r w:rsidR="00500415" w:rsidRPr="00CE4C39">
        <w:rPr>
          <w:rFonts w:hint="eastAsia"/>
          <w:lang w:eastAsia="zh-CN"/>
        </w:rPr>
        <w:t>的频率指配纳入规划时，不得更新</w:t>
      </w:r>
      <w:r w:rsidR="00500415" w:rsidRPr="00CE4C39">
        <w:rPr>
          <w:rFonts w:hint="eastAsia"/>
          <w:lang w:eastAsia="zh-CN"/>
        </w:rPr>
        <w:t>1</w:t>
      </w:r>
      <w:r w:rsidR="00500415" w:rsidRPr="00CE4C39">
        <w:rPr>
          <w:rFonts w:hint="eastAsia"/>
          <w:lang w:eastAsia="zh-CN"/>
        </w:rPr>
        <w:t>区和</w:t>
      </w:r>
      <w:r w:rsidR="00500415" w:rsidRPr="00CE4C39">
        <w:rPr>
          <w:rFonts w:hint="eastAsia"/>
          <w:lang w:eastAsia="zh-CN"/>
        </w:rPr>
        <w:t>3</w:t>
      </w:r>
      <w:r w:rsidR="00500415" w:rsidRPr="00CE4C39">
        <w:rPr>
          <w:rFonts w:hint="eastAsia"/>
          <w:lang w:eastAsia="zh-CN"/>
        </w:rPr>
        <w:t>区规划频率指配的参考形势。</w:t>
      </w:r>
    </w:p>
    <w:p w14:paraId="53E0DDE9" w14:textId="2BBC2E70" w:rsidR="003E2B28" w:rsidRPr="00794476" w:rsidRDefault="003E2B28" w:rsidP="00D3231C">
      <w:pPr>
        <w:rPr>
          <w:lang w:eastAsia="zh-CN"/>
        </w:rPr>
      </w:pPr>
      <w:r w:rsidRPr="00794476">
        <w:rPr>
          <w:lang w:eastAsia="zh-CN"/>
        </w:rPr>
        <w:t>6</w:t>
      </w:r>
      <w:r w:rsidRPr="00794476">
        <w:rPr>
          <w:lang w:eastAsia="zh-CN"/>
        </w:rPr>
        <w:tab/>
      </w:r>
      <w:r w:rsidR="003244C1">
        <w:rPr>
          <w:rFonts w:hint="eastAsia"/>
          <w:lang w:eastAsia="zh-CN"/>
        </w:rPr>
        <w:t>无线电通信局</w:t>
      </w:r>
      <w:r w:rsidR="00296F89">
        <w:rPr>
          <w:rFonts w:hint="eastAsia"/>
          <w:lang w:eastAsia="zh-CN"/>
        </w:rPr>
        <w:t>须</w:t>
      </w:r>
      <w:r w:rsidR="007779C7">
        <w:rPr>
          <w:rFonts w:hint="eastAsia"/>
          <w:lang w:eastAsia="zh-CN"/>
        </w:rPr>
        <w:t>：</w:t>
      </w:r>
    </w:p>
    <w:p w14:paraId="74AE26CE" w14:textId="4EF926BE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a)</w:t>
      </w:r>
      <w:r w:rsidRPr="00794476">
        <w:rPr>
          <w:lang w:eastAsia="zh-CN"/>
        </w:rPr>
        <w:tab/>
      </w:r>
      <w:r w:rsidR="003557F8">
        <w:rPr>
          <w:rFonts w:hint="eastAsia"/>
          <w:lang w:eastAsia="zh-CN"/>
        </w:rPr>
        <w:t>在复审</w:t>
      </w:r>
      <w:r w:rsidR="003557F8" w:rsidRPr="003244C1">
        <w:rPr>
          <w:rFonts w:hint="eastAsia"/>
          <w:lang w:eastAsia="zh-CN"/>
        </w:rPr>
        <w:t>所有剩余协调案例的状况</w:t>
      </w:r>
      <w:r w:rsidR="003557F8">
        <w:rPr>
          <w:rFonts w:hint="eastAsia"/>
          <w:lang w:eastAsia="zh-CN"/>
        </w:rPr>
        <w:t>时</w:t>
      </w:r>
      <w:r w:rsidR="003244C1" w:rsidRPr="003244C1">
        <w:rPr>
          <w:rFonts w:hint="eastAsia"/>
          <w:lang w:eastAsia="zh-CN"/>
        </w:rPr>
        <w:t>考虑到上述所有建议，包括</w:t>
      </w:r>
      <w:r w:rsidR="003244C1" w:rsidRPr="003244C1">
        <w:rPr>
          <w:rFonts w:hint="eastAsia"/>
          <w:lang w:eastAsia="zh-CN"/>
        </w:rPr>
        <w:t>RRB</w:t>
      </w:r>
      <w:r w:rsidR="003244C1" w:rsidRPr="003244C1">
        <w:rPr>
          <w:rFonts w:hint="eastAsia"/>
          <w:lang w:eastAsia="zh-CN"/>
        </w:rPr>
        <w:t>和</w:t>
      </w:r>
      <w:r w:rsidR="003557F8">
        <w:rPr>
          <w:rFonts w:hint="eastAsia"/>
          <w:lang w:eastAsia="zh-CN"/>
        </w:rPr>
        <w:t>无线电通信局</w:t>
      </w:r>
      <w:r w:rsidR="003244C1" w:rsidRPr="003244C1">
        <w:rPr>
          <w:rFonts w:hint="eastAsia"/>
          <w:lang w:eastAsia="zh-CN"/>
        </w:rPr>
        <w:t>的建议。在这方面，对于</w:t>
      </w:r>
      <w:r w:rsidR="003557F8">
        <w:rPr>
          <w:rFonts w:hint="eastAsia"/>
          <w:lang w:eastAsia="zh-CN"/>
        </w:rPr>
        <w:t>根据</w:t>
      </w:r>
      <w:r w:rsidR="00C94BBB">
        <w:rPr>
          <w:rFonts w:hint="eastAsia"/>
          <w:lang w:eastAsia="zh-CN"/>
        </w:rPr>
        <w:t>《无线电规则》附录</w:t>
      </w:r>
      <w:r w:rsidR="003244C1" w:rsidRPr="003557F8">
        <w:rPr>
          <w:rFonts w:hint="eastAsia"/>
          <w:b/>
          <w:bCs/>
          <w:lang w:eastAsia="zh-CN"/>
        </w:rPr>
        <w:t>30</w:t>
      </w:r>
      <w:r w:rsidR="003244C1" w:rsidRPr="003244C1">
        <w:rPr>
          <w:rFonts w:hint="eastAsia"/>
          <w:lang w:eastAsia="zh-CN"/>
        </w:rPr>
        <w:t>第</w:t>
      </w:r>
      <w:r w:rsidR="003244C1" w:rsidRPr="003244C1">
        <w:rPr>
          <w:rFonts w:hint="eastAsia"/>
          <w:lang w:eastAsia="zh-CN"/>
        </w:rPr>
        <w:t xml:space="preserve">4.1.1 </w:t>
      </w:r>
      <w:proofErr w:type="gramStart"/>
      <w:r w:rsidR="003244C1" w:rsidRPr="003244C1">
        <w:rPr>
          <w:rFonts w:hint="eastAsia"/>
          <w:lang w:eastAsia="zh-CN"/>
        </w:rPr>
        <w:t>b)</w:t>
      </w:r>
      <w:r w:rsidR="003557F8">
        <w:rPr>
          <w:rFonts w:hint="eastAsia"/>
          <w:lang w:eastAsia="zh-CN"/>
        </w:rPr>
        <w:t>段进行协调</w:t>
      </w:r>
      <w:r w:rsidR="003244C1" w:rsidRPr="003244C1">
        <w:rPr>
          <w:rFonts w:hint="eastAsia"/>
          <w:lang w:eastAsia="zh-CN"/>
        </w:rPr>
        <w:t>的剩余案例</w:t>
      </w:r>
      <w:proofErr w:type="gramEnd"/>
      <w:r w:rsidR="003244C1" w:rsidRPr="003244C1">
        <w:rPr>
          <w:rFonts w:hint="eastAsia"/>
          <w:lang w:eastAsia="zh-CN"/>
        </w:rPr>
        <w:t>，如果在考虑所有上述建议后，只剩下一个测试点可能</w:t>
      </w:r>
      <w:r w:rsidR="003557F8">
        <w:rPr>
          <w:rFonts w:hint="eastAsia"/>
          <w:lang w:eastAsia="zh-CN"/>
        </w:rPr>
        <w:t>会</w:t>
      </w:r>
      <w:r w:rsidR="003244C1" w:rsidRPr="003244C1">
        <w:rPr>
          <w:rFonts w:hint="eastAsia"/>
          <w:lang w:eastAsia="zh-CN"/>
        </w:rPr>
        <w:t>受到影响，</w:t>
      </w:r>
      <w:r w:rsidR="003557F8" w:rsidRPr="003244C1">
        <w:rPr>
          <w:rFonts w:hint="eastAsia"/>
          <w:lang w:eastAsia="zh-CN"/>
        </w:rPr>
        <w:t>则</w:t>
      </w:r>
      <w:r w:rsidR="003557F8">
        <w:rPr>
          <w:rFonts w:hint="eastAsia"/>
          <w:lang w:eastAsia="zh-CN"/>
        </w:rPr>
        <w:t>视</w:t>
      </w:r>
      <w:r w:rsidR="003557F8" w:rsidRPr="003244C1">
        <w:rPr>
          <w:rFonts w:hint="eastAsia"/>
          <w:lang w:eastAsia="zh-CN"/>
        </w:rPr>
        <w:t>为协调已完成</w:t>
      </w:r>
      <w:r w:rsidR="003244C1" w:rsidRPr="003244C1">
        <w:rPr>
          <w:rFonts w:hint="eastAsia"/>
          <w:lang w:eastAsia="zh-CN"/>
        </w:rPr>
        <w:t>。</w:t>
      </w:r>
    </w:p>
    <w:p w14:paraId="5813B401" w14:textId="4A620289" w:rsidR="003E2B28" w:rsidRPr="00794476" w:rsidRDefault="003E2B28" w:rsidP="00D3231C">
      <w:pPr>
        <w:pStyle w:val="enumlev1"/>
        <w:rPr>
          <w:lang w:eastAsia="zh-CN"/>
        </w:rPr>
      </w:pPr>
      <w:r w:rsidRPr="00794476">
        <w:rPr>
          <w:lang w:eastAsia="zh-CN"/>
        </w:rPr>
        <w:t>b)</w:t>
      </w:r>
      <w:r w:rsidRPr="00794476">
        <w:rPr>
          <w:lang w:eastAsia="zh-CN"/>
        </w:rPr>
        <w:tab/>
      </w:r>
      <w:r w:rsidR="003244C1" w:rsidRPr="003244C1">
        <w:rPr>
          <w:rFonts w:hint="eastAsia"/>
          <w:lang w:eastAsia="zh-CN"/>
        </w:rPr>
        <w:t>将</w:t>
      </w:r>
      <w:r w:rsidR="003244C1" w:rsidRPr="003244C1">
        <w:rPr>
          <w:rFonts w:hint="eastAsia"/>
          <w:lang w:eastAsia="zh-CN"/>
        </w:rPr>
        <w:t>WRC-23</w:t>
      </w:r>
      <w:r w:rsidR="003244C1" w:rsidRPr="003244C1">
        <w:rPr>
          <w:rFonts w:hint="eastAsia"/>
          <w:lang w:eastAsia="zh-CN"/>
        </w:rPr>
        <w:t>批准的所有措施应用于阿富汗、赤道几内亚、马耳他和塞舌尔</w:t>
      </w:r>
      <w:r w:rsidR="000B269F">
        <w:rPr>
          <w:rFonts w:hint="eastAsia"/>
          <w:lang w:eastAsia="zh-CN"/>
        </w:rPr>
        <w:t>主管部门</w:t>
      </w:r>
      <w:r w:rsidR="003244C1" w:rsidRPr="003244C1">
        <w:rPr>
          <w:rFonts w:hint="eastAsia"/>
          <w:lang w:eastAsia="zh-CN"/>
        </w:rPr>
        <w:t>提交的</w:t>
      </w:r>
      <w:r w:rsidR="00296F89">
        <w:rPr>
          <w:rFonts w:hint="eastAsia"/>
          <w:lang w:eastAsia="zh-CN"/>
        </w:rPr>
        <w:t>第</w:t>
      </w:r>
      <w:r w:rsidR="00296F89" w:rsidRPr="00FE4629">
        <w:rPr>
          <w:rFonts w:hint="eastAsia"/>
          <w:b/>
          <w:bCs/>
          <w:lang w:eastAsia="zh-CN"/>
        </w:rPr>
        <w:t>5</w:t>
      </w:r>
      <w:r w:rsidR="00296F89">
        <w:rPr>
          <w:b/>
          <w:bCs/>
          <w:lang w:eastAsia="zh-CN"/>
        </w:rPr>
        <w:t>59</w:t>
      </w:r>
      <w:r w:rsidR="00296F89">
        <w:rPr>
          <w:rFonts w:hint="eastAsia"/>
          <w:lang w:eastAsia="zh-CN"/>
        </w:rPr>
        <w:t>号决议</w:t>
      </w:r>
      <w:r w:rsidR="00296F89" w:rsidRPr="0043041C">
        <w:rPr>
          <w:rFonts w:hint="eastAsia"/>
          <w:b/>
          <w:bCs/>
          <w:lang w:eastAsia="zh-CN"/>
        </w:rPr>
        <w:t>（</w:t>
      </w:r>
      <w:r w:rsidR="00296F89" w:rsidRPr="0043041C">
        <w:rPr>
          <w:rFonts w:hint="eastAsia"/>
          <w:b/>
          <w:bCs/>
          <w:lang w:eastAsia="zh-CN"/>
        </w:rPr>
        <w:t>WRC-19</w:t>
      </w:r>
      <w:r w:rsidR="00296F89" w:rsidRPr="0043041C">
        <w:rPr>
          <w:rFonts w:hint="eastAsia"/>
          <w:b/>
          <w:bCs/>
          <w:lang w:eastAsia="zh-CN"/>
        </w:rPr>
        <w:t>）</w:t>
      </w:r>
      <w:r w:rsidR="00867307">
        <w:rPr>
          <w:rFonts w:hint="eastAsia"/>
          <w:lang w:eastAsia="zh-CN"/>
        </w:rPr>
        <w:t>协调资料</w:t>
      </w:r>
      <w:r w:rsidR="003244C1" w:rsidRPr="003244C1">
        <w:rPr>
          <w:rFonts w:hint="eastAsia"/>
          <w:lang w:eastAsia="zh-CN"/>
        </w:rPr>
        <w:t>，以及与</w:t>
      </w:r>
      <w:r w:rsidR="00296F89">
        <w:rPr>
          <w:rFonts w:hint="eastAsia"/>
          <w:lang w:eastAsia="zh-CN"/>
        </w:rPr>
        <w:t>第</w:t>
      </w:r>
      <w:r w:rsidR="00296F89" w:rsidRPr="00FE4629">
        <w:rPr>
          <w:rFonts w:hint="eastAsia"/>
          <w:b/>
          <w:bCs/>
          <w:lang w:eastAsia="zh-CN"/>
        </w:rPr>
        <w:t>5</w:t>
      </w:r>
      <w:r w:rsidR="00296F89">
        <w:rPr>
          <w:b/>
          <w:bCs/>
          <w:lang w:eastAsia="zh-CN"/>
        </w:rPr>
        <w:t>59</w:t>
      </w:r>
      <w:r w:rsidR="00296F89">
        <w:rPr>
          <w:rFonts w:hint="eastAsia"/>
          <w:lang w:eastAsia="zh-CN"/>
        </w:rPr>
        <w:t>号决议</w:t>
      </w:r>
      <w:r w:rsidR="00296F89" w:rsidRPr="0043041C">
        <w:rPr>
          <w:rFonts w:hint="eastAsia"/>
          <w:b/>
          <w:bCs/>
          <w:lang w:eastAsia="zh-CN"/>
        </w:rPr>
        <w:t>（</w:t>
      </w:r>
      <w:r w:rsidR="00296F89" w:rsidRPr="0043041C">
        <w:rPr>
          <w:rFonts w:hint="eastAsia"/>
          <w:b/>
          <w:bCs/>
          <w:lang w:eastAsia="zh-CN"/>
        </w:rPr>
        <w:t>WRC-19</w:t>
      </w:r>
      <w:r w:rsidR="00296F89" w:rsidRPr="0043041C">
        <w:rPr>
          <w:rFonts w:hint="eastAsia"/>
          <w:b/>
          <w:bCs/>
          <w:lang w:eastAsia="zh-CN"/>
        </w:rPr>
        <w:t>）</w:t>
      </w:r>
      <w:r w:rsidR="003244C1" w:rsidRPr="003244C1">
        <w:rPr>
          <w:rFonts w:hint="eastAsia"/>
          <w:lang w:eastAsia="zh-CN"/>
        </w:rPr>
        <w:t>性质相同的</w:t>
      </w:r>
      <w:r w:rsidR="00C94BBB">
        <w:rPr>
          <w:rFonts w:hint="eastAsia"/>
          <w:lang w:eastAsia="zh-CN"/>
        </w:rPr>
        <w:t>《无线电规则》附录</w:t>
      </w:r>
      <w:r w:rsidR="003244C1" w:rsidRPr="00867307">
        <w:rPr>
          <w:rFonts w:hint="eastAsia"/>
          <w:b/>
          <w:bCs/>
          <w:lang w:eastAsia="zh-CN"/>
        </w:rPr>
        <w:t>30</w:t>
      </w:r>
      <w:r w:rsidR="003244C1" w:rsidRPr="003244C1">
        <w:rPr>
          <w:rFonts w:hint="eastAsia"/>
          <w:lang w:eastAsia="zh-CN"/>
        </w:rPr>
        <w:t>和</w:t>
      </w:r>
      <w:r w:rsidR="003244C1" w:rsidRPr="00867307">
        <w:rPr>
          <w:rFonts w:hint="eastAsia"/>
          <w:b/>
          <w:bCs/>
          <w:lang w:eastAsia="zh-CN"/>
        </w:rPr>
        <w:t>30A</w:t>
      </w:r>
      <w:r w:rsidR="003244C1" w:rsidRPr="003244C1">
        <w:rPr>
          <w:rFonts w:hint="eastAsia"/>
          <w:lang w:eastAsia="zh-CN"/>
        </w:rPr>
        <w:t>第</w:t>
      </w:r>
      <w:r w:rsidR="003244C1" w:rsidRPr="003244C1">
        <w:rPr>
          <w:rFonts w:hint="eastAsia"/>
          <w:lang w:eastAsia="zh-CN"/>
        </w:rPr>
        <w:t>4</w:t>
      </w:r>
      <w:r w:rsidR="003244C1" w:rsidRPr="003244C1">
        <w:rPr>
          <w:rFonts w:hint="eastAsia"/>
          <w:lang w:eastAsia="zh-CN"/>
        </w:rPr>
        <w:t>条第</w:t>
      </w:r>
      <w:r w:rsidR="003244C1" w:rsidRPr="003244C1">
        <w:rPr>
          <w:rFonts w:hint="eastAsia"/>
          <w:lang w:eastAsia="zh-CN"/>
        </w:rPr>
        <w:t>4.1.26</w:t>
      </w:r>
      <w:r w:rsidR="003244C1" w:rsidRPr="003244C1">
        <w:rPr>
          <w:rFonts w:hint="eastAsia"/>
          <w:lang w:eastAsia="zh-CN"/>
        </w:rPr>
        <w:t>或</w:t>
      </w:r>
      <w:r w:rsidR="003244C1" w:rsidRPr="003244C1">
        <w:rPr>
          <w:rFonts w:hint="eastAsia"/>
          <w:lang w:eastAsia="zh-CN"/>
        </w:rPr>
        <w:t>4.1.27</w:t>
      </w:r>
      <w:r w:rsidR="00867307">
        <w:rPr>
          <w:rFonts w:hint="eastAsia"/>
          <w:lang w:eastAsia="zh-CN"/>
        </w:rPr>
        <w:t>段将来</w:t>
      </w:r>
      <w:r w:rsidR="003244C1" w:rsidRPr="003244C1">
        <w:rPr>
          <w:rFonts w:hint="eastAsia"/>
          <w:lang w:eastAsia="zh-CN"/>
        </w:rPr>
        <w:t>的应用。</w:t>
      </w:r>
    </w:p>
    <w:p w14:paraId="64FCDEE7" w14:textId="77777777" w:rsidR="00620924" w:rsidRDefault="00620924" w:rsidP="00411C49">
      <w:pPr>
        <w:pStyle w:val="Reasons"/>
        <w:rPr>
          <w:lang w:eastAsia="zh-CN"/>
        </w:rPr>
      </w:pPr>
    </w:p>
    <w:p w14:paraId="79098E4B" w14:textId="23968C3F" w:rsidR="00495637" w:rsidRDefault="00620924" w:rsidP="00620924">
      <w:pPr>
        <w:jc w:val="center"/>
      </w:pPr>
      <w:r>
        <w:t>______________</w:t>
      </w:r>
    </w:p>
    <w:sectPr w:rsidR="00495637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B2D0" w14:textId="77777777" w:rsidR="00E8717D" w:rsidRDefault="00E8717D">
      <w:r>
        <w:separator/>
      </w:r>
    </w:p>
  </w:endnote>
  <w:endnote w:type="continuationSeparator" w:id="0">
    <w:p w14:paraId="19E0D206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BBA5" w14:textId="697872A9" w:rsidR="00B851D4" w:rsidRPr="00DA0469" w:rsidRDefault="00467ABC" w:rsidP="00F14E7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E731F">
      <w:t>P:\CHI\ITU-R\CONF-R\CMR23\000\087ADD25C.docx</w:t>
    </w:r>
    <w:r>
      <w:fldChar w:fldCharType="end"/>
    </w:r>
    <w:r w:rsidR="00F14E7C">
      <w:t xml:space="preserve"> (530017)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A92B" w14:textId="6B1D31D3" w:rsidR="00B851D4" w:rsidRPr="00F14E7C" w:rsidRDefault="00467ABC" w:rsidP="00F14E7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E731F">
      <w:t>P:\CHI\ITU-R\CONF-R\CMR23\000\087ADD25C.docx</w:t>
    </w:r>
    <w:r>
      <w:fldChar w:fldCharType="end"/>
    </w:r>
    <w:r w:rsidR="00F14E7C">
      <w:t xml:space="preserve"> (530017)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9326" w14:textId="77777777" w:rsidR="00E8717D" w:rsidRDefault="00E8717D">
      <w:r>
        <w:t>____________________</w:t>
      </w:r>
    </w:p>
  </w:footnote>
  <w:footnote w:type="continuationSeparator" w:id="0">
    <w:p w14:paraId="4AC4917E" w14:textId="77777777" w:rsidR="00E8717D" w:rsidRDefault="00E8717D">
      <w:r>
        <w:continuationSeparator/>
      </w:r>
    </w:p>
  </w:footnote>
  <w:footnote w:id="1">
    <w:p w14:paraId="3B56176A" w14:textId="77777777" w:rsidR="00F14E7C" w:rsidRPr="006A10A6" w:rsidRDefault="00F14E7C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  <w:footnote w:id="2">
    <w:p w14:paraId="6012438E" w14:textId="06ADC704" w:rsidR="003E2B28" w:rsidRPr="00D31FC0" w:rsidRDefault="003E2B28" w:rsidP="003E2B28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BC1F19" w:rsidRPr="00BC1F19">
        <w:rPr>
          <w:rFonts w:hint="eastAsia"/>
          <w:lang w:eastAsia="zh-CN"/>
        </w:rPr>
        <w:t>毛里求斯、马达加斯加和塞舌尔</w:t>
      </w:r>
      <w:r w:rsidR="00B31167">
        <w:rPr>
          <w:rFonts w:hint="eastAsia"/>
          <w:lang w:eastAsia="zh-CN"/>
        </w:rPr>
        <w:t>主管部门</w:t>
      </w:r>
      <w:r w:rsidR="00BC1F19" w:rsidRPr="00BC1F19">
        <w:rPr>
          <w:rFonts w:hint="eastAsia"/>
          <w:lang w:eastAsia="zh-CN"/>
        </w:rPr>
        <w:t>根据第</w:t>
      </w:r>
      <w:r w:rsidR="00BC1F19" w:rsidRPr="00B31167">
        <w:rPr>
          <w:rFonts w:hint="eastAsia"/>
          <w:b/>
          <w:bCs/>
          <w:lang w:eastAsia="zh-CN"/>
        </w:rPr>
        <w:t>559</w:t>
      </w:r>
      <w:r w:rsidR="00BC1F19" w:rsidRPr="00BC1F19">
        <w:rPr>
          <w:rFonts w:hint="eastAsia"/>
          <w:lang w:eastAsia="zh-CN"/>
        </w:rPr>
        <w:t>号决议</w:t>
      </w:r>
      <w:r w:rsidR="00BC1F19" w:rsidRPr="0043041C">
        <w:rPr>
          <w:rFonts w:hint="eastAsia"/>
          <w:b/>
          <w:bCs/>
          <w:lang w:eastAsia="zh-CN"/>
        </w:rPr>
        <w:t>（</w:t>
      </w:r>
      <w:r w:rsidR="00BC1F19" w:rsidRPr="0043041C">
        <w:rPr>
          <w:rFonts w:hint="eastAsia"/>
          <w:b/>
          <w:bCs/>
          <w:lang w:eastAsia="zh-CN"/>
        </w:rPr>
        <w:t>WRC-19</w:t>
      </w:r>
      <w:r w:rsidR="00BC1F19" w:rsidRPr="0043041C">
        <w:rPr>
          <w:rFonts w:hint="eastAsia"/>
          <w:b/>
          <w:bCs/>
          <w:lang w:eastAsia="zh-CN"/>
        </w:rPr>
        <w:t>）</w:t>
      </w:r>
      <w:r w:rsidR="00BC1F19" w:rsidRPr="00BC1F19">
        <w:rPr>
          <w:rFonts w:hint="eastAsia"/>
          <w:lang w:eastAsia="zh-CN"/>
        </w:rPr>
        <w:t>和</w:t>
      </w:r>
      <w:r w:rsidR="00B31167">
        <w:rPr>
          <w:rFonts w:hint="eastAsia"/>
          <w:lang w:eastAsia="zh-CN"/>
        </w:rPr>
        <w:t>《无线电规则》</w:t>
      </w:r>
      <w:r w:rsidR="00BC1F19" w:rsidRPr="00BC1F19">
        <w:rPr>
          <w:rFonts w:hint="eastAsia"/>
          <w:lang w:eastAsia="zh-CN"/>
        </w:rPr>
        <w:t>附录</w:t>
      </w:r>
      <w:r w:rsidR="00BC1F19" w:rsidRPr="00B31167">
        <w:rPr>
          <w:rFonts w:hint="eastAsia"/>
          <w:b/>
          <w:bCs/>
          <w:lang w:eastAsia="zh-CN"/>
        </w:rPr>
        <w:t>30</w:t>
      </w:r>
      <w:r w:rsidR="00BC1F19" w:rsidRPr="00BC1F19">
        <w:rPr>
          <w:rFonts w:hint="eastAsia"/>
          <w:lang w:eastAsia="zh-CN"/>
        </w:rPr>
        <w:t>和</w:t>
      </w:r>
      <w:r w:rsidR="00BC1F19" w:rsidRPr="00B31167">
        <w:rPr>
          <w:rFonts w:hint="eastAsia"/>
          <w:b/>
          <w:bCs/>
          <w:lang w:eastAsia="zh-CN"/>
        </w:rPr>
        <w:t>30A</w:t>
      </w:r>
      <w:r w:rsidR="00BC1F19" w:rsidRPr="00BC1F19">
        <w:rPr>
          <w:rFonts w:hint="eastAsia"/>
          <w:lang w:eastAsia="zh-CN"/>
        </w:rPr>
        <w:t>第</w:t>
      </w:r>
      <w:r w:rsidR="00BC1F19" w:rsidRPr="007779C7">
        <w:rPr>
          <w:rFonts w:hint="eastAsia"/>
          <w:b/>
          <w:bCs/>
          <w:lang w:eastAsia="zh-CN"/>
        </w:rPr>
        <w:t>4</w:t>
      </w:r>
      <w:r w:rsidR="00BC1F19" w:rsidRPr="00BC1F19">
        <w:rPr>
          <w:rFonts w:hint="eastAsia"/>
          <w:lang w:eastAsia="zh-CN"/>
        </w:rPr>
        <w:t>条</w:t>
      </w:r>
      <w:r w:rsidR="00B31167">
        <w:rPr>
          <w:rFonts w:hint="eastAsia"/>
          <w:lang w:eastAsia="zh-CN"/>
        </w:rPr>
        <w:t>提交</w:t>
      </w:r>
      <w:r w:rsidR="00BC1F19" w:rsidRPr="00BC1F19">
        <w:rPr>
          <w:rFonts w:hint="eastAsia"/>
          <w:lang w:eastAsia="zh-CN"/>
        </w:rPr>
        <w:t>的</w:t>
      </w:r>
      <w:r w:rsidR="0004318F">
        <w:rPr>
          <w:rFonts w:hint="eastAsia"/>
          <w:lang w:eastAsia="zh-CN"/>
        </w:rPr>
        <w:t>申报</w:t>
      </w:r>
      <w:r w:rsidR="00B31167">
        <w:rPr>
          <w:rFonts w:hint="eastAsia"/>
          <w:lang w:eastAsia="zh-CN"/>
        </w:rPr>
        <w:t>资料</w:t>
      </w:r>
      <w:r w:rsidR="00BC1F19" w:rsidRPr="00BC1F19">
        <w:rPr>
          <w:rFonts w:hint="eastAsia"/>
          <w:lang w:eastAsia="zh-CN"/>
        </w:rPr>
        <w:t>。这些</w:t>
      </w:r>
      <w:r w:rsidR="0004318F">
        <w:rPr>
          <w:rFonts w:hint="eastAsia"/>
          <w:lang w:eastAsia="zh-CN"/>
        </w:rPr>
        <w:t>申报</w:t>
      </w:r>
      <w:r w:rsidR="00B31167">
        <w:rPr>
          <w:rFonts w:hint="eastAsia"/>
          <w:lang w:eastAsia="zh-CN"/>
        </w:rPr>
        <w:t>资料</w:t>
      </w:r>
      <w:r w:rsidR="00BC1F19" w:rsidRPr="00BC1F19">
        <w:rPr>
          <w:rFonts w:hint="eastAsia"/>
          <w:lang w:eastAsia="zh-CN"/>
        </w:rPr>
        <w:t>被</w:t>
      </w:r>
      <w:r w:rsidR="00B31167">
        <w:rPr>
          <w:rFonts w:hint="eastAsia"/>
          <w:lang w:eastAsia="zh-CN"/>
        </w:rPr>
        <w:t>引述</w:t>
      </w:r>
      <w:r w:rsidR="00BC1F19" w:rsidRPr="00BC1F19">
        <w:rPr>
          <w:rFonts w:hint="eastAsia"/>
          <w:lang w:eastAsia="zh-CN"/>
        </w:rPr>
        <w:t>为第</w:t>
      </w:r>
      <w:r w:rsidR="00BC1F19" w:rsidRPr="00B31167">
        <w:rPr>
          <w:rFonts w:hint="eastAsia"/>
          <w:b/>
          <w:bCs/>
          <w:lang w:eastAsia="zh-CN"/>
        </w:rPr>
        <w:t>559</w:t>
      </w:r>
      <w:r w:rsidR="00BC1F19" w:rsidRPr="00BC1F19">
        <w:rPr>
          <w:rFonts w:hint="eastAsia"/>
          <w:lang w:eastAsia="zh-CN"/>
        </w:rPr>
        <w:t>号决议</w:t>
      </w:r>
      <w:r w:rsidR="00BC1F19" w:rsidRPr="0043041C">
        <w:rPr>
          <w:rFonts w:hint="eastAsia"/>
          <w:b/>
          <w:bCs/>
          <w:lang w:eastAsia="zh-CN"/>
        </w:rPr>
        <w:t>（</w:t>
      </w:r>
      <w:r w:rsidR="00BC1F19" w:rsidRPr="0043041C">
        <w:rPr>
          <w:rFonts w:hint="eastAsia"/>
          <w:b/>
          <w:bCs/>
          <w:lang w:eastAsia="zh-CN"/>
        </w:rPr>
        <w:t>WRC-19</w:t>
      </w:r>
      <w:r w:rsidR="00BC1F19" w:rsidRPr="0043041C">
        <w:rPr>
          <w:rFonts w:hint="eastAsia"/>
          <w:b/>
          <w:bCs/>
          <w:lang w:eastAsia="zh-CN"/>
        </w:rPr>
        <w:t>）</w:t>
      </w:r>
      <w:r w:rsidR="0004318F">
        <w:rPr>
          <w:rFonts w:hint="eastAsia"/>
          <w:lang w:eastAsia="zh-CN"/>
        </w:rPr>
        <w:t>申报</w:t>
      </w:r>
      <w:r w:rsidR="00B31167">
        <w:rPr>
          <w:rFonts w:hint="eastAsia"/>
          <w:lang w:eastAsia="zh-CN"/>
        </w:rPr>
        <w:t>资料</w:t>
      </w:r>
      <w:r w:rsidR="00BC1F19" w:rsidRPr="00BC1F19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23D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468B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87(Add.25)-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217A"/>
    <w:rsid w:val="000264C2"/>
    <w:rsid w:val="000271D2"/>
    <w:rsid w:val="000273B7"/>
    <w:rsid w:val="000278F3"/>
    <w:rsid w:val="00037C90"/>
    <w:rsid w:val="0004318F"/>
    <w:rsid w:val="00047ED6"/>
    <w:rsid w:val="00060B2F"/>
    <w:rsid w:val="000931DE"/>
    <w:rsid w:val="000B269F"/>
    <w:rsid w:val="000C0212"/>
    <w:rsid w:val="000C09BA"/>
    <w:rsid w:val="000C1F1E"/>
    <w:rsid w:val="000C52E4"/>
    <w:rsid w:val="000C6AA7"/>
    <w:rsid w:val="000E26F6"/>
    <w:rsid w:val="00106535"/>
    <w:rsid w:val="0012178B"/>
    <w:rsid w:val="00123C07"/>
    <w:rsid w:val="00166859"/>
    <w:rsid w:val="001765EC"/>
    <w:rsid w:val="001853E8"/>
    <w:rsid w:val="00192BE5"/>
    <w:rsid w:val="001A206D"/>
    <w:rsid w:val="001A4E73"/>
    <w:rsid w:val="001A7E64"/>
    <w:rsid w:val="001B6360"/>
    <w:rsid w:val="001D6524"/>
    <w:rsid w:val="001F4EA6"/>
    <w:rsid w:val="00214959"/>
    <w:rsid w:val="0022272C"/>
    <w:rsid w:val="00224A14"/>
    <w:rsid w:val="002260A6"/>
    <w:rsid w:val="0023592E"/>
    <w:rsid w:val="0026111D"/>
    <w:rsid w:val="002742B3"/>
    <w:rsid w:val="00292C89"/>
    <w:rsid w:val="00296F89"/>
    <w:rsid w:val="002A4C9C"/>
    <w:rsid w:val="002B509B"/>
    <w:rsid w:val="002D7355"/>
    <w:rsid w:val="002D776B"/>
    <w:rsid w:val="002E2A59"/>
    <w:rsid w:val="002E4507"/>
    <w:rsid w:val="002E7DFF"/>
    <w:rsid w:val="00305254"/>
    <w:rsid w:val="003114FD"/>
    <w:rsid w:val="003169D2"/>
    <w:rsid w:val="003244C1"/>
    <w:rsid w:val="00330EEF"/>
    <w:rsid w:val="003557F8"/>
    <w:rsid w:val="00363A35"/>
    <w:rsid w:val="00366499"/>
    <w:rsid w:val="00395BA2"/>
    <w:rsid w:val="003B41E7"/>
    <w:rsid w:val="003B4BEF"/>
    <w:rsid w:val="003B6399"/>
    <w:rsid w:val="003C2392"/>
    <w:rsid w:val="003C6B45"/>
    <w:rsid w:val="003E2B28"/>
    <w:rsid w:val="003E48E2"/>
    <w:rsid w:val="003E5931"/>
    <w:rsid w:val="0041282E"/>
    <w:rsid w:val="004170EA"/>
    <w:rsid w:val="0043041C"/>
    <w:rsid w:val="00437869"/>
    <w:rsid w:val="00464F03"/>
    <w:rsid w:val="00465A34"/>
    <w:rsid w:val="00467ABC"/>
    <w:rsid w:val="00495637"/>
    <w:rsid w:val="004B4C76"/>
    <w:rsid w:val="004C4554"/>
    <w:rsid w:val="004D2DEC"/>
    <w:rsid w:val="004E3727"/>
    <w:rsid w:val="004F104C"/>
    <w:rsid w:val="004F2BE6"/>
    <w:rsid w:val="00500415"/>
    <w:rsid w:val="00522009"/>
    <w:rsid w:val="00527E8A"/>
    <w:rsid w:val="00532EA3"/>
    <w:rsid w:val="00542E85"/>
    <w:rsid w:val="00551C9A"/>
    <w:rsid w:val="00562479"/>
    <w:rsid w:val="00576849"/>
    <w:rsid w:val="00585B9C"/>
    <w:rsid w:val="005A0ACB"/>
    <w:rsid w:val="005E08D2"/>
    <w:rsid w:val="005E7FD8"/>
    <w:rsid w:val="00601E29"/>
    <w:rsid w:val="00620924"/>
    <w:rsid w:val="00622560"/>
    <w:rsid w:val="00644391"/>
    <w:rsid w:val="00644923"/>
    <w:rsid w:val="00647712"/>
    <w:rsid w:val="00662E12"/>
    <w:rsid w:val="00691142"/>
    <w:rsid w:val="006B2273"/>
    <w:rsid w:val="006B67CE"/>
    <w:rsid w:val="006C38ED"/>
    <w:rsid w:val="006E5925"/>
    <w:rsid w:val="006E6182"/>
    <w:rsid w:val="006E6997"/>
    <w:rsid w:val="006E731F"/>
    <w:rsid w:val="006F3C60"/>
    <w:rsid w:val="006F71DD"/>
    <w:rsid w:val="00707B56"/>
    <w:rsid w:val="00736415"/>
    <w:rsid w:val="007371ED"/>
    <w:rsid w:val="00755805"/>
    <w:rsid w:val="0075670D"/>
    <w:rsid w:val="00770D2A"/>
    <w:rsid w:val="007779C7"/>
    <w:rsid w:val="00780BF4"/>
    <w:rsid w:val="0078581C"/>
    <w:rsid w:val="007864F6"/>
    <w:rsid w:val="007B7C4B"/>
    <w:rsid w:val="007D4CA0"/>
    <w:rsid w:val="007E59E7"/>
    <w:rsid w:val="007F0FC5"/>
    <w:rsid w:val="007F5C36"/>
    <w:rsid w:val="008047DB"/>
    <w:rsid w:val="00810D7E"/>
    <w:rsid w:val="008129A9"/>
    <w:rsid w:val="00820B5D"/>
    <w:rsid w:val="008221A4"/>
    <w:rsid w:val="00824BD6"/>
    <w:rsid w:val="0083672D"/>
    <w:rsid w:val="00844734"/>
    <w:rsid w:val="00865DFB"/>
    <w:rsid w:val="00867307"/>
    <w:rsid w:val="00896A79"/>
    <w:rsid w:val="008A495B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77A3"/>
    <w:rsid w:val="009657F9"/>
    <w:rsid w:val="00967D68"/>
    <w:rsid w:val="00982F93"/>
    <w:rsid w:val="0099525B"/>
    <w:rsid w:val="009C72B7"/>
    <w:rsid w:val="009D1A42"/>
    <w:rsid w:val="009D400A"/>
    <w:rsid w:val="009E3303"/>
    <w:rsid w:val="009E4D00"/>
    <w:rsid w:val="00A0052C"/>
    <w:rsid w:val="00A20D99"/>
    <w:rsid w:val="00A31B14"/>
    <w:rsid w:val="00A323DC"/>
    <w:rsid w:val="00A41C92"/>
    <w:rsid w:val="00A466E6"/>
    <w:rsid w:val="00A815BE"/>
    <w:rsid w:val="00A87883"/>
    <w:rsid w:val="00A93295"/>
    <w:rsid w:val="00AA5DA1"/>
    <w:rsid w:val="00AC2C94"/>
    <w:rsid w:val="00AE369F"/>
    <w:rsid w:val="00B026CB"/>
    <w:rsid w:val="00B059A6"/>
    <w:rsid w:val="00B12FBF"/>
    <w:rsid w:val="00B31167"/>
    <w:rsid w:val="00B33617"/>
    <w:rsid w:val="00B50377"/>
    <w:rsid w:val="00B6115E"/>
    <w:rsid w:val="00B711CC"/>
    <w:rsid w:val="00B851D4"/>
    <w:rsid w:val="00B868FC"/>
    <w:rsid w:val="00B95072"/>
    <w:rsid w:val="00BA394E"/>
    <w:rsid w:val="00BB26CD"/>
    <w:rsid w:val="00BB7334"/>
    <w:rsid w:val="00BC1F19"/>
    <w:rsid w:val="00BC6DC7"/>
    <w:rsid w:val="00BE464F"/>
    <w:rsid w:val="00C07239"/>
    <w:rsid w:val="00C167CD"/>
    <w:rsid w:val="00C364B1"/>
    <w:rsid w:val="00C3678B"/>
    <w:rsid w:val="00C36FD0"/>
    <w:rsid w:val="00C47D87"/>
    <w:rsid w:val="00C50FF3"/>
    <w:rsid w:val="00C52221"/>
    <w:rsid w:val="00C627F9"/>
    <w:rsid w:val="00C6584D"/>
    <w:rsid w:val="00C81AFA"/>
    <w:rsid w:val="00C929E0"/>
    <w:rsid w:val="00C94BBB"/>
    <w:rsid w:val="00CA763A"/>
    <w:rsid w:val="00CB4E5A"/>
    <w:rsid w:val="00CC73D7"/>
    <w:rsid w:val="00CE56DE"/>
    <w:rsid w:val="00CF0AD7"/>
    <w:rsid w:val="00CF0BE1"/>
    <w:rsid w:val="00CF6531"/>
    <w:rsid w:val="00CF7C2B"/>
    <w:rsid w:val="00D16B8B"/>
    <w:rsid w:val="00D2188C"/>
    <w:rsid w:val="00D3231C"/>
    <w:rsid w:val="00D33527"/>
    <w:rsid w:val="00D52A14"/>
    <w:rsid w:val="00D5451C"/>
    <w:rsid w:val="00D6206A"/>
    <w:rsid w:val="00D74599"/>
    <w:rsid w:val="00D750E2"/>
    <w:rsid w:val="00D763C4"/>
    <w:rsid w:val="00D80B9D"/>
    <w:rsid w:val="00D96E36"/>
    <w:rsid w:val="00DA0469"/>
    <w:rsid w:val="00DA6DA6"/>
    <w:rsid w:val="00DB6636"/>
    <w:rsid w:val="00DD13B7"/>
    <w:rsid w:val="00DF0809"/>
    <w:rsid w:val="00DF3B0C"/>
    <w:rsid w:val="00E11EB1"/>
    <w:rsid w:val="00E14984"/>
    <w:rsid w:val="00E22A25"/>
    <w:rsid w:val="00E364BD"/>
    <w:rsid w:val="00E560F1"/>
    <w:rsid w:val="00E80173"/>
    <w:rsid w:val="00E8717D"/>
    <w:rsid w:val="00E91508"/>
    <w:rsid w:val="00E92319"/>
    <w:rsid w:val="00F14E7C"/>
    <w:rsid w:val="00F16104"/>
    <w:rsid w:val="00F351E9"/>
    <w:rsid w:val="00F467B6"/>
    <w:rsid w:val="00F77A7F"/>
    <w:rsid w:val="00F837F4"/>
    <w:rsid w:val="00FC59C4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8A14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,ECC Footnote,fn,ft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rsid w:val="003E2B28"/>
    <w:rPr>
      <w:rFonts w:ascii="Times New Roman" w:hAnsi="Times New Roman"/>
      <w:sz w:val="22"/>
      <w:lang w:val="en-GB" w:eastAsia="en-US"/>
    </w:rPr>
  </w:style>
  <w:style w:type="paragraph" w:customStyle="1" w:styleId="Tablefin">
    <w:name w:val="Table_fin"/>
    <w:basedOn w:val="Tabletext"/>
    <w:qFormat/>
    <w:rsid w:val="003E2B28"/>
    <w:pPr>
      <w:spacing w:before="0" w:after="0"/>
    </w:pPr>
    <w:rPr>
      <w:rFonts w:eastAsia="Times New Roman"/>
    </w:rPr>
  </w:style>
  <w:style w:type="table" w:styleId="TableGrid">
    <w:name w:val="Table Grid"/>
    <w:basedOn w:val="TableNormal"/>
    <w:rsid w:val="003E2B28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ec871a-4731-44b9-91c8-1a3bed7e676b">DPM</DPM_x0020_Author>
    <DPM_x0020_File_x0020_name xmlns="80ec871a-4731-44b9-91c8-1a3bed7e676b">R23-WRC23-C-0087!A25!MSW-C</DPM_x0020_File_x0020_name>
    <DPM_x0020_Version xmlns="80ec871a-4731-44b9-91c8-1a3bed7e676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ec871a-4731-44b9-91c8-1a3bed7e676b" targetNamespace="http://schemas.microsoft.com/office/2006/metadata/properties" ma:root="true" ma:fieldsID="d41af5c836d734370eb92e7ee5f83852" ns2:_="" ns3:_="">
    <xsd:import namespace="996b2e75-67fd-4955-a3b0-5ab9934cb50b"/>
    <xsd:import namespace="80ec871a-4731-44b9-91c8-1a3bed7e67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871a-4731-44b9-91c8-1a3bed7e67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c871a-4731-44b9-91c8-1a3bed7e6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ec871a-4731-44b9-91c8-1a3bed7e6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3784</Words>
  <Characters>894</Characters>
  <Application>Microsoft Office Word</Application>
  <DocSecurity>0</DocSecurity>
  <Lines>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R23-WRC23-C-0087!A25!MSW-C</vt:lpstr>
    </vt:vector>
  </TitlesOfParts>
  <Manager>General Secretariat - Pool</Manager>
  <Company>International Telecommunication Union (ITU)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R23-WRC23-C-0087!A25!MSW-C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6</cp:revision>
  <cp:lastPrinted>2006-07-03T06:56:00Z</cp:lastPrinted>
  <dcterms:created xsi:type="dcterms:W3CDTF">2023-10-31T15:46:00Z</dcterms:created>
  <dcterms:modified xsi:type="dcterms:W3CDTF">2023-11-02T10:40:00Z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