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37484392" w14:textId="77777777" w:rsidTr="00752552">
        <w:trPr>
          <w:cantSplit/>
          <w:trHeight w:val="20"/>
        </w:trPr>
        <w:tc>
          <w:tcPr>
            <w:tcW w:w="1589" w:type="dxa"/>
            <w:vAlign w:val="center"/>
          </w:tcPr>
          <w:p w14:paraId="6DE4E1A0"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42A3F7EA" wp14:editId="276AB0B7">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00B0AABE"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1492F8FE"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6566E411" w14:textId="77777777" w:rsidR="00752552" w:rsidRPr="000D1EE4" w:rsidRDefault="00752552" w:rsidP="00752552">
            <w:pPr>
              <w:jc w:val="right"/>
              <w:rPr>
                <w:rtl/>
                <w:lang w:bidi="ar-EG"/>
              </w:rPr>
            </w:pPr>
            <w:bookmarkStart w:id="0" w:name="ditulogo"/>
            <w:bookmarkEnd w:id="0"/>
            <w:r>
              <w:rPr>
                <w:noProof/>
              </w:rPr>
              <w:drawing>
                <wp:inline distT="0" distB="0" distL="0" distR="0" wp14:anchorId="430A14C0" wp14:editId="74CAF365">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74DAA479" w14:textId="77777777" w:rsidTr="00752552">
        <w:trPr>
          <w:cantSplit/>
          <w:trHeight w:val="20"/>
        </w:trPr>
        <w:tc>
          <w:tcPr>
            <w:tcW w:w="6696" w:type="dxa"/>
            <w:gridSpan w:val="2"/>
            <w:tcBorders>
              <w:bottom w:val="single" w:sz="12" w:space="0" w:color="auto"/>
            </w:tcBorders>
          </w:tcPr>
          <w:p w14:paraId="6A54FCAC" w14:textId="77777777" w:rsidR="000D1EE4" w:rsidRPr="000D1EE4" w:rsidRDefault="000D1EE4" w:rsidP="000D1EE4">
            <w:pPr>
              <w:rPr>
                <w:rtl/>
                <w:lang w:bidi="ar-EG"/>
              </w:rPr>
            </w:pPr>
          </w:p>
        </w:tc>
        <w:tc>
          <w:tcPr>
            <w:tcW w:w="2970" w:type="dxa"/>
            <w:gridSpan w:val="2"/>
            <w:tcBorders>
              <w:bottom w:val="single" w:sz="12" w:space="0" w:color="auto"/>
            </w:tcBorders>
          </w:tcPr>
          <w:p w14:paraId="596E3B02" w14:textId="77777777" w:rsidR="000D1EE4" w:rsidRPr="000D1EE4" w:rsidRDefault="000D1EE4" w:rsidP="000D1EE4">
            <w:pPr>
              <w:rPr>
                <w:lang w:val="en-GB" w:bidi="ar-EG"/>
              </w:rPr>
            </w:pPr>
          </w:p>
        </w:tc>
      </w:tr>
      <w:tr w:rsidR="000D1EE4" w:rsidRPr="000D1EE4" w14:paraId="0623A7A9" w14:textId="77777777" w:rsidTr="00752552">
        <w:trPr>
          <w:cantSplit/>
          <w:trHeight w:val="20"/>
        </w:trPr>
        <w:tc>
          <w:tcPr>
            <w:tcW w:w="6696" w:type="dxa"/>
            <w:gridSpan w:val="2"/>
            <w:tcBorders>
              <w:top w:val="single" w:sz="12" w:space="0" w:color="auto"/>
            </w:tcBorders>
          </w:tcPr>
          <w:p w14:paraId="02E4B39E" w14:textId="77777777" w:rsidR="000D1EE4" w:rsidRPr="000D1EE4" w:rsidRDefault="000D1EE4" w:rsidP="000D1EE4">
            <w:pPr>
              <w:rPr>
                <w:b/>
                <w:bCs/>
                <w:rtl/>
                <w:lang w:bidi="ar-EG"/>
              </w:rPr>
            </w:pPr>
          </w:p>
        </w:tc>
        <w:tc>
          <w:tcPr>
            <w:tcW w:w="2970" w:type="dxa"/>
            <w:gridSpan w:val="2"/>
            <w:tcBorders>
              <w:top w:val="single" w:sz="12" w:space="0" w:color="auto"/>
            </w:tcBorders>
          </w:tcPr>
          <w:p w14:paraId="1ACB590A" w14:textId="77777777" w:rsidR="000D1EE4" w:rsidRPr="000D1EE4" w:rsidRDefault="000D1EE4" w:rsidP="000D1EE4">
            <w:pPr>
              <w:rPr>
                <w:b/>
                <w:bCs/>
                <w:lang w:bidi="ar-EG"/>
              </w:rPr>
            </w:pPr>
          </w:p>
        </w:tc>
      </w:tr>
      <w:tr w:rsidR="000D1EE4" w:rsidRPr="000D1EE4" w14:paraId="6139A5F2" w14:textId="77777777" w:rsidTr="00752552">
        <w:trPr>
          <w:cantSplit/>
        </w:trPr>
        <w:tc>
          <w:tcPr>
            <w:tcW w:w="6696" w:type="dxa"/>
            <w:gridSpan w:val="2"/>
          </w:tcPr>
          <w:p w14:paraId="20E3AC67" w14:textId="77777777" w:rsidR="000D1EE4" w:rsidRPr="0021645F" w:rsidRDefault="00E50850" w:rsidP="000D1EE4">
            <w:pPr>
              <w:spacing w:before="60" w:after="60" w:line="260" w:lineRule="exact"/>
              <w:rPr>
                <w:b/>
                <w:bCs/>
                <w:rtl/>
                <w:lang w:bidi="ar-EG"/>
              </w:rPr>
            </w:pPr>
            <w:r w:rsidRPr="0021645F">
              <w:rPr>
                <w:b/>
                <w:bCs/>
                <w:rtl/>
                <w:lang w:bidi="ar-EG"/>
              </w:rPr>
              <w:t>الجلسة العامة</w:t>
            </w:r>
          </w:p>
        </w:tc>
        <w:tc>
          <w:tcPr>
            <w:tcW w:w="2970" w:type="dxa"/>
            <w:gridSpan w:val="2"/>
          </w:tcPr>
          <w:p w14:paraId="5959B320" w14:textId="77777777" w:rsidR="000D1EE4" w:rsidRPr="0021645F" w:rsidRDefault="00E50850" w:rsidP="0021645F">
            <w:pPr>
              <w:spacing w:before="60" w:after="60" w:line="260" w:lineRule="exact"/>
              <w:jc w:val="left"/>
              <w:rPr>
                <w:b/>
                <w:bCs/>
                <w:rtl/>
                <w:lang w:bidi="ar-EG"/>
              </w:rPr>
            </w:pPr>
            <w:r w:rsidRPr="0021645F">
              <w:rPr>
                <w:rFonts w:eastAsia="SimSun"/>
                <w:b/>
                <w:bCs/>
                <w:rtl/>
                <w:lang w:bidi="ar-EG"/>
              </w:rPr>
              <w:t>الإضافة 25</w:t>
            </w:r>
            <w:r w:rsidRPr="0021645F">
              <w:rPr>
                <w:rFonts w:eastAsia="SimSun"/>
                <w:b/>
                <w:bCs/>
                <w:rtl/>
                <w:lang w:bidi="ar-EG"/>
              </w:rPr>
              <w:br/>
              <w:t xml:space="preserve">للوثيقة </w:t>
            </w:r>
            <w:r w:rsidRPr="0021645F">
              <w:rPr>
                <w:rFonts w:eastAsia="SimSun"/>
                <w:b/>
                <w:bCs/>
              </w:rPr>
              <w:t>87-A</w:t>
            </w:r>
          </w:p>
        </w:tc>
      </w:tr>
      <w:tr w:rsidR="000D1EE4" w:rsidRPr="000D1EE4" w14:paraId="6630506E" w14:textId="77777777" w:rsidTr="00752552">
        <w:trPr>
          <w:cantSplit/>
        </w:trPr>
        <w:tc>
          <w:tcPr>
            <w:tcW w:w="6696" w:type="dxa"/>
            <w:gridSpan w:val="2"/>
          </w:tcPr>
          <w:p w14:paraId="7BA00E26" w14:textId="77777777" w:rsidR="000D1EE4" w:rsidRPr="0021645F" w:rsidRDefault="000D1EE4" w:rsidP="000D1EE4">
            <w:pPr>
              <w:spacing w:before="60" w:after="60" w:line="260" w:lineRule="exact"/>
              <w:rPr>
                <w:b/>
                <w:bCs/>
                <w:rtl/>
                <w:lang w:bidi="ar-EG"/>
              </w:rPr>
            </w:pPr>
          </w:p>
        </w:tc>
        <w:tc>
          <w:tcPr>
            <w:tcW w:w="2970" w:type="dxa"/>
            <w:gridSpan w:val="2"/>
          </w:tcPr>
          <w:p w14:paraId="464BD4D2" w14:textId="77777777" w:rsidR="000D1EE4" w:rsidRPr="0021645F" w:rsidRDefault="00E50850" w:rsidP="000D1EE4">
            <w:pPr>
              <w:spacing w:before="60" w:after="60" w:line="260" w:lineRule="exact"/>
              <w:rPr>
                <w:b/>
                <w:bCs/>
                <w:rtl/>
                <w:lang w:bidi="ar-EG"/>
              </w:rPr>
            </w:pPr>
            <w:r w:rsidRPr="0021645F">
              <w:rPr>
                <w:rFonts w:eastAsia="SimSun"/>
                <w:b/>
                <w:bCs/>
              </w:rPr>
              <w:t>23</w:t>
            </w:r>
            <w:r w:rsidRPr="0021645F">
              <w:rPr>
                <w:rFonts w:eastAsia="SimSun"/>
                <w:b/>
                <w:bCs/>
                <w:rtl/>
              </w:rPr>
              <w:t xml:space="preserve"> أكتوبر </w:t>
            </w:r>
            <w:r w:rsidRPr="0021645F">
              <w:rPr>
                <w:rFonts w:eastAsia="SimSun"/>
                <w:b/>
                <w:bCs/>
              </w:rPr>
              <w:t>2023</w:t>
            </w:r>
          </w:p>
        </w:tc>
      </w:tr>
      <w:tr w:rsidR="000D1EE4" w:rsidRPr="000D1EE4" w14:paraId="26F3E2D6" w14:textId="77777777" w:rsidTr="00752552">
        <w:trPr>
          <w:cantSplit/>
        </w:trPr>
        <w:tc>
          <w:tcPr>
            <w:tcW w:w="6696" w:type="dxa"/>
            <w:gridSpan w:val="2"/>
          </w:tcPr>
          <w:p w14:paraId="668A8B7D" w14:textId="77777777" w:rsidR="000D1EE4" w:rsidRPr="0021645F" w:rsidRDefault="000D1EE4" w:rsidP="000D1EE4">
            <w:pPr>
              <w:spacing w:before="60" w:after="60" w:line="260" w:lineRule="exact"/>
              <w:rPr>
                <w:b/>
                <w:bCs/>
                <w:rtl/>
                <w:lang w:bidi="ar-EG"/>
              </w:rPr>
            </w:pPr>
          </w:p>
        </w:tc>
        <w:tc>
          <w:tcPr>
            <w:tcW w:w="2970" w:type="dxa"/>
            <w:gridSpan w:val="2"/>
          </w:tcPr>
          <w:p w14:paraId="6C161A17" w14:textId="77777777" w:rsidR="000D1EE4" w:rsidRPr="0021645F" w:rsidRDefault="00E50850" w:rsidP="000D1EE4">
            <w:pPr>
              <w:spacing w:before="60" w:after="60" w:line="260" w:lineRule="exact"/>
              <w:rPr>
                <w:b/>
                <w:bCs/>
                <w:lang w:bidi="ar-EG"/>
              </w:rPr>
            </w:pPr>
            <w:r w:rsidRPr="0021645F">
              <w:rPr>
                <w:b/>
                <w:bCs/>
                <w:rtl/>
                <w:lang w:bidi="ar-EG"/>
              </w:rPr>
              <w:t>الأصل: بالإنكليزية</w:t>
            </w:r>
          </w:p>
        </w:tc>
      </w:tr>
      <w:tr w:rsidR="000D1EE4" w:rsidRPr="000D1EE4" w14:paraId="646E10AA" w14:textId="77777777" w:rsidTr="00752552">
        <w:trPr>
          <w:cantSplit/>
        </w:trPr>
        <w:tc>
          <w:tcPr>
            <w:tcW w:w="9666" w:type="dxa"/>
            <w:gridSpan w:val="4"/>
          </w:tcPr>
          <w:p w14:paraId="7551F698" w14:textId="77777777" w:rsidR="000D1EE4" w:rsidRPr="000D1EE4" w:rsidRDefault="000D1EE4" w:rsidP="000D1EE4">
            <w:pPr>
              <w:rPr>
                <w:b/>
                <w:bCs/>
                <w:lang w:bidi="ar-EG"/>
              </w:rPr>
            </w:pPr>
          </w:p>
        </w:tc>
      </w:tr>
      <w:tr w:rsidR="000D1EE4" w:rsidRPr="000D1EE4" w14:paraId="3759D6B3" w14:textId="77777777" w:rsidTr="00752552">
        <w:trPr>
          <w:cantSplit/>
        </w:trPr>
        <w:tc>
          <w:tcPr>
            <w:tcW w:w="9666" w:type="dxa"/>
            <w:gridSpan w:val="4"/>
          </w:tcPr>
          <w:p w14:paraId="6D8235E0" w14:textId="77777777" w:rsidR="000D1EE4" w:rsidRPr="000D1EE4" w:rsidRDefault="000D1EE4" w:rsidP="000D1EE4">
            <w:pPr>
              <w:pStyle w:val="Source"/>
              <w:rPr>
                <w:rtl/>
                <w:lang w:bidi="ar-SA"/>
              </w:rPr>
            </w:pPr>
            <w:r w:rsidRPr="000D1EE4">
              <w:rPr>
                <w:rtl/>
              </w:rPr>
              <w:t>مقترحـات إفريقيـة مشتركـة</w:t>
            </w:r>
          </w:p>
        </w:tc>
      </w:tr>
      <w:tr w:rsidR="000D1EE4" w:rsidRPr="000D1EE4" w14:paraId="4D64A6CE" w14:textId="77777777" w:rsidTr="00752552">
        <w:trPr>
          <w:cantSplit/>
        </w:trPr>
        <w:tc>
          <w:tcPr>
            <w:tcW w:w="9666" w:type="dxa"/>
            <w:gridSpan w:val="4"/>
          </w:tcPr>
          <w:p w14:paraId="0C8E627A" w14:textId="2A8AF0B6" w:rsidR="000D1EE4" w:rsidRPr="000D1EE4" w:rsidRDefault="0021645F" w:rsidP="000D1EE4">
            <w:pPr>
              <w:pStyle w:val="Title1"/>
              <w:rPr>
                <w:rtl/>
              </w:rPr>
            </w:pPr>
            <w:r>
              <w:rPr>
                <w:rFonts w:hint="cs"/>
                <w:rtl/>
              </w:rPr>
              <w:t>مقترحات بشأن أعمال المؤتمر</w:t>
            </w:r>
          </w:p>
        </w:tc>
      </w:tr>
      <w:tr w:rsidR="000D1EE4" w:rsidRPr="000D1EE4" w14:paraId="6409AB39" w14:textId="77777777" w:rsidTr="00752552">
        <w:trPr>
          <w:cantSplit/>
        </w:trPr>
        <w:tc>
          <w:tcPr>
            <w:tcW w:w="9666" w:type="dxa"/>
            <w:gridSpan w:val="4"/>
          </w:tcPr>
          <w:p w14:paraId="2960076D" w14:textId="77777777" w:rsidR="000D1EE4" w:rsidRPr="000D1EE4" w:rsidRDefault="000D1EE4" w:rsidP="000D1EE4">
            <w:pPr>
              <w:pStyle w:val="Title2"/>
              <w:rPr>
                <w:rtl/>
              </w:rPr>
            </w:pPr>
          </w:p>
        </w:tc>
      </w:tr>
      <w:tr w:rsidR="00E50850" w:rsidRPr="000D1EE4" w14:paraId="67D6A701" w14:textId="77777777" w:rsidTr="00752552">
        <w:trPr>
          <w:cantSplit/>
        </w:trPr>
        <w:tc>
          <w:tcPr>
            <w:tcW w:w="9666" w:type="dxa"/>
            <w:gridSpan w:val="4"/>
          </w:tcPr>
          <w:p w14:paraId="61FAA69C" w14:textId="4EE135F3" w:rsidR="00E50850" w:rsidRPr="000D1EE4" w:rsidRDefault="00E50850" w:rsidP="00E50850">
            <w:pPr>
              <w:pStyle w:val="Agendaitem"/>
            </w:pPr>
            <w:r>
              <w:rPr>
                <w:rtl/>
              </w:rPr>
              <w:t>بند جدول الأعمال</w:t>
            </w:r>
            <w:r w:rsidR="0021645F">
              <w:rPr>
                <w:rFonts w:hint="cs"/>
                <w:rtl/>
              </w:rPr>
              <w:t xml:space="preserve"> </w:t>
            </w:r>
            <w:r w:rsidR="0021645F">
              <w:rPr>
                <w:rtl/>
              </w:rPr>
              <w:t>2.9</w:t>
            </w:r>
          </w:p>
        </w:tc>
      </w:tr>
    </w:tbl>
    <w:p w14:paraId="7ABDCC3A" w14:textId="30DF8ABD" w:rsidR="006727A0" w:rsidRPr="00E1259A" w:rsidRDefault="006727A0" w:rsidP="0021645F">
      <w:pPr>
        <w:spacing w:line="180" w:lineRule="auto"/>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w:t>
      </w:r>
      <w:proofErr w:type="gramStart"/>
      <w:r w:rsidRPr="00FE2CFF">
        <w:rPr>
          <w:rFonts w:hint="cs"/>
          <w:rtl/>
        </w:rPr>
        <w:t>الاتحاد؛</w:t>
      </w:r>
      <w:proofErr w:type="gramEnd"/>
    </w:p>
    <w:p w14:paraId="5E50C0AF" w14:textId="77777777" w:rsidR="006727A0" w:rsidRPr="00FE2CFF" w:rsidRDefault="006727A0" w:rsidP="00C00FD9">
      <w:pPr>
        <w:spacing w:line="180" w:lineRule="auto"/>
        <w:rPr>
          <w:rtl/>
        </w:rPr>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540255E5" w14:textId="77777777" w:rsidR="004C67F1" w:rsidRDefault="004C67F1" w:rsidP="00A6167F">
      <w:pPr>
        <w:rPr>
          <w:rtl/>
          <w:lang w:val="en-GB" w:bidi="ar-EG"/>
        </w:rPr>
      </w:pPr>
      <w:r>
        <w:rPr>
          <w:rtl/>
          <w:lang w:val="en-GB" w:bidi="ar-EG"/>
        </w:rPr>
        <w:br w:type="page"/>
      </w:r>
    </w:p>
    <w:p w14:paraId="02A0BBE3" w14:textId="77777777" w:rsidR="00DC2850" w:rsidRDefault="006727A0">
      <w:pPr>
        <w:pStyle w:val="Proposal"/>
      </w:pPr>
      <w:r>
        <w:lastRenderedPageBreak/>
        <w:tab/>
        <w:t>AFCP/87A25/1</w:t>
      </w:r>
    </w:p>
    <w:p w14:paraId="27FFEF76" w14:textId="7699C103" w:rsidR="00DC2850" w:rsidRDefault="0021645F" w:rsidP="0021645F">
      <w:pPr>
        <w:pStyle w:val="Headingb"/>
      </w:pPr>
      <w:r>
        <w:rPr>
          <w:rFonts w:hint="cs"/>
          <w:rtl/>
        </w:rPr>
        <w:t xml:space="preserve">مقترحات </w:t>
      </w:r>
      <w:r w:rsidR="008C3BF4">
        <w:rPr>
          <w:rFonts w:hint="cs"/>
          <w:rtl/>
        </w:rPr>
        <w:t>تتعلق</w:t>
      </w:r>
      <w:r w:rsidR="00612773">
        <w:rPr>
          <w:rFonts w:hint="cs"/>
          <w:rtl/>
          <w:lang w:val="fr-CH" w:bidi="ar-SY"/>
        </w:rPr>
        <w:t xml:space="preserve"> ب</w:t>
      </w:r>
      <w:r>
        <w:rPr>
          <w:rFonts w:hint="cs"/>
          <w:rtl/>
        </w:rPr>
        <w:t xml:space="preserve">القسم </w:t>
      </w:r>
      <w:r>
        <w:t>1.3.3</w:t>
      </w:r>
      <w:r w:rsidR="008C3BF4">
        <w:rPr>
          <w:rFonts w:hint="cs"/>
          <w:rtl/>
        </w:rPr>
        <w:t xml:space="preserve"> </w:t>
      </w:r>
      <w:r w:rsidR="00612773">
        <w:rPr>
          <w:rFonts w:hint="cs"/>
          <w:rtl/>
        </w:rPr>
        <w:t xml:space="preserve">من </w:t>
      </w:r>
      <w:r>
        <w:rPr>
          <w:rFonts w:hint="cs"/>
          <w:rtl/>
        </w:rPr>
        <w:t xml:space="preserve">الإضافة </w:t>
      </w:r>
      <w:r>
        <w:t>2</w:t>
      </w:r>
      <w:r>
        <w:rPr>
          <w:rFonts w:hint="cs"/>
          <w:rtl/>
        </w:rPr>
        <w:t xml:space="preserve"> للوثيقة </w:t>
      </w:r>
      <w:r>
        <w:t>4</w:t>
      </w:r>
    </w:p>
    <w:p w14:paraId="7CE41276" w14:textId="18905339" w:rsidR="0021645F" w:rsidRDefault="0021645F" w:rsidP="0021645F">
      <w:pPr>
        <w:pStyle w:val="Headingb"/>
        <w:rPr>
          <w:rtl/>
        </w:rPr>
      </w:pPr>
      <w:r>
        <w:rPr>
          <w:rFonts w:hint="cs"/>
          <w:rtl/>
        </w:rPr>
        <w:t>مقدمة</w:t>
      </w:r>
    </w:p>
    <w:p w14:paraId="2D1B3E38" w14:textId="7A6ACDB5" w:rsidR="00612773" w:rsidRDefault="008C3BF4" w:rsidP="00612773">
      <w:pPr>
        <w:rPr>
          <w:rtl/>
        </w:rPr>
      </w:pPr>
      <w:r>
        <w:rPr>
          <w:rFonts w:hint="cs"/>
          <w:rtl/>
        </w:rPr>
        <w:t xml:space="preserve">استعرض الاتحاد الإفريقي للاتصالات </w:t>
      </w:r>
      <w:r>
        <w:rPr>
          <w:lang w:val="de-CH"/>
        </w:rPr>
        <w:t>(</w:t>
      </w:r>
      <w:r w:rsidR="00FE2D3E">
        <w:rPr>
          <w:lang w:val="de-CH"/>
        </w:rPr>
        <w:t>ATU</w:t>
      </w:r>
      <w:r>
        <w:rPr>
          <w:lang w:val="de-CH"/>
        </w:rPr>
        <w:t>)</w:t>
      </w:r>
      <w:r>
        <w:rPr>
          <w:rFonts w:hint="cs"/>
          <w:rtl/>
          <w:lang w:val="de-CH"/>
        </w:rPr>
        <w:t xml:space="preserve"> </w:t>
      </w:r>
      <w:r w:rsidR="00612773">
        <w:rPr>
          <w:rtl/>
        </w:rPr>
        <w:t>تقرير المدير و</w:t>
      </w:r>
      <w:r>
        <w:rPr>
          <w:rFonts w:hint="cs"/>
          <w:rtl/>
        </w:rPr>
        <w:t>ي</w:t>
      </w:r>
      <w:r w:rsidR="00612773">
        <w:rPr>
          <w:rtl/>
        </w:rPr>
        <w:t xml:space="preserve">قدم </w:t>
      </w:r>
      <w:r>
        <w:rPr>
          <w:rFonts w:hint="cs"/>
          <w:rtl/>
        </w:rPr>
        <w:t>هنا</w:t>
      </w:r>
      <w:r w:rsidR="00612773">
        <w:rPr>
          <w:rtl/>
        </w:rPr>
        <w:t xml:space="preserve"> مقترحات وتعليقات/آراء محددة تتعلق بالجزء 2 على النحو الوارد في الوثيقة (</w:t>
      </w:r>
      <w:r w:rsidR="00612773">
        <w:t>Add.2</w:t>
      </w:r>
      <w:r w:rsidR="00612773">
        <w:rPr>
          <w:rtl/>
        </w:rPr>
        <w:t>)</w:t>
      </w:r>
      <w:r>
        <w:rPr>
          <w:rFonts w:hint="cs"/>
          <w:rtl/>
        </w:rPr>
        <w:t xml:space="preserve"> 4</w:t>
      </w:r>
      <w:r w:rsidR="00612773">
        <w:rPr>
          <w:rtl/>
        </w:rPr>
        <w:t xml:space="preserve">. </w:t>
      </w:r>
      <w:r>
        <w:rPr>
          <w:rFonts w:hint="cs"/>
          <w:rtl/>
        </w:rPr>
        <w:t>وقام</w:t>
      </w:r>
      <w:r w:rsidR="00612773">
        <w:rPr>
          <w:rtl/>
        </w:rPr>
        <w:t xml:space="preserve"> مكتب الاتصالات الراديوية</w:t>
      </w:r>
      <w:r w:rsidR="001108D0">
        <w:rPr>
          <w:rFonts w:hint="cs"/>
          <w:rtl/>
        </w:rPr>
        <w:t xml:space="preserve"> </w:t>
      </w:r>
      <w:r w:rsidR="001108D0">
        <w:t>(BR)</w:t>
      </w:r>
      <w:r w:rsidR="00612773">
        <w:rPr>
          <w:rtl/>
        </w:rPr>
        <w:t xml:space="preserve">، </w:t>
      </w:r>
      <w:r w:rsidR="00FE2D3E">
        <w:rPr>
          <w:rFonts w:hint="cs"/>
          <w:rtl/>
        </w:rPr>
        <w:t>طبقاً للرقم</w:t>
      </w:r>
      <w:r w:rsidR="00612773">
        <w:rPr>
          <w:rtl/>
        </w:rPr>
        <w:t xml:space="preserve"> </w:t>
      </w:r>
      <w:r w:rsidR="00612773" w:rsidRPr="008C3BF4">
        <w:rPr>
          <w:b/>
          <w:bCs/>
          <w:rtl/>
        </w:rPr>
        <w:t>50.11</w:t>
      </w:r>
      <w:r w:rsidR="00612773" w:rsidRPr="00757E1B">
        <w:rPr>
          <w:rtl/>
        </w:rPr>
        <w:t xml:space="preserve"> </w:t>
      </w:r>
      <w:r w:rsidR="00612773">
        <w:rPr>
          <w:rtl/>
        </w:rPr>
        <w:t xml:space="preserve">من لوائح الراديو، </w:t>
      </w:r>
      <w:r w:rsidR="00FE2D3E">
        <w:rPr>
          <w:rFonts w:hint="cs"/>
          <w:rtl/>
        </w:rPr>
        <w:t xml:space="preserve">وبغية </w:t>
      </w:r>
      <w:r w:rsidR="00FE2D3E" w:rsidRPr="00FE2D3E">
        <w:rPr>
          <w:rtl/>
        </w:rPr>
        <w:t>تحسين دقة البيانات المسجلة في السجل الأساسي</w:t>
      </w:r>
      <w:r w:rsidR="00FE2D3E">
        <w:rPr>
          <w:rFonts w:hint="cs"/>
          <w:rtl/>
        </w:rPr>
        <w:t>،</w:t>
      </w:r>
      <w:r w:rsidR="00FE2D3E" w:rsidRPr="00FE2D3E">
        <w:rPr>
          <w:rFonts w:hint="cs"/>
          <w:rtl/>
        </w:rPr>
        <w:t xml:space="preserve"> </w:t>
      </w:r>
      <w:r>
        <w:rPr>
          <w:rFonts w:hint="cs"/>
          <w:rtl/>
        </w:rPr>
        <w:t xml:space="preserve">باستعراض </w:t>
      </w:r>
      <w:r>
        <w:rPr>
          <w:rtl/>
        </w:rPr>
        <w:t>الشبكات الساتلية المسجلة في السجل الرئيسي</w:t>
      </w:r>
      <w:r w:rsidR="00612773">
        <w:rPr>
          <w:rtl/>
        </w:rPr>
        <w:t>.</w:t>
      </w:r>
    </w:p>
    <w:p w14:paraId="3DEC72A7" w14:textId="7DEE92B7" w:rsidR="0021645F" w:rsidRDefault="00FE2D3E" w:rsidP="00612773">
      <w:pPr>
        <w:rPr>
          <w:rtl/>
        </w:rPr>
      </w:pPr>
      <w:r>
        <w:rPr>
          <w:rtl/>
        </w:rPr>
        <w:t>و</w:t>
      </w:r>
      <w:r>
        <w:rPr>
          <w:rFonts w:hint="cs"/>
          <w:rtl/>
        </w:rPr>
        <w:t>لاحظ</w:t>
      </w:r>
      <w:r>
        <w:rPr>
          <w:rtl/>
        </w:rPr>
        <w:t xml:space="preserve"> </w:t>
      </w:r>
      <w:r w:rsidR="00612773">
        <w:rPr>
          <w:rtl/>
        </w:rPr>
        <w:t xml:space="preserve">المكتب أن تخصيصات التردد لبعض الشبكات الساتلية </w:t>
      </w:r>
      <w:r>
        <w:rPr>
          <w:rFonts w:hint="cs"/>
          <w:rtl/>
        </w:rPr>
        <w:t xml:space="preserve">سُجلت </w:t>
      </w:r>
      <w:r w:rsidR="00612773">
        <w:rPr>
          <w:rtl/>
        </w:rPr>
        <w:t xml:space="preserve">في السجل </w:t>
      </w:r>
      <w:r w:rsidR="008C3BF4">
        <w:rPr>
          <w:rFonts w:hint="cs"/>
          <w:rtl/>
        </w:rPr>
        <w:t>الأساسي</w:t>
      </w:r>
      <w:r w:rsidR="00612773">
        <w:rPr>
          <w:rtl/>
        </w:rPr>
        <w:t xml:space="preserve"> دون الإشارة إلى أي </w:t>
      </w:r>
      <w:r w:rsidR="009E6EF0">
        <w:rPr>
          <w:rFonts w:hint="cs"/>
          <w:rtl/>
        </w:rPr>
        <w:t>مدة</w:t>
      </w:r>
      <w:r w:rsidR="009E6EF0">
        <w:rPr>
          <w:rtl/>
        </w:rPr>
        <w:t xml:space="preserve"> </w:t>
      </w:r>
      <w:r w:rsidR="00612773">
        <w:rPr>
          <w:rtl/>
        </w:rPr>
        <w:t xml:space="preserve">صلاحية. ولذلك طلب المكتب من الإدارات المعنية أن تشير إلى </w:t>
      </w:r>
      <w:r>
        <w:rPr>
          <w:rFonts w:hint="cs"/>
          <w:rtl/>
        </w:rPr>
        <w:t>مدة</w:t>
      </w:r>
      <w:r>
        <w:rPr>
          <w:rtl/>
        </w:rPr>
        <w:t xml:space="preserve"> </w:t>
      </w:r>
      <w:r w:rsidR="00612773">
        <w:rPr>
          <w:rtl/>
        </w:rPr>
        <w:t xml:space="preserve">الصلاحية </w:t>
      </w:r>
      <w:r>
        <w:rPr>
          <w:rFonts w:hint="cs"/>
          <w:rtl/>
        </w:rPr>
        <w:t>المزمعة</w:t>
      </w:r>
      <w:r w:rsidR="00612773">
        <w:rPr>
          <w:rtl/>
        </w:rPr>
        <w:t xml:space="preserve"> لتخصيصات التردد هذه</w:t>
      </w:r>
      <w:r w:rsidR="00612773">
        <w:rPr>
          <w:rFonts w:hint="cs"/>
          <w:rtl/>
        </w:rPr>
        <w:t>.</w:t>
      </w:r>
    </w:p>
    <w:p w14:paraId="4825C9EC" w14:textId="61246733" w:rsidR="0021645F" w:rsidRDefault="0021645F" w:rsidP="0021645F">
      <w:pPr>
        <w:pStyle w:val="Headingb"/>
        <w:rPr>
          <w:rtl/>
        </w:rPr>
      </w:pPr>
      <w:r>
        <w:rPr>
          <w:rFonts w:hint="cs"/>
          <w:rtl/>
        </w:rPr>
        <w:t>المقترح</w:t>
      </w:r>
    </w:p>
    <w:p w14:paraId="02BEC984" w14:textId="6F33CB3A" w:rsidR="00612773" w:rsidRDefault="00612773" w:rsidP="00612773">
      <w:pPr>
        <w:rPr>
          <w:rtl/>
        </w:rPr>
      </w:pPr>
      <w:r>
        <w:rPr>
          <w:rtl/>
        </w:rPr>
        <w:t xml:space="preserve">يرى الاتحاد </w:t>
      </w:r>
      <w:r w:rsidR="003860D6">
        <w:rPr>
          <w:rFonts w:hint="cs"/>
          <w:rtl/>
        </w:rPr>
        <w:t>الإفريقي</w:t>
      </w:r>
      <w:r>
        <w:rPr>
          <w:rtl/>
        </w:rPr>
        <w:t xml:space="preserve"> للاتصالات أنه ينبغي مراجعة </w:t>
      </w:r>
      <w:r w:rsidR="00FE2D3E">
        <w:rPr>
          <w:rFonts w:hint="cs"/>
          <w:rtl/>
        </w:rPr>
        <w:t>مدة</w:t>
      </w:r>
      <w:r w:rsidR="00FE2D3E">
        <w:rPr>
          <w:rtl/>
        </w:rPr>
        <w:t xml:space="preserve"> </w:t>
      </w:r>
      <w:r>
        <w:rPr>
          <w:rtl/>
        </w:rPr>
        <w:t xml:space="preserve">الصلاحية </w:t>
      </w:r>
      <w:r w:rsidR="00FE2D3E">
        <w:rPr>
          <w:rFonts w:hint="cs"/>
          <w:rtl/>
        </w:rPr>
        <w:t>غير المدرجة</w:t>
      </w:r>
      <w:r w:rsidR="00FE2D3E">
        <w:rPr>
          <w:rtl/>
        </w:rPr>
        <w:t xml:space="preserve"> </w:t>
      </w:r>
      <w:r>
        <w:rPr>
          <w:rtl/>
        </w:rPr>
        <w:t xml:space="preserve">لبعض الشبكات الساتلية </w:t>
      </w:r>
      <w:r w:rsidR="008C3BF4">
        <w:rPr>
          <w:rFonts w:hint="cs"/>
          <w:rtl/>
        </w:rPr>
        <w:t>التابعة للإدارات</w:t>
      </w:r>
      <w:r>
        <w:rPr>
          <w:rtl/>
        </w:rPr>
        <w:t xml:space="preserve"> المعنية وإدراجها في تخصيصات التردد الخاصة بها</w:t>
      </w:r>
      <w:r w:rsidR="008C3BF4">
        <w:rPr>
          <w:rFonts w:hint="cs"/>
          <w:rtl/>
        </w:rPr>
        <w:t>،</w:t>
      </w:r>
      <w:r>
        <w:rPr>
          <w:rtl/>
        </w:rPr>
        <w:t xml:space="preserve"> لأن ذلك سيؤدي إلى بعض الغموض في فهم العمر التشغيلي للأنظمة الساتلية، بما</w:t>
      </w:r>
      <w:r w:rsidR="002B07CC">
        <w:rPr>
          <w:rFonts w:hint="cs"/>
          <w:rtl/>
        </w:rPr>
        <w:t> </w:t>
      </w:r>
      <w:r>
        <w:rPr>
          <w:rtl/>
        </w:rPr>
        <w:t>في ذلك المحطات الفضائية والأرضية، ونوع الخدمة المقدمة.</w:t>
      </w:r>
    </w:p>
    <w:p w14:paraId="6C458AEB" w14:textId="4CBB8140" w:rsidR="00612773" w:rsidRDefault="00FE2D3E" w:rsidP="00612773">
      <w:pPr>
        <w:rPr>
          <w:rtl/>
        </w:rPr>
      </w:pPr>
      <w:r>
        <w:rPr>
          <w:rtl/>
        </w:rPr>
        <w:t>و</w:t>
      </w:r>
      <w:r>
        <w:rPr>
          <w:rFonts w:hint="cs"/>
          <w:rtl/>
        </w:rPr>
        <w:t>طبقاً للرقم</w:t>
      </w:r>
      <w:r>
        <w:rPr>
          <w:rtl/>
        </w:rPr>
        <w:t xml:space="preserve"> </w:t>
      </w:r>
      <w:r w:rsidR="00612773" w:rsidRPr="008C3BF4">
        <w:rPr>
          <w:b/>
          <w:bCs/>
          <w:rtl/>
        </w:rPr>
        <w:t xml:space="preserve">50.11 </w:t>
      </w:r>
      <w:r w:rsidR="00612773">
        <w:rPr>
          <w:rtl/>
        </w:rPr>
        <w:t xml:space="preserve">من لوائح الراديو، </w:t>
      </w:r>
      <w:r w:rsidR="009E6EF0">
        <w:rPr>
          <w:rFonts w:hint="cs"/>
          <w:rtl/>
        </w:rPr>
        <w:t xml:space="preserve">أجرى </w:t>
      </w:r>
      <w:r w:rsidR="008C3BF4">
        <w:rPr>
          <w:rFonts w:hint="cs"/>
          <w:rtl/>
        </w:rPr>
        <w:t>مكتب الاتصالات الراديوية استعراضاً</w:t>
      </w:r>
      <w:r w:rsidR="00612773">
        <w:rPr>
          <w:rtl/>
        </w:rPr>
        <w:t xml:space="preserve"> للشبكات الساتلية المسجلة في</w:t>
      </w:r>
      <w:r w:rsidR="00280A33">
        <w:rPr>
          <w:rFonts w:hint="cs"/>
          <w:rtl/>
        </w:rPr>
        <w:t> </w:t>
      </w:r>
      <w:r w:rsidR="00612773">
        <w:rPr>
          <w:rtl/>
        </w:rPr>
        <w:t>السجل الأساسي</w:t>
      </w:r>
      <w:r w:rsidR="00463813">
        <w:rPr>
          <w:rFonts w:hint="cs"/>
          <w:rtl/>
        </w:rPr>
        <w:t xml:space="preserve">، </w:t>
      </w:r>
      <w:r w:rsidR="009E6EF0">
        <w:rPr>
          <w:rtl/>
        </w:rPr>
        <w:t>ب</w:t>
      </w:r>
      <w:r w:rsidR="009E6EF0">
        <w:rPr>
          <w:rFonts w:hint="cs"/>
          <w:rtl/>
        </w:rPr>
        <w:t xml:space="preserve">غية </w:t>
      </w:r>
      <w:r w:rsidR="00463813">
        <w:rPr>
          <w:rtl/>
        </w:rPr>
        <w:t>تحسين دقة البيانات المسجلة</w:t>
      </w:r>
      <w:r w:rsidR="009E6EF0">
        <w:rPr>
          <w:rFonts w:hint="cs"/>
          <w:rtl/>
        </w:rPr>
        <w:t xml:space="preserve"> في السجل الأساسي</w:t>
      </w:r>
      <w:r w:rsidR="00612773">
        <w:rPr>
          <w:rtl/>
        </w:rPr>
        <w:t xml:space="preserve">، ولاحظ أن تخصيصات التردد لبعض الشبكات الساتلية </w:t>
      </w:r>
      <w:r w:rsidR="009E6EF0">
        <w:rPr>
          <w:rFonts w:hint="cs"/>
          <w:rtl/>
        </w:rPr>
        <w:t>سُجلت</w:t>
      </w:r>
      <w:r w:rsidR="009E6EF0">
        <w:rPr>
          <w:rtl/>
        </w:rPr>
        <w:t xml:space="preserve"> </w:t>
      </w:r>
      <w:r w:rsidR="00612773">
        <w:rPr>
          <w:rtl/>
        </w:rPr>
        <w:t xml:space="preserve">في السجل الأساسي دون </w:t>
      </w:r>
      <w:r w:rsidR="008C3BF4">
        <w:rPr>
          <w:rFonts w:hint="cs"/>
          <w:rtl/>
        </w:rPr>
        <w:t xml:space="preserve">الإشارة إلى </w:t>
      </w:r>
      <w:r w:rsidR="00612773">
        <w:rPr>
          <w:rtl/>
        </w:rPr>
        <w:t xml:space="preserve">أي </w:t>
      </w:r>
      <w:r w:rsidR="009E6EF0">
        <w:rPr>
          <w:rFonts w:hint="cs"/>
          <w:rtl/>
        </w:rPr>
        <w:t>مدة</w:t>
      </w:r>
      <w:r w:rsidR="009E6EF0">
        <w:rPr>
          <w:rtl/>
        </w:rPr>
        <w:t xml:space="preserve"> </w:t>
      </w:r>
      <w:r w:rsidR="00612773">
        <w:rPr>
          <w:rtl/>
        </w:rPr>
        <w:t xml:space="preserve">صلاحية. ولذلك طلب المكتب من الإدارات المعنية أن تشير إلى </w:t>
      </w:r>
      <w:r w:rsidR="009E6EF0">
        <w:rPr>
          <w:rFonts w:hint="cs"/>
          <w:rtl/>
        </w:rPr>
        <w:t>مدة</w:t>
      </w:r>
      <w:r w:rsidR="009E6EF0">
        <w:rPr>
          <w:rtl/>
        </w:rPr>
        <w:t xml:space="preserve"> </w:t>
      </w:r>
      <w:r w:rsidR="00612773">
        <w:rPr>
          <w:rtl/>
        </w:rPr>
        <w:t xml:space="preserve">الصلاحية </w:t>
      </w:r>
      <w:r w:rsidR="009E6EF0">
        <w:rPr>
          <w:rFonts w:hint="cs"/>
          <w:rtl/>
        </w:rPr>
        <w:t>المزمعة</w:t>
      </w:r>
      <w:r w:rsidR="00612773">
        <w:rPr>
          <w:rtl/>
        </w:rPr>
        <w:t xml:space="preserve"> لتخصيصات التردد هذه.</w:t>
      </w:r>
    </w:p>
    <w:p w14:paraId="61BE1368" w14:textId="4AAD4471" w:rsidR="0021645F" w:rsidRDefault="008C3BF4" w:rsidP="00612773">
      <w:pPr>
        <w:rPr>
          <w:rtl/>
        </w:rPr>
      </w:pPr>
      <w:r>
        <w:rPr>
          <w:rFonts w:hint="cs"/>
          <w:rtl/>
        </w:rPr>
        <w:t>و</w:t>
      </w:r>
      <w:r w:rsidR="00612773">
        <w:rPr>
          <w:rtl/>
        </w:rPr>
        <w:t>وفقا</w:t>
      </w:r>
      <w:r w:rsidR="00C425DD">
        <w:rPr>
          <w:rFonts w:hint="cs"/>
          <w:rtl/>
        </w:rPr>
        <w:t>ً</w:t>
      </w:r>
      <w:r w:rsidR="00612773">
        <w:rPr>
          <w:rtl/>
        </w:rPr>
        <w:t xml:space="preserve"> </w:t>
      </w:r>
      <w:r w:rsidRPr="00261C4F">
        <w:rPr>
          <w:rFonts w:hint="cs"/>
          <w:b/>
          <w:bCs/>
          <w:rtl/>
        </w:rPr>
        <w:t>لبطاقة التبليغ عن العمر التشغيلي ل</w:t>
      </w:r>
      <w:r w:rsidR="009E6EF0" w:rsidRPr="00261C4F">
        <w:rPr>
          <w:rFonts w:hint="cs"/>
          <w:b/>
          <w:bCs/>
          <w:rtl/>
        </w:rPr>
        <w:t xml:space="preserve">أي </w:t>
      </w:r>
      <w:r w:rsidRPr="00261C4F">
        <w:rPr>
          <w:rFonts w:hint="cs"/>
          <w:b/>
          <w:bCs/>
          <w:rtl/>
        </w:rPr>
        <w:t>شبكة ساتلية</w:t>
      </w:r>
      <w:r w:rsidR="00612773">
        <w:rPr>
          <w:rtl/>
        </w:rPr>
        <w:t xml:space="preserve"> (</w:t>
      </w:r>
      <w:r w:rsidR="009E6EF0">
        <w:rPr>
          <w:rFonts w:hint="cs"/>
          <w:rtl/>
        </w:rPr>
        <w:t xml:space="preserve">في </w:t>
      </w:r>
      <w:r w:rsidR="00612773">
        <w:rPr>
          <w:rtl/>
        </w:rPr>
        <w:t>نطاقات غير مخطط</w:t>
      </w:r>
      <w:r w:rsidR="00463813">
        <w:rPr>
          <w:rFonts w:hint="cs"/>
          <w:rtl/>
        </w:rPr>
        <w:t xml:space="preserve"> لها</w:t>
      </w:r>
      <w:r w:rsidR="00612773">
        <w:rPr>
          <w:rtl/>
        </w:rPr>
        <w:t>)، يمكن</w:t>
      </w:r>
      <w:r w:rsidR="00463813">
        <w:rPr>
          <w:rFonts w:hint="cs"/>
          <w:rtl/>
        </w:rPr>
        <w:t xml:space="preserve"> ملاحظة </w:t>
      </w:r>
      <w:r w:rsidR="00612773">
        <w:rPr>
          <w:rtl/>
        </w:rPr>
        <w:t xml:space="preserve">أن </w:t>
      </w:r>
      <w:r w:rsidR="009E6EF0">
        <w:rPr>
          <w:rFonts w:hint="cs"/>
          <w:rtl/>
        </w:rPr>
        <w:t>مدة</w:t>
      </w:r>
      <w:r w:rsidR="009E6EF0">
        <w:rPr>
          <w:rtl/>
        </w:rPr>
        <w:t xml:space="preserve"> </w:t>
      </w:r>
      <w:r w:rsidR="00612773">
        <w:rPr>
          <w:rtl/>
        </w:rPr>
        <w:t xml:space="preserve">الصلاحية هي جزء أساسي من </w:t>
      </w:r>
      <w:r w:rsidR="009E6EF0">
        <w:rPr>
          <w:rFonts w:hint="cs"/>
          <w:rtl/>
        </w:rPr>
        <w:t>العمر</w:t>
      </w:r>
      <w:r>
        <w:rPr>
          <w:rFonts w:hint="cs"/>
          <w:rtl/>
        </w:rPr>
        <w:t xml:space="preserve"> </w:t>
      </w:r>
      <w:r w:rsidR="009E6EF0">
        <w:rPr>
          <w:rFonts w:hint="cs"/>
          <w:rtl/>
        </w:rPr>
        <w:t>التشغيلي ل</w:t>
      </w:r>
      <w:r>
        <w:rPr>
          <w:rFonts w:hint="cs"/>
          <w:rtl/>
        </w:rPr>
        <w:t>بطاقات التبليغ عن</w:t>
      </w:r>
      <w:r w:rsidR="00612773">
        <w:rPr>
          <w:rtl/>
        </w:rPr>
        <w:t xml:space="preserve"> </w:t>
      </w:r>
      <w:r>
        <w:rPr>
          <w:rFonts w:hint="cs"/>
          <w:rtl/>
        </w:rPr>
        <w:t>السواتل</w:t>
      </w:r>
      <w:r w:rsidR="00612773">
        <w:rPr>
          <w:rtl/>
        </w:rPr>
        <w:t>.</w:t>
      </w:r>
    </w:p>
    <w:p w14:paraId="416AE98A" w14:textId="4D1F0D72" w:rsidR="00FC6220" w:rsidRDefault="00FC6220" w:rsidP="00FC6220">
      <w:pPr>
        <w:pStyle w:val="Figure"/>
        <w:rPr>
          <w:rtl/>
        </w:rPr>
      </w:pPr>
      <w:r w:rsidRPr="00DA1EA9">
        <w:rPr>
          <w:noProof/>
        </w:rPr>
        <w:drawing>
          <wp:inline distT="0" distB="0" distL="0" distR="0" wp14:anchorId="3B539BAA" wp14:editId="0521725F">
            <wp:extent cx="6116955" cy="1653780"/>
            <wp:effectExtent l="0" t="0" r="0" b="3810"/>
            <wp:docPr id="3" name="Picture 1" descr="A diagram of a computer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62870" name="Picture 1" descr="A diagram of a computer flowchart&#10;&#10;Description automatically generated"/>
                    <pic:cNvPicPr/>
                  </pic:nvPicPr>
                  <pic:blipFill>
                    <a:blip r:embed="rId15"/>
                    <a:stretch>
                      <a:fillRect/>
                    </a:stretch>
                  </pic:blipFill>
                  <pic:spPr>
                    <a:xfrm>
                      <a:off x="0" y="0"/>
                      <a:ext cx="6116955" cy="1653780"/>
                    </a:xfrm>
                    <a:prstGeom prst="rect">
                      <a:avLst/>
                    </a:prstGeom>
                  </pic:spPr>
                </pic:pic>
              </a:graphicData>
            </a:graphic>
          </wp:inline>
        </w:drawing>
      </w:r>
    </w:p>
    <w:p w14:paraId="55135F51" w14:textId="43C82D91" w:rsidR="0021645F" w:rsidRDefault="00612773" w:rsidP="0021645F">
      <w:r w:rsidRPr="00612773">
        <w:rPr>
          <w:rtl/>
        </w:rPr>
        <w:t xml:space="preserve">ولذلك، من </w:t>
      </w:r>
      <w:r w:rsidR="003B6AF0">
        <w:rPr>
          <w:rFonts w:hint="cs"/>
          <w:rtl/>
        </w:rPr>
        <w:t xml:space="preserve">الضروري </w:t>
      </w:r>
      <w:r w:rsidR="009E6EF0">
        <w:rPr>
          <w:rFonts w:hint="cs"/>
          <w:rtl/>
        </w:rPr>
        <w:t>مطالبة</w:t>
      </w:r>
      <w:r w:rsidRPr="00612773">
        <w:rPr>
          <w:rtl/>
        </w:rPr>
        <w:t xml:space="preserve"> الإدارة المعنية </w:t>
      </w:r>
      <w:r w:rsidR="009E6EF0">
        <w:rPr>
          <w:rFonts w:hint="cs"/>
          <w:rtl/>
        </w:rPr>
        <w:t>بالإشارة إلى مدة</w:t>
      </w:r>
      <w:r w:rsidRPr="00612773">
        <w:rPr>
          <w:rtl/>
        </w:rPr>
        <w:t xml:space="preserve"> الصلاحية </w:t>
      </w:r>
      <w:r w:rsidR="009E6EF0">
        <w:rPr>
          <w:rFonts w:hint="cs"/>
          <w:rtl/>
        </w:rPr>
        <w:t>المزمعة</w:t>
      </w:r>
      <w:r w:rsidR="009E6EF0" w:rsidRPr="00612773">
        <w:rPr>
          <w:rtl/>
        </w:rPr>
        <w:t xml:space="preserve"> </w:t>
      </w:r>
      <w:r w:rsidRPr="00612773">
        <w:rPr>
          <w:rtl/>
        </w:rPr>
        <w:t>لتخصيصات التردد هذه</w:t>
      </w:r>
      <w:r>
        <w:rPr>
          <w:rFonts w:hint="cs"/>
          <w:rtl/>
        </w:rPr>
        <w:t>.</w:t>
      </w:r>
    </w:p>
    <w:p w14:paraId="628233FA" w14:textId="77777777" w:rsidR="00DC2EA7" w:rsidRPr="00FC6220" w:rsidRDefault="00DC2EA7" w:rsidP="00DC2EA7">
      <w:pPr>
        <w:pStyle w:val="Reasons"/>
      </w:pPr>
    </w:p>
    <w:p w14:paraId="2C3EED33" w14:textId="01542651" w:rsidR="002C550F" w:rsidRDefault="002C550F" w:rsidP="002C550F">
      <w:pPr>
        <w:rPr>
          <w:rtl/>
        </w:rPr>
      </w:pPr>
      <w:r>
        <w:rPr>
          <w:rtl/>
        </w:rPr>
        <w:br w:type="page"/>
      </w:r>
    </w:p>
    <w:p w14:paraId="20925185" w14:textId="77777777" w:rsidR="00DC2850" w:rsidRDefault="006727A0">
      <w:pPr>
        <w:pStyle w:val="Proposal"/>
      </w:pPr>
      <w:r>
        <w:lastRenderedPageBreak/>
        <w:tab/>
        <w:t>AFCP/87A25/2</w:t>
      </w:r>
    </w:p>
    <w:p w14:paraId="01117B28" w14:textId="2F59359B" w:rsidR="0021645F" w:rsidRDefault="0021645F" w:rsidP="0021645F">
      <w:pPr>
        <w:pStyle w:val="Headingb"/>
      </w:pPr>
      <w:r w:rsidRPr="00FD7C2A">
        <w:rPr>
          <w:rFonts w:hint="cs"/>
          <w:rtl/>
        </w:rPr>
        <w:t xml:space="preserve">مقترحات </w:t>
      </w:r>
      <w:r w:rsidR="004369BC" w:rsidRPr="00FD7C2A">
        <w:rPr>
          <w:rFonts w:hint="cs"/>
          <w:rtl/>
        </w:rPr>
        <w:t>تتعلق</w:t>
      </w:r>
      <w:r w:rsidR="00612773" w:rsidRPr="00FD7C2A">
        <w:rPr>
          <w:rFonts w:hint="cs"/>
          <w:rtl/>
        </w:rPr>
        <w:t xml:space="preserve"> ب</w:t>
      </w:r>
      <w:r w:rsidRPr="00FD7C2A">
        <w:rPr>
          <w:rFonts w:hint="cs"/>
          <w:rtl/>
        </w:rPr>
        <w:t>القسم 2.3.3.3</w:t>
      </w:r>
      <w:r w:rsidR="00612773" w:rsidRPr="00FD7C2A">
        <w:rPr>
          <w:rFonts w:hint="cs"/>
          <w:rtl/>
        </w:rPr>
        <w:t xml:space="preserve"> من </w:t>
      </w:r>
      <w:r w:rsidRPr="00FD7C2A">
        <w:rPr>
          <w:rFonts w:hint="cs"/>
          <w:rtl/>
        </w:rPr>
        <w:t xml:space="preserve">الإضافة </w:t>
      </w:r>
      <w:r w:rsidRPr="00FD7C2A">
        <w:t>2</w:t>
      </w:r>
      <w:r w:rsidRPr="00FD7C2A">
        <w:rPr>
          <w:rFonts w:hint="cs"/>
          <w:rtl/>
        </w:rPr>
        <w:t xml:space="preserve"> للوثيقة </w:t>
      </w:r>
      <w:r w:rsidRPr="00FD7C2A">
        <w:t>4</w:t>
      </w:r>
      <w:r w:rsidR="00612773" w:rsidRPr="00FD7C2A">
        <w:rPr>
          <w:rFonts w:hint="cs"/>
          <w:rtl/>
          <w:lang w:bidi="ar-SA"/>
        </w:rPr>
        <w:t xml:space="preserve">: </w:t>
      </w:r>
      <w:r w:rsidR="00612773" w:rsidRPr="00FD7C2A">
        <w:rPr>
          <w:rtl/>
          <w:lang w:bidi="ar-SA"/>
        </w:rPr>
        <w:t>تعديل الخصائص المُبل</w:t>
      </w:r>
      <w:r w:rsidR="00463813" w:rsidRPr="00FD7C2A">
        <w:rPr>
          <w:rFonts w:hint="cs"/>
          <w:rtl/>
          <w:lang w:bidi="ar-SA"/>
        </w:rPr>
        <w:t>ّ</w:t>
      </w:r>
      <w:r w:rsidR="00612773" w:rsidRPr="00FD7C2A">
        <w:rPr>
          <w:rtl/>
          <w:lang w:bidi="ar-SA"/>
        </w:rPr>
        <w:t>غ عنها وفق</w:t>
      </w:r>
      <w:r w:rsidR="007B3E00" w:rsidRPr="00FD7C2A">
        <w:rPr>
          <w:rFonts w:hint="cs"/>
          <w:rtl/>
          <w:lang w:bidi="ar-SA"/>
        </w:rPr>
        <w:t>اً</w:t>
      </w:r>
      <w:r w:rsidR="00612773" w:rsidRPr="00FD7C2A">
        <w:rPr>
          <w:rtl/>
          <w:lang w:bidi="ar-SA"/>
        </w:rPr>
        <w:t xml:space="preserve"> للفقرة 11 من </w:t>
      </w:r>
      <w:r w:rsidR="00612773" w:rsidRPr="00FD7C2A">
        <w:rPr>
          <w:rFonts w:hint="cs"/>
          <w:i/>
          <w:iCs/>
          <w:rtl/>
          <w:lang w:bidi="ar-SA"/>
        </w:rPr>
        <w:t xml:space="preserve">"يقرر" </w:t>
      </w:r>
      <w:r w:rsidR="00612773" w:rsidRPr="00FD7C2A">
        <w:rPr>
          <w:rFonts w:hint="cs"/>
          <w:rtl/>
          <w:lang w:bidi="ar-SA"/>
        </w:rPr>
        <w:t>في</w:t>
      </w:r>
      <w:r w:rsidR="00757E1B">
        <w:rPr>
          <w:rFonts w:hint="eastAsia"/>
          <w:rtl/>
          <w:lang w:bidi="ar-SA"/>
        </w:rPr>
        <w:t> </w:t>
      </w:r>
      <w:r w:rsidRPr="00FD7C2A">
        <w:rPr>
          <w:rFonts w:hint="cs"/>
          <w:rtl/>
          <w:lang w:bidi="ar-SA"/>
        </w:rPr>
        <w:t>القرار</w:t>
      </w:r>
      <w:r w:rsidR="00261C4F">
        <w:rPr>
          <w:rFonts w:hint="eastAsia"/>
          <w:rtl/>
          <w:lang w:bidi="ar-SA"/>
        </w:rPr>
        <w:t> </w:t>
      </w:r>
      <w:r w:rsidR="00757E1B">
        <w:rPr>
          <w:lang w:bidi="ar-SA"/>
        </w:rPr>
        <w:t>35 (WRC-19)</w:t>
      </w:r>
    </w:p>
    <w:p w14:paraId="16AE70BF" w14:textId="77777777" w:rsidR="0021645F" w:rsidRDefault="0021645F" w:rsidP="0021645F">
      <w:pPr>
        <w:pStyle w:val="Headingb"/>
        <w:rPr>
          <w:rtl/>
        </w:rPr>
      </w:pPr>
      <w:r>
        <w:rPr>
          <w:rFonts w:hint="cs"/>
          <w:rtl/>
        </w:rPr>
        <w:t>مقدمة</w:t>
      </w:r>
    </w:p>
    <w:p w14:paraId="5F9783ED" w14:textId="5F9F1EDE" w:rsidR="00612773" w:rsidRPr="007434EC" w:rsidRDefault="007B3E00" w:rsidP="00612773">
      <w:pPr>
        <w:rPr>
          <w:spacing w:val="-2"/>
          <w:rtl/>
        </w:rPr>
      </w:pPr>
      <w:r w:rsidRPr="007434EC">
        <w:rPr>
          <w:rFonts w:hint="cs"/>
          <w:spacing w:val="-2"/>
          <w:rtl/>
        </w:rPr>
        <w:t xml:space="preserve">استعرض الاتحاد الإفريقي للاتصالات </w:t>
      </w:r>
      <w:r w:rsidR="00612773" w:rsidRPr="007434EC">
        <w:rPr>
          <w:spacing w:val="-2"/>
          <w:rtl/>
        </w:rPr>
        <w:t>تقرير المدير و</w:t>
      </w:r>
      <w:r w:rsidRPr="007434EC">
        <w:rPr>
          <w:rFonts w:hint="cs"/>
          <w:spacing w:val="-2"/>
          <w:rtl/>
        </w:rPr>
        <w:t>ي</w:t>
      </w:r>
      <w:r w:rsidR="00612773" w:rsidRPr="007434EC">
        <w:rPr>
          <w:spacing w:val="-2"/>
          <w:rtl/>
        </w:rPr>
        <w:t>قدم هنا مقترحات وتعليقات/آراء محددة تتعلق بالجزء 2</w:t>
      </w:r>
      <w:r w:rsidRPr="007434EC">
        <w:rPr>
          <w:rFonts w:hint="cs"/>
          <w:spacing w:val="-2"/>
          <w:rtl/>
        </w:rPr>
        <w:t xml:space="preserve">، </w:t>
      </w:r>
      <w:r w:rsidR="00612773" w:rsidRPr="007434EC">
        <w:rPr>
          <w:spacing w:val="-2"/>
          <w:rtl/>
        </w:rPr>
        <w:t>على النحو الوارد في الوثيقة (</w:t>
      </w:r>
      <w:r w:rsidR="00612773" w:rsidRPr="007434EC">
        <w:rPr>
          <w:spacing w:val="-2"/>
        </w:rPr>
        <w:t>Add.2</w:t>
      </w:r>
      <w:r w:rsidR="00612773" w:rsidRPr="007434EC">
        <w:rPr>
          <w:spacing w:val="-2"/>
          <w:rtl/>
        </w:rPr>
        <w:t>)</w:t>
      </w:r>
      <w:r w:rsidRPr="007434EC">
        <w:rPr>
          <w:spacing w:val="-2"/>
          <w:rtl/>
        </w:rPr>
        <w:t>4</w:t>
      </w:r>
      <w:r w:rsidRPr="007434EC">
        <w:rPr>
          <w:rFonts w:hint="cs"/>
          <w:spacing w:val="-2"/>
          <w:rtl/>
        </w:rPr>
        <w:t xml:space="preserve">. </w:t>
      </w:r>
      <w:r w:rsidR="00463813" w:rsidRPr="007434EC">
        <w:rPr>
          <w:rFonts w:hint="cs"/>
          <w:spacing w:val="-2"/>
          <w:rtl/>
        </w:rPr>
        <w:t>ف</w:t>
      </w:r>
      <w:r w:rsidR="00612773" w:rsidRPr="007434EC">
        <w:rPr>
          <w:spacing w:val="-2"/>
          <w:rtl/>
        </w:rPr>
        <w:t>عندما تقدم الإدارة المبلغة، تطبيق</w:t>
      </w:r>
      <w:r w:rsidRPr="007434EC">
        <w:rPr>
          <w:rFonts w:hint="cs"/>
          <w:spacing w:val="-2"/>
          <w:rtl/>
        </w:rPr>
        <w:t>اً</w:t>
      </w:r>
      <w:r w:rsidR="00612773" w:rsidRPr="007434EC">
        <w:rPr>
          <w:spacing w:val="-2"/>
          <w:rtl/>
        </w:rPr>
        <w:t xml:space="preserve"> للفقرة 11 من</w:t>
      </w:r>
      <w:r w:rsidRPr="007434EC">
        <w:rPr>
          <w:rFonts w:hint="cs"/>
          <w:spacing w:val="-2"/>
          <w:rtl/>
        </w:rPr>
        <w:t xml:space="preserve"> </w:t>
      </w:r>
      <w:r w:rsidRPr="007434EC">
        <w:rPr>
          <w:rFonts w:hint="cs"/>
          <w:i/>
          <w:iCs/>
          <w:spacing w:val="-2"/>
          <w:rtl/>
        </w:rPr>
        <w:t>"يقرر"</w:t>
      </w:r>
      <w:r w:rsidR="00612773" w:rsidRPr="007434EC">
        <w:rPr>
          <w:spacing w:val="-2"/>
          <w:rtl/>
        </w:rPr>
        <w:t xml:space="preserve"> </w:t>
      </w:r>
      <w:r w:rsidRPr="007434EC">
        <w:rPr>
          <w:rFonts w:hint="cs"/>
          <w:spacing w:val="-2"/>
          <w:rtl/>
        </w:rPr>
        <w:t xml:space="preserve">في </w:t>
      </w:r>
      <w:r w:rsidR="00612773" w:rsidRPr="007434EC">
        <w:rPr>
          <w:spacing w:val="-2"/>
          <w:rtl/>
        </w:rPr>
        <w:t xml:space="preserve">القرار </w:t>
      </w:r>
      <w:r w:rsidR="00757E1B" w:rsidRPr="007434EC">
        <w:rPr>
          <w:b/>
          <w:bCs/>
          <w:spacing w:val="-2"/>
        </w:rPr>
        <w:t>35 (WRC-19)</w:t>
      </w:r>
      <w:r w:rsidR="00612773" w:rsidRPr="007434EC">
        <w:rPr>
          <w:spacing w:val="-2"/>
          <w:rtl/>
        </w:rPr>
        <w:t>، إلى</w:t>
      </w:r>
      <w:r w:rsidR="00FC6220" w:rsidRPr="007434EC">
        <w:rPr>
          <w:rFonts w:hint="cs"/>
          <w:spacing w:val="-2"/>
          <w:rtl/>
        </w:rPr>
        <w:t> </w:t>
      </w:r>
      <w:r w:rsidR="00612773" w:rsidRPr="007434EC">
        <w:rPr>
          <w:spacing w:val="-2"/>
          <w:rtl/>
        </w:rPr>
        <w:t xml:space="preserve">المكتب </w:t>
      </w:r>
      <w:r w:rsidR="00FD7C2A" w:rsidRPr="007434EC">
        <w:rPr>
          <w:rFonts w:hint="cs"/>
          <w:spacing w:val="-2"/>
          <w:rtl/>
        </w:rPr>
        <w:t>تعديلات</w:t>
      </w:r>
      <w:r w:rsidR="00FD7C2A" w:rsidRPr="007434EC">
        <w:rPr>
          <w:spacing w:val="-2"/>
          <w:rtl/>
        </w:rPr>
        <w:t xml:space="preserve"> </w:t>
      </w:r>
      <w:r w:rsidRPr="007434EC">
        <w:rPr>
          <w:rFonts w:hint="cs"/>
          <w:spacing w:val="-2"/>
          <w:rtl/>
        </w:rPr>
        <w:t>في</w:t>
      </w:r>
      <w:r w:rsidR="00612773" w:rsidRPr="007434EC">
        <w:rPr>
          <w:spacing w:val="-2"/>
          <w:rtl/>
        </w:rPr>
        <w:t xml:space="preserve"> خصائص تخصيصات التردد المبلغ عنها أو المسجلة للنظام الساتلي غير المستقر بالنسبة إلى الأرض من أجل </w:t>
      </w:r>
      <w:r w:rsidR="00005B33" w:rsidRPr="007434EC">
        <w:rPr>
          <w:rFonts w:hint="cs"/>
          <w:spacing w:val="-2"/>
          <w:rtl/>
        </w:rPr>
        <w:t>تقليل</w:t>
      </w:r>
      <w:r w:rsidR="00612773" w:rsidRPr="007434EC">
        <w:rPr>
          <w:spacing w:val="-2"/>
          <w:rtl/>
        </w:rPr>
        <w:t xml:space="preserve"> الحد الأقصى لعدد السواتل إلى القيم المحسوبة وفقا</w:t>
      </w:r>
      <w:r w:rsidR="00281087">
        <w:rPr>
          <w:rFonts w:hint="cs"/>
          <w:spacing w:val="-2"/>
          <w:rtl/>
        </w:rPr>
        <w:t>ً</w:t>
      </w:r>
      <w:r w:rsidR="00612773" w:rsidRPr="007434EC">
        <w:rPr>
          <w:spacing w:val="-2"/>
          <w:rtl/>
        </w:rPr>
        <w:t xml:space="preserve"> للفقرات 11 أ</w:t>
      </w:r>
      <w:r w:rsidR="002D72BC">
        <w:rPr>
          <w:rFonts w:hint="cs"/>
          <w:spacing w:val="-2"/>
          <w:rtl/>
        </w:rPr>
        <w:t> </w:t>
      </w:r>
      <w:r w:rsidR="00612773" w:rsidRPr="007434EC">
        <w:rPr>
          <w:spacing w:val="-2"/>
          <w:rtl/>
        </w:rPr>
        <w:t>) أو ب) أو ج)</w:t>
      </w:r>
      <w:r w:rsidRPr="007434EC">
        <w:rPr>
          <w:rFonts w:hint="cs"/>
          <w:spacing w:val="-2"/>
          <w:rtl/>
        </w:rPr>
        <w:t xml:space="preserve"> من </w:t>
      </w:r>
      <w:r w:rsidRPr="007434EC">
        <w:rPr>
          <w:rFonts w:hint="cs"/>
          <w:i/>
          <w:iCs/>
          <w:spacing w:val="-2"/>
          <w:rtl/>
        </w:rPr>
        <w:t>"يقرر"</w:t>
      </w:r>
      <w:r w:rsidR="00612773" w:rsidRPr="007434EC">
        <w:rPr>
          <w:spacing w:val="-2"/>
          <w:rtl/>
        </w:rPr>
        <w:t xml:space="preserve">، أثير سؤال عما إذا كان من الضروري </w:t>
      </w:r>
      <w:r w:rsidRPr="007434EC">
        <w:rPr>
          <w:rFonts w:hint="cs"/>
          <w:spacing w:val="-2"/>
          <w:rtl/>
        </w:rPr>
        <w:t>الاحتفاظ</w:t>
      </w:r>
      <w:r w:rsidR="00612773" w:rsidRPr="007434EC">
        <w:rPr>
          <w:spacing w:val="-2"/>
          <w:rtl/>
        </w:rPr>
        <w:t xml:space="preserve"> </w:t>
      </w:r>
      <w:r w:rsidRPr="007434EC">
        <w:rPr>
          <w:rFonts w:hint="cs"/>
          <w:spacing w:val="-2"/>
          <w:rtl/>
        </w:rPr>
        <w:t>ب</w:t>
      </w:r>
      <w:r w:rsidR="00FD7C2A" w:rsidRPr="007434EC">
        <w:rPr>
          <w:rFonts w:hint="cs"/>
          <w:spacing w:val="-2"/>
          <w:rtl/>
        </w:rPr>
        <w:t xml:space="preserve">ين </w:t>
      </w:r>
      <w:r w:rsidR="00612773" w:rsidRPr="007434EC">
        <w:rPr>
          <w:spacing w:val="-2"/>
          <w:rtl/>
        </w:rPr>
        <w:t>السواتل المتبقية</w:t>
      </w:r>
      <w:r w:rsidR="00005B33" w:rsidRPr="007434EC">
        <w:rPr>
          <w:rFonts w:hint="cs"/>
          <w:spacing w:val="-2"/>
          <w:rtl/>
        </w:rPr>
        <w:t xml:space="preserve">، </w:t>
      </w:r>
      <w:r w:rsidR="00FD7C2A" w:rsidRPr="007434EC">
        <w:rPr>
          <w:rFonts w:hint="cs"/>
          <w:spacing w:val="-2"/>
          <w:rtl/>
        </w:rPr>
        <w:t xml:space="preserve">على أقل تقدير </w:t>
      </w:r>
      <w:r w:rsidR="00005B33" w:rsidRPr="007434EC">
        <w:rPr>
          <w:rFonts w:hint="cs"/>
          <w:spacing w:val="-2"/>
          <w:rtl/>
        </w:rPr>
        <w:t>ب</w:t>
      </w:r>
      <w:r w:rsidR="00612773" w:rsidRPr="007434EC">
        <w:rPr>
          <w:spacing w:val="-2"/>
          <w:rtl/>
        </w:rPr>
        <w:t xml:space="preserve">الخصائص المدارية المقابلة للساتل </w:t>
      </w:r>
      <w:r w:rsidR="00005B33" w:rsidRPr="007434EC">
        <w:rPr>
          <w:rFonts w:hint="cs"/>
          <w:spacing w:val="-2"/>
          <w:rtl/>
        </w:rPr>
        <w:t xml:space="preserve">أو السواتل </w:t>
      </w:r>
      <w:r w:rsidR="00FD7C2A" w:rsidRPr="007434EC">
        <w:rPr>
          <w:rFonts w:hint="cs"/>
          <w:spacing w:val="-2"/>
          <w:rtl/>
        </w:rPr>
        <w:t xml:space="preserve">الذي كان يستخدم أو </w:t>
      </w:r>
      <w:r w:rsidR="00005B33" w:rsidRPr="007434EC">
        <w:rPr>
          <w:rFonts w:hint="cs"/>
          <w:spacing w:val="-2"/>
          <w:rtl/>
        </w:rPr>
        <w:t xml:space="preserve">التي كانت </w:t>
      </w:r>
      <w:r w:rsidR="00612773" w:rsidRPr="007434EC">
        <w:rPr>
          <w:spacing w:val="-2"/>
          <w:rtl/>
        </w:rPr>
        <w:t>تُستخدم لوضع تخصيصات التردد لهذا النظام الساتلي في الخدمة أو لاستكمال مرحلة سابقة</w:t>
      </w:r>
      <w:r w:rsidR="00FD7C2A" w:rsidRPr="007434EC">
        <w:rPr>
          <w:rFonts w:hint="cs"/>
          <w:spacing w:val="-2"/>
          <w:rtl/>
        </w:rPr>
        <w:t xml:space="preserve"> ل</w:t>
      </w:r>
      <w:r w:rsidR="00612773" w:rsidRPr="007434EC">
        <w:rPr>
          <w:spacing w:val="-2"/>
          <w:rtl/>
        </w:rPr>
        <w:t xml:space="preserve">لقرار </w:t>
      </w:r>
      <w:r w:rsidR="00757E1B" w:rsidRPr="007434EC">
        <w:rPr>
          <w:b/>
          <w:bCs/>
          <w:spacing w:val="-2"/>
        </w:rPr>
        <w:t>35 (WRC</w:t>
      </w:r>
      <w:r w:rsidR="00757E1B" w:rsidRPr="007434EC">
        <w:rPr>
          <w:b/>
          <w:bCs/>
          <w:spacing w:val="-2"/>
        </w:rPr>
        <w:noBreakHyphen/>
        <w:t>19)</w:t>
      </w:r>
      <w:r w:rsidR="00005B33" w:rsidRPr="007434EC">
        <w:rPr>
          <w:rFonts w:hint="cs"/>
          <w:spacing w:val="-2"/>
          <w:rtl/>
        </w:rPr>
        <w:t>.</w:t>
      </w:r>
    </w:p>
    <w:p w14:paraId="5615EDDB" w14:textId="4C2F6DA2" w:rsidR="00DC2850" w:rsidRPr="00005B33" w:rsidRDefault="00005B33" w:rsidP="00612773">
      <w:pPr>
        <w:rPr>
          <w:rtl/>
          <w:lang w:val="fr-CH" w:bidi="ar-SY"/>
        </w:rPr>
      </w:pPr>
      <w:r>
        <w:rPr>
          <w:rFonts w:hint="cs"/>
          <w:rtl/>
        </w:rPr>
        <w:t>و</w:t>
      </w:r>
      <w:r w:rsidR="00612773">
        <w:rPr>
          <w:rtl/>
        </w:rPr>
        <w:t xml:space="preserve">لا تفرض الصياغة الحالية للقرار </w:t>
      </w:r>
      <w:r w:rsidR="0039088F" w:rsidRPr="00757E1B">
        <w:rPr>
          <w:b/>
          <w:bCs/>
        </w:rPr>
        <w:t>35 (WRC-19)</w:t>
      </w:r>
      <w:r>
        <w:rPr>
          <w:rtl/>
        </w:rPr>
        <w:t xml:space="preserve"> </w:t>
      </w:r>
      <w:r w:rsidR="00612773">
        <w:rPr>
          <w:rtl/>
        </w:rPr>
        <w:t xml:space="preserve">الاحتفاظ </w:t>
      </w:r>
      <w:r w:rsidR="00463813">
        <w:rPr>
          <w:rFonts w:hint="cs"/>
          <w:rtl/>
        </w:rPr>
        <w:t>بتلك</w:t>
      </w:r>
      <w:r w:rsidR="00612773">
        <w:rPr>
          <w:rtl/>
        </w:rPr>
        <w:t xml:space="preserve"> الخصائص: فالتعديل الذي يتمثل في تقليل الحد الأقصى لعدد السواتل بموجب الفقرة 11 من </w:t>
      </w:r>
      <w:r w:rsidR="00612773" w:rsidRPr="00005B33">
        <w:rPr>
          <w:i/>
          <w:iCs/>
          <w:rtl/>
        </w:rPr>
        <w:t>"يقرر"</w:t>
      </w:r>
      <w:r w:rsidR="00463813">
        <w:rPr>
          <w:rFonts w:hint="cs"/>
          <w:rtl/>
        </w:rPr>
        <w:t xml:space="preserve">، </w:t>
      </w:r>
      <w:r w:rsidR="00612773">
        <w:rPr>
          <w:rtl/>
        </w:rPr>
        <w:t>لا يتطلب الاحتفاظ بالمستوى</w:t>
      </w:r>
      <w:r w:rsidR="00FD7C2A">
        <w:rPr>
          <w:rFonts w:hint="cs"/>
          <w:rtl/>
        </w:rPr>
        <w:t xml:space="preserve"> المداري</w:t>
      </w:r>
      <w:r w:rsidR="00612773">
        <w:rPr>
          <w:rtl/>
        </w:rPr>
        <w:t xml:space="preserve"> </w:t>
      </w:r>
      <w:r>
        <w:rPr>
          <w:rFonts w:hint="cs"/>
          <w:rtl/>
        </w:rPr>
        <w:t xml:space="preserve">أو </w:t>
      </w:r>
      <w:r w:rsidR="00612773">
        <w:rPr>
          <w:rtl/>
        </w:rPr>
        <w:t xml:space="preserve">المستويات المدارية التي </w:t>
      </w:r>
      <w:r>
        <w:rPr>
          <w:rFonts w:hint="cs"/>
          <w:rtl/>
        </w:rPr>
        <w:t xml:space="preserve">كانت </w:t>
      </w:r>
      <w:r w:rsidR="00612773">
        <w:rPr>
          <w:rtl/>
        </w:rPr>
        <w:t xml:space="preserve">تستخدم من أجل </w:t>
      </w:r>
      <w:r>
        <w:rPr>
          <w:rFonts w:hint="cs"/>
          <w:rtl/>
        </w:rPr>
        <w:t>ال</w:t>
      </w:r>
      <w:r w:rsidR="00612773">
        <w:rPr>
          <w:rtl/>
        </w:rPr>
        <w:t xml:space="preserve">وضع </w:t>
      </w:r>
      <w:r>
        <w:rPr>
          <w:rFonts w:hint="cs"/>
          <w:rtl/>
        </w:rPr>
        <w:t xml:space="preserve">في الخدمة أو </w:t>
      </w:r>
      <w:r w:rsidR="00612773">
        <w:rPr>
          <w:rtl/>
        </w:rPr>
        <w:t xml:space="preserve">استكمال </w:t>
      </w:r>
      <w:r w:rsidR="00FD7C2A">
        <w:rPr>
          <w:rFonts w:hint="cs"/>
          <w:rtl/>
        </w:rPr>
        <w:t>ال</w:t>
      </w:r>
      <w:r>
        <w:rPr>
          <w:rFonts w:hint="cs"/>
          <w:rtl/>
        </w:rPr>
        <w:t xml:space="preserve">مراحل </w:t>
      </w:r>
      <w:r w:rsidR="00612773">
        <w:rPr>
          <w:rtl/>
        </w:rPr>
        <w:t>السابقة</w:t>
      </w:r>
      <w:r w:rsidR="00FD7C2A">
        <w:rPr>
          <w:rFonts w:hint="cs"/>
          <w:rtl/>
        </w:rPr>
        <w:t xml:space="preserve"> للقرار</w:t>
      </w:r>
      <w:r w:rsidR="00612773">
        <w:rPr>
          <w:rtl/>
        </w:rPr>
        <w:t xml:space="preserve">. ومع ذلك، لم يعد </w:t>
      </w:r>
      <w:r w:rsidR="00FD7C2A">
        <w:rPr>
          <w:rFonts w:hint="cs"/>
          <w:rtl/>
        </w:rPr>
        <w:t>ممكناً</w:t>
      </w:r>
      <w:r w:rsidR="00612773">
        <w:rPr>
          <w:rtl/>
        </w:rPr>
        <w:t xml:space="preserve"> احتساب </w:t>
      </w:r>
      <w:r>
        <w:rPr>
          <w:rFonts w:hint="cs"/>
          <w:rtl/>
        </w:rPr>
        <w:t>السواتل</w:t>
      </w:r>
      <w:r w:rsidR="00612773">
        <w:rPr>
          <w:rtl/>
        </w:rPr>
        <w:t xml:space="preserve"> التي </w:t>
      </w:r>
      <w:r>
        <w:rPr>
          <w:rFonts w:hint="cs"/>
          <w:rtl/>
        </w:rPr>
        <w:t>نُشرت</w:t>
      </w:r>
      <w:r w:rsidR="00612773">
        <w:rPr>
          <w:rtl/>
        </w:rPr>
        <w:t xml:space="preserve"> سابق</w:t>
      </w:r>
      <w:r>
        <w:rPr>
          <w:rFonts w:hint="cs"/>
          <w:rtl/>
        </w:rPr>
        <w:t>اً</w:t>
      </w:r>
      <w:r w:rsidR="00612773">
        <w:rPr>
          <w:rtl/>
        </w:rPr>
        <w:t xml:space="preserve"> على مستوى </w:t>
      </w:r>
      <w:r w:rsidR="00FD7C2A">
        <w:rPr>
          <w:rFonts w:hint="cs"/>
          <w:rtl/>
        </w:rPr>
        <w:t>وأ</w:t>
      </w:r>
      <w:r w:rsidR="00EE7C1D">
        <w:rPr>
          <w:rFonts w:hint="cs"/>
          <w:rtl/>
        </w:rPr>
        <w:t>ُلغيت</w:t>
      </w:r>
      <w:r w:rsidR="00FD7C2A">
        <w:rPr>
          <w:rtl/>
        </w:rPr>
        <w:t xml:space="preserve"> </w:t>
      </w:r>
      <w:r w:rsidR="00C00673">
        <w:rPr>
          <w:rFonts w:hint="cs"/>
          <w:rtl/>
        </w:rPr>
        <w:t>بموجب هذا</w:t>
      </w:r>
      <w:r w:rsidR="00612773">
        <w:rPr>
          <w:rtl/>
        </w:rPr>
        <w:t xml:space="preserve"> التعديل </w:t>
      </w:r>
      <w:r w:rsidR="00C00673">
        <w:rPr>
          <w:rFonts w:hint="cs"/>
          <w:rtl/>
        </w:rPr>
        <w:t>في</w:t>
      </w:r>
      <w:r w:rsidR="00612773">
        <w:rPr>
          <w:rtl/>
        </w:rPr>
        <w:t xml:space="preserve"> </w:t>
      </w:r>
      <w:r w:rsidR="00C00673">
        <w:rPr>
          <w:rFonts w:hint="cs"/>
          <w:rtl/>
        </w:rPr>
        <w:t>المراحل</w:t>
      </w:r>
      <w:r w:rsidR="00612773">
        <w:rPr>
          <w:rtl/>
        </w:rPr>
        <w:t xml:space="preserve"> التالية</w:t>
      </w:r>
      <w:r w:rsidR="00EE7C1D">
        <w:rPr>
          <w:rFonts w:hint="cs"/>
          <w:rtl/>
        </w:rPr>
        <w:t xml:space="preserve"> ل</w:t>
      </w:r>
      <w:r w:rsidR="00612773">
        <w:rPr>
          <w:rtl/>
        </w:rPr>
        <w:t xml:space="preserve">لقرار </w:t>
      </w:r>
      <w:r w:rsidR="0039088F" w:rsidRPr="00757E1B">
        <w:rPr>
          <w:b/>
          <w:bCs/>
        </w:rPr>
        <w:t>35 (WRC-19)</w:t>
      </w:r>
      <w:r>
        <w:rPr>
          <w:rFonts w:hint="cs"/>
          <w:rtl/>
          <w:lang w:val="fr-CH" w:bidi="ar-SY"/>
        </w:rPr>
        <w:t>.</w:t>
      </w:r>
    </w:p>
    <w:p w14:paraId="7E433957" w14:textId="77777777" w:rsidR="00DC2EA7" w:rsidRDefault="00DC2EA7" w:rsidP="00DC2EA7">
      <w:pPr>
        <w:pStyle w:val="Headingb"/>
        <w:rPr>
          <w:rtl/>
        </w:rPr>
      </w:pPr>
      <w:r>
        <w:rPr>
          <w:rFonts w:hint="cs"/>
          <w:rtl/>
        </w:rPr>
        <w:t>المقترح</w:t>
      </w:r>
    </w:p>
    <w:p w14:paraId="31AF27E2" w14:textId="6EC25D33" w:rsidR="00612773" w:rsidRDefault="00C00673" w:rsidP="00612773">
      <w:pPr>
        <w:rPr>
          <w:rtl/>
        </w:rPr>
      </w:pPr>
      <w:r>
        <w:rPr>
          <w:rFonts w:hint="cs"/>
          <w:rtl/>
        </w:rPr>
        <w:t>يرى الاتحاد الإفريقي للاتصالات</w:t>
      </w:r>
      <w:r>
        <w:rPr>
          <w:rtl/>
        </w:rPr>
        <w:t xml:space="preserve"> </w:t>
      </w:r>
      <w:r>
        <w:rPr>
          <w:rFonts w:hint="cs"/>
          <w:rtl/>
        </w:rPr>
        <w:t>أن</w:t>
      </w:r>
      <w:r w:rsidR="00AD7132">
        <w:rPr>
          <w:rFonts w:hint="cs"/>
          <w:rtl/>
        </w:rPr>
        <w:t>ه</w:t>
      </w:r>
      <w:r w:rsidR="00612773">
        <w:rPr>
          <w:rtl/>
        </w:rPr>
        <w:t xml:space="preserve"> </w:t>
      </w:r>
      <w:r>
        <w:rPr>
          <w:rFonts w:hint="cs"/>
          <w:rtl/>
        </w:rPr>
        <w:t xml:space="preserve">يجب </w:t>
      </w:r>
      <w:r w:rsidR="00AD7132">
        <w:rPr>
          <w:rFonts w:hint="cs"/>
          <w:rtl/>
        </w:rPr>
        <w:t>إلغاء</w:t>
      </w:r>
      <w:r w:rsidR="00AD7132">
        <w:rPr>
          <w:rtl/>
        </w:rPr>
        <w:t xml:space="preserve"> </w:t>
      </w:r>
      <w:r w:rsidR="00612773">
        <w:rPr>
          <w:rtl/>
        </w:rPr>
        <w:t xml:space="preserve">وعدم الاحتفاظ </w:t>
      </w:r>
      <w:r>
        <w:rPr>
          <w:rFonts w:hint="cs"/>
          <w:rtl/>
        </w:rPr>
        <w:t>بالسواتل</w:t>
      </w:r>
      <w:r w:rsidR="00612773">
        <w:rPr>
          <w:rtl/>
        </w:rPr>
        <w:t xml:space="preserve"> المتبقي</w:t>
      </w:r>
      <w:r>
        <w:rPr>
          <w:rFonts w:hint="cs"/>
          <w:rtl/>
        </w:rPr>
        <w:t>ة التي لم تدرج ضمن</w:t>
      </w:r>
      <w:r w:rsidR="00612773">
        <w:rPr>
          <w:rtl/>
        </w:rPr>
        <w:t xml:space="preserve"> التعديل حتى لا يفرض أي تضليل أثناء اتخاذ القرار </w:t>
      </w:r>
      <w:r>
        <w:rPr>
          <w:rFonts w:hint="cs"/>
          <w:rtl/>
        </w:rPr>
        <w:t>و</w:t>
      </w:r>
      <w:r w:rsidR="00612773">
        <w:rPr>
          <w:rtl/>
        </w:rPr>
        <w:t>الإجراءات اللاحقة</w:t>
      </w:r>
      <w:r>
        <w:rPr>
          <w:rFonts w:hint="cs"/>
          <w:rtl/>
        </w:rPr>
        <w:t>،</w:t>
      </w:r>
      <w:r w:rsidR="00612773">
        <w:rPr>
          <w:rtl/>
        </w:rPr>
        <w:t xml:space="preserve"> </w:t>
      </w:r>
      <w:r>
        <w:rPr>
          <w:rFonts w:hint="cs"/>
          <w:rtl/>
        </w:rPr>
        <w:t>من قبيل</w:t>
      </w:r>
      <w:r w:rsidR="00612773">
        <w:rPr>
          <w:rtl/>
        </w:rPr>
        <w:t xml:space="preserve"> حساب</w:t>
      </w:r>
      <w:r w:rsidR="00AD7132">
        <w:rPr>
          <w:rFonts w:hint="cs"/>
          <w:rtl/>
        </w:rPr>
        <w:t>ات</w:t>
      </w:r>
      <w:r w:rsidR="00612773">
        <w:rPr>
          <w:rtl/>
        </w:rPr>
        <w:t xml:space="preserve"> تحليل التداخل.</w:t>
      </w:r>
    </w:p>
    <w:p w14:paraId="2799DD9F" w14:textId="66C02C57" w:rsidR="00612773" w:rsidRDefault="00C00673" w:rsidP="00612773">
      <w:pPr>
        <w:rPr>
          <w:rtl/>
        </w:rPr>
      </w:pPr>
      <w:r>
        <w:rPr>
          <w:rFonts w:hint="cs"/>
          <w:rtl/>
        </w:rPr>
        <w:t>و</w:t>
      </w:r>
      <w:r w:rsidR="00612773">
        <w:rPr>
          <w:rtl/>
        </w:rPr>
        <w:t>تقدم الإدارة المبلغة إلى المكتب التعديلات على خصائص تخصيصات التردد المبلغ عنها أو المسجلة للنظام الساتلي غير المستقر بالنسبة إلى الأرض من أجل تقليل الحد الأقصى لعدد السواتل، وقد أثير سؤال حول ما إذا كان من الضروري الاحتفاظ</w:t>
      </w:r>
      <w:r w:rsidR="00AD7132">
        <w:rPr>
          <w:rFonts w:hint="cs"/>
          <w:rtl/>
        </w:rPr>
        <w:t xml:space="preserve"> بين السواتل المتبقية</w:t>
      </w:r>
      <w:r w:rsidR="00612773">
        <w:rPr>
          <w:rtl/>
        </w:rPr>
        <w:t xml:space="preserve"> </w:t>
      </w:r>
      <w:r w:rsidR="00AD7132">
        <w:rPr>
          <w:rFonts w:hint="cs"/>
          <w:rtl/>
        </w:rPr>
        <w:t>على أقل تقدير</w:t>
      </w:r>
      <w:r w:rsidR="00AD7132">
        <w:rPr>
          <w:rtl/>
        </w:rPr>
        <w:t xml:space="preserve"> </w:t>
      </w:r>
      <w:r w:rsidR="00AD7132">
        <w:rPr>
          <w:rFonts w:hint="cs"/>
          <w:rtl/>
        </w:rPr>
        <w:t>ب</w:t>
      </w:r>
      <w:r w:rsidR="00612773">
        <w:rPr>
          <w:rtl/>
        </w:rPr>
        <w:t xml:space="preserve">الخصائص المدارية المقابلة للساتل </w:t>
      </w:r>
      <w:r w:rsidR="00AD7132">
        <w:rPr>
          <w:rFonts w:hint="cs"/>
          <w:rtl/>
        </w:rPr>
        <w:t xml:space="preserve">الذي كان يُستخدم </w:t>
      </w:r>
      <w:r>
        <w:rPr>
          <w:rFonts w:hint="cs"/>
          <w:rtl/>
        </w:rPr>
        <w:t xml:space="preserve">أو السواتل </w:t>
      </w:r>
      <w:r w:rsidR="00612773">
        <w:rPr>
          <w:rtl/>
        </w:rPr>
        <w:t>التي كانت ت</w:t>
      </w:r>
      <w:r w:rsidR="00AD7132">
        <w:rPr>
          <w:rFonts w:hint="cs"/>
          <w:rtl/>
        </w:rPr>
        <w:t>ُ</w:t>
      </w:r>
      <w:r w:rsidR="00612773">
        <w:rPr>
          <w:rtl/>
        </w:rPr>
        <w:t xml:space="preserve">ستخدم لوضع تخصيصات التردد لهذا النظام الساتلي في الخدمة أو لاستكمال </w:t>
      </w:r>
      <w:r>
        <w:rPr>
          <w:rFonts w:hint="cs"/>
          <w:rtl/>
        </w:rPr>
        <w:t>مرحلة</w:t>
      </w:r>
      <w:r w:rsidR="00612773">
        <w:rPr>
          <w:rtl/>
        </w:rPr>
        <w:t xml:space="preserve"> سابق</w:t>
      </w:r>
      <w:r>
        <w:rPr>
          <w:rFonts w:hint="cs"/>
          <w:rtl/>
        </w:rPr>
        <w:t>ة</w:t>
      </w:r>
      <w:r w:rsidR="00AD7132">
        <w:rPr>
          <w:rFonts w:hint="cs"/>
          <w:rtl/>
        </w:rPr>
        <w:t xml:space="preserve"> ل</w:t>
      </w:r>
      <w:r w:rsidR="00612773">
        <w:rPr>
          <w:rtl/>
        </w:rPr>
        <w:t xml:space="preserve">لقرار </w:t>
      </w:r>
      <w:r w:rsidR="003B68CB" w:rsidRPr="00757E1B">
        <w:rPr>
          <w:b/>
          <w:bCs/>
        </w:rPr>
        <w:t>35 (WRC-19)</w:t>
      </w:r>
      <w:r>
        <w:rPr>
          <w:rFonts w:hint="cs"/>
          <w:rtl/>
        </w:rPr>
        <w:t>.</w:t>
      </w:r>
    </w:p>
    <w:p w14:paraId="22BA7B54" w14:textId="2F98476E" w:rsidR="00EC3610" w:rsidRDefault="00C00673" w:rsidP="00C00673">
      <w:pPr>
        <w:rPr>
          <w:rtl/>
        </w:rPr>
      </w:pPr>
      <w:r>
        <w:rPr>
          <w:rFonts w:hint="cs"/>
          <w:rtl/>
        </w:rPr>
        <w:t>وعلى النحو</w:t>
      </w:r>
      <w:r w:rsidR="00612773">
        <w:rPr>
          <w:rtl/>
        </w:rPr>
        <w:t xml:space="preserve"> </w:t>
      </w:r>
      <w:r>
        <w:rPr>
          <w:rFonts w:hint="cs"/>
          <w:rtl/>
        </w:rPr>
        <w:t>ال</w:t>
      </w:r>
      <w:r w:rsidR="00612773">
        <w:rPr>
          <w:rtl/>
        </w:rPr>
        <w:t xml:space="preserve">مبين أدناه، </w:t>
      </w:r>
      <w:r>
        <w:rPr>
          <w:rFonts w:hint="cs"/>
          <w:rtl/>
        </w:rPr>
        <w:t>تُنشر</w:t>
      </w:r>
      <w:r w:rsidR="00612773">
        <w:rPr>
          <w:rtl/>
        </w:rPr>
        <w:t xml:space="preserve"> قائمة </w:t>
      </w:r>
      <w:r w:rsidR="00AD7132">
        <w:rPr>
          <w:rFonts w:hint="cs"/>
          <w:rtl/>
        </w:rPr>
        <w:t>المستويات</w:t>
      </w:r>
      <w:r w:rsidR="00AD7132">
        <w:rPr>
          <w:rtl/>
        </w:rPr>
        <w:t xml:space="preserve"> </w:t>
      </w:r>
      <w:r w:rsidR="00612773">
        <w:rPr>
          <w:rtl/>
        </w:rPr>
        <w:t xml:space="preserve">المدارية التي تشير إلى أن </w:t>
      </w:r>
      <w:r w:rsidR="00AD7132">
        <w:rPr>
          <w:rFonts w:hint="cs"/>
          <w:rtl/>
        </w:rPr>
        <w:t xml:space="preserve">هذه المستويات المدارية قد تم </w:t>
      </w:r>
      <w:r w:rsidR="00612773">
        <w:rPr>
          <w:rtl/>
        </w:rPr>
        <w:t xml:space="preserve">نشرها </w:t>
      </w:r>
      <w:r w:rsidR="00AD7132">
        <w:rPr>
          <w:rFonts w:hint="cs"/>
          <w:rtl/>
        </w:rPr>
        <w:t>و</w:t>
      </w:r>
      <w:r>
        <w:rPr>
          <w:rFonts w:hint="cs"/>
          <w:rtl/>
        </w:rPr>
        <w:t xml:space="preserve">يتم </w:t>
      </w:r>
      <w:r w:rsidR="00AD7132">
        <w:rPr>
          <w:rFonts w:hint="cs"/>
          <w:rtl/>
        </w:rPr>
        <w:t>أخذها في الاعتبار في</w:t>
      </w:r>
      <w:r w:rsidR="00612773">
        <w:rPr>
          <w:rtl/>
        </w:rPr>
        <w:t xml:space="preserve"> الإجراءات اللاحقة المتعلقة بمكتب الاتصالات الراديوية</w:t>
      </w:r>
      <w:r>
        <w:rPr>
          <w:rFonts w:hint="cs"/>
          <w:rtl/>
        </w:rPr>
        <w:t>، حيثما ينطبق ذلك، والتدابير</w:t>
      </w:r>
      <w:r w:rsidR="00612773">
        <w:rPr>
          <w:rtl/>
        </w:rPr>
        <w:t xml:space="preserve"> </w:t>
      </w:r>
      <w:r>
        <w:rPr>
          <w:rFonts w:hint="cs"/>
          <w:rtl/>
        </w:rPr>
        <w:t>ال</w:t>
      </w:r>
      <w:r w:rsidR="00612773">
        <w:rPr>
          <w:rtl/>
        </w:rPr>
        <w:t>مطلوب</w:t>
      </w:r>
      <w:r>
        <w:rPr>
          <w:rFonts w:hint="cs"/>
          <w:rtl/>
        </w:rPr>
        <w:t>ة</w:t>
      </w:r>
      <w:r w:rsidR="00612773">
        <w:rPr>
          <w:rtl/>
        </w:rPr>
        <w:t xml:space="preserve"> </w:t>
      </w:r>
      <w:r>
        <w:rPr>
          <w:rFonts w:hint="cs"/>
          <w:rtl/>
        </w:rPr>
        <w:t>المتعلقة</w:t>
      </w:r>
      <w:r w:rsidR="00612773">
        <w:rPr>
          <w:rtl/>
        </w:rPr>
        <w:t xml:space="preserve"> بالقرار </w:t>
      </w:r>
      <w:r w:rsidR="003B68CB" w:rsidRPr="00757E1B">
        <w:rPr>
          <w:b/>
          <w:bCs/>
        </w:rPr>
        <w:t>35 (WRC-19)</w:t>
      </w:r>
      <w:r>
        <w:rPr>
          <w:rFonts w:hint="cs"/>
          <w:rtl/>
        </w:rPr>
        <w:t>.</w:t>
      </w:r>
    </w:p>
    <w:p w14:paraId="5DACA0A9" w14:textId="66EB7C0A" w:rsidR="00DC2EA7" w:rsidRDefault="0083126B" w:rsidP="007434EC">
      <w:pPr>
        <w:pStyle w:val="Figure"/>
      </w:pPr>
      <w:r w:rsidRPr="00DA1EA9">
        <w:rPr>
          <w:noProof/>
        </w:rPr>
        <w:drawing>
          <wp:inline distT="0" distB="0" distL="0" distR="0" wp14:anchorId="73028B15" wp14:editId="439EA3B5">
            <wp:extent cx="5943600" cy="2113280"/>
            <wp:effectExtent l="0" t="0" r="0" b="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5943600" cy="2113280"/>
                    </a:xfrm>
                    <a:prstGeom prst="rect">
                      <a:avLst/>
                    </a:prstGeom>
                    <a:ln/>
                  </pic:spPr>
                </pic:pic>
              </a:graphicData>
            </a:graphic>
          </wp:inline>
        </w:drawing>
      </w:r>
    </w:p>
    <w:p w14:paraId="3DE5B768" w14:textId="46316F63" w:rsidR="00DC2EA7" w:rsidRDefault="00612773" w:rsidP="00B33F79">
      <w:r w:rsidRPr="00612773">
        <w:rPr>
          <w:rtl/>
        </w:rPr>
        <w:t xml:space="preserve">وبناءً على ما </w:t>
      </w:r>
      <w:r w:rsidR="003D0496">
        <w:rPr>
          <w:rFonts w:hint="cs"/>
          <w:rtl/>
        </w:rPr>
        <w:t>سبق</w:t>
      </w:r>
      <w:r w:rsidRPr="00612773">
        <w:rPr>
          <w:rtl/>
        </w:rPr>
        <w:t xml:space="preserve">، ينبغي تعديل القائمة </w:t>
      </w:r>
      <w:r w:rsidR="00D549B4" w:rsidRPr="00612773">
        <w:rPr>
          <w:rtl/>
        </w:rPr>
        <w:t>و</w:t>
      </w:r>
      <w:r w:rsidR="00D549B4">
        <w:rPr>
          <w:rFonts w:hint="cs"/>
          <w:rtl/>
        </w:rPr>
        <w:t>إلغاء</w:t>
      </w:r>
      <w:r w:rsidR="00D549B4" w:rsidRPr="00612773">
        <w:rPr>
          <w:rtl/>
        </w:rPr>
        <w:t xml:space="preserve"> </w:t>
      </w:r>
      <w:r w:rsidRPr="00612773">
        <w:rPr>
          <w:rtl/>
        </w:rPr>
        <w:t xml:space="preserve">أي مستويات مدارية غير مستخدمة حتى لا تسبب أي تضليل أثناء تحليل التداخل أو </w:t>
      </w:r>
      <w:r w:rsidR="003D0496">
        <w:rPr>
          <w:rFonts w:hint="cs"/>
          <w:rtl/>
        </w:rPr>
        <w:t xml:space="preserve">اتخاذ </w:t>
      </w:r>
      <w:r w:rsidRPr="00612773">
        <w:rPr>
          <w:rtl/>
        </w:rPr>
        <w:t xml:space="preserve">أي قرارات لاحقة تتعلق </w:t>
      </w:r>
      <w:r w:rsidR="003D0496" w:rsidRPr="003B68CB">
        <w:rPr>
          <w:rFonts w:hint="cs"/>
          <w:rtl/>
        </w:rPr>
        <w:t>بالقرار</w:t>
      </w:r>
      <w:r w:rsidR="00EC3610" w:rsidRPr="00EC3610">
        <w:rPr>
          <w:rFonts w:hint="cs"/>
          <w:b/>
          <w:bCs/>
          <w:rtl/>
        </w:rPr>
        <w:t xml:space="preserve"> </w:t>
      </w:r>
      <w:r w:rsidR="00EC3610" w:rsidRPr="00EC3610">
        <w:rPr>
          <w:b/>
          <w:bCs/>
        </w:rPr>
        <w:t>35</w:t>
      </w:r>
      <w:r w:rsidR="004A4B84">
        <w:rPr>
          <w:b/>
          <w:bCs/>
        </w:rPr>
        <w:t> </w:t>
      </w:r>
      <w:r w:rsidR="00EC3610" w:rsidRPr="00EC3610">
        <w:rPr>
          <w:b/>
          <w:bCs/>
        </w:rPr>
        <w:t>(WRC-19)</w:t>
      </w:r>
      <w:r w:rsidR="003D0496" w:rsidRPr="003D0496">
        <w:rPr>
          <w:rFonts w:hint="cs"/>
          <w:rtl/>
        </w:rPr>
        <w:t>.</w:t>
      </w:r>
    </w:p>
    <w:p w14:paraId="7CF2ECD6" w14:textId="77777777" w:rsidR="003B68CB" w:rsidRPr="00B33F79" w:rsidRDefault="003B68CB" w:rsidP="003B68CB">
      <w:pPr>
        <w:pStyle w:val="Reasons"/>
        <w:rPr>
          <w:rtl/>
        </w:rPr>
      </w:pPr>
    </w:p>
    <w:p w14:paraId="2252D290" w14:textId="77777777" w:rsidR="00DC2850" w:rsidRDefault="006727A0">
      <w:pPr>
        <w:pStyle w:val="Proposal"/>
      </w:pPr>
      <w:r>
        <w:lastRenderedPageBreak/>
        <w:tab/>
        <w:t>AFCP/87A25/3</w:t>
      </w:r>
    </w:p>
    <w:p w14:paraId="4A6A71C7" w14:textId="7CE9DEA2" w:rsidR="0021645F" w:rsidRDefault="00CE688E" w:rsidP="00CE688E">
      <w:pPr>
        <w:pStyle w:val="Headingb"/>
      </w:pPr>
      <w:r>
        <w:rPr>
          <w:rFonts w:hint="cs"/>
          <w:rtl/>
        </w:rPr>
        <w:t>مقدمة</w:t>
      </w:r>
    </w:p>
    <w:p w14:paraId="757D5EC7" w14:textId="722C5536" w:rsidR="00612773" w:rsidRPr="00552BAD" w:rsidRDefault="00612773" w:rsidP="004A4B84">
      <w:pPr>
        <w:rPr>
          <w:spacing w:val="-2"/>
          <w:rtl/>
          <w:lang w:bidi="ar-SY"/>
        </w:rPr>
      </w:pPr>
      <w:r w:rsidRPr="00552BAD">
        <w:rPr>
          <w:spacing w:val="-2"/>
          <w:rtl/>
        </w:rPr>
        <w:t xml:space="preserve">وفقاً للقرار </w:t>
      </w:r>
      <w:r w:rsidR="004A4B84" w:rsidRPr="00552BAD">
        <w:rPr>
          <w:b/>
          <w:bCs/>
          <w:spacing w:val="-2"/>
          <w:lang w:val="en-GB"/>
        </w:rPr>
        <w:t>559 (WRC-19)</w:t>
      </w:r>
      <w:r w:rsidR="00FA68E2" w:rsidRPr="00552BAD">
        <w:rPr>
          <w:spacing w:val="-2"/>
          <w:rtl/>
        </w:rPr>
        <w:t xml:space="preserve"> </w:t>
      </w:r>
      <w:r w:rsidRPr="00552BAD">
        <w:rPr>
          <w:spacing w:val="-2"/>
          <w:rtl/>
        </w:rPr>
        <w:t xml:space="preserve">والتعليمات المرتبطة به الموجهة إلى المكتب من المؤتمر </w:t>
      </w:r>
      <w:r w:rsidRPr="00552BAD">
        <w:rPr>
          <w:spacing w:val="-2"/>
        </w:rPr>
        <w:t>WRC-19</w:t>
      </w:r>
      <w:r w:rsidRPr="00552BAD">
        <w:rPr>
          <w:spacing w:val="-2"/>
          <w:rtl/>
        </w:rPr>
        <w:t xml:space="preserve">، حدد المكتب 55 إدارة مؤهلة لتطبيق الإجراء الخاص الموصوف في القرار المذكور. وقد أُدرجت </w:t>
      </w:r>
      <w:r w:rsidR="00FA68E2" w:rsidRPr="00552BAD">
        <w:rPr>
          <w:rFonts w:hint="cs"/>
          <w:spacing w:val="-2"/>
          <w:rtl/>
        </w:rPr>
        <w:t>تلك</w:t>
      </w:r>
      <w:r w:rsidRPr="00552BAD">
        <w:rPr>
          <w:spacing w:val="-2"/>
          <w:rtl/>
        </w:rPr>
        <w:t xml:space="preserve"> الإدارات</w:t>
      </w:r>
      <w:r w:rsidR="00FA68E2" w:rsidRPr="00552BAD">
        <w:rPr>
          <w:rFonts w:hint="cs"/>
          <w:spacing w:val="-2"/>
          <w:rtl/>
        </w:rPr>
        <w:t xml:space="preserve"> البالغ عددها 55 إدارة في</w:t>
      </w:r>
      <w:r w:rsidRPr="00552BAD">
        <w:rPr>
          <w:spacing w:val="-2"/>
          <w:rtl/>
        </w:rPr>
        <w:t xml:space="preserve"> الرسالة المعممة</w:t>
      </w:r>
      <w:r w:rsidR="00552BAD" w:rsidRPr="00552BAD">
        <w:rPr>
          <w:rFonts w:hint="cs"/>
          <w:spacing w:val="-2"/>
          <w:rtl/>
        </w:rPr>
        <w:t> </w:t>
      </w:r>
      <w:r w:rsidRPr="00552BAD">
        <w:rPr>
          <w:spacing w:val="-2"/>
        </w:rPr>
        <w:t>CR/455</w:t>
      </w:r>
      <w:r w:rsidRPr="00552BAD">
        <w:rPr>
          <w:spacing w:val="-2"/>
          <w:rtl/>
        </w:rPr>
        <w:t xml:space="preserve"> المؤرخة 21 فبراير 2020 بشأن تنفيذ القرار </w:t>
      </w:r>
      <w:r w:rsidR="004A4B84" w:rsidRPr="00552BAD">
        <w:rPr>
          <w:b/>
          <w:bCs/>
          <w:spacing w:val="-2"/>
          <w:lang w:val="en-GB"/>
        </w:rPr>
        <w:t>559 (WRC-19)</w:t>
      </w:r>
      <w:r w:rsidR="00FA68E2" w:rsidRPr="00552BAD">
        <w:rPr>
          <w:rFonts w:hint="cs"/>
          <w:spacing w:val="-2"/>
          <w:rtl/>
          <w:lang w:bidi="ar-SY"/>
        </w:rPr>
        <w:t>.</w:t>
      </w:r>
    </w:p>
    <w:p w14:paraId="65A9E037" w14:textId="3B1A0ED9" w:rsidR="00612773" w:rsidRDefault="00612773" w:rsidP="00612773">
      <w:pPr>
        <w:rPr>
          <w:rtl/>
        </w:rPr>
      </w:pPr>
      <w:r>
        <w:rPr>
          <w:rtl/>
        </w:rPr>
        <w:t xml:space="preserve">وطبقت 45 إدارة من أصل 55 إدارة مؤهلة الإجراء الخاص المذكور أعلاه بإرسال طلب </w:t>
      </w:r>
      <w:r w:rsidR="00D549B4">
        <w:rPr>
          <w:rFonts w:hint="cs"/>
          <w:rtl/>
        </w:rPr>
        <w:t>مصحوب</w:t>
      </w:r>
      <w:r w:rsidR="004F770D">
        <w:rPr>
          <w:rFonts w:hint="cs"/>
          <w:rtl/>
        </w:rPr>
        <w:t xml:space="preserve"> </w:t>
      </w:r>
      <w:r w:rsidR="00D549B4">
        <w:rPr>
          <w:rFonts w:hint="cs"/>
          <w:rtl/>
        </w:rPr>
        <w:t>ب</w:t>
      </w:r>
      <w:r w:rsidR="00FA68E2">
        <w:rPr>
          <w:rFonts w:hint="cs"/>
          <w:rtl/>
        </w:rPr>
        <w:t>تبليغ</w:t>
      </w:r>
      <w:r w:rsidR="004F770D">
        <w:rPr>
          <w:rStyle w:val="FootnoteReference"/>
          <w:rtl/>
        </w:rPr>
        <w:footnoteReference w:id="2"/>
      </w:r>
      <w:r w:rsidR="004F770D">
        <w:rPr>
          <w:rtl/>
        </w:rPr>
        <w:t xml:space="preserve"> </w:t>
      </w:r>
      <w:r>
        <w:rPr>
          <w:rtl/>
        </w:rPr>
        <w:t>يتكون من</w:t>
      </w:r>
      <w:r w:rsidR="00D549B4">
        <w:rPr>
          <w:rFonts w:hint="cs"/>
          <w:rtl/>
        </w:rPr>
        <w:t xml:space="preserve"> بطاقة</w:t>
      </w:r>
      <w:r>
        <w:rPr>
          <w:rtl/>
        </w:rPr>
        <w:t xml:space="preserve"> تبليغ للوصلة الهابطة </w:t>
      </w:r>
      <w:r w:rsidR="004F770D">
        <w:rPr>
          <w:rFonts w:hint="cs"/>
          <w:rtl/>
        </w:rPr>
        <w:t>و</w:t>
      </w:r>
      <w:r w:rsidR="00D549B4">
        <w:rPr>
          <w:rFonts w:hint="cs"/>
          <w:rtl/>
        </w:rPr>
        <w:t xml:space="preserve">بطاقة </w:t>
      </w:r>
      <w:r w:rsidR="004F770D">
        <w:rPr>
          <w:rFonts w:hint="cs"/>
          <w:rtl/>
        </w:rPr>
        <w:t xml:space="preserve">تبليغ </w:t>
      </w:r>
      <w:r w:rsidR="00D549B4">
        <w:rPr>
          <w:rFonts w:hint="cs"/>
          <w:rtl/>
        </w:rPr>
        <w:t>أخرى</w:t>
      </w:r>
      <w:r w:rsidR="00D549B4">
        <w:rPr>
          <w:rtl/>
        </w:rPr>
        <w:t xml:space="preserve"> </w:t>
      </w:r>
      <w:r>
        <w:rPr>
          <w:rtl/>
        </w:rPr>
        <w:t>لوصلة التغذية.</w:t>
      </w:r>
    </w:p>
    <w:p w14:paraId="410B9BC9" w14:textId="2DDAFB3F" w:rsidR="00612773" w:rsidRDefault="00612773" w:rsidP="00612773">
      <w:pPr>
        <w:rPr>
          <w:rtl/>
        </w:rPr>
      </w:pPr>
      <w:r>
        <w:rPr>
          <w:rtl/>
        </w:rPr>
        <w:t xml:space="preserve">ونشر المكتب 90 </w:t>
      </w:r>
      <w:r w:rsidR="004F770D">
        <w:rPr>
          <w:rFonts w:hint="cs"/>
          <w:rtl/>
          <w:lang w:val="fr-CH"/>
        </w:rPr>
        <w:t>قسماً خاصاً</w:t>
      </w:r>
      <w:r w:rsidR="004F770D">
        <w:rPr>
          <w:rFonts w:hint="cs"/>
          <w:rtl/>
          <w:lang w:val="fr-CH" w:bidi="ar-SY"/>
        </w:rPr>
        <w:t xml:space="preserve"> </w:t>
      </w:r>
      <w:r>
        <w:rPr>
          <w:rtl/>
        </w:rPr>
        <w:t xml:space="preserve">من الجزء </w:t>
      </w:r>
      <w:r w:rsidR="004F770D">
        <w:t>A</w:t>
      </w:r>
      <w:r>
        <w:rPr>
          <w:rtl/>
        </w:rPr>
        <w:t xml:space="preserve"> تقابل </w:t>
      </w:r>
      <w:r w:rsidR="004F770D">
        <w:rPr>
          <w:rFonts w:hint="cs"/>
          <w:rtl/>
        </w:rPr>
        <w:t xml:space="preserve">التبليغات البالغ عددها 45 تبليغاً </w:t>
      </w:r>
      <w:r>
        <w:rPr>
          <w:rtl/>
        </w:rPr>
        <w:t xml:space="preserve">بموجب القرار </w:t>
      </w:r>
      <w:r w:rsidR="004A4B84" w:rsidRPr="004A4B84">
        <w:rPr>
          <w:b/>
          <w:bCs/>
          <w:lang w:val="en-GB"/>
        </w:rPr>
        <w:t>559</w:t>
      </w:r>
      <w:r w:rsidR="004A4B84">
        <w:rPr>
          <w:b/>
          <w:bCs/>
          <w:lang w:val="en-GB"/>
        </w:rPr>
        <w:t> </w:t>
      </w:r>
      <w:r w:rsidR="004A4B84" w:rsidRPr="004A4B84">
        <w:rPr>
          <w:b/>
          <w:bCs/>
          <w:lang w:val="en-GB"/>
        </w:rPr>
        <w:t>(WRC-19)</w:t>
      </w:r>
      <w:r w:rsidR="004F770D">
        <w:rPr>
          <w:rtl/>
        </w:rPr>
        <w:t xml:space="preserve"> </w:t>
      </w:r>
      <w:r>
        <w:rPr>
          <w:rtl/>
        </w:rPr>
        <w:t>في</w:t>
      </w:r>
      <w:r w:rsidR="002C3378">
        <w:rPr>
          <w:rFonts w:hint="cs"/>
          <w:rtl/>
        </w:rPr>
        <w:t> </w:t>
      </w:r>
      <w:r>
        <w:rPr>
          <w:rtl/>
        </w:rPr>
        <w:t xml:space="preserve">النشرة </w:t>
      </w:r>
      <w:r w:rsidR="004F770D">
        <w:rPr>
          <w:rFonts w:hint="cs"/>
          <w:rtl/>
        </w:rPr>
        <w:t>الإعلامية الدولية للترددات</w:t>
      </w:r>
      <w:r w:rsidR="00AF07EB">
        <w:rPr>
          <w:rFonts w:hint="cs"/>
          <w:rtl/>
        </w:rPr>
        <w:t xml:space="preserve"> الصادرة عن </w:t>
      </w:r>
      <w:r w:rsidR="00C714ED">
        <w:rPr>
          <w:rFonts w:hint="cs"/>
          <w:rtl/>
        </w:rPr>
        <w:t>مكتب</w:t>
      </w:r>
      <w:r w:rsidR="00AF07EB">
        <w:rPr>
          <w:rFonts w:hint="cs"/>
          <w:rtl/>
        </w:rPr>
        <w:t xml:space="preserve"> الاتصالات الراديوية</w:t>
      </w:r>
      <w:r w:rsidR="004F770D">
        <w:rPr>
          <w:rFonts w:hint="cs"/>
          <w:rtl/>
        </w:rPr>
        <w:t xml:space="preserve"> </w:t>
      </w:r>
      <w:r w:rsidR="004F770D">
        <w:rPr>
          <w:lang w:val="de-CH"/>
        </w:rPr>
        <w:t>(BR IFIC)</w:t>
      </w:r>
      <w:r w:rsidR="004F770D">
        <w:rPr>
          <w:rFonts w:hint="cs"/>
          <w:rtl/>
          <w:lang w:val="fr-CH" w:bidi="ar-SY"/>
        </w:rPr>
        <w:t xml:space="preserve"> رقم</w:t>
      </w:r>
      <w:r w:rsidR="004F770D">
        <w:rPr>
          <w:rFonts w:hint="cs"/>
          <w:rtl/>
          <w:lang w:bidi="ar-SY"/>
        </w:rPr>
        <w:t xml:space="preserve"> </w:t>
      </w:r>
      <w:r>
        <w:t>2932</w:t>
      </w:r>
      <w:r w:rsidR="004F770D">
        <w:rPr>
          <w:rFonts w:hint="cs"/>
          <w:rtl/>
        </w:rPr>
        <w:t xml:space="preserve">، </w:t>
      </w:r>
      <w:r>
        <w:rPr>
          <w:rtl/>
        </w:rPr>
        <w:t>المؤرخة 27 أكتوبر 2020.</w:t>
      </w:r>
    </w:p>
    <w:p w14:paraId="756446E2" w14:textId="67691FCE" w:rsidR="00612773" w:rsidRDefault="00AF07EB" w:rsidP="00612773">
      <w:pPr>
        <w:rPr>
          <w:rtl/>
        </w:rPr>
      </w:pPr>
      <w:r>
        <w:rPr>
          <w:rFonts w:hint="cs"/>
          <w:rtl/>
        </w:rPr>
        <w:t>و</w:t>
      </w:r>
      <w:r w:rsidR="00612773">
        <w:rPr>
          <w:rtl/>
        </w:rPr>
        <w:t xml:space="preserve">بدأت عملية التنسيق مع الإدارات </w:t>
      </w:r>
      <w:r>
        <w:rPr>
          <w:rtl/>
        </w:rPr>
        <w:t>المت</w:t>
      </w:r>
      <w:r>
        <w:rPr>
          <w:rFonts w:hint="cs"/>
          <w:rtl/>
        </w:rPr>
        <w:t>أثرة</w:t>
      </w:r>
      <w:r>
        <w:rPr>
          <w:rtl/>
        </w:rPr>
        <w:t xml:space="preserve"> </w:t>
      </w:r>
      <w:r w:rsidR="00612773">
        <w:rPr>
          <w:rtl/>
        </w:rPr>
        <w:t xml:space="preserve">في 27 فبراير 2021 بعد انتهاء فترة </w:t>
      </w:r>
      <w:r w:rsidR="004F770D">
        <w:rPr>
          <w:rFonts w:hint="cs"/>
          <w:rtl/>
        </w:rPr>
        <w:t>ال</w:t>
      </w:r>
      <w:r w:rsidR="00612773">
        <w:rPr>
          <w:rtl/>
        </w:rPr>
        <w:t>أربعة أشهر</w:t>
      </w:r>
      <w:r w:rsidR="004F770D">
        <w:rPr>
          <w:rFonts w:hint="cs"/>
          <w:rtl/>
        </w:rPr>
        <w:t xml:space="preserve"> الخاصة بإبداء التعليقات</w:t>
      </w:r>
      <w:r w:rsidR="00612773">
        <w:rPr>
          <w:rtl/>
        </w:rPr>
        <w:t>.</w:t>
      </w:r>
    </w:p>
    <w:p w14:paraId="23003647" w14:textId="6E688437" w:rsidR="00612773" w:rsidRDefault="0074273F" w:rsidP="00612773">
      <w:pPr>
        <w:rPr>
          <w:rtl/>
        </w:rPr>
      </w:pPr>
      <w:r>
        <w:rPr>
          <w:rFonts w:hint="cs"/>
          <w:rtl/>
        </w:rPr>
        <w:t>و</w:t>
      </w:r>
      <w:r w:rsidR="00612773">
        <w:rPr>
          <w:rtl/>
        </w:rPr>
        <w:t xml:space="preserve">قدمت 41 إدارة من أصل 45 الجزء </w:t>
      </w:r>
      <w:r>
        <w:t>B</w:t>
      </w:r>
      <w:r w:rsidR="00612773">
        <w:rPr>
          <w:rtl/>
        </w:rPr>
        <w:t xml:space="preserve"> </w:t>
      </w:r>
      <w:r>
        <w:rPr>
          <w:rFonts w:hint="cs"/>
          <w:rtl/>
        </w:rPr>
        <w:t>من</w:t>
      </w:r>
      <w:r w:rsidR="00AF07EB">
        <w:rPr>
          <w:rFonts w:hint="cs"/>
          <w:rtl/>
        </w:rPr>
        <w:t xml:space="preserve"> تبليغاتها بموجب</w:t>
      </w:r>
      <w:r>
        <w:rPr>
          <w:rFonts w:hint="cs"/>
          <w:rtl/>
        </w:rPr>
        <w:t xml:space="preserve"> </w:t>
      </w:r>
      <w:r w:rsidR="00612773">
        <w:rPr>
          <w:rtl/>
        </w:rPr>
        <w:t xml:space="preserve">القرار </w:t>
      </w:r>
      <w:r w:rsidR="004A4B84" w:rsidRPr="004A4B84">
        <w:rPr>
          <w:b/>
          <w:bCs/>
          <w:lang w:val="en-GB"/>
        </w:rPr>
        <w:t>559</w:t>
      </w:r>
      <w:r w:rsidR="004A4B84">
        <w:rPr>
          <w:b/>
          <w:bCs/>
          <w:lang w:val="en-GB"/>
        </w:rPr>
        <w:t> </w:t>
      </w:r>
      <w:r w:rsidR="004A4B84" w:rsidRPr="004A4B84">
        <w:rPr>
          <w:b/>
          <w:bCs/>
          <w:lang w:val="en-GB"/>
        </w:rPr>
        <w:t>(WRC-19)</w:t>
      </w:r>
      <w:r>
        <w:rPr>
          <w:rtl/>
        </w:rPr>
        <w:t xml:space="preserve"> </w:t>
      </w:r>
      <w:r w:rsidR="00612773">
        <w:rPr>
          <w:rtl/>
        </w:rPr>
        <w:t>قبل نهاية يناير 2023</w:t>
      </w:r>
      <w:r>
        <w:rPr>
          <w:rFonts w:hint="cs"/>
          <w:rtl/>
        </w:rPr>
        <w:t xml:space="preserve">، </w:t>
      </w:r>
      <w:r>
        <w:rPr>
          <w:rtl/>
        </w:rPr>
        <w:t xml:space="preserve">لكي </w:t>
      </w:r>
      <w:r w:rsidR="00AF07EB">
        <w:rPr>
          <w:rFonts w:hint="cs"/>
          <w:rtl/>
        </w:rPr>
        <w:t>يتسنى ل</w:t>
      </w:r>
      <w:r>
        <w:rPr>
          <w:rtl/>
        </w:rPr>
        <w:t xml:space="preserve">لمؤتمر </w:t>
      </w:r>
      <w:r>
        <w:t>WRC-23</w:t>
      </w:r>
      <w:r>
        <w:rPr>
          <w:rFonts w:hint="cs"/>
          <w:rtl/>
        </w:rPr>
        <w:t xml:space="preserve"> </w:t>
      </w:r>
      <w:r w:rsidR="00AF07EB">
        <w:rPr>
          <w:rFonts w:hint="cs"/>
          <w:rtl/>
        </w:rPr>
        <w:t xml:space="preserve">النظر </w:t>
      </w:r>
      <w:r>
        <w:rPr>
          <w:rFonts w:hint="cs"/>
          <w:rtl/>
        </w:rPr>
        <w:t>فيها</w:t>
      </w:r>
      <w:r w:rsidR="00612773">
        <w:rPr>
          <w:rtl/>
        </w:rPr>
        <w:t xml:space="preserve">. ونشر المكتب 82 قسماً خاصاً من الجزء </w:t>
      </w:r>
      <w:r>
        <w:t>B</w:t>
      </w:r>
      <w:r w:rsidR="00612773">
        <w:rPr>
          <w:rtl/>
        </w:rPr>
        <w:t xml:space="preserve"> في </w:t>
      </w:r>
      <w:r>
        <w:rPr>
          <w:rFonts w:hint="cs"/>
          <w:rtl/>
        </w:rPr>
        <w:t xml:space="preserve">النشرة </w:t>
      </w:r>
      <w:r>
        <w:rPr>
          <w:lang w:val="de-CH"/>
        </w:rPr>
        <w:t>BR IFIC</w:t>
      </w:r>
      <w:r>
        <w:rPr>
          <w:rFonts w:hint="cs"/>
          <w:rtl/>
          <w:lang w:val="fr-CH" w:bidi="ar-SY"/>
        </w:rPr>
        <w:t xml:space="preserve"> رقم</w:t>
      </w:r>
      <w:r w:rsidR="00612773">
        <w:rPr>
          <w:rtl/>
        </w:rPr>
        <w:t xml:space="preserve"> </w:t>
      </w:r>
      <w:r w:rsidR="00612773">
        <w:t>2993</w:t>
      </w:r>
      <w:r>
        <w:rPr>
          <w:rFonts w:hint="cs"/>
          <w:rtl/>
        </w:rPr>
        <w:t xml:space="preserve">، </w:t>
      </w:r>
      <w:r w:rsidR="00612773">
        <w:rPr>
          <w:rtl/>
        </w:rPr>
        <w:t>المؤرخ</w:t>
      </w:r>
      <w:r>
        <w:rPr>
          <w:rFonts w:hint="cs"/>
          <w:rtl/>
        </w:rPr>
        <w:t>ة</w:t>
      </w:r>
      <w:r w:rsidR="00612773">
        <w:rPr>
          <w:rtl/>
        </w:rPr>
        <w:t xml:space="preserve"> 4 أبريل 2023 لإدراج تخصيصات التردد </w:t>
      </w:r>
      <w:r w:rsidR="00AF07EB">
        <w:rPr>
          <w:rFonts w:hint="cs"/>
          <w:rtl/>
        </w:rPr>
        <w:t>ل</w:t>
      </w:r>
      <w:r w:rsidR="00712F08">
        <w:rPr>
          <w:rFonts w:hint="cs"/>
          <w:rtl/>
        </w:rPr>
        <w:t>لتبليغات المقدمة بموجب</w:t>
      </w:r>
      <w:r w:rsidR="00612773">
        <w:rPr>
          <w:rtl/>
        </w:rPr>
        <w:t xml:space="preserve"> القرار </w:t>
      </w:r>
      <w:r w:rsidR="002C3378" w:rsidRPr="004A4B84">
        <w:rPr>
          <w:b/>
          <w:bCs/>
          <w:lang w:val="en-GB"/>
        </w:rPr>
        <w:t>559</w:t>
      </w:r>
      <w:r w:rsidR="002C3378">
        <w:rPr>
          <w:b/>
          <w:bCs/>
          <w:lang w:val="en-GB"/>
        </w:rPr>
        <w:t> </w:t>
      </w:r>
      <w:r w:rsidR="002C3378" w:rsidRPr="004A4B84">
        <w:rPr>
          <w:b/>
          <w:bCs/>
          <w:lang w:val="en-GB"/>
        </w:rPr>
        <w:t>(WRC-19)</w:t>
      </w:r>
      <w:r w:rsidR="00712F08">
        <w:rPr>
          <w:rtl/>
        </w:rPr>
        <w:t xml:space="preserve"> </w:t>
      </w:r>
      <w:r w:rsidR="00612773">
        <w:rPr>
          <w:rtl/>
        </w:rPr>
        <w:t>في قائمة الاستخدامات الإضافية للتذييلين</w:t>
      </w:r>
      <w:r w:rsidR="003078D2">
        <w:rPr>
          <w:rFonts w:hint="cs"/>
          <w:rtl/>
        </w:rPr>
        <w:t> </w:t>
      </w:r>
      <w:r w:rsidR="00612773" w:rsidRPr="00712F08">
        <w:rPr>
          <w:b/>
          <w:bCs/>
          <w:rtl/>
        </w:rPr>
        <w:t>30</w:t>
      </w:r>
      <w:r w:rsidR="00612773">
        <w:rPr>
          <w:rtl/>
        </w:rPr>
        <w:t xml:space="preserve"> و</w:t>
      </w:r>
      <w:r w:rsidR="00712F08" w:rsidRPr="00712F08">
        <w:rPr>
          <w:b/>
          <w:bCs/>
          <w:lang w:val="de-CH" w:bidi="ar-SY"/>
        </w:rPr>
        <w:t>30A</w:t>
      </w:r>
      <w:r w:rsidR="00712F08">
        <w:rPr>
          <w:rFonts w:hint="cs"/>
          <w:rtl/>
          <w:lang w:val="fr-CH" w:bidi="ar-SY"/>
        </w:rPr>
        <w:t xml:space="preserve"> </w:t>
      </w:r>
      <w:r w:rsidR="00612773">
        <w:rPr>
          <w:rtl/>
        </w:rPr>
        <w:t>من لوائح الراديو.</w:t>
      </w:r>
    </w:p>
    <w:p w14:paraId="5A2F041A" w14:textId="333CE629" w:rsidR="00612773" w:rsidRDefault="00612773" w:rsidP="003078D2">
      <w:pPr>
        <w:pStyle w:val="Headingb"/>
        <w:rPr>
          <w:rtl/>
        </w:rPr>
      </w:pPr>
      <w:r w:rsidRPr="00712F08">
        <w:rPr>
          <w:rtl/>
        </w:rPr>
        <w:t xml:space="preserve">تنسيق الترددات للتبليغات </w:t>
      </w:r>
      <w:r w:rsidR="00712F08">
        <w:rPr>
          <w:rFonts w:hint="cs"/>
          <w:rtl/>
        </w:rPr>
        <w:t xml:space="preserve">المقدمة </w:t>
      </w:r>
      <w:r w:rsidRPr="00712F08">
        <w:rPr>
          <w:rtl/>
        </w:rPr>
        <w:t xml:space="preserve">بموجب القرار </w:t>
      </w:r>
      <w:r w:rsidR="004A4B84" w:rsidRPr="004A4B84">
        <w:rPr>
          <w:lang w:val="en-GB"/>
        </w:rPr>
        <w:t>559</w:t>
      </w:r>
      <w:r w:rsidR="004A4B84">
        <w:rPr>
          <w:lang w:val="en-GB"/>
        </w:rPr>
        <w:t> </w:t>
      </w:r>
      <w:r w:rsidR="004A4B84" w:rsidRPr="004A4B84">
        <w:rPr>
          <w:lang w:val="en-GB"/>
        </w:rPr>
        <w:t>(WRC-19)</w:t>
      </w:r>
    </w:p>
    <w:p w14:paraId="58BD5021" w14:textId="78E75ED8" w:rsidR="00612773" w:rsidRDefault="00612773" w:rsidP="00612773">
      <w:pPr>
        <w:rPr>
          <w:rtl/>
        </w:rPr>
      </w:pPr>
      <w:r>
        <w:rPr>
          <w:rtl/>
        </w:rPr>
        <w:t>استناداً إلى ال</w:t>
      </w:r>
      <w:r w:rsidR="00AF07EB">
        <w:rPr>
          <w:rFonts w:hint="cs"/>
          <w:rtl/>
        </w:rPr>
        <w:t>ت</w:t>
      </w:r>
      <w:r>
        <w:rPr>
          <w:rtl/>
        </w:rPr>
        <w:t xml:space="preserve">فحص التقني الذي أجراه المكتب على النحو المنشور في الأقسام الخاصة من الجزء </w:t>
      </w:r>
      <w:r>
        <w:t>A</w:t>
      </w:r>
      <w:r>
        <w:rPr>
          <w:rtl/>
        </w:rPr>
        <w:t xml:space="preserve"> من النشرة</w:t>
      </w:r>
      <w:r w:rsidR="00FA2D15">
        <w:rPr>
          <w:rFonts w:hint="cs"/>
          <w:rtl/>
        </w:rPr>
        <w:t> </w:t>
      </w:r>
      <w:r w:rsidR="00712F08">
        <w:rPr>
          <w:lang w:val="de-CH"/>
        </w:rPr>
        <w:t>BR</w:t>
      </w:r>
      <w:r w:rsidR="003078D2">
        <w:rPr>
          <w:lang w:val="de-CH"/>
        </w:rPr>
        <w:t> </w:t>
      </w:r>
      <w:r w:rsidR="00712F08">
        <w:rPr>
          <w:lang w:val="de-CH"/>
        </w:rPr>
        <w:t>IFIC</w:t>
      </w:r>
      <w:r w:rsidR="00712F08">
        <w:rPr>
          <w:rFonts w:hint="cs"/>
          <w:rtl/>
          <w:lang w:val="fr-CH" w:bidi="ar-SY"/>
        </w:rPr>
        <w:t xml:space="preserve"> رقم</w:t>
      </w:r>
      <w:r w:rsidR="003078D2">
        <w:rPr>
          <w:rFonts w:hint="eastAsia"/>
          <w:rtl/>
          <w:lang w:bidi="ar-SY"/>
        </w:rPr>
        <w:t> </w:t>
      </w:r>
      <w:r w:rsidR="00712F08">
        <w:t>2932</w:t>
      </w:r>
      <w:r w:rsidR="00712F08">
        <w:rPr>
          <w:rFonts w:hint="cs"/>
          <w:rtl/>
        </w:rPr>
        <w:t xml:space="preserve">، </w:t>
      </w:r>
      <w:r>
        <w:rPr>
          <w:rtl/>
        </w:rPr>
        <w:t>المؤرخة 27 أكتوبر 2020، هناك إجمالي 100 إدارة ي</w:t>
      </w:r>
      <w:r w:rsidR="00712F08">
        <w:rPr>
          <w:rFonts w:hint="cs"/>
          <w:rtl/>
        </w:rPr>
        <w:t>ُ</w:t>
      </w:r>
      <w:r>
        <w:rPr>
          <w:rtl/>
        </w:rPr>
        <w:t xml:space="preserve">حتمل </w:t>
      </w:r>
      <w:r w:rsidR="00712F08">
        <w:rPr>
          <w:rFonts w:hint="cs"/>
          <w:rtl/>
        </w:rPr>
        <w:t>تأثرها</w:t>
      </w:r>
      <w:r>
        <w:rPr>
          <w:rtl/>
        </w:rPr>
        <w:t xml:space="preserve"> </w:t>
      </w:r>
      <w:r w:rsidR="00712F08">
        <w:rPr>
          <w:rFonts w:hint="cs"/>
          <w:rtl/>
        </w:rPr>
        <w:t>تنطوي على 459 1</w:t>
      </w:r>
      <w:r>
        <w:rPr>
          <w:rtl/>
        </w:rPr>
        <w:t xml:space="preserve"> حالة </w:t>
      </w:r>
      <w:r w:rsidR="00712F08">
        <w:rPr>
          <w:rFonts w:hint="cs"/>
          <w:rtl/>
        </w:rPr>
        <w:t>ل</w:t>
      </w:r>
      <w:r>
        <w:rPr>
          <w:rtl/>
        </w:rPr>
        <w:t xml:space="preserve">تنسيق </w:t>
      </w:r>
      <w:r w:rsidR="00712F08">
        <w:rPr>
          <w:rFonts w:hint="cs"/>
          <w:rtl/>
        </w:rPr>
        <w:t>ال</w:t>
      </w:r>
      <w:r>
        <w:rPr>
          <w:rtl/>
        </w:rPr>
        <w:t>ترددات.</w:t>
      </w:r>
    </w:p>
    <w:p w14:paraId="71B7F766" w14:textId="2BE45CA2" w:rsidR="00612773" w:rsidRDefault="00712F08" w:rsidP="00612773">
      <w:pPr>
        <w:rPr>
          <w:rtl/>
        </w:rPr>
      </w:pPr>
      <w:r>
        <w:rPr>
          <w:rFonts w:hint="cs"/>
          <w:rtl/>
        </w:rPr>
        <w:t>و</w:t>
      </w:r>
      <w:r w:rsidR="00612773">
        <w:rPr>
          <w:rtl/>
        </w:rPr>
        <w:t xml:space="preserve">لم تقم </w:t>
      </w:r>
      <w:r>
        <w:rPr>
          <w:rFonts w:hint="cs"/>
          <w:rtl/>
        </w:rPr>
        <w:t>ال</w:t>
      </w:r>
      <w:r w:rsidR="00612773">
        <w:rPr>
          <w:rtl/>
        </w:rPr>
        <w:t>إدارات</w:t>
      </w:r>
      <w:r>
        <w:rPr>
          <w:rFonts w:hint="cs"/>
          <w:rtl/>
        </w:rPr>
        <w:t xml:space="preserve"> المشمولة</w:t>
      </w:r>
      <w:r w:rsidR="00612773">
        <w:rPr>
          <w:rtl/>
        </w:rPr>
        <w:t xml:space="preserve"> </w:t>
      </w:r>
      <w:r>
        <w:rPr>
          <w:rFonts w:hint="cs"/>
          <w:rtl/>
        </w:rPr>
        <w:t>ب</w:t>
      </w:r>
      <w:r w:rsidR="00612773">
        <w:rPr>
          <w:rtl/>
        </w:rPr>
        <w:t xml:space="preserve">القرار </w:t>
      </w:r>
      <w:r w:rsidR="004A4B84" w:rsidRPr="004A4B84">
        <w:rPr>
          <w:b/>
          <w:bCs/>
          <w:lang w:val="en-GB"/>
        </w:rPr>
        <w:t>559</w:t>
      </w:r>
      <w:r w:rsidR="004A4B84">
        <w:rPr>
          <w:b/>
          <w:bCs/>
          <w:lang w:val="en-GB"/>
        </w:rPr>
        <w:t> </w:t>
      </w:r>
      <w:r w:rsidR="004A4B84" w:rsidRPr="004A4B84">
        <w:rPr>
          <w:b/>
          <w:bCs/>
          <w:lang w:val="en-GB"/>
        </w:rPr>
        <w:t>(WRC-19)</w:t>
      </w:r>
      <w:r w:rsidRPr="00712F08">
        <w:rPr>
          <w:b/>
          <w:bCs/>
          <w:rtl/>
        </w:rPr>
        <w:t xml:space="preserve"> </w:t>
      </w:r>
      <w:r w:rsidR="00612773">
        <w:rPr>
          <w:rtl/>
        </w:rPr>
        <w:t>بتنسيق الترددات بشكل فعال فحسب، بل قدمت أيض</w:t>
      </w:r>
      <w:r>
        <w:rPr>
          <w:rFonts w:hint="cs"/>
          <w:rtl/>
        </w:rPr>
        <w:t>اً</w:t>
      </w:r>
      <w:r w:rsidR="00612773">
        <w:rPr>
          <w:rtl/>
        </w:rPr>
        <w:t xml:space="preserve"> مقترحات مختلفة إلى لجنة لوائح الراديو</w:t>
      </w:r>
      <w:r w:rsidR="00AC2361">
        <w:rPr>
          <w:rFonts w:hint="cs"/>
          <w:rtl/>
        </w:rPr>
        <w:t xml:space="preserve"> </w:t>
      </w:r>
      <w:r w:rsidR="00AC2361">
        <w:t>(RRB)</w:t>
      </w:r>
      <w:r w:rsidR="00612773">
        <w:rPr>
          <w:rtl/>
        </w:rPr>
        <w:t xml:space="preserve"> و</w:t>
      </w:r>
      <w:r w:rsidR="00AF07EB">
        <w:rPr>
          <w:rFonts w:hint="cs"/>
          <w:rtl/>
        </w:rPr>
        <w:t xml:space="preserve">إلى </w:t>
      </w:r>
      <w:r w:rsidR="00612773">
        <w:rPr>
          <w:rtl/>
        </w:rPr>
        <w:t xml:space="preserve">فرقة العمل </w:t>
      </w:r>
      <w:r>
        <w:t>4A</w:t>
      </w:r>
      <w:r>
        <w:rPr>
          <w:rtl/>
        </w:rPr>
        <w:t xml:space="preserve"> </w:t>
      </w:r>
      <w:r>
        <w:rPr>
          <w:rFonts w:hint="cs"/>
          <w:rtl/>
        </w:rPr>
        <w:t>التابعة لقطاع الاتصالات الراديوية</w:t>
      </w:r>
      <w:r w:rsidR="00612773">
        <w:t xml:space="preserve"> </w:t>
      </w:r>
      <w:r w:rsidR="00612773">
        <w:rPr>
          <w:rtl/>
        </w:rPr>
        <w:t>من أجل تسهيل تنسيق الترددات المطلوب</w:t>
      </w:r>
      <w:r>
        <w:rPr>
          <w:rFonts w:hint="cs"/>
          <w:rtl/>
        </w:rPr>
        <w:t>.</w:t>
      </w:r>
    </w:p>
    <w:p w14:paraId="6E5E3B89" w14:textId="1798E12B" w:rsidR="00EC3610" w:rsidRPr="00D24BE8" w:rsidRDefault="00712F08" w:rsidP="00126A65">
      <w:pPr>
        <w:rPr>
          <w:spacing w:val="-2"/>
          <w:rtl/>
        </w:rPr>
      </w:pPr>
      <w:r w:rsidRPr="00D24BE8">
        <w:rPr>
          <w:rFonts w:hint="cs"/>
          <w:spacing w:val="-2"/>
          <w:rtl/>
        </w:rPr>
        <w:t>و</w:t>
      </w:r>
      <w:r w:rsidR="00612773" w:rsidRPr="00D24BE8">
        <w:rPr>
          <w:spacing w:val="-2"/>
          <w:rtl/>
        </w:rPr>
        <w:t xml:space="preserve">بالنسبة للتبليغات </w:t>
      </w:r>
      <w:r w:rsidR="00AF07EB" w:rsidRPr="00D24BE8">
        <w:rPr>
          <w:rFonts w:hint="cs"/>
          <w:spacing w:val="-2"/>
          <w:rtl/>
        </w:rPr>
        <w:t>البالغ عددها 41 تبليغاً</w:t>
      </w:r>
      <w:r w:rsidRPr="00D24BE8">
        <w:rPr>
          <w:rFonts w:hint="cs"/>
          <w:spacing w:val="-2"/>
          <w:rtl/>
        </w:rPr>
        <w:t xml:space="preserve"> </w:t>
      </w:r>
      <w:r w:rsidR="00AF07EB" w:rsidRPr="00D24BE8">
        <w:rPr>
          <w:rFonts w:hint="cs"/>
          <w:spacing w:val="-2"/>
          <w:rtl/>
        </w:rPr>
        <w:t xml:space="preserve">المقدمة </w:t>
      </w:r>
      <w:r w:rsidRPr="00D24BE8">
        <w:rPr>
          <w:rFonts w:hint="cs"/>
          <w:spacing w:val="-2"/>
          <w:rtl/>
        </w:rPr>
        <w:t xml:space="preserve">بموجب </w:t>
      </w:r>
      <w:r w:rsidR="00612773" w:rsidRPr="00D24BE8">
        <w:rPr>
          <w:spacing w:val="-2"/>
          <w:rtl/>
        </w:rPr>
        <w:t xml:space="preserve">القرار </w:t>
      </w:r>
      <w:r w:rsidR="00D24BE8" w:rsidRPr="00D24BE8">
        <w:rPr>
          <w:b/>
          <w:bCs/>
          <w:spacing w:val="-2"/>
          <w:lang w:val="en-GB"/>
        </w:rPr>
        <w:t>559 (WRC-19)</w:t>
      </w:r>
      <w:r w:rsidRPr="00D24BE8">
        <w:rPr>
          <w:spacing w:val="-2"/>
          <w:rtl/>
        </w:rPr>
        <w:t xml:space="preserve"> </w:t>
      </w:r>
      <w:r w:rsidR="00612773" w:rsidRPr="00D24BE8">
        <w:rPr>
          <w:spacing w:val="-2"/>
          <w:rtl/>
        </w:rPr>
        <w:t xml:space="preserve">والتي </w:t>
      </w:r>
      <w:r w:rsidRPr="00D24BE8">
        <w:rPr>
          <w:rFonts w:hint="cs"/>
          <w:spacing w:val="-2"/>
          <w:rtl/>
        </w:rPr>
        <w:t>قدم</w:t>
      </w:r>
      <w:r w:rsidR="00612773" w:rsidRPr="00D24BE8">
        <w:rPr>
          <w:spacing w:val="-2"/>
          <w:rtl/>
        </w:rPr>
        <w:t xml:space="preserve"> الجزء </w:t>
      </w:r>
      <w:r w:rsidR="00612773" w:rsidRPr="00D24BE8">
        <w:rPr>
          <w:spacing w:val="-2"/>
        </w:rPr>
        <w:t>B</w:t>
      </w:r>
      <w:r w:rsidR="00612773" w:rsidRPr="00D24BE8">
        <w:rPr>
          <w:spacing w:val="-2"/>
          <w:rtl/>
        </w:rPr>
        <w:t xml:space="preserve"> بشأنها، هناك ما مجموعه </w:t>
      </w:r>
      <w:r w:rsidR="00126A65" w:rsidRPr="00D24BE8">
        <w:rPr>
          <w:rFonts w:hint="cs"/>
          <w:spacing w:val="-2"/>
          <w:rtl/>
        </w:rPr>
        <w:t>393</w:t>
      </w:r>
      <w:r w:rsidR="00FA2D15">
        <w:rPr>
          <w:rFonts w:hint="eastAsia"/>
          <w:spacing w:val="-2"/>
          <w:rtl/>
        </w:rPr>
        <w:t> </w:t>
      </w:r>
      <w:r w:rsidR="00126A65" w:rsidRPr="00D24BE8">
        <w:rPr>
          <w:rFonts w:hint="cs"/>
          <w:spacing w:val="-2"/>
          <w:rtl/>
        </w:rPr>
        <w:t>1</w:t>
      </w:r>
      <w:r w:rsidR="00612773" w:rsidRPr="00D24BE8">
        <w:rPr>
          <w:spacing w:val="-2"/>
          <w:rtl/>
        </w:rPr>
        <w:t xml:space="preserve"> حالة لتنسيق الترددات. وبفضل قرارات لجنة لوائح الراديو والمشورة التقنية </w:t>
      </w:r>
      <w:r w:rsidR="00126A65" w:rsidRPr="00D24BE8">
        <w:rPr>
          <w:rFonts w:hint="cs"/>
          <w:spacing w:val="-2"/>
          <w:rtl/>
        </w:rPr>
        <w:t xml:space="preserve">التي أسدتها </w:t>
      </w:r>
      <w:r w:rsidR="00612773" w:rsidRPr="00D24BE8">
        <w:rPr>
          <w:spacing w:val="-2"/>
          <w:rtl/>
        </w:rPr>
        <w:t>فرقة العمل</w:t>
      </w:r>
      <w:r w:rsidR="00D24BE8" w:rsidRPr="00D24BE8">
        <w:rPr>
          <w:rFonts w:hint="cs"/>
          <w:spacing w:val="-2"/>
          <w:rtl/>
        </w:rPr>
        <w:t> </w:t>
      </w:r>
      <w:r w:rsidR="00126A65" w:rsidRPr="00D24BE8">
        <w:rPr>
          <w:spacing w:val="-2"/>
          <w:lang w:val="de-CH"/>
        </w:rPr>
        <w:t>4A</w:t>
      </w:r>
      <w:r w:rsidR="00126A65" w:rsidRPr="00D24BE8">
        <w:rPr>
          <w:rFonts w:hint="cs"/>
          <w:spacing w:val="-2"/>
          <w:rtl/>
          <w:lang w:val="fr-CH" w:bidi="ar-SY"/>
        </w:rPr>
        <w:t xml:space="preserve"> </w:t>
      </w:r>
      <w:r w:rsidR="00612773" w:rsidRPr="00D24BE8">
        <w:rPr>
          <w:spacing w:val="-2"/>
          <w:rtl/>
        </w:rPr>
        <w:t>والأدوار النشطة ل</w:t>
      </w:r>
      <w:r w:rsidR="00126A65" w:rsidRPr="00D24BE8">
        <w:rPr>
          <w:rFonts w:hint="cs"/>
          <w:spacing w:val="-2"/>
          <w:rtl/>
        </w:rPr>
        <w:t>ل</w:t>
      </w:r>
      <w:r w:rsidR="00612773" w:rsidRPr="00D24BE8">
        <w:rPr>
          <w:spacing w:val="-2"/>
          <w:rtl/>
        </w:rPr>
        <w:t>إدارات</w:t>
      </w:r>
      <w:r w:rsidR="00126A65" w:rsidRPr="00D24BE8">
        <w:rPr>
          <w:rFonts w:hint="cs"/>
          <w:spacing w:val="-2"/>
          <w:rtl/>
        </w:rPr>
        <w:t xml:space="preserve"> المشمولة</w:t>
      </w:r>
      <w:r w:rsidR="00612773" w:rsidRPr="00D24BE8">
        <w:rPr>
          <w:spacing w:val="-2"/>
          <w:rtl/>
        </w:rPr>
        <w:t xml:space="preserve"> </w:t>
      </w:r>
      <w:r w:rsidR="00126A65" w:rsidRPr="00D24BE8">
        <w:rPr>
          <w:rFonts w:hint="cs"/>
          <w:spacing w:val="-2"/>
          <w:rtl/>
        </w:rPr>
        <w:t>ب</w:t>
      </w:r>
      <w:r w:rsidR="00612773" w:rsidRPr="00D24BE8">
        <w:rPr>
          <w:spacing w:val="-2"/>
          <w:rtl/>
        </w:rPr>
        <w:t xml:space="preserve">القرار </w:t>
      </w:r>
      <w:r w:rsidR="00D24BE8" w:rsidRPr="00D24BE8">
        <w:rPr>
          <w:b/>
          <w:bCs/>
          <w:spacing w:val="-2"/>
          <w:lang w:val="en-GB"/>
        </w:rPr>
        <w:t>559 (WRC-19)</w:t>
      </w:r>
      <w:r w:rsidR="00126A65" w:rsidRPr="00D24BE8">
        <w:rPr>
          <w:spacing w:val="-2"/>
          <w:rtl/>
        </w:rPr>
        <w:t xml:space="preserve"> </w:t>
      </w:r>
      <w:r w:rsidR="00612773" w:rsidRPr="00D24BE8">
        <w:rPr>
          <w:spacing w:val="-2"/>
          <w:rtl/>
        </w:rPr>
        <w:t xml:space="preserve">ومساعدة المكتب، </w:t>
      </w:r>
      <w:r w:rsidR="00126A65" w:rsidRPr="00D24BE8">
        <w:rPr>
          <w:rFonts w:hint="cs"/>
          <w:spacing w:val="-2"/>
          <w:rtl/>
        </w:rPr>
        <w:t>استكملت</w:t>
      </w:r>
      <w:r w:rsidR="00612773" w:rsidRPr="00D24BE8">
        <w:rPr>
          <w:spacing w:val="-2"/>
          <w:rtl/>
        </w:rPr>
        <w:t xml:space="preserve"> </w:t>
      </w:r>
      <w:r w:rsidR="00126A65" w:rsidRPr="00D24BE8">
        <w:rPr>
          <w:rFonts w:hint="cs"/>
          <w:spacing w:val="-2"/>
          <w:rtl/>
        </w:rPr>
        <w:t>نسبة</w:t>
      </w:r>
      <w:r w:rsidR="00612773" w:rsidRPr="00D24BE8">
        <w:rPr>
          <w:spacing w:val="-2"/>
          <w:rtl/>
        </w:rPr>
        <w:t xml:space="preserve"> 87,08% من حالات تنسيق الترددات. ومع ذلك، هناك 180 حالة لتنسيق الترددات لم تكتمل بعد. </w:t>
      </w:r>
      <w:r w:rsidR="00126A65" w:rsidRPr="00D24BE8">
        <w:rPr>
          <w:rFonts w:hint="cs"/>
          <w:spacing w:val="-2"/>
          <w:rtl/>
        </w:rPr>
        <w:t>وترد فيما يلي إحصائيات</w:t>
      </w:r>
      <w:r w:rsidR="00612773" w:rsidRPr="00D24BE8">
        <w:rPr>
          <w:spacing w:val="-2"/>
          <w:rtl/>
        </w:rPr>
        <w:t xml:space="preserve"> حالات التنسيق الرئيسية المتبقية</w:t>
      </w:r>
      <w:r w:rsidR="00126A65" w:rsidRPr="00D24BE8">
        <w:rPr>
          <w:rFonts w:hint="cs"/>
          <w:spacing w:val="-2"/>
          <w:rtl/>
        </w:rPr>
        <w:t>:</w:t>
      </w:r>
    </w:p>
    <w:p w14:paraId="66204A5E" w14:textId="77777777" w:rsidR="00EC3610" w:rsidRPr="00794476" w:rsidRDefault="00EC3610" w:rsidP="00EC3610"/>
    <w:tbl>
      <w:tblPr>
        <w:tblStyle w:val="TableGrid"/>
        <w:bidiVisual/>
        <w:tblW w:w="0" w:type="auto"/>
        <w:jc w:val="center"/>
        <w:tblLayout w:type="fixed"/>
        <w:tblLook w:val="04A0" w:firstRow="1" w:lastRow="0" w:firstColumn="1" w:lastColumn="0" w:noHBand="0" w:noVBand="1"/>
      </w:tblPr>
      <w:tblGrid>
        <w:gridCol w:w="1269"/>
        <w:gridCol w:w="2393"/>
        <w:gridCol w:w="2393"/>
        <w:gridCol w:w="2393"/>
      </w:tblGrid>
      <w:tr w:rsidR="002C550F" w:rsidRPr="00794476" w14:paraId="0394EB43" w14:textId="77777777" w:rsidTr="002C550F">
        <w:trPr>
          <w:jc w:val="center"/>
        </w:trPr>
        <w:tc>
          <w:tcPr>
            <w:tcW w:w="1269" w:type="dxa"/>
            <w:vAlign w:val="center"/>
          </w:tcPr>
          <w:p w14:paraId="1E15391B" w14:textId="205C11D8" w:rsidR="002C550F" w:rsidRPr="00794476" w:rsidRDefault="00BF732D" w:rsidP="00862B35">
            <w:pPr>
              <w:pStyle w:val="Tablehead"/>
              <w:rPr>
                <w:lang w:eastAsia="zh-CN"/>
              </w:rPr>
            </w:pPr>
            <w:r>
              <w:rPr>
                <w:rFonts w:hint="cs"/>
                <w:rtl/>
                <w:lang w:eastAsia="zh-CN"/>
              </w:rPr>
              <w:t>المجموع</w:t>
            </w:r>
          </w:p>
        </w:tc>
        <w:tc>
          <w:tcPr>
            <w:tcW w:w="2393" w:type="dxa"/>
            <w:vAlign w:val="center"/>
          </w:tcPr>
          <w:p w14:paraId="4159573F" w14:textId="52F77C32" w:rsidR="002C550F" w:rsidRPr="00BF732D" w:rsidRDefault="00BF732D" w:rsidP="00BF732D">
            <w:pPr>
              <w:pStyle w:val="Tablehead"/>
              <w:rPr>
                <w:lang w:val="de-CH" w:eastAsia="zh-CN"/>
              </w:rPr>
            </w:pPr>
            <w:r>
              <w:rPr>
                <w:rFonts w:hint="cs"/>
                <w:rtl/>
                <w:lang w:eastAsia="zh-CN"/>
              </w:rPr>
              <w:t xml:space="preserve">التنسيق بموجب الفقرة </w:t>
            </w:r>
            <w:r w:rsidRPr="00BF732D">
              <w:rPr>
                <w:rtl/>
                <w:lang w:eastAsia="zh-CN"/>
              </w:rPr>
              <w:t>1.1.4ب</w:t>
            </w:r>
            <w:r>
              <w:rPr>
                <w:rFonts w:hint="cs"/>
                <w:rtl/>
                <w:lang w:eastAsia="zh-CN"/>
              </w:rPr>
              <w:t xml:space="preserve">) </w:t>
            </w:r>
            <w:r w:rsidR="00614952">
              <w:rPr>
                <w:rFonts w:hint="cs"/>
                <w:rtl/>
                <w:lang w:eastAsia="zh-CN"/>
              </w:rPr>
              <w:t xml:space="preserve">من </w:t>
            </w:r>
            <w:r>
              <w:rPr>
                <w:rFonts w:hint="cs"/>
                <w:rtl/>
                <w:lang w:eastAsia="zh-CN"/>
              </w:rPr>
              <w:t xml:space="preserve">التذييل </w:t>
            </w:r>
            <w:r>
              <w:rPr>
                <w:lang w:val="de-CH" w:eastAsia="zh-CN"/>
              </w:rPr>
              <w:t>30</w:t>
            </w:r>
          </w:p>
        </w:tc>
        <w:tc>
          <w:tcPr>
            <w:tcW w:w="2393" w:type="dxa"/>
            <w:vAlign w:val="center"/>
          </w:tcPr>
          <w:p w14:paraId="6E9542A1" w14:textId="020D4912" w:rsidR="002C550F" w:rsidRPr="00BF732D" w:rsidRDefault="00BF732D" w:rsidP="00BF732D">
            <w:pPr>
              <w:pStyle w:val="Tablehead"/>
              <w:rPr>
                <w:lang w:val="de-CH" w:eastAsia="zh-CN"/>
              </w:rPr>
            </w:pPr>
            <w:r>
              <w:rPr>
                <w:rFonts w:hint="cs"/>
                <w:rtl/>
                <w:lang w:eastAsia="zh-CN"/>
              </w:rPr>
              <w:t xml:space="preserve">التنسيق بموجب الفقرة </w:t>
            </w:r>
            <w:r w:rsidRPr="00BF732D">
              <w:rPr>
                <w:rtl/>
                <w:lang w:eastAsia="zh-CN"/>
              </w:rPr>
              <w:t>1.1.4</w:t>
            </w:r>
            <w:r>
              <w:rPr>
                <w:rFonts w:hint="cs"/>
                <w:rtl/>
                <w:lang w:val="fr-CH" w:eastAsia="zh-CN" w:bidi="ar-SY"/>
              </w:rPr>
              <w:t>ه</w:t>
            </w:r>
            <w:r w:rsidR="003A0C00">
              <w:rPr>
                <w:rFonts w:hint="cs"/>
                <w:rtl/>
                <w:lang w:val="fr-CH" w:eastAsia="zh-CN" w:bidi="ar-SY"/>
              </w:rPr>
              <w:t>ـ</w:t>
            </w:r>
            <w:r>
              <w:rPr>
                <w:rFonts w:hint="cs"/>
                <w:rtl/>
                <w:lang w:eastAsia="zh-CN"/>
              </w:rPr>
              <w:t xml:space="preserve">) </w:t>
            </w:r>
            <w:r w:rsidR="00614952">
              <w:rPr>
                <w:rFonts w:hint="cs"/>
                <w:rtl/>
                <w:lang w:eastAsia="zh-CN"/>
              </w:rPr>
              <w:t xml:space="preserve">من </w:t>
            </w:r>
            <w:r>
              <w:rPr>
                <w:rFonts w:hint="cs"/>
                <w:rtl/>
                <w:lang w:eastAsia="zh-CN"/>
              </w:rPr>
              <w:t xml:space="preserve">التذييل </w:t>
            </w:r>
            <w:r>
              <w:rPr>
                <w:lang w:val="de-CH" w:eastAsia="zh-CN"/>
              </w:rPr>
              <w:t>30</w:t>
            </w:r>
          </w:p>
        </w:tc>
        <w:tc>
          <w:tcPr>
            <w:tcW w:w="2393" w:type="dxa"/>
            <w:vAlign w:val="center"/>
          </w:tcPr>
          <w:p w14:paraId="395817C6" w14:textId="66670B54" w:rsidR="002C550F" w:rsidRPr="00794476" w:rsidRDefault="00BF732D" w:rsidP="00862B35">
            <w:pPr>
              <w:pStyle w:val="Tablehead"/>
              <w:rPr>
                <w:lang w:eastAsia="zh-CN"/>
              </w:rPr>
            </w:pPr>
            <w:r>
              <w:rPr>
                <w:rFonts w:hint="cs"/>
                <w:rtl/>
                <w:lang w:eastAsia="zh-CN"/>
              </w:rPr>
              <w:t xml:space="preserve">التنسيق بموجب الفقرة </w:t>
            </w:r>
            <w:r w:rsidRPr="00BF732D">
              <w:rPr>
                <w:rtl/>
                <w:lang w:eastAsia="zh-CN"/>
              </w:rPr>
              <w:t>1.1.4</w:t>
            </w:r>
            <w:r>
              <w:rPr>
                <w:rFonts w:hint="cs"/>
                <w:rtl/>
                <w:lang w:val="fr-CH" w:eastAsia="zh-CN" w:bidi="ar-SY"/>
              </w:rPr>
              <w:t>ب)</w:t>
            </w:r>
            <w:r>
              <w:rPr>
                <w:rFonts w:hint="cs"/>
                <w:rtl/>
                <w:lang w:eastAsia="zh-CN"/>
              </w:rPr>
              <w:t xml:space="preserve"> من التذييل </w:t>
            </w:r>
            <w:r>
              <w:rPr>
                <w:lang w:val="de-CH" w:eastAsia="zh-CN"/>
              </w:rPr>
              <w:t>30A</w:t>
            </w:r>
          </w:p>
        </w:tc>
      </w:tr>
      <w:tr w:rsidR="002C550F" w:rsidRPr="00794476" w14:paraId="6985C694" w14:textId="77777777" w:rsidTr="002C550F">
        <w:trPr>
          <w:jc w:val="center"/>
        </w:trPr>
        <w:tc>
          <w:tcPr>
            <w:tcW w:w="1269" w:type="dxa"/>
          </w:tcPr>
          <w:p w14:paraId="03122523" w14:textId="77777777" w:rsidR="002C550F" w:rsidRPr="00794476" w:rsidRDefault="002C550F" w:rsidP="00862B35">
            <w:pPr>
              <w:pStyle w:val="Tabletext"/>
              <w:jc w:val="center"/>
              <w:rPr>
                <w:lang w:eastAsia="zh-CN"/>
              </w:rPr>
            </w:pPr>
            <w:r w:rsidRPr="00794476">
              <w:rPr>
                <w:lang w:eastAsia="zh-CN"/>
              </w:rPr>
              <w:t>180</w:t>
            </w:r>
          </w:p>
        </w:tc>
        <w:tc>
          <w:tcPr>
            <w:tcW w:w="2393" w:type="dxa"/>
          </w:tcPr>
          <w:p w14:paraId="6A27613D" w14:textId="77777777" w:rsidR="002C550F" w:rsidRPr="00794476" w:rsidRDefault="002C550F" w:rsidP="00862B35">
            <w:pPr>
              <w:pStyle w:val="Tabletext"/>
              <w:jc w:val="center"/>
              <w:rPr>
                <w:lang w:eastAsia="zh-CN"/>
              </w:rPr>
            </w:pPr>
            <w:r w:rsidRPr="00794476">
              <w:rPr>
                <w:lang w:eastAsia="zh-CN"/>
              </w:rPr>
              <w:t>87</w:t>
            </w:r>
          </w:p>
        </w:tc>
        <w:tc>
          <w:tcPr>
            <w:tcW w:w="2393" w:type="dxa"/>
          </w:tcPr>
          <w:p w14:paraId="03CA63D7" w14:textId="77777777" w:rsidR="002C550F" w:rsidRPr="00794476" w:rsidRDefault="002C550F" w:rsidP="00862B35">
            <w:pPr>
              <w:pStyle w:val="Tabletext"/>
              <w:jc w:val="center"/>
              <w:rPr>
                <w:lang w:eastAsia="zh-CN"/>
              </w:rPr>
            </w:pPr>
            <w:r w:rsidRPr="00794476">
              <w:rPr>
                <w:lang w:eastAsia="zh-CN"/>
              </w:rPr>
              <w:t>60</w:t>
            </w:r>
          </w:p>
        </w:tc>
        <w:tc>
          <w:tcPr>
            <w:tcW w:w="2393" w:type="dxa"/>
          </w:tcPr>
          <w:p w14:paraId="0664F132" w14:textId="77777777" w:rsidR="002C550F" w:rsidRPr="00794476" w:rsidRDefault="002C550F" w:rsidP="00862B35">
            <w:pPr>
              <w:pStyle w:val="Tabletext"/>
              <w:jc w:val="center"/>
              <w:rPr>
                <w:lang w:eastAsia="zh-CN"/>
              </w:rPr>
            </w:pPr>
            <w:r w:rsidRPr="00794476">
              <w:rPr>
                <w:lang w:eastAsia="zh-CN"/>
              </w:rPr>
              <w:t>26</w:t>
            </w:r>
          </w:p>
        </w:tc>
      </w:tr>
      <w:tr w:rsidR="002C550F" w:rsidRPr="00794476" w14:paraId="77FD96EA" w14:textId="77777777" w:rsidTr="002C550F">
        <w:trPr>
          <w:jc w:val="center"/>
        </w:trPr>
        <w:tc>
          <w:tcPr>
            <w:tcW w:w="1269" w:type="dxa"/>
          </w:tcPr>
          <w:p w14:paraId="4C201D8A" w14:textId="01F99D48" w:rsidR="002C550F" w:rsidRPr="00794476" w:rsidRDefault="00BF732D" w:rsidP="00862B35">
            <w:pPr>
              <w:pStyle w:val="Tabletext"/>
              <w:jc w:val="center"/>
              <w:rPr>
                <w:lang w:eastAsia="zh-CN"/>
              </w:rPr>
            </w:pPr>
            <w:r>
              <w:rPr>
                <w:rFonts w:hint="cs"/>
                <w:rtl/>
                <w:lang w:eastAsia="zh-CN"/>
              </w:rPr>
              <w:t>النسبة</w:t>
            </w:r>
            <w:r w:rsidR="00614952">
              <w:rPr>
                <w:rFonts w:hint="cs"/>
                <w:rtl/>
                <w:lang w:eastAsia="zh-CN"/>
              </w:rPr>
              <w:t xml:space="preserve"> المئوية</w:t>
            </w:r>
          </w:p>
        </w:tc>
        <w:tc>
          <w:tcPr>
            <w:tcW w:w="2393" w:type="dxa"/>
          </w:tcPr>
          <w:p w14:paraId="071A280E" w14:textId="18372B7F" w:rsidR="002C550F" w:rsidRPr="00794476" w:rsidRDefault="002C550F" w:rsidP="00862B35">
            <w:pPr>
              <w:pStyle w:val="Tabletext"/>
              <w:jc w:val="center"/>
              <w:rPr>
                <w:lang w:eastAsia="zh-CN"/>
              </w:rPr>
            </w:pPr>
            <w:r>
              <w:rPr>
                <w:lang w:eastAsia="zh-CN"/>
              </w:rPr>
              <w:t>%</w:t>
            </w:r>
            <w:r w:rsidRPr="00794476">
              <w:rPr>
                <w:lang w:eastAsia="zh-CN"/>
              </w:rPr>
              <w:t>48</w:t>
            </w:r>
            <w:r w:rsidR="003A0C00">
              <w:rPr>
                <w:lang w:eastAsia="zh-CN"/>
              </w:rPr>
              <w:t>,</w:t>
            </w:r>
            <w:r w:rsidRPr="00794476">
              <w:rPr>
                <w:lang w:eastAsia="zh-CN"/>
              </w:rPr>
              <w:t>3</w:t>
            </w:r>
          </w:p>
        </w:tc>
        <w:tc>
          <w:tcPr>
            <w:tcW w:w="2393" w:type="dxa"/>
          </w:tcPr>
          <w:p w14:paraId="117F4A4D" w14:textId="003A96AA" w:rsidR="002C550F" w:rsidRPr="00794476" w:rsidRDefault="002C550F" w:rsidP="00862B35">
            <w:pPr>
              <w:pStyle w:val="Tabletext"/>
              <w:jc w:val="center"/>
              <w:rPr>
                <w:lang w:eastAsia="zh-CN"/>
              </w:rPr>
            </w:pPr>
            <w:r>
              <w:rPr>
                <w:lang w:eastAsia="zh-CN"/>
              </w:rPr>
              <w:t>%</w:t>
            </w:r>
            <w:r w:rsidRPr="00794476">
              <w:rPr>
                <w:lang w:eastAsia="zh-CN"/>
              </w:rPr>
              <w:t>33</w:t>
            </w:r>
            <w:r w:rsidR="003A0C00">
              <w:rPr>
                <w:lang w:eastAsia="zh-CN"/>
              </w:rPr>
              <w:t>,</w:t>
            </w:r>
            <w:r w:rsidRPr="00794476">
              <w:rPr>
                <w:lang w:eastAsia="zh-CN"/>
              </w:rPr>
              <w:t>3</w:t>
            </w:r>
          </w:p>
        </w:tc>
        <w:tc>
          <w:tcPr>
            <w:tcW w:w="2393" w:type="dxa"/>
          </w:tcPr>
          <w:p w14:paraId="5B521BB3" w14:textId="7D513818" w:rsidR="002C550F" w:rsidRPr="00794476" w:rsidRDefault="002C550F" w:rsidP="00862B35">
            <w:pPr>
              <w:pStyle w:val="Tabletext"/>
              <w:jc w:val="center"/>
              <w:rPr>
                <w:lang w:eastAsia="zh-CN"/>
              </w:rPr>
            </w:pPr>
            <w:r>
              <w:rPr>
                <w:lang w:eastAsia="zh-CN"/>
              </w:rPr>
              <w:t>%</w:t>
            </w:r>
            <w:r w:rsidRPr="00794476">
              <w:rPr>
                <w:lang w:eastAsia="zh-CN"/>
              </w:rPr>
              <w:t>14</w:t>
            </w:r>
            <w:r w:rsidR="003A0C00">
              <w:rPr>
                <w:lang w:eastAsia="zh-CN"/>
              </w:rPr>
              <w:t>,</w:t>
            </w:r>
            <w:r w:rsidRPr="00794476">
              <w:rPr>
                <w:lang w:eastAsia="zh-CN"/>
              </w:rPr>
              <w:t>4</w:t>
            </w:r>
          </w:p>
        </w:tc>
      </w:tr>
    </w:tbl>
    <w:p w14:paraId="17B5508C" w14:textId="77777777" w:rsidR="00BB57EC" w:rsidRDefault="00BB57EC" w:rsidP="00BB57EC">
      <w:pPr>
        <w:pStyle w:val="Tablefin"/>
        <w:bidi/>
      </w:pPr>
    </w:p>
    <w:p w14:paraId="088C2AA7" w14:textId="525FAE63" w:rsidR="00CE688E" w:rsidRDefault="00BF732D" w:rsidP="00CE688E">
      <w:pPr>
        <w:rPr>
          <w:rtl/>
        </w:rPr>
      </w:pPr>
      <w:r>
        <w:rPr>
          <w:rFonts w:hint="cs"/>
          <w:rtl/>
        </w:rPr>
        <w:t>و</w:t>
      </w:r>
      <w:r w:rsidR="00612773" w:rsidRPr="00612773">
        <w:rPr>
          <w:rtl/>
        </w:rPr>
        <w:t xml:space="preserve">فيما يتعلق بحالات التنسيق المتبقية بموجب </w:t>
      </w:r>
      <w:r>
        <w:rPr>
          <w:rFonts w:hint="cs"/>
          <w:rtl/>
          <w:lang w:eastAsia="zh-CN"/>
        </w:rPr>
        <w:t xml:space="preserve">الفقرة </w:t>
      </w:r>
      <w:r w:rsidRPr="00BF732D">
        <w:rPr>
          <w:rtl/>
          <w:lang w:eastAsia="zh-CN" w:bidi="ar-EG"/>
        </w:rPr>
        <w:t>1.1.4ب</w:t>
      </w:r>
      <w:r>
        <w:rPr>
          <w:rFonts w:hint="cs"/>
          <w:rtl/>
          <w:lang w:eastAsia="zh-CN" w:bidi="ar-EG"/>
        </w:rPr>
        <w:t>)</w:t>
      </w:r>
      <w:r>
        <w:rPr>
          <w:rFonts w:hint="cs"/>
          <w:rtl/>
          <w:lang w:eastAsia="zh-CN"/>
        </w:rPr>
        <w:t xml:space="preserve"> </w:t>
      </w:r>
      <w:r w:rsidR="00614952">
        <w:rPr>
          <w:rFonts w:hint="cs"/>
          <w:rtl/>
          <w:lang w:eastAsia="zh-CN"/>
        </w:rPr>
        <w:t xml:space="preserve">من </w:t>
      </w:r>
      <w:r>
        <w:rPr>
          <w:rFonts w:hint="cs"/>
          <w:rtl/>
          <w:lang w:eastAsia="zh-CN"/>
        </w:rPr>
        <w:t xml:space="preserve">التذييل </w:t>
      </w:r>
      <w:r w:rsidRPr="00BB57EC">
        <w:rPr>
          <w:lang w:val="de-CH" w:eastAsia="zh-CN"/>
        </w:rPr>
        <w:t>30A</w:t>
      </w:r>
      <w:r w:rsidR="00612773" w:rsidRPr="00612773">
        <w:rPr>
          <w:rtl/>
        </w:rPr>
        <w:t xml:space="preserve">، ترجع المشكلة إلى أن التبليغات التي يحتمل </w:t>
      </w:r>
      <w:r>
        <w:rPr>
          <w:rFonts w:hint="cs"/>
          <w:rtl/>
        </w:rPr>
        <w:t>تأثرها</w:t>
      </w:r>
      <w:r w:rsidR="00612773" w:rsidRPr="00612773">
        <w:rPr>
          <w:rtl/>
        </w:rPr>
        <w:t xml:space="preserve"> </w:t>
      </w:r>
      <w:r w:rsidR="00614952">
        <w:rPr>
          <w:rFonts w:hint="cs"/>
          <w:rtl/>
        </w:rPr>
        <w:t>المقدمة بموجب المادة</w:t>
      </w:r>
      <w:r w:rsidR="00614952">
        <w:rPr>
          <w:rFonts w:hint="cs"/>
          <w:rtl/>
          <w:lang w:val="fr-CH" w:bidi="ar-SY"/>
        </w:rPr>
        <w:t xml:space="preserve"> </w:t>
      </w:r>
      <w:r w:rsidRPr="00BB57EC">
        <w:rPr>
          <w:rFonts w:hint="cs"/>
          <w:b/>
          <w:bCs/>
          <w:rtl/>
          <w:lang w:val="fr-CH" w:bidi="ar-SY"/>
        </w:rPr>
        <w:t>4</w:t>
      </w:r>
      <w:r>
        <w:rPr>
          <w:rFonts w:hint="cs"/>
          <w:rtl/>
          <w:lang w:val="fr-CH" w:bidi="ar-SY"/>
        </w:rPr>
        <w:t xml:space="preserve"> من </w:t>
      </w:r>
      <w:r w:rsidR="00612773" w:rsidRPr="00612773">
        <w:rPr>
          <w:rtl/>
        </w:rPr>
        <w:t xml:space="preserve">التذييل </w:t>
      </w:r>
      <w:r w:rsidRPr="00BF732D">
        <w:rPr>
          <w:b/>
          <w:bCs/>
        </w:rPr>
        <w:t>30A</w:t>
      </w:r>
      <w:r w:rsidR="00612773" w:rsidRPr="00612773">
        <w:rPr>
          <w:rtl/>
        </w:rPr>
        <w:t xml:space="preserve"> من لوائح الراديو</w:t>
      </w:r>
      <w:r>
        <w:rPr>
          <w:rFonts w:hint="cs"/>
          <w:rtl/>
        </w:rPr>
        <w:t>،</w:t>
      </w:r>
      <w:r w:rsidR="00612773" w:rsidRPr="00612773">
        <w:rPr>
          <w:rtl/>
        </w:rPr>
        <w:t xml:space="preserve"> تتمتع بتغطية عالمية</w:t>
      </w:r>
      <w:r>
        <w:rPr>
          <w:rFonts w:hint="cs"/>
          <w:rtl/>
        </w:rPr>
        <w:t xml:space="preserve">، مما يؤدي </w:t>
      </w:r>
      <w:r w:rsidR="00612773" w:rsidRPr="00612773">
        <w:rPr>
          <w:rtl/>
        </w:rPr>
        <w:t>إلى حساسية استقبال عالية جد</w:t>
      </w:r>
      <w:r>
        <w:rPr>
          <w:rFonts w:hint="cs"/>
          <w:rtl/>
        </w:rPr>
        <w:t>اً</w:t>
      </w:r>
      <w:r w:rsidR="00612773" w:rsidRPr="00612773">
        <w:rPr>
          <w:rtl/>
        </w:rPr>
        <w:t xml:space="preserve"> </w:t>
      </w:r>
      <w:r>
        <w:rPr>
          <w:rFonts w:hint="cs"/>
          <w:rtl/>
        </w:rPr>
        <w:t>في</w:t>
      </w:r>
      <w:r w:rsidR="00612773" w:rsidRPr="00612773">
        <w:rPr>
          <w:rtl/>
        </w:rPr>
        <w:t xml:space="preserve"> </w:t>
      </w:r>
      <w:r w:rsidR="00614952" w:rsidRPr="00612773">
        <w:rPr>
          <w:rtl/>
        </w:rPr>
        <w:t>الأ</w:t>
      </w:r>
      <w:r w:rsidR="00614952">
        <w:rPr>
          <w:rFonts w:hint="cs"/>
          <w:rtl/>
        </w:rPr>
        <w:t>راضي</w:t>
      </w:r>
      <w:r w:rsidR="00614952" w:rsidRPr="00612773">
        <w:rPr>
          <w:rtl/>
        </w:rPr>
        <w:t xml:space="preserve"> </w:t>
      </w:r>
      <w:r w:rsidR="00612773" w:rsidRPr="00612773">
        <w:rPr>
          <w:rtl/>
        </w:rPr>
        <w:t>الوطنية</w:t>
      </w:r>
      <w:r>
        <w:rPr>
          <w:rFonts w:hint="cs"/>
          <w:rtl/>
        </w:rPr>
        <w:t xml:space="preserve"> للإدارات المشمولة</w:t>
      </w:r>
      <w:r w:rsidR="00612773" w:rsidRPr="00612773">
        <w:rPr>
          <w:rtl/>
        </w:rPr>
        <w:t xml:space="preserve"> </w:t>
      </w:r>
      <w:r>
        <w:rPr>
          <w:rFonts w:hint="cs"/>
          <w:rtl/>
        </w:rPr>
        <w:t>با</w:t>
      </w:r>
      <w:r w:rsidR="00612773" w:rsidRPr="00612773">
        <w:rPr>
          <w:rtl/>
        </w:rPr>
        <w:t xml:space="preserve">لقرار </w:t>
      </w:r>
      <w:r w:rsidR="00677E3A" w:rsidRPr="00D24BE8">
        <w:rPr>
          <w:b/>
          <w:bCs/>
          <w:spacing w:val="-2"/>
          <w:lang w:val="en-GB"/>
        </w:rPr>
        <w:t>559 (WRC-19)</w:t>
      </w:r>
      <w:r>
        <w:rPr>
          <w:rFonts w:hint="cs"/>
          <w:rtl/>
        </w:rPr>
        <w:t>. وتعالج</w:t>
      </w:r>
      <w:r w:rsidR="00612773" w:rsidRPr="00612773">
        <w:rPr>
          <w:rtl/>
        </w:rPr>
        <w:t xml:space="preserve"> هذه </w:t>
      </w:r>
      <w:r w:rsidR="00614952" w:rsidRPr="00612773">
        <w:rPr>
          <w:rtl/>
        </w:rPr>
        <w:t>الم</w:t>
      </w:r>
      <w:r w:rsidR="00614952">
        <w:rPr>
          <w:rFonts w:hint="cs"/>
          <w:rtl/>
        </w:rPr>
        <w:t>شكلة</w:t>
      </w:r>
      <w:r w:rsidR="00614952" w:rsidRPr="00612773">
        <w:rPr>
          <w:rtl/>
        </w:rPr>
        <w:t xml:space="preserve"> </w:t>
      </w:r>
      <w:r w:rsidR="00612773" w:rsidRPr="00612773">
        <w:rPr>
          <w:rtl/>
        </w:rPr>
        <w:t xml:space="preserve">في إطار البند 7 من جدول أعمال المؤتمر </w:t>
      </w:r>
      <w:r w:rsidR="00612773" w:rsidRPr="00612773">
        <w:t>WRC-23</w:t>
      </w:r>
      <w:r w:rsidR="00612773" w:rsidRPr="00612773">
        <w:rPr>
          <w:rtl/>
        </w:rPr>
        <w:t xml:space="preserve">، الموضوع </w:t>
      </w:r>
      <w:r>
        <w:t>F</w:t>
      </w:r>
      <w:r w:rsidR="00612773">
        <w:rPr>
          <w:rFonts w:hint="cs"/>
          <w:rtl/>
        </w:rPr>
        <w:t>.</w:t>
      </w:r>
    </w:p>
    <w:p w14:paraId="6AE8DF19" w14:textId="5F02DCA0" w:rsidR="00612773" w:rsidRDefault="00BF732D" w:rsidP="00CE688E">
      <w:pPr>
        <w:rPr>
          <w:rtl/>
        </w:rPr>
      </w:pPr>
      <w:r>
        <w:rPr>
          <w:rFonts w:hint="cs"/>
          <w:rtl/>
          <w:lang w:val="fr-CH" w:bidi="ar-SY"/>
        </w:rPr>
        <w:t xml:space="preserve">أما </w:t>
      </w:r>
      <w:r w:rsidR="00612773" w:rsidRPr="00612773">
        <w:rPr>
          <w:rtl/>
        </w:rPr>
        <w:t xml:space="preserve">فيما يتعلق بحالات التنسيق المتبقية بموجب </w:t>
      </w:r>
      <w:r>
        <w:rPr>
          <w:rFonts w:hint="cs"/>
          <w:rtl/>
          <w:lang w:eastAsia="zh-CN"/>
        </w:rPr>
        <w:t xml:space="preserve">الفقرتين </w:t>
      </w:r>
      <w:r w:rsidRPr="00BF732D">
        <w:rPr>
          <w:rtl/>
          <w:lang w:eastAsia="zh-CN" w:bidi="ar-EG"/>
        </w:rPr>
        <w:t>1.1.4</w:t>
      </w:r>
      <w:r>
        <w:rPr>
          <w:rFonts w:hint="cs"/>
          <w:rtl/>
          <w:lang w:val="fr-CH" w:eastAsia="zh-CN" w:bidi="ar-SY"/>
        </w:rPr>
        <w:t>ب</w:t>
      </w:r>
      <w:r>
        <w:rPr>
          <w:rFonts w:hint="cs"/>
          <w:rtl/>
          <w:lang w:val="de-CH" w:eastAsia="zh-CN" w:bidi="ar-SY"/>
        </w:rPr>
        <w:t>)</w:t>
      </w:r>
      <w:r>
        <w:rPr>
          <w:rFonts w:hint="cs"/>
          <w:rtl/>
          <w:lang w:eastAsia="zh-CN"/>
        </w:rPr>
        <w:t xml:space="preserve"> </w:t>
      </w:r>
      <w:r>
        <w:rPr>
          <w:rFonts w:hint="cs"/>
          <w:rtl/>
        </w:rPr>
        <w:t>و</w:t>
      </w:r>
      <w:r>
        <w:rPr>
          <w:rFonts w:hint="cs"/>
          <w:rtl/>
          <w:lang w:eastAsia="zh-CN"/>
        </w:rPr>
        <w:t xml:space="preserve">الفقرة </w:t>
      </w:r>
      <w:r w:rsidRPr="00BF732D">
        <w:rPr>
          <w:rtl/>
          <w:lang w:eastAsia="zh-CN" w:bidi="ar-EG"/>
        </w:rPr>
        <w:t>1.1.4</w:t>
      </w:r>
      <w:r>
        <w:rPr>
          <w:rFonts w:hint="cs"/>
          <w:rtl/>
          <w:lang w:val="fr-CH" w:eastAsia="zh-CN" w:bidi="ar-SY"/>
        </w:rPr>
        <w:t>ه</w:t>
      </w:r>
      <w:r w:rsidR="00FA2D15">
        <w:rPr>
          <w:rFonts w:hint="cs"/>
          <w:rtl/>
          <w:lang w:val="fr-CH" w:eastAsia="zh-CN" w:bidi="ar-SY"/>
        </w:rPr>
        <w:t>ـ</w:t>
      </w:r>
      <w:r>
        <w:rPr>
          <w:rFonts w:hint="cs"/>
          <w:rtl/>
          <w:lang w:val="fr-CH" w:eastAsia="zh-CN" w:bidi="ar-SY"/>
        </w:rPr>
        <w:t>)</w:t>
      </w:r>
      <w:r>
        <w:rPr>
          <w:rFonts w:hint="cs"/>
          <w:rtl/>
          <w:lang w:eastAsia="zh-CN"/>
        </w:rPr>
        <w:t xml:space="preserve"> في التذييل </w:t>
      </w:r>
      <w:r w:rsidRPr="00BF732D">
        <w:rPr>
          <w:b/>
          <w:bCs/>
          <w:lang w:val="de-CH" w:eastAsia="zh-CN"/>
        </w:rPr>
        <w:t>30</w:t>
      </w:r>
      <w:r>
        <w:rPr>
          <w:rFonts w:hint="cs"/>
          <w:rtl/>
        </w:rPr>
        <w:t xml:space="preserve">، فإن </w:t>
      </w:r>
      <w:r w:rsidR="00612773" w:rsidRPr="00612773">
        <w:rPr>
          <w:rtl/>
        </w:rPr>
        <w:t xml:space="preserve">المشكلة الرئيسية </w:t>
      </w:r>
      <w:r w:rsidRPr="00612773">
        <w:rPr>
          <w:rtl/>
        </w:rPr>
        <w:t xml:space="preserve">تتعلق </w:t>
      </w:r>
      <w:r w:rsidR="00612773" w:rsidRPr="00612773">
        <w:rPr>
          <w:rtl/>
        </w:rPr>
        <w:t>بإدارتين تمثلان</w:t>
      </w:r>
      <w:r>
        <w:rPr>
          <w:rFonts w:hint="cs"/>
          <w:rtl/>
        </w:rPr>
        <w:t xml:space="preserve"> نسبة</w:t>
      </w:r>
      <w:r w:rsidR="00612773" w:rsidRPr="00612773">
        <w:rPr>
          <w:rtl/>
        </w:rPr>
        <w:t xml:space="preserve"> 64,4</w:t>
      </w:r>
      <w:r w:rsidRPr="00612773">
        <w:rPr>
          <w:rtl/>
        </w:rPr>
        <w:t>%</w:t>
      </w:r>
      <w:r w:rsidR="00612773" w:rsidRPr="00612773">
        <w:rPr>
          <w:rtl/>
        </w:rPr>
        <w:t xml:space="preserve"> من إجمالي عدد حالات تنسيق التردد</w:t>
      </w:r>
      <w:r>
        <w:rPr>
          <w:rFonts w:hint="cs"/>
          <w:rtl/>
        </w:rPr>
        <w:t>ات</w:t>
      </w:r>
      <w:r w:rsidR="00612773" w:rsidRPr="00612773">
        <w:rPr>
          <w:rtl/>
        </w:rPr>
        <w:t>.</w:t>
      </w:r>
    </w:p>
    <w:p w14:paraId="027D63E3" w14:textId="455CE221" w:rsidR="00CE688E" w:rsidRDefault="00CE688E" w:rsidP="002C550F">
      <w:pPr>
        <w:pStyle w:val="Headingb"/>
      </w:pPr>
      <w:r>
        <w:rPr>
          <w:rFonts w:hint="cs"/>
          <w:rtl/>
        </w:rPr>
        <w:lastRenderedPageBreak/>
        <w:t>المقترحات</w:t>
      </w:r>
    </w:p>
    <w:p w14:paraId="3E66E6D7" w14:textId="14536457" w:rsidR="00CE688E" w:rsidRDefault="0001767D" w:rsidP="00CE688E">
      <w:r w:rsidRPr="0001767D">
        <w:rPr>
          <w:rtl/>
        </w:rPr>
        <w:t xml:space="preserve">في ضوء ما ورد أعلاه ومع </w:t>
      </w:r>
      <w:r w:rsidR="004E5D8A">
        <w:rPr>
          <w:rFonts w:hint="cs"/>
          <w:rtl/>
        </w:rPr>
        <w:t>مراعاة</w:t>
      </w:r>
      <w:r w:rsidRPr="0001767D">
        <w:rPr>
          <w:rtl/>
        </w:rPr>
        <w:t xml:space="preserve"> </w:t>
      </w:r>
      <w:r w:rsidR="00614952">
        <w:rPr>
          <w:rFonts w:hint="cs"/>
          <w:rtl/>
        </w:rPr>
        <w:t>هدف</w:t>
      </w:r>
      <w:r w:rsidR="00614952" w:rsidRPr="0001767D">
        <w:rPr>
          <w:rtl/>
        </w:rPr>
        <w:t xml:space="preserve"> </w:t>
      </w:r>
      <w:r w:rsidRPr="0001767D">
        <w:rPr>
          <w:rtl/>
        </w:rPr>
        <w:t xml:space="preserve">المؤتمر </w:t>
      </w:r>
      <w:r w:rsidRPr="0001767D">
        <w:t>WRC-19</w:t>
      </w:r>
      <w:r w:rsidRPr="0001767D">
        <w:rPr>
          <w:rtl/>
        </w:rPr>
        <w:t xml:space="preserve"> عند اعتماد القرار </w:t>
      </w:r>
      <w:r w:rsidR="00677E3A" w:rsidRPr="00D24BE8">
        <w:rPr>
          <w:b/>
          <w:bCs/>
          <w:spacing w:val="-2"/>
          <w:lang w:val="en-GB"/>
        </w:rPr>
        <w:t>559 (WRC-19)</w:t>
      </w:r>
      <w:r w:rsidR="004E5D8A">
        <w:rPr>
          <w:rFonts w:hint="cs"/>
          <w:rtl/>
        </w:rPr>
        <w:t xml:space="preserve">، </w:t>
      </w:r>
      <w:r w:rsidR="00614952">
        <w:rPr>
          <w:rFonts w:hint="cs"/>
          <w:rtl/>
        </w:rPr>
        <w:t>ت</w:t>
      </w:r>
      <w:r w:rsidR="00614952" w:rsidRPr="0001767D">
        <w:rPr>
          <w:rtl/>
        </w:rPr>
        <w:t>ُ</w:t>
      </w:r>
      <w:r w:rsidR="00614952">
        <w:rPr>
          <w:rFonts w:hint="cs"/>
          <w:rtl/>
        </w:rPr>
        <w:t>قدم</w:t>
      </w:r>
      <w:r w:rsidR="00614952" w:rsidRPr="0001767D">
        <w:rPr>
          <w:rtl/>
        </w:rPr>
        <w:t xml:space="preserve"> </w:t>
      </w:r>
      <w:r w:rsidRPr="0001767D">
        <w:rPr>
          <w:rtl/>
        </w:rPr>
        <w:t xml:space="preserve">المقترحات التالية على المؤتمر </w:t>
      </w:r>
      <w:r w:rsidRPr="0001767D">
        <w:t>WRC-23</w:t>
      </w:r>
      <w:r w:rsidRPr="0001767D">
        <w:rPr>
          <w:rtl/>
        </w:rPr>
        <w:t xml:space="preserve"> للنظر فيها.</w:t>
      </w:r>
    </w:p>
    <w:p w14:paraId="044B892C" w14:textId="69E18BFC" w:rsidR="002C550F" w:rsidRPr="006A18E2" w:rsidRDefault="002C550F" w:rsidP="00B06937">
      <w:pPr>
        <w:rPr>
          <w:spacing w:val="-6"/>
          <w:rtl/>
        </w:rPr>
      </w:pPr>
      <w:r w:rsidRPr="006A18E2">
        <w:rPr>
          <w:rFonts w:hint="cs"/>
          <w:spacing w:val="-6"/>
          <w:rtl/>
        </w:rPr>
        <w:t>1</w:t>
      </w:r>
      <w:r w:rsidRPr="006A18E2">
        <w:rPr>
          <w:spacing w:val="-6"/>
          <w:rtl/>
        </w:rPr>
        <w:tab/>
      </w:r>
      <w:r w:rsidR="0001767D" w:rsidRPr="006A18E2">
        <w:rPr>
          <w:spacing w:val="-6"/>
          <w:rtl/>
        </w:rPr>
        <w:t xml:space="preserve">تقترح الإدارات </w:t>
      </w:r>
      <w:r w:rsidR="00614952" w:rsidRPr="006A18E2">
        <w:rPr>
          <w:rFonts w:hint="cs"/>
          <w:spacing w:val="-6"/>
          <w:rtl/>
        </w:rPr>
        <w:t>مقدمة هذه المساهمة</w:t>
      </w:r>
      <w:r w:rsidR="0001767D" w:rsidRPr="006A18E2">
        <w:rPr>
          <w:spacing w:val="-6"/>
          <w:rtl/>
        </w:rPr>
        <w:t xml:space="preserve"> أن يوافق المؤتمر </w:t>
      </w:r>
      <w:r w:rsidR="0001767D" w:rsidRPr="006A18E2">
        <w:rPr>
          <w:spacing w:val="-6"/>
        </w:rPr>
        <w:t>WRC-23</w:t>
      </w:r>
      <w:r w:rsidR="0001767D" w:rsidRPr="006A18E2">
        <w:rPr>
          <w:spacing w:val="-6"/>
          <w:rtl/>
        </w:rPr>
        <w:t xml:space="preserve"> على جميع </w:t>
      </w:r>
      <w:r w:rsidR="00614952" w:rsidRPr="006A18E2">
        <w:rPr>
          <w:rFonts w:hint="cs"/>
          <w:spacing w:val="-6"/>
          <w:rtl/>
        </w:rPr>
        <w:t>الاقتراحات</w:t>
      </w:r>
      <w:r w:rsidR="00614952" w:rsidRPr="006A18E2">
        <w:rPr>
          <w:spacing w:val="-6"/>
          <w:rtl/>
        </w:rPr>
        <w:t xml:space="preserve"> </w:t>
      </w:r>
      <w:r w:rsidR="0001767D" w:rsidRPr="006A18E2">
        <w:rPr>
          <w:spacing w:val="-6"/>
          <w:rtl/>
        </w:rPr>
        <w:t xml:space="preserve">التي قدمتها لجنة لوائح الراديو ومكتب الاتصالات الراديوية فيما يتعلق بتنفيذ القرار </w:t>
      </w:r>
      <w:r w:rsidR="00677E3A" w:rsidRPr="00D24BE8">
        <w:rPr>
          <w:b/>
          <w:bCs/>
          <w:spacing w:val="-2"/>
          <w:lang w:val="en-GB"/>
        </w:rPr>
        <w:t>559 (WRC-19)</w:t>
      </w:r>
      <w:r w:rsidR="004D5580" w:rsidRPr="006A18E2">
        <w:rPr>
          <w:spacing w:val="-6"/>
          <w:rtl/>
        </w:rPr>
        <w:t xml:space="preserve"> </w:t>
      </w:r>
      <w:r w:rsidR="0001767D" w:rsidRPr="006A18E2">
        <w:rPr>
          <w:spacing w:val="-6"/>
          <w:rtl/>
        </w:rPr>
        <w:t>على النحو الوارد في تقاريره</w:t>
      </w:r>
      <w:r w:rsidR="00614952" w:rsidRPr="006A18E2">
        <w:rPr>
          <w:rFonts w:hint="cs"/>
          <w:spacing w:val="-6"/>
          <w:rtl/>
        </w:rPr>
        <w:t>م</w:t>
      </w:r>
      <w:r w:rsidR="0001767D" w:rsidRPr="006A18E2">
        <w:rPr>
          <w:spacing w:val="-6"/>
          <w:rtl/>
        </w:rPr>
        <w:t>ا</w:t>
      </w:r>
      <w:r w:rsidR="004D5580" w:rsidRPr="006A18E2">
        <w:rPr>
          <w:rFonts w:hint="cs"/>
          <w:spacing w:val="-6"/>
          <w:rtl/>
        </w:rPr>
        <w:t xml:space="preserve"> المرفوعة</w:t>
      </w:r>
      <w:r w:rsidR="0001767D" w:rsidRPr="006A18E2">
        <w:rPr>
          <w:spacing w:val="-6"/>
          <w:rtl/>
        </w:rPr>
        <w:t xml:space="preserve"> إلى</w:t>
      </w:r>
      <w:r w:rsidR="004D5580" w:rsidRPr="006A18E2">
        <w:rPr>
          <w:rFonts w:hint="cs"/>
          <w:spacing w:val="-6"/>
          <w:rtl/>
        </w:rPr>
        <w:t xml:space="preserve"> المؤتمر</w:t>
      </w:r>
      <w:r w:rsidR="0001767D" w:rsidRPr="006A18E2">
        <w:rPr>
          <w:spacing w:val="-6"/>
          <w:rtl/>
        </w:rPr>
        <w:t xml:space="preserve"> </w:t>
      </w:r>
      <w:r w:rsidR="0001767D" w:rsidRPr="006A18E2">
        <w:rPr>
          <w:spacing w:val="-6"/>
        </w:rPr>
        <w:t>WRC-23</w:t>
      </w:r>
      <w:r w:rsidR="0001767D" w:rsidRPr="006A18E2">
        <w:rPr>
          <w:spacing w:val="-6"/>
          <w:rtl/>
        </w:rPr>
        <w:t>.</w:t>
      </w:r>
    </w:p>
    <w:p w14:paraId="715FAC1F" w14:textId="2088E3DF" w:rsidR="002C550F" w:rsidRDefault="002C550F" w:rsidP="00B06937">
      <w:pPr>
        <w:rPr>
          <w:rtl/>
        </w:rPr>
      </w:pPr>
      <w:r>
        <w:rPr>
          <w:rFonts w:hint="cs"/>
          <w:rtl/>
        </w:rPr>
        <w:t>2</w:t>
      </w:r>
      <w:r>
        <w:rPr>
          <w:rtl/>
        </w:rPr>
        <w:tab/>
      </w:r>
      <w:r w:rsidR="0001767D" w:rsidRPr="0001767D">
        <w:rPr>
          <w:rtl/>
        </w:rPr>
        <w:t xml:space="preserve">فيما يتعلق بحالات التنسيق المتبقية بموجب الفقرة 1.1.4 ب) من التذييل </w:t>
      </w:r>
      <w:r w:rsidR="0001767D" w:rsidRPr="004D5580">
        <w:rPr>
          <w:b/>
          <w:bCs/>
          <w:rtl/>
        </w:rPr>
        <w:t>30</w:t>
      </w:r>
      <w:r w:rsidR="0001767D" w:rsidRPr="0001767D">
        <w:rPr>
          <w:rtl/>
        </w:rPr>
        <w:t xml:space="preserve"> للوائح الراديو، تقترح الإدارات مقدمة </w:t>
      </w:r>
      <w:r w:rsidR="00614952">
        <w:rPr>
          <w:rFonts w:hint="cs"/>
          <w:rtl/>
        </w:rPr>
        <w:t>هذه المساهمة</w:t>
      </w:r>
      <w:r w:rsidR="00614952" w:rsidRPr="0001767D">
        <w:rPr>
          <w:rtl/>
        </w:rPr>
        <w:t xml:space="preserve"> </w:t>
      </w:r>
      <w:r w:rsidR="0001767D" w:rsidRPr="0001767D">
        <w:rPr>
          <w:rtl/>
        </w:rPr>
        <w:t xml:space="preserve">أن يوافق المؤتمر </w:t>
      </w:r>
      <w:r w:rsidR="0001767D" w:rsidRPr="0001767D">
        <w:t>WRC-23</w:t>
      </w:r>
      <w:r w:rsidR="0001767D" w:rsidRPr="0001767D">
        <w:rPr>
          <w:rtl/>
        </w:rPr>
        <w:t xml:space="preserve"> على التدابير/المقترحات التالية:</w:t>
      </w:r>
    </w:p>
    <w:p w14:paraId="79DA1FBF" w14:textId="54C7D2C2" w:rsidR="002C550F" w:rsidRPr="006A18E2" w:rsidRDefault="00B06937" w:rsidP="00B06937">
      <w:pPr>
        <w:pStyle w:val="enumlev1"/>
        <w:rPr>
          <w:spacing w:val="-2"/>
          <w:rtl/>
        </w:rPr>
      </w:pPr>
      <w:r w:rsidRPr="006A18E2">
        <w:rPr>
          <w:rFonts w:hint="cs"/>
          <w:spacing w:val="-2"/>
          <w:rtl/>
          <w:lang w:bidi="ar-EG"/>
        </w:rPr>
        <w:t xml:space="preserve"> </w:t>
      </w:r>
      <w:r w:rsidR="002C550F" w:rsidRPr="006A18E2">
        <w:rPr>
          <w:rFonts w:hint="cs"/>
          <w:spacing w:val="-2"/>
          <w:rtl/>
        </w:rPr>
        <w:t>أ )</w:t>
      </w:r>
      <w:r w:rsidR="002C550F" w:rsidRPr="006A18E2">
        <w:rPr>
          <w:spacing w:val="-2"/>
          <w:rtl/>
        </w:rPr>
        <w:tab/>
      </w:r>
      <w:r w:rsidR="004D5580" w:rsidRPr="006A18E2">
        <w:rPr>
          <w:rFonts w:hint="cs"/>
          <w:spacing w:val="-2"/>
          <w:rtl/>
        </w:rPr>
        <w:t xml:space="preserve">تقبل </w:t>
      </w:r>
      <w:r w:rsidR="0001767D" w:rsidRPr="006A18E2">
        <w:rPr>
          <w:spacing w:val="-2"/>
          <w:rtl/>
        </w:rPr>
        <w:t xml:space="preserve">الإدارة المبلغة عن استخدام إضافي (أي </w:t>
      </w:r>
      <w:r w:rsidR="004D5580" w:rsidRPr="006A18E2">
        <w:rPr>
          <w:rFonts w:hint="cs"/>
          <w:spacing w:val="-2"/>
          <w:rtl/>
        </w:rPr>
        <w:t>ال</w:t>
      </w:r>
      <w:r w:rsidR="0001767D" w:rsidRPr="006A18E2">
        <w:rPr>
          <w:spacing w:val="-2"/>
          <w:rtl/>
        </w:rPr>
        <w:t>تخصيصات</w:t>
      </w:r>
      <w:r w:rsidR="004D5580" w:rsidRPr="006A18E2">
        <w:rPr>
          <w:rFonts w:hint="cs"/>
          <w:spacing w:val="-2"/>
          <w:rtl/>
        </w:rPr>
        <w:t xml:space="preserve"> الواردة</w:t>
      </w:r>
      <w:r w:rsidR="0001767D" w:rsidRPr="006A18E2">
        <w:rPr>
          <w:spacing w:val="-2"/>
          <w:rtl/>
        </w:rPr>
        <w:t xml:space="preserve"> في القائمة و/أو </w:t>
      </w:r>
      <w:r w:rsidR="004D5580" w:rsidRPr="006A18E2">
        <w:rPr>
          <w:rFonts w:hint="cs"/>
          <w:spacing w:val="-2"/>
          <w:rtl/>
        </w:rPr>
        <w:t>ال</w:t>
      </w:r>
      <w:r w:rsidR="0001767D" w:rsidRPr="006A18E2">
        <w:rPr>
          <w:spacing w:val="-2"/>
          <w:rtl/>
        </w:rPr>
        <w:t>شبكات</w:t>
      </w:r>
      <w:r w:rsidR="004D5580" w:rsidRPr="006A18E2">
        <w:rPr>
          <w:rFonts w:hint="cs"/>
          <w:spacing w:val="-2"/>
          <w:rtl/>
        </w:rPr>
        <w:t xml:space="preserve"> المعلقة</w:t>
      </w:r>
      <w:r w:rsidR="0001767D" w:rsidRPr="006A18E2">
        <w:rPr>
          <w:spacing w:val="-2"/>
          <w:rtl/>
        </w:rPr>
        <w:t xml:space="preserve"> </w:t>
      </w:r>
      <w:r w:rsidR="004D5580" w:rsidRPr="006A18E2">
        <w:rPr>
          <w:rFonts w:hint="cs"/>
          <w:spacing w:val="-2"/>
          <w:rtl/>
        </w:rPr>
        <w:t xml:space="preserve">بموجب </w:t>
      </w:r>
      <w:r w:rsidR="0001767D" w:rsidRPr="006A18E2">
        <w:rPr>
          <w:spacing w:val="-2"/>
          <w:rtl/>
        </w:rPr>
        <w:t xml:space="preserve">المادة </w:t>
      </w:r>
      <w:r w:rsidR="0001767D" w:rsidRPr="00FA699F">
        <w:rPr>
          <w:b/>
          <w:bCs/>
          <w:spacing w:val="-2"/>
          <w:rtl/>
        </w:rPr>
        <w:t>4</w:t>
      </w:r>
      <w:r w:rsidR="0001767D" w:rsidRPr="006A18E2">
        <w:rPr>
          <w:spacing w:val="-2"/>
          <w:rtl/>
        </w:rPr>
        <w:t xml:space="preserve">) </w:t>
      </w:r>
      <w:r w:rsidR="00445BC5" w:rsidRPr="006A18E2">
        <w:rPr>
          <w:rFonts w:hint="cs"/>
          <w:spacing w:val="-2"/>
          <w:rtl/>
        </w:rPr>
        <w:t>ال</w:t>
      </w:r>
      <w:r w:rsidR="0001767D" w:rsidRPr="006A18E2">
        <w:rPr>
          <w:spacing w:val="-2"/>
          <w:rtl/>
        </w:rPr>
        <w:t>تداخل</w:t>
      </w:r>
      <w:r w:rsidR="00445BC5" w:rsidRPr="006A18E2">
        <w:rPr>
          <w:rFonts w:hint="cs"/>
          <w:spacing w:val="-2"/>
          <w:rtl/>
        </w:rPr>
        <w:t>ات</w:t>
      </w:r>
      <w:r w:rsidR="0001767D" w:rsidRPr="006A18E2">
        <w:rPr>
          <w:spacing w:val="-2"/>
          <w:rtl/>
        </w:rPr>
        <w:t xml:space="preserve"> </w:t>
      </w:r>
      <w:r w:rsidR="00445BC5" w:rsidRPr="006A18E2">
        <w:rPr>
          <w:rFonts w:hint="cs"/>
          <w:spacing w:val="-2"/>
          <w:rtl/>
        </w:rPr>
        <w:t>ال</w:t>
      </w:r>
      <w:r w:rsidR="0001767D" w:rsidRPr="006A18E2">
        <w:rPr>
          <w:spacing w:val="-2"/>
          <w:rtl/>
        </w:rPr>
        <w:t>محتمل</w:t>
      </w:r>
      <w:r w:rsidR="00445BC5" w:rsidRPr="006A18E2">
        <w:rPr>
          <w:rFonts w:hint="cs"/>
          <w:spacing w:val="-2"/>
          <w:rtl/>
        </w:rPr>
        <w:t>ة</w:t>
      </w:r>
      <w:r w:rsidR="0001767D" w:rsidRPr="006A18E2">
        <w:rPr>
          <w:spacing w:val="-2"/>
          <w:rtl/>
        </w:rPr>
        <w:t xml:space="preserve"> </w:t>
      </w:r>
      <w:r w:rsidR="00445BC5" w:rsidRPr="006A18E2">
        <w:rPr>
          <w:rFonts w:hint="cs"/>
          <w:spacing w:val="-2"/>
          <w:rtl/>
        </w:rPr>
        <w:t>ال</w:t>
      </w:r>
      <w:r w:rsidR="004D5580" w:rsidRPr="006A18E2">
        <w:rPr>
          <w:rFonts w:hint="cs"/>
          <w:spacing w:val="-2"/>
          <w:rtl/>
        </w:rPr>
        <w:t>ناجم</w:t>
      </w:r>
      <w:r w:rsidR="00445BC5" w:rsidRPr="006A18E2">
        <w:rPr>
          <w:rFonts w:hint="cs"/>
          <w:spacing w:val="-2"/>
          <w:rtl/>
        </w:rPr>
        <w:t>ة</w:t>
      </w:r>
      <w:r w:rsidR="0001767D" w:rsidRPr="006A18E2">
        <w:rPr>
          <w:spacing w:val="-2"/>
          <w:rtl/>
        </w:rPr>
        <w:t xml:space="preserve"> عن نقاط الاختبار الخاصة بها </w:t>
      </w:r>
      <w:r w:rsidR="00445BC5" w:rsidRPr="006A18E2">
        <w:rPr>
          <w:rFonts w:hint="cs"/>
          <w:spacing w:val="-2"/>
          <w:rtl/>
        </w:rPr>
        <w:t>داخل</w:t>
      </w:r>
      <w:r w:rsidR="00445BC5" w:rsidRPr="006A18E2">
        <w:rPr>
          <w:spacing w:val="-2"/>
          <w:rtl/>
        </w:rPr>
        <w:t xml:space="preserve"> </w:t>
      </w:r>
      <w:r w:rsidR="0001767D" w:rsidRPr="006A18E2">
        <w:rPr>
          <w:spacing w:val="-2"/>
          <w:rtl/>
        </w:rPr>
        <w:t xml:space="preserve">كفاف كسب الهوائي </w:t>
      </w:r>
      <w:r w:rsidR="0001767D" w:rsidRPr="006A18E2">
        <w:rPr>
          <w:spacing w:val="-2"/>
        </w:rPr>
        <w:t>dB 3</w:t>
      </w:r>
      <w:r w:rsidR="00FA699F">
        <w:rPr>
          <w:spacing w:val="-2"/>
        </w:rPr>
        <w:t>–</w:t>
      </w:r>
      <w:r w:rsidR="0001767D" w:rsidRPr="006A18E2">
        <w:rPr>
          <w:spacing w:val="-2"/>
          <w:rtl/>
        </w:rPr>
        <w:t xml:space="preserve"> المنصوص عليه في</w:t>
      </w:r>
      <w:r w:rsidR="004D5580" w:rsidRPr="006A18E2">
        <w:rPr>
          <w:rFonts w:hint="cs"/>
          <w:spacing w:val="-2"/>
          <w:rtl/>
        </w:rPr>
        <w:t xml:space="preserve"> التبليغ المعني المقدم بموجب</w:t>
      </w:r>
      <w:r w:rsidR="0001767D" w:rsidRPr="006A18E2">
        <w:rPr>
          <w:spacing w:val="-2"/>
          <w:rtl/>
        </w:rPr>
        <w:t xml:space="preserve"> القرار </w:t>
      </w:r>
      <w:r w:rsidR="00677E3A" w:rsidRPr="00D24BE8">
        <w:rPr>
          <w:b/>
          <w:bCs/>
          <w:spacing w:val="-2"/>
          <w:lang w:val="en-GB"/>
        </w:rPr>
        <w:t>559 (WRC-19)</w:t>
      </w:r>
      <w:r w:rsidR="004D5580" w:rsidRPr="006A18E2">
        <w:rPr>
          <w:rFonts w:hint="cs"/>
          <w:spacing w:val="-2"/>
          <w:rtl/>
        </w:rPr>
        <w:t xml:space="preserve">، </w:t>
      </w:r>
      <w:r w:rsidR="0001767D" w:rsidRPr="006A18E2">
        <w:rPr>
          <w:spacing w:val="-2"/>
          <w:rtl/>
        </w:rPr>
        <w:t>لأن القطع الناقص هو بالفعل الحد الأدنى الذي صادق عليه المكتب؛</w:t>
      </w:r>
    </w:p>
    <w:p w14:paraId="3BD90710" w14:textId="7A9C6CD0" w:rsidR="002C550F" w:rsidRDefault="002C550F" w:rsidP="00B06937">
      <w:pPr>
        <w:pStyle w:val="enumlev1"/>
        <w:rPr>
          <w:rtl/>
        </w:rPr>
      </w:pPr>
      <w:r>
        <w:rPr>
          <w:rFonts w:hint="cs"/>
          <w:rtl/>
        </w:rPr>
        <w:t>ب)</w:t>
      </w:r>
      <w:r>
        <w:rPr>
          <w:rtl/>
        </w:rPr>
        <w:tab/>
      </w:r>
      <w:r w:rsidR="00E23A24">
        <w:rPr>
          <w:rFonts w:hint="cs"/>
          <w:rtl/>
        </w:rPr>
        <w:t xml:space="preserve">تقبل </w:t>
      </w:r>
      <w:r w:rsidR="0001767D" w:rsidRPr="0001767D">
        <w:rPr>
          <w:rtl/>
        </w:rPr>
        <w:t xml:space="preserve">الإدارة المبلغة عن استخدام إضافي (أي </w:t>
      </w:r>
      <w:r w:rsidR="004D5580">
        <w:rPr>
          <w:rFonts w:hint="cs"/>
          <w:rtl/>
        </w:rPr>
        <w:t>ال</w:t>
      </w:r>
      <w:r w:rsidR="004D5580" w:rsidRPr="0001767D">
        <w:rPr>
          <w:rtl/>
        </w:rPr>
        <w:t>تخصيصات</w:t>
      </w:r>
      <w:r w:rsidR="004D5580">
        <w:rPr>
          <w:rFonts w:hint="cs"/>
          <w:rtl/>
        </w:rPr>
        <w:t xml:space="preserve"> الواردة</w:t>
      </w:r>
      <w:r w:rsidR="004D5580" w:rsidRPr="0001767D">
        <w:rPr>
          <w:rtl/>
        </w:rPr>
        <w:t xml:space="preserve"> في القائمة و/أو </w:t>
      </w:r>
      <w:r w:rsidR="004D5580">
        <w:rPr>
          <w:rFonts w:hint="cs"/>
          <w:rtl/>
        </w:rPr>
        <w:t>ال</w:t>
      </w:r>
      <w:r w:rsidR="004D5580" w:rsidRPr="0001767D">
        <w:rPr>
          <w:rtl/>
        </w:rPr>
        <w:t>شبكات</w:t>
      </w:r>
      <w:r w:rsidR="004D5580">
        <w:rPr>
          <w:rFonts w:hint="cs"/>
          <w:rtl/>
        </w:rPr>
        <w:t xml:space="preserve"> المعلقة</w:t>
      </w:r>
      <w:r w:rsidR="004D5580" w:rsidRPr="0001767D">
        <w:rPr>
          <w:rtl/>
        </w:rPr>
        <w:t xml:space="preserve"> </w:t>
      </w:r>
      <w:r w:rsidR="004D5580">
        <w:rPr>
          <w:rFonts w:hint="cs"/>
          <w:rtl/>
        </w:rPr>
        <w:t xml:space="preserve">بموجب </w:t>
      </w:r>
      <w:r w:rsidR="004D5580" w:rsidRPr="0001767D">
        <w:rPr>
          <w:rtl/>
        </w:rPr>
        <w:t xml:space="preserve">المادة </w:t>
      </w:r>
      <w:r w:rsidR="0001767D" w:rsidRPr="00FA699F">
        <w:rPr>
          <w:b/>
          <w:bCs/>
          <w:rtl/>
        </w:rPr>
        <w:t>4</w:t>
      </w:r>
      <w:r w:rsidR="0001767D" w:rsidRPr="0001767D">
        <w:rPr>
          <w:rtl/>
        </w:rPr>
        <w:t>) التداخل</w:t>
      </w:r>
      <w:r w:rsidR="00445BC5">
        <w:rPr>
          <w:rFonts w:hint="cs"/>
          <w:rtl/>
        </w:rPr>
        <w:t>ات</w:t>
      </w:r>
      <w:r w:rsidR="0001767D" w:rsidRPr="0001767D">
        <w:rPr>
          <w:rtl/>
        </w:rPr>
        <w:t xml:space="preserve"> المحتمل</w:t>
      </w:r>
      <w:r w:rsidR="00445BC5">
        <w:rPr>
          <w:rFonts w:hint="cs"/>
          <w:rtl/>
        </w:rPr>
        <w:t>ة</w:t>
      </w:r>
      <w:r w:rsidR="0001767D" w:rsidRPr="0001767D">
        <w:rPr>
          <w:rtl/>
        </w:rPr>
        <w:t xml:space="preserve"> </w:t>
      </w:r>
      <w:r w:rsidR="004D5580">
        <w:rPr>
          <w:rFonts w:hint="cs"/>
          <w:rtl/>
        </w:rPr>
        <w:t>الناجم</w:t>
      </w:r>
      <w:r w:rsidR="00445BC5">
        <w:rPr>
          <w:rFonts w:hint="cs"/>
          <w:rtl/>
        </w:rPr>
        <w:t>ة</w:t>
      </w:r>
      <w:r w:rsidR="0001767D" w:rsidRPr="0001767D">
        <w:rPr>
          <w:rtl/>
        </w:rPr>
        <w:t xml:space="preserve"> عن نقاط الاختبار الخاصة بها خارج كفاف كسب الهوائي </w:t>
      </w:r>
      <w:r w:rsidR="0001767D" w:rsidRPr="0001767D">
        <w:t>dB 20</w:t>
      </w:r>
      <w:r w:rsidR="00FA699F">
        <w:t>–</w:t>
      </w:r>
      <w:r w:rsidR="0001767D" w:rsidRPr="0001767D">
        <w:rPr>
          <w:rtl/>
        </w:rPr>
        <w:t xml:space="preserve"> المنصوص عليه في</w:t>
      </w:r>
      <w:r w:rsidR="00FE26CB">
        <w:rPr>
          <w:rFonts w:hint="cs"/>
          <w:rtl/>
        </w:rPr>
        <w:t> </w:t>
      </w:r>
      <w:r w:rsidR="004D5580">
        <w:rPr>
          <w:rFonts w:hint="cs"/>
          <w:rtl/>
        </w:rPr>
        <w:t>التبليغ المعني المقدم بموجب</w:t>
      </w:r>
      <w:r w:rsidR="004D5580" w:rsidRPr="0001767D">
        <w:rPr>
          <w:rtl/>
        </w:rPr>
        <w:t xml:space="preserve"> القرار </w:t>
      </w:r>
      <w:r w:rsidR="00677E3A" w:rsidRPr="00D24BE8">
        <w:rPr>
          <w:b/>
          <w:bCs/>
          <w:spacing w:val="-2"/>
          <w:lang w:val="en-GB"/>
        </w:rPr>
        <w:t>559 (WRC-19)</w:t>
      </w:r>
      <w:r w:rsidR="0001767D" w:rsidRPr="0001767D">
        <w:rPr>
          <w:rtl/>
        </w:rPr>
        <w:t>؛</w:t>
      </w:r>
    </w:p>
    <w:p w14:paraId="29BB85F8" w14:textId="636969A8" w:rsidR="002C550F" w:rsidRDefault="002C550F" w:rsidP="00B06937">
      <w:pPr>
        <w:pStyle w:val="enumlev1"/>
        <w:rPr>
          <w:rtl/>
        </w:rPr>
      </w:pPr>
      <w:r>
        <w:rPr>
          <w:rFonts w:hint="cs"/>
          <w:rtl/>
        </w:rPr>
        <w:t>ج)</w:t>
      </w:r>
      <w:r>
        <w:rPr>
          <w:rtl/>
        </w:rPr>
        <w:tab/>
      </w:r>
      <w:r w:rsidR="0001767D" w:rsidRPr="0001767D">
        <w:rPr>
          <w:rtl/>
        </w:rPr>
        <w:t>إذا كان هامش الحماية المكافئ (</w:t>
      </w:r>
      <w:r w:rsidR="0001767D" w:rsidRPr="0001767D">
        <w:t>EPM</w:t>
      </w:r>
      <w:r w:rsidR="0001767D" w:rsidRPr="0001767D">
        <w:rPr>
          <w:rtl/>
        </w:rPr>
        <w:t xml:space="preserve">) لنقطة اختبار شبكة </w:t>
      </w:r>
      <w:r w:rsidR="004D5580">
        <w:rPr>
          <w:rFonts w:hint="cs"/>
          <w:rtl/>
        </w:rPr>
        <w:t>ال</w:t>
      </w:r>
      <w:r w:rsidR="0001767D" w:rsidRPr="0001767D">
        <w:rPr>
          <w:rtl/>
        </w:rPr>
        <w:t xml:space="preserve">استخدام </w:t>
      </w:r>
      <w:r w:rsidR="004D5580">
        <w:rPr>
          <w:rFonts w:hint="cs"/>
          <w:rtl/>
        </w:rPr>
        <w:t>ال</w:t>
      </w:r>
      <w:r w:rsidR="0001767D" w:rsidRPr="0001767D">
        <w:rPr>
          <w:rtl/>
        </w:rPr>
        <w:t xml:space="preserve">إضافي أقل من </w:t>
      </w:r>
      <w:r w:rsidR="0001767D" w:rsidRPr="0001767D">
        <w:t>dB 10</w:t>
      </w:r>
      <w:r w:rsidR="00735D6B">
        <w:t>–</w:t>
      </w:r>
      <w:r w:rsidR="0001767D" w:rsidRPr="0001767D">
        <w:rPr>
          <w:rtl/>
        </w:rPr>
        <w:t xml:space="preserve"> وقت </w:t>
      </w:r>
      <w:r w:rsidR="00445BC5">
        <w:rPr>
          <w:rFonts w:hint="cs"/>
          <w:rtl/>
          <w:lang w:bidi="ar-EG"/>
        </w:rPr>
        <w:t>ت</w:t>
      </w:r>
      <w:r w:rsidR="0001767D" w:rsidRPr="0001767D">
        <w:rPr>
          <w:rtl/>
        </w:rPr>
        <w:t xml:space="preserve">فحص المكتب </w:t>
      </w:r>
      <w:r w:rsidR="00FA2DA2">
        <w:rPr>
          <w:rFonts w:hint="cs"/>
          <w:rtl/>
        </w:rPr>
        <w:t>ل</w:t>
      </w:r>
      <w:r w:rsidR="00FA2DA2" w:rsidRPr="0001767D">
        <w:rPr>
          <w:rtl/>
        </w:rPr>
        <w:t xml:space="preserve">لجزء </w:t>
      </w:r>
      <w:r w:rsidR="00FA2DA2" w:rsidRPr="0001767D">
        <w:t>A</w:t>
      </w:r>
      <w:r w:rsidR="00FA2DA2" w:rsidRPr="0001767D">
        <w:rPr>
          <w:rtl/>
        </w:rPr>
        <w:t xml:space="preserve"> </w:t>
      </w:r>
      <w:r w:rsidR="00FA2DA2">
        <w:rPr>
          <w:rFonts w:hint="cs"/>
          <w:rtl/>
        </w:rPr>
        <w:t>من ا</w:t>
      </w:r>
      <w:r w:rsidR="0001767D" w:rsidRPr="0001767D">
        <w:rPr>
          <w:rtl/>
        </w:rPr>
        <w:t xml:space="preserve">لتبليغات </w:t>
      </w:r>
      <w:r w:rsidR="00FA2DA2">
        <w:rPr>
          <w:rFonts w:hint="cs"/>
          <w:rtl/>
        </w:rPr>
        <w:t>المقدمة بموجب</w:t>
      </w:r>
      <w:r w:rsidR="0001767D" w:rsidRPr="0001767D">
        <w:rPr>
          <w:rtl/>
        </w:rPr>
        <w:t xml:space="preserve"> القرار </w:t>
      </w:r>
      <w:r w:rsidR="00677E3A" w:rsidRPr="00D24BE8">
        <w:rPr>
          <w:b/>
          <w:bCs/>
          <w:spacing w:val="-2"/>
          <w:lang w:val="en-GB"/>
        </w:rPr>
        <w:t>559 (WRC-19)</w:t>
      </w:r>
      <w:r w:rsidR="004D5580">
        <w:rPr>
          <w:rFonts w:hint="cs"/>
          <w:rtl/>
        </w:rPr>
        <w:t>،</w:t>
      </w:r>
      <w:r w:rsidR="004D5580" w:rsidRPr="0001767D">
        <w:rPr>
          <w:rtl/>
        </w:rPr>
        <w:t xml:space="preserve"> </w:t>
      </w:r>
      <w:r w:rsidR="0001767D" w:rsidRPr="0001767D">
        <w:rPr>
          <w:rtl/>
        </w:rPr>
        <w:t>فإن</w:t>
      </w:r>
      <w:r w:rsidR="00FA2DA2">
        <w:rPr>
          <w:rFonts w:hint="cs"/>
          <w:rtl/>
        </w:rPr>
        <w:t xml:space="preserve">ه ينبغي </w:t>
      </w:r>
      <w:r w:rsidR="0001767D" w:rsidRPr="0001767D">
        <w:rPr>
          <w:rtl/>
        </w:rPr>
        <w:t>ألا يأخذ المكتب نقطة</w:t>
      </w:r>
      <w:r w:rsidR="00FA2DA2">
        <w:rPr>
          <w:rFonts w:hint="cs"/>
          <w:rtl/>
        </w:rPr>
        <w:t xml:space="preserve"> الاختبار هذه</w:t>
      </w:r>
      <w:r w:rsidR="0001767D" w:rsidRPr="0001767D">
        <w:rPr>
          <w:rtl/>
        </w:rPr>
        <w:t xml:space="preserve"> في</w:t>
      </w:r>
      <w:r w:rsidR="00FE26CB">
        <w:rPr>
          <w:rFonts w:hint="cs"/>
          <w:rtl/>
        </w:rPr>
        <w:t> </w:t>
      </w:r>
      <w:r w:rsidR="0001767D" w:rsidRPr="0001767D">
        <w:rPr>
          <w:rtl/>
        </w:rPr>
        <w:t xml:space="preserve">الاعتبار عند </w:t>
      </w:r>
      <w:r w:rsidR="00FA2DA2">
        <w:rPr>
          <w:rFonts w:hint="cs"/>
          <w:rtl/>
        </w:rPr>
        <w:t>النظر في</w:t>
      </w:r>
      <w:r w:rsidR="0001767D" w:rsidRPr="0001767D">
        <w:rPr>
          <w:rtl/>
        </w:rPr>
        <w:t xml:space="preserve"> نتائج التبليغ المعني</w:t>
      </w:r>
      <w:r w:rsidR="00FA2DA2">
        <w:rPr>
          <w:rFonts w:hint="cs"/>
          <w:rtl/>
        </w:rPr>
        <w:t xml:space="preserve"> المقدم بموجب</w:t>
      </w:r>
      <w:r w:rsidR="0001767D" w:rsidRPr="0001767D">
        <w:rPr>
          <w:rtl/>
        </w:rPr>
        <w:t xml:space="preserve"> القرار </w:t>
      </w:r>
      <w:r w:rsidR="00677E3A" w:rsidRPr="00D24BE8">
        <w:rPr>
          <w:b/>
          <w:bCs/>
          <w:spacing w:val="-2"/>
          <w:lang w:val="en-GB"/>
        </w:rPr>
        <w:t>559 (WRC-19)</w:t>
      </w:r>
      <w:r w:rsidR="0001767D" w:rsidRPr="0001767D">
        <w:rPr>
          <w:rtl/>
        </w:rPr>
        <w:t>؛</w:t>
      </w:r>
    </w:p>
    <w:p w14:paraId="5C546423" w14:textId="4F351844" w:rsidR="002C550F" w:rsidRDefault="002C550F" w:rsidP="00B06937">
      <w:pPr>
        <w:pStyle w:val="enumlev1"/>
        <w:rPr>
          <w:rtl/>
        </w:rPr>
      </w:pPr>
      <w:r>
        <w:rPr>
          <w:rFonts w:hint="cs"/>
          <w:rtl/>
        </w:rPr>
        <w:t>د )</w:t>
      </w:r>
      <w:r>
        <w:rPr>
          <w:rtl/>
        </w:rPr>
        <w:tab/>
      </w:r>
      <w:r w:rsidR="0001767D" w:rsidRPr="0001767D">
        <w:rPr>
          <w:rtl/>
        </w:rPr>
        <w:t xml:space="preserve">يعتبر التنسيق مكتملاً إذا كان الفصل المداري الاسمي بين </w:t>
      </w:r>
      <w:r w:rsidR="00FA2DA2">
        <w:rPr>
          <w:rFonts w:hint="cs"/>
          <w:rtl/>
        </w:rPr>
        <w:t>ال</w:t>
      </w:r>
      <w:r w:rsidR="0001767D" w:rsidRPr="0001767D">
        <w:rPr>
          <w:rtl/>
        </w:rPr>
        <w:t>تبليغ</w:t>
      </w:r>
      <w:r w:rsidR="00FA2DA2">
        <w:rPr>
          <w:rFonts w:hint="cs"/>
          <w:rtl/>
        </w:rPr>
        <w:t xml:space="preserve"> المقدم بموجب</w:t>
      </w:r>
      <w:r w:rsidR="0001767D" w:rsidRPr="0001767D">
        <w:rPr>
          <w:rtl/>
        </w:rPr>
        <w:t xml:space="preserve"> القرار </w:t>
      </w:r>
      <w:r w:rsidR="00677E3A" w:rsidRPr="00D24BE8">
        <w:rPr>
          <w:b/>
          <w:bCs/>
          <w:spacing w:val="-2"/>
          <w:lang w:val="en-GB"/>
        </w:rPr>
        <w:t>559 (WRC-19)</w:t>
      </w:r>
      <w:r w:rsidR="00FA2DA2" w:rsidRPr="0001767D">
        <w:rPr>
          <w:rtl/>
        </w:rPr>
        <w:t xml:space="preserve"> </w:t>
      </w:r>
      <w:r w:rsidR="0001767D" w:rsidRPr="0001767D">
        <w:rPr>
          <w:rtl/>
        </w:rPr>
        <w:t>وشبكة الاستخدام الإضافي يساوي 6 درجات</w:t>
      </w:r>
      <w:r w:rsidR="00FA2DA2">
        <w:rPr>
          <w:rFonts w:hint="cs"/>
          <w:rtl/>
        </w:rPr>
        <w:t xml:space="preserve"> أو </w:t>
      </w:r>
      <w:r w:rsidR="00445BC5">
        <w:rPr>
          <w:rFonts w:hint="cs"/>
          <w:rtl/>
        </w:rPr>
        <w:t>أكبر</w:t>
      </w:r>
      <w:r w:rsidR="0001767D" w:rsidRPr="0001767D">
        <w:rPr>
          <w:rtl/>
        </w:rPr>
        <w:t>.</w:t>
      </w:r>
    </w:p>
    <w:p w14:paraId="574CC8B1" w14:textId="6D00DE6B" w:rsidR="002C550F" w:rsidRDefault="002C550F" w:rsidP="00FE26CB">
      <w:pPr>
        <w:rPr>
          <w:rtl/>
        </w:rPr>
      </w:pPr>
      <w:r>
        <w:rPr>
          <w:rFonts w:hint="cs"/>
          <w:rtl/>
        </w:rPr>
        <w:t>3</w:t>
      </w:r>
      <w:r>
        <w:rPr>
          <w:rtl/>
        </w:rPr>
        <w:tab/>
      </w:r>
      <w:r w:rsidR="0001767D" w:rsidRPr="0001767D">
        <w:rPr>
          <w:rtl/>
        </w:rPr>
        <w:t xml:space="preserve">فيما يتعلق بحالات التنسيق المتبقية بموجب الفقرة 1.1.4 هـ) من التذييل </w:t>
      </w:r>
      <w:r w:rsidR="0001767D" w:rsidRPr="00FA2DA2">
        <w:rPr>
          <w:b/>
          <w:bCs/>
          <w:rtl/>
        </w:rPr>
        <w:t>30</w:t>
      </w:r>
      <w:r w:rsidR="0001767D" w:rsidRPr="0001767D">
        <w:rPr>
          <w:rtl/>
        </w:rPr>
        <w:t xml:space="preserve">، تقترح الإدارات مقدمة </w:t>
      </w:r>
      <w:r w:rsidR="00445BC5">
        <w:rPr>
          <w:rFonts w:hint="cs"/>
          <w:rtl/>
          <w:lang w:val="fr-CH"/>
        </w:rPr>
        <w:t>هذه المساهمة</w:t>
      </w:r>
      <w:r w:rsidR="00445BC5" w:rsidRPr="0001767D">
        <w:rPr>
          <w:rtl/>
        </w:rPr>
        <w:t xml:space="preserve"> </w:t>
      </w:r>
      <w:r w:rsidR="0001767D" w:rsidRPr="0001767D">
        <w:rPr>
          <w:rtl/>
        </w:rPr>
        <w:t xml:space="preserve">أن يوافق المؤتمر </w:t>
      </w:r>
      <w:r w:rsidR="0001767D" w:rsidRPr="0001767D">
        <w:t>WRC-23</w:t>
      </w:r>
      <w:r w:rsidR="0001767D" w:rsidRPr="0001767D">
        <w:rPr>
          <w:rtl/>
        </w:rPr>
        <w:t xml:space="preserve"> على التدابير/المقترحات التالية:</w:t>
      </w:r>
    </w:p>
    <w:p w14:paraId="1E8C3A23" w14:textId="2D1E753C" w:rsidR="002C550F" w:rsidRDefault="00FE26CB" w:rsidP="00FE26CB">
      <w:pPr>
        <w:pStyle w:val="enumlev1"/>
        <w:rPr>
          <w:rtl/>
        </w:rPr>
      </w:pPr>
      <w:r>
        <w:rPr>
          <w:rFonts w:hint="cs"/>
          <w:rtl/>
        </w:rPr>
        <w:t xml:space="preserve"> </w:t>
      </w:r>
      <w:r w:rsidR="002C550F">
        <w:rPr>
          <w:rFonts w:hint="cs"/>
          <w:rtl/>
        </w:rPr>
        <w:t>أ )</w:t>
      </w:r>
      <w:r w:rsidR="002C550F">
        <w:rPr>
          <w:rtl/>
        </w:rPr>
        <w:tab/>
      </w:r>
      <w:r w:rsidR="0001767D" w:rsidRPr="0001767D">
        <w:rPr>
          <w:rtl/>
        </w:rPr>
        <w:t xml:space="preserve">يعتبر التنسيق مكتملاً إذا كان الفصل المداري الاسمي بين </w:t>
      </w:r>
      <w:r w:rsidR="005B20E6">
        <w:rPr>
          <w:rFonts w:hint="cs"/>
          <w:rtl/>
        </w:rPr>
        <w:t>ال</w:t>
      </w:r>
      <w:r w:rsidR="0001767D" w:rsidRPr="0001767D">
        <w:rPr>
          <w:rtl/>
        </w:rPr>
        <w:t>تبليغ</w:t>
      </w:r>
      <w:r w:rsidR="005B20E6">
        <w:rPr>
          <w:rFonts w:hint="cs"/>
          <w:rtl/>
        </w:rPr>
        <w:t xml:space="preserve"> المقدم بموجب</w:t>
      </w:r>
      <w:r w:rsidR="0001767D" w:rsidRPr="0001767D">
        <w:rPr>
          <w:rtl/>
        </w:rPr>
        <w:t xml:space="preserve"> القرار </w:t>
      </w:r>
      <w:r w:rsidR="00677E3A" w:rsidRPr="00D24BE8">
        <w:rPr>
          <w:b/>
          <w:bCs/>
          <w:spacing w:val="-2"/>
          <w:lang w:val="en-GB"/>
        </w:rPr>
        <w:t>559 (WRC-19)</w:t>
      </w:r>
      <w:r w:rsidR="005B20E6" w:rsidRPr="0001767D">
        <w:rPr>
          <w:rtl/>
        </w:rPr>
        <w:t xml:space="preserve"> </w:t>
      </w:r>
      <w:r w:rsidR="0001767D" w:rsidRPr="0001767D">
        <w:rPr>
          <w:rtl/>
        </w:rPr>
        <w:t>والشبكة الساتلية غير المخطط لها يساوي 6 درجات</w:t>
      </w:r>
      <w:r w:rsidR="005B20E6" w:rsidRPr="005B20E6">
        <w:rPr>
          <w:rtl/>
        </w:rPr>
        <w:t xml:space="preserve"> </w:t>
      </w:r>
      <w:r w:rsidR="005B20E6" w:rsidRPr="0001767D">
        <w:rPr>
          <w:rtl/>
        </w:rPr>
        <w:t xml:space="preserve">أو </w:t>
      </w:r>
      <w:r w:rsidR="00445BC5">
        <w:rPr>
          <w:rFonts w:hint="cs"/>
          <w:rtl/>
        </w:rPr>
        <w:t>أكبر</w:t>
      </w:r>
      <w:r w:rsidR="0001767D" w:rsidRPr="0001767D">
        <w:rPr>
          <w:rtl/>
        </w:rPr>
        <w:t>؛</w:t>
      </w:r>
    </w:p>
    <w:p w14:paraId="049F1FD8" w14:textId="0D7BB23E" w:rsidR="002C550F" w:rsidRDefault="002C550F" w:rsidP="00FE26CB">
      <w:pPr>
        <w:pStyle w:val="enumlev1"/>
        <w:rPr>
          <w:rtl/>
        </w:rPr>
      </w:pPr>
      <w:r>
        <w:rPr>
          <w:rFonts w:hint="cs"/>
          <w:rtl/>
        </w:rPr>
        <w:t>ب)</w:t>
      </w:r>
      <w:r>
        <w:rPr>
          <w:rtl/>
        </w:rPr>
        <w:tab/>
      </w:r>
      <w:r w:rsidR="0001767D" w:rsidRPr="0001767D">
        <w:rPr>
          <w:rtl/>
        </w:rPr>
        <w:t>يجب أن تكون منطقة خدمة الشبكة الساتلية غير المخط</w:t>
      </w:r>
      <w:r w:rsidR="005B20E6">
        <w:rPr>
          <w:rFonts w:hint="cs"/>
          <w:rtl/>
        </w:rPr>
        <w:t>ط لها</w:t>
      </w:r>
      <w:r w:rsidR="0001767D" w:rsidRPr="0001767D">
        <w:rPr>
          <w:rtl/>
        </w:rPr>
        <w:t xml:space="preserve"> التي سيتم النظر فيها</w:t>
      </w:r>
      <w:r w:rsidR="000A7D62">
        <w:rPr>
          <w:rFonts w:hint="cs"/>
          <w:rtl/>
        </w:rPr>
        <w:t xml:space="preserve">، </w:t>
      </w:r>
      <w:r w:rsidR="00445BC5">
        <w:rPr>
          <w:rFonts w:hint="cs"/>
          <w:rtl/>
        </w:rPr>
        <w:t xml:space="preserve">على الأرض </w:t>
      </w:r>
      <w:r w:rsidR="0001767D" w:rsidRPr="0001767D">
        <w:rPr>
          <w:rtl/>
        </w:rPr>
        <w:t xml:space="preserve">وتقع </w:t>
      </w:r>
      <w:r w:rsidR="00445BC5">
        <w:rPr>
          <w:rFonts w:hint="cs"/>
          <w:rtl/>
        </w:rPr>
        <w:t>داخل</w:t>
      </w:r>
      <w:r w:rsidR="00445BC5" w:rsidRPr="0001767D">
        <w:rPr>
          <w:rtl/>
        </w:rPr>
        <w:t xml:space="preserve"> </w:t>
      </w:r>
      <w:r w:rsidR="0001767D" w:rsidRPr="0001767D">
        <w:rPr>
          <w:rtl/>
        </w:rPr>
        <w:t xml:space="preserve">كفاف كسب الهوائي </w:t>
      </w:r>
      <w:r w:rsidR="00445BC5">
        <w:rPr>
          <w:rFonts w:hint="cs"/>
          <w:rtl/>
        </w:rPr>
        <w:t>البالغ</w:t>
      </w:r>
      <w:r w:rsidR="00445BC5" w:rsidRPr="0001767D">
        <w:rPr>
          <w:rtl/>
        </w:rPr>
        <w:t xml:space="preserve"> </w:t>
      </w:r>
      <w:r w:rsidR="000A7D62" w:rsidRPr="00794476">
        <w:rPr>
          <w:lang w:eastAsia="zh-CN"/>
        </w:rPr>
        <w:t>3 dB</w:t>
      </w:r>
      <w:r w:rsidR="00735D6B">
        <w:rPr>
          <w:lang w:eastAsia="zh-CN"/>
        </w:rPr>
        <w:t>–</w:t>
      </w:r>
      <w:r w:rsidR="000A7D62">
        <w:rPr>
          <w:rFonts w:hint="cs"/>
          <w:rtl/>
          <w:lang w:eastAsia="zh-CN"/>
        </w:rPr>
        <w:t xml:space="preserve"> </w:t>
      </w:r>
      <w:r w:rsidR="0001767D" w:rsidRPr="0001767D">
        <w:rPr>
          <w:rtl/>
        </w:rPr>
        <w:t>لتلك الشبكة الساتلية غير المخطط</w:t>
      </w:r>
      <w:r w:rsidR="000A7D62">
        <w:rPr>
          <w:rFonts w:hint="cs"/>
          <w:rtl/>
        </w:rPr>
        <w:t xml:space="preserve"> لها </w:t>
      </w:r>
      <w:r w:rsidR="0001767D" w:rsidRPr="0001767D">
        <w:rPr>
          <w:rtl/>
        </w:rPr>
        <w:t xml:space="preserve">بدلاً من منطقة الخدمة </w:t>
      </w:r>
      <w:r w:rsidR="000A7D62">
        <w:rPr>
          <w:rFonts w:hint="cs"/>
          <w:rtl/>
        </w:rPr>
        <w:t>المبلغ عنها</w:t>
      </w:r>
      <w:r w:rsidR="0001767D" w:rsidRPr="0001767D">
        <w:rPr>
          <w:rtl/>
        </w:rPr>
        <w:t xml:space="preserve"> التي قد تشمل منطقة ذات </w:t>
      </w:r>
      <w:r w:rsidR="000A7D62">
        <w:rPr>
          <w:rFonts w:hint="cs"/>
          <w:rtl/>
        </w:rPr>
        <w:t>كفاف كسب</w:t>
      </w:r>
      <w:r w:rsidR="0001767D" w:rsidRPr="0001767D">
        <w:rPr>
          <w:rtl/>
        </w:rPr>
        <w:t xml:space="preserve"> هوائي</w:t>
      </w:r>
      <w:r w:rsidR="000A7D62">
        <w:rPr>
          <w:rFonts w:hint="cs"/>
          <w:rtl/>
        </w:rPr>
        <w:t xml:space="preserve"> نسبي منخفض جداً</w:t>
      </w:r>
      <w:r w:rsidR="0001767D" w:rsidRPr="0001767D">
        <w:rPr>
          <w:rtl/>
        </w:rPr>
        <w:t xml:space="preserve">. </w:t>
      </w:r>
      <w:r w:rsidR="00445BC5">
        <w:rPr>
          <w:rFonts w:hint="cs"/>
          <w:rtl/>
        </w:rPr>
        <w:t>جدير بالذكر</w:t>
      </w:r>
      <w:r w:rsidR="0001767D" w:rsidRPr="0001767D">
        <w:rPr>
          <w:rtl/>
        </w:rPr>
        <w:t xml:space="preserve"> أن الشبكة الساتلية غير المخطط</w:t>
      </w:r>
      <w:r w:rsidR="000A7D62">
        <w:rPr>
          <w:rFonts w:hint="cs"/>
          <w:rtl/>
        </w:rPr>
        <w:t xml:space="preserve"> لها</w:t>
      </w:r>
      <w:r w:rsidR="0001767D" w:rsidRPr="0001767D">
        <w:rPr>
          <w:rtl/>
        </w:rPr>
        <w:t xml:space="preserve"> </w:t>
      </w:r>
      <w:r w:rsidR="00445BC5">
        <w:rPr>
          <w:rFonts w:hint="cs"/>
          <w:rtl/>
        </w:rPr>
        <w:t>لا</w:t>
      </w:r>
      <w:r w:rsidR="00735D6B">
        <w:rPr>
          <w:rFonts w:hint="eastAsia"/>
          <w:rtl/>
        </w:rPr>
        <w:t> </w:t>
      </w:r>
      <w:r w:rsidR="0001767D" w:rsidRPr="0001767D">
        <w:rPr>
          <w:rtl/>
        </w:rPr>
        <w:t xml:space="preserve">تحمي </w:t>
      </w:r>
      <w:r w:rsidR="00445BC5">
        <w:rPr>
          <w:rFonts w:hint="cs"/>
          <w:rtl/>
        </w:rPr>
        <w:t>إلا</w:t>
      </w:r>
      <w:r w:rsidR="00940ABF">
        <w:rPr>
          <w:rFonts w:hint="eastAsia"/>
          <w:rtl/>
        </w:rPr>
        <w:t> </w:t>
      </w:r>
      <w:r w:rsidR="000A7D62">
        <w:rPr>
          <w:rFonts w:hint="cs"/>
          <w:rtl/>
        </w:rPr>
        <w:t>التبليغات المقدمة بموجب</w:t>
      </w:r>
      <w:r w:rsidR="0001767D" w:rsidRPr="0001767D">
        <w:rPr>
          <w:rtl/>
        </w:rPr>
        <w:t xml:space="preserve"> القرار </w:t>
      </w:r>
      <w:r w:rsidR="00677E3A" w:rsidRPr="00D24BE8">
        <w:rPr>
          <w:b/>
          <w:bCs/>
          <w:spacing w:val="-2"/>
          <w:lang w:val="en-GB"/>
        </w:rPr>
        <w:t>559 (WRC-19)</w:t>
      </w:r>
      <w:r w:rsidR="000A7D62" w:rsidRPr="000A7D62">
        <w:rPr>
          <w:b/>
          <w:bCs/>
          <w:rtl/>
        </w:rPr>
        <w:t xml:space="preserve"> </w:t>
      </w:r>
      <w:r w:rsidR="0001767D" w:rsidRPr="0001767D">
        <w:rPr>
          <w:rtl/>
        </w:rPr>
        <w:t xml:space="preserve">في منطقة خدمة </w:t>
      </w:r>
      <w:r w:rsidR="000A7D62">
        <w:rPr>
          <w:rFonts w:hint="cs"/>
          <w:rtl/>
        </w:rPr>
        <w:t xml:space="preserve">تقع </w:t>
      </w:r>
      <w:r w:rsidR="0001767D" w:rsidRPr="0001767D">
        <w:rPr>
          <w:rtl/>
        </w:rPr>
        <w:t xml:space="preserve">على الأرض </w:t>
      </w:r>
      <w:r w:rsidR="00445BC5">
        <w:rPr>
          <w:rFonts w:hint="cs"/>
          <w:rtl/>
        </w:rPr>
        <w:t>وداخل</w:t>
      </w:r>
      <w:r w:rsidR="00445BC5" w:rsidRPr="0001767D">
        <w:rPr>
          <w:rtl/>
        </w:rPr>
        <w:t xml:space="preserve"> </w:t>
      </w:r>
      <w:r w:rsidR="0001767D" w:rsidRPr="0001767D">
        <w:rPr>
          <w:rtl/>
        </w:rPr>
        <w:t xml:space="preserve">كفاف كسب الهوائي </w:t>
      </w:r>
      <w:r w:rsidR="00445BC5">
        <w:rPr>
          <w:rFonts w:hint="cs"/>
          <w:rtl/>
        </w:rPr>
        <w:t>البالغ</w:t>
      </w:r>
      <w:r w:rsidR="00940ABF">
        <w:rPr>
          <w:rFonts w:hint="cs"/>
          <w:rtl/>
        </w:rPr>
        <w:t> </w:t>
      </w:r>
      <w:r w:rsidR="0001767D" w:rsidRPr="0001767D">
        <w:t>dB</w:t>
      </w:r>
      <w:r w:rsidR="00940ABF">
        <w:t> </w:t>
      </w:r>
      <w:r w:rsidR="0001767D" w:rsidRPr="0001767D">
        <w:t>3</w:t>
      </w:r>
      <w:r w:rsidR="00EF3A18">
        <w:t>–</w:t>
      </w:r>
      <w:r w:rsidR="0001767D" w:rsidRPr="0001767D">
        <w:rPr>
          <w:rtl/>
        </w:rPr>
        <w:t>؛</w:t>
      </w:r>
    </w:p>
    <w:p w14:paraId="67954DC0" w14:textId="0F36E8A1" w:rsidR="002C550F" w:rsidRDefault="002C550F" w:rsidP="00FE26CB">
      <w:pPr>
        <w:pStyle w:val="enumlev1"/>
        <w:rPr>
          <w:rtl/>
        </w:rPr>
      </w:pPr>
      <w:r>
        <w:rPr>
          <w:rFonts w:hint="cs"/>
          <w:rtl/>
        </w:rPr>
        <w:t>ج)</w:t>
      </w:r>
      <w:r>
        <w:rPr>
          <w:rtl/>
        </w:rPr>
        <w:tab/>
      </w:r>
      <w:r w:rsidR="0001767D" w:rsidRPr="0001767D">
        <w:rPr>
          <w:rtl/>
        </w:rPr>
        <w:t xml:space="preserve">إذا وافقت إدارة ما على عدم حماية المنطقة الواقعة داخل </w:t>
      </w:r>
      <w:r w:rsidR="00445BC5">
        <w:rPr>
          <w:rFonts w:hint="cs"/>
          <w:rtl/>
        </w:rPr>
        <w:t>أراضيها</w:t>
      </w:r>
      <w:r w:rsidR="00445BC5" w:rsidRPr="0001767D">
        <w:rPr>
          <w:rtl/>
        </w:rPr>
        <w:t xml:space="preserve"> </w:t>
      </w:r>
      <w:r w:rsidR="0001767D" w:rsidRPr="0001767D">
        <w:rPr>
          <w:rtl/>
        </w:rPr>
        <w:t>الوطني</w:t>
      </w:r>
      <w:r w:rsidR="00445BC5">
        <w:rPr>
          <w:rFonts w:hint="cs"/>
          <w:rtl/>
        </w:rPr>
        <w:t>ة</w:t>
      </w:r>
      <w:r w:rsidR="0001767D" w:rsidRPr="0001767D">
        <w:rPr>
          <w:rtl/>
        </w:rPr>
        <w:t xml:space="preserve"> والتي يتم فيها تجاوز حد</w:t>
      </w:r>
      <w:r w:rsidR="00A56AB8">
        <w:rPr>
          <w:rFonts w:hint="cs"/>
          <w:rtl/>
        </w:rPr>
        <w:t>ود</w:t>
      </w:r>
      <w:r w:rsidR="0001767D" w:rsidRPr="0001767D">
        <w:rPr>
          <w:rtl/>
        </w:rPr>
        <w:t xml:space="preserve"> كثافة تدفق القدرة</w:t>
      </w:r>
      <w:r w:rsidR="00A56AB8">
        <w:rPr>
          <w:rFonts w:hint="cs"/>
          <w:rtl/>
        </w:rPr>
        <w:t xml:space="preserve"> </w:t>
      </w:r>
      <w:r w:rsidR="00A56AB8">
        <w:rPr>
          <w:lang w:val="de-CH"/>
        </w:rPr>
        <w:t>(pfd)</w:t>
      </w:r>
      <w:r w:rsidR="0001767D" w:rsidRPr="0001767D">
        <w:rPr>
          <w:rtl/>
        </w:rPr>
        <w:t>، فل</w:t>
      </w:r>
      <w:r w:rsidR="00A56AB8">
        <w:rPr>
          <w:rFonts w:hint="cs"/>
          <w:rtl/>
          <w:lang w:val="fr-CH" w:bidi="ar-SY"/>
        </w:rPr>
        <w:t xml:space="preserve">ن </w:t>
      </w:r>
      <w:r w:rsidR="00A56AB8">
        <w:rPr>
          <w:rFonts w:hint="cs"/>
          <w:rtl/>
        </w:rPr>
        <w:t>يأخذ</w:t>
      </w:r>
      <w:r w:rsidR="0001767D" w:rsidRPr="0001767D">
        <w:rPr>
          <w:rtl/>
        </w:rPr>
        <w:t xml:space="preserve"> </w:t>
      </w:r>
      <w:r w:rsidR="00A56AB8">
        <w:rPr>
          <w:rFonts w:hint="cs"/>
          <w:rtl/>
        </w:rPr>
        <w:t>ا</w:t>
      </w:r>
      <w:r w:rsidR="0001767D" w:rsidRPr="0001767D">
        <w:rPr>
          <w:rtl/>
        </w:rPr>
        <w:t xml:space="preserve">لمكتب </w:t>
      </w:r>
      <w:r w:rsidR="00A56AB8">
        <w:rPr>
          <w:rFonts w:hint="cs"/>
          <w:rtl/>
        </w:rPr>
        <w:t>ذلك</w:t>
      </w:r>
      <w:r w:rsidR="0001767D" w:rsidRPr="0001767D">
        <w:rPr>
          <w:rtl/>
        </w:rPr>
        <w:t xml:space="preserve"> الجزء من منطقة الخدمة في الاعتبار عند </w:t>
      </w:r>
      <w:r w:rsidR="00A56AB8">
        <w:rPr>
          <w:rFonts w:hint="cs"/>
          <w:rtl/>
        </w:rPr>
        <w:t>النظر في</w:t>
      </w:r>
      <w:r w:rsidR="0001767D" w:rsidRPr="0001767D">
        <w:rPr>
          <w:rtl/>
        </w:rPr>
        <w:t xml:space="preserve"> </w:t>
      </w:r>
      <w:r w:rsidR="00A56AB8">
        <w:rPr>
          <w:rFonts w:hint="cs"/>
          <w:rtl/>
        </w:rPr>
        <w:t xml:space="preserve">متطلبات </w:t>
      </w:r>
      <w:r w:rsidR="0001767D" w:rsidRPr="0001767D">
        <w:rPr>
          <w:rtl/>
        </w:rPr>
        <w:t>التنسيق المتبقي</w:t>
      </w:r>
      <w:r w:rsidR="00A56AB8">
        <w:rPr>
          <w:rFonts w:hint="cs"/>
          <w:rtl/>
        </w:rPr>
        <w:t>ة للتبليغات المقدمة بموجب</w:t>
      </w:r>
      <w:r w:rsidR="0001767D" w:rsidRPr="0001767D">
        <w:rPr>
          <w:rtl/>
        </w:rPr>
        <w:t xml:space="preserve"> القرار </w:t>
      </w:r>
      <w:r w:rsidR="00677E3A" w:rsidRPr="00D24BE8">
        <w:rPr>
          <w:b/>
          <w:bCs/>
          <w:spacing w:val="-2"/>
          <w:lang w:val="en-GB"/>
        </w:rPr>
        <w:t>559 (WRC-19)</w:t>
      </w:r>
      <w:r w:rsidR="0001767D" w:rsidRPr="0001767D">
        <w:rPr>
          <w:rtl/>
        </w:rPr>
        <w:t>؛</w:t>
      </w:r>
    </w:p>
    <w:p w14:paraId="65D4A600" w14:textId="6B97818F" w:rsidR="002C550F" w:rsidRDefault="002C550F" w:rsidP="00FE26CB">
      <w:pPr>
        <w:pStyle w:val="enumlev1"/>
        <w:rPr>
          <w:rtl/>
        </w:rPr>
      </w:pPr>
      <w:r>
        <w:rPr>
          <w:rFonts w:hint="cs"/>
          <w:rtl/>
        </w:rPr>
        <w:t>د )</w:t>
      </w:r>
      <w:r>
        <w:rPr>
          <w:rtl/>
        </w:rPr>
        <w:tab/>
      </w:r>
      <w:r w:rsidR="00A56AB8">
        <w:rPr>
          <w:rFonts w:hint="cs"/>
          <w:rtl/>
        </w:rPr>
        <w:t xml:space="preserve">تقبل </w:t>
      </w:r>
      <w:r w:rsidR="0001767D" w:rsidRPr="0001767D">
        <w:rPr>
          <w:rtl/>
        </w:rPr>
        <w:t xml:space="preserve">الإدارة المبلغة </w:t>
      </w:r>
      <w:r w:rsidR="006E3310">
        <w:rPr>
          <w:rFonts w:hint="cs"/>
          <w:rtl/>
        </w:rPr>
        <w:t xml:space="preserve">عن </w:t>
      </w:r>
      <w:r w:rsidR="006E3310" w:rsidRPr="0001767D">
        <w:rPr>
          <w:rtl/>
        </w:rPr>
        <w:t xml:space="preserve">شبكة </w:t>
      </w:r>
      <w:r w:rsidR="0001767D" w:rsidRPr="0001767D">
        <w:rPr>
          <w:rtl/>
        </w:rPr>
        <w:t>ساتلية غير مخطط</w:t>
      </w:r>
      <w:r w:rsidR="00A56AB8">
        <w:rPr>
          <w:rFonts w:hint="cs"/>
          <w:rtl/>
        </w:rPr>
        <w:t xml:space="preserve"> لها</w:t>
      </w:r>
      <w:r w:rsidR="0001767D" w:rsidRPr="0001767D">
        <w:rPr>
          <w:rtl/>
        </w:rPr>
        <w:t xml:space="preserve"> التداخل المحتمل </w:t>
      </w:r>
      <w:r w:rsidR="00A56AB8">
        <w:rPr>
          <w:rFonts w:hint="cs"/>
          <w:rtl/>
        </w:rPr>
        <w:t>الناجم</w:t>
      </w:r>
      <w:r w:rsidR="0001767D" w:rsidRPr="0001767D">
        <w:rPr>
          <w:rtl/>
        </w:rPr>
        <w:t xml:space="preserve"> عن منطقة خدمتها الواقعة خارج كفاف كسب الهوائي </w:t>
      </w:r>
      <w:r w:rsidR="006E3310">
        <w:rPr>
          <w:rFonts w:hint="cs"/>
          <w:rtl/>
        </w:rPr>
        <w:t>البالغ</w:t>
      </w:r>
      <w:r w:rsidR="006E3310" w:rsidRPr="0001767D">
        <w:rPr>
          <w:rtl/>
        </w:rPr>
        <w:t xml:space="preserve"> </w:t>
      </w:r>
      <w:r w:rsidR="0001767D" w:rsidRPr="0001767D">
        <w:t>dB 20</w:t>
      </w:r>
      <w:r w:rsidR="00EF3A18">
        <w:t>–</w:t>
      </w:r>
      <w:r w:rsidR="0001767D" w:rsidRPr="0001767D">
        <w:rPr>
          <w:rtl/>
        </w:rPr>
        <w:t xml:space="preserve"> الوارد في </w:t>
      </w:r>
      <w:r w:rsidR="00A56AB8">
        <w:rPr>
          <w:rFonts w:hint="cs"/>
          <w:rtl/>
        </w:rPr>
        <w:t>التبليغات المعنية المقدمة بموجب</w:t>
      </w:r>
      <w:r w:rsidR="0001767D" w:rsidRPr="0001767D">
        <w:rPr>
          <w:rtl/>
        </w:rPr>
        <w:t xml:space="preserve"> القرار </w:t>
      </w:r>
      <w:r w:rsidR="00677E3A" w:rsidRPr="00D24BE8">
        <w:rPr>
          <w:b/>
          <w:bCs/>
          <w:spacing w:val="-2"/>
          <w:lang w:val="en-GB"/>
        </w:rPr>
        <w:t>559 (WRC-19)</w:t>
      </w:r>
      <w:r w:rsidR="0001767D" w:rsidRPr="0001767D">
        <w:rPr>
          <w:rtl/>
        </w:rPr>
        <w:t>.</w:t>
      </w:r>
    </w:p>
    <w:p w14:paraId="12393462" w14:textId="0FA45453" w:rsidR="002C550F" w:rsidRDefault="002C550F" w:rsidP="00B60534">
      <w:pPr>
        <w:rPr>
          <w:rtl/>
        </w:rPr>
      </w:pPr>
      <w:r>
        <w:rPr>
          <w:rFonts w:hint="cs"/>
          <w:rtl/>
        </w:rPr>
        <w:t>4</w:t>
      </w:r>
      <w:r>
        <w:rPr>
          <w:rtl/>
        </w:rPr>
        <w:tab/>
      </w:r>
      <w:r w:rsidR="00612773" w:rsidRPr="00612773">
        <w:rPr>
          <w:rtl/>
        </w:rPr>
        <w:t xml:space="preserve">فيما يتعلق بحالات التنسيق المتبقية بموجب الفقرة 1.1.4 ب) من التذييل </w:t>
      </w:r>
      <w:r w:rsidR="0020346B" w:rsidRPr="0020346B">
        <w:rPr>
          <w:b/>
          <w:bCs/>
          <w:lang w:val="de-CH"/>
        </w:rPr>
        <w:t>30A</w:t>
      </w:r>
      <w:r w:rsidR="0020346B">
        <w:rPr>
          <w:rFonts w:hint="cs"/>
          <w:rtl/>
          <w:lang w:val="fr-CH" w:bidi="ar-SY"/>
        </w:rPr>
        <w:t xml:space="preserve"> </w:t>
      </w:r>
      <w:r w:rsidR="00612773" w:rsidRPr="00612773">
        <w:rPr>
          <w:rtl/>
        </w:rPr>
        <w:t xml:space="preserve">للوائح الراديو، تقترح الإدارات مقدمة </w:t>
      </w:r>
      <w:r w:rsidR="006E3310">
        <w:rPr>
          <w:rFonts w:hint="cs"/>
          <w:rtl/>
        </w:rPr>
        <w:t>هذه المساهمة</w:t>
      </w:r>
      <w:r w:rsidR="006E3310" w:rsidRPr="00612773">
        <w:rPr>
          <w:rtl/>
        </w:rPr>
        <w:t xml:space="preserve"> </w:t>
      </w:r>
      <w:r w:rsidR="00612773" w:rsidRPr="00612773">
        <w:rPr>
          <w:rtl/>
        </w:rPr>
        <w:t xml:space="preserve">أن يوافق المؤتمر </w:t>
      </w:r>
      <w:r w:rsidR="00612773" w:rsidRPr="00612773">
        <w:t>WRC-23</w:t>
      </w:r>
      <w:r w:rsidR="00612773" w:rsidRPr="00612773">
        <w:rPr>
          <w:rtl/>
        </w:rPr>
        <w:t xml:space="preserve"> على اعتبار حالات التنسيق المتبقية مكتملة بسبب ما يلي:</w:t>
      </w:r>
    </w:p>
    <w:p w14:paraId="2958D931" w14:textId="09760863" w:rsidR="002C550F" w:rsidRDefault="00940ABF" w:rsidP="00B60534">
      <w:pPr>
        <w:pStyle w:val="enumlev1"/>
        <w:rPr>
          <w:rtl/>
        </w:rPr>
      </w:pPr>
      <w:r>
        <w:rPr>
          <w:rFonts w:hint="cs"/>
          <w:rtl/>
          <w:lang w:bidi="ar-EG"/>
        </w:rPr>
        <w:t xml:space="preserve"> </w:t>
      </w:r>
      <w:r w:rsidR="002C550F">
        <w:rPr>
          <w:rFonts w:hint="cs"/>
          <w:rtl/>
        </w:rPr>
        <w:t>أ )</w:t>
      </w:r>
      <w:r w:rsidR="002C550F">
        <w:rPr>
          <w:rtl/>
        </w:rPr>
        <w:tab/>
      </w:r>
      <w:r w:rsidR="00612773" w:rsidRPr="00612773">
        <w:rPr>
          <w:rtl/>
        </w:rPr>
        <w:t xml:space="preserve">تتمتع الشبكات الساتلية </w:t>
      </w:r>
      <w:r w:rsidR="006E3310">
        <w:rPr>
          <w:rFonts w:hint="cs"/>
          <w:rtl/>
        </w:rPr>
        <w:t xml:space="preserve">المبلغ عنها </w:t>
      </w:r>
      <w:r w:rsidR="00612773" w:rsidRPr="00612773">
        <w:rPr>
          <w:rtl/>
        </w:rPr>
        <w:t xml:space="preserve">بموجب المادة </w:t>
      </w:r>
      <w:r w:rsidR="00612773" w:rsidRPr="00940ABF">
        <w:rPr>
          <w:b/>
          <w:bCs/>
          <w:rtl/>
        </w:rPr>
        <w:t>4</w:t>
      </w:r>
      <w:r w:rsidR="00612773" w:rsidRPr="00612773">
        <w:rPr>
          <w:rtl/>
        </w:rPr>
        <w:t xml:space="preserve"> بتغطية واسعة جداً وحساسية استقبال عالية جداً فوق الأراضي الوطنية </w:t>
      </w:r>
      <w:r w:rsidR="0020346B">
        <w:rPr>
          <w:rFonts w:hint="cs"/>
          <w:rtl/>
        </w:rPr>
        <w:t>للإدارات المعنية المشمولة</w:t>
      </w:r>
      <w:r w:rsidR="00612773" w:rsidRPr="00612773">
        <w:rPr>
          <w:rtl/>
        </w:rPr>
        <w:t xml:space="preserve"> </w:t>
      </w:r>
      <w:r w:rsidR="0020346B">
        <w:rPr>
          <w:rFonts w:hint="cs"/>
          <w:rtl/>
        </w:rPr>
        <w:t>ب</w:t>
      </w:r>
      <w:r w:rsidR="00612773" w:rsidRPr="00612773">
        <w:rPr>
          <w:rtl/>
        </w:rPr>
        <w:t xml:space="preserve">القرار </w:t>
      </w:r>
      <w:r w:rsidR="00677E3A" w:rsidRPr="00D24BE8">
        <w:rPr>
          <w:b/>
          <w:bCs/>
          <w:spacing w:val="-2"/>
          <w:lang w:val="en-GB"/>
        </w:rPr>
        <w:t>559 (WRC-19)</w:t>
      </w:r>
      <w:r w:rsidR="00612773" w:rsidRPr="00612773">
        <w:rPr>
          <w:rtl/>
        </w:rPr>
        <w:t>؛</w:t>
      </w:r>
    </w:p>
    <w:p w14:paraId="5090F45B" w14:textId="148D07C7" w:rsidR="002C550F" w:rsidRDefault="002C550F" w:rsidP="00B60534">
      <w:pPr>
        <w:pStyle w:val="enumlev1"/>
        <w:rPr>
          <w:rtl/>
        </w:rPr>
      </w:pPr>
      <w:r>
        <w:rPr>
          <w:rFonts w:hint="cs"/>
          <w:rtl/>
        </w:rPr>
        <w:t>ب)</w:t>
      </w:r>
      <w:r>
        <w:rPr>
          <w:rtl/>
        </w:rPr>
        <w:tab/>
      </w:r>
      <w:r w:rsidR="00612773" w:rsidRPr="00612773">
        <w:rPr>
          <w:rtl/>
        </w:rPr>
        <w:t xml:space="preserve">تمتد مناطق تغطية الشبكات الساتلية </w:t>
      </w:r>
      <w:r w:rsidR="006E3310">
        <w:rPr>
          <w:rFonts w:hint="cs"/>
          <w:rtl/>
        </w:rPr>
        <w:t xml:space="preserve">المبلغ عنها </w:t>
      </w:r>
      <w:r w:rsidR="00612773" w:rsidRPr="00612773">
        <w:rPr>
          <w:rtl/>
        </w:rPr>
        <w:t xml:space="preserve">بموجب المادة </w:t>
      </w:r>
      <w:r w:rsidR="00612773" w:rsidRPr="00677E3A">
        <w:rPr>
          <w:b/>
          <w:bCs/>
          <w:rtl/>
        </w:rPr>
        <w:t>4</w:t>
      </w:r>
      <w:r w:rsidR="00612773" w:rsidRPr="00612773">
        <w:rPr>
          <w:rtl/>
        </w:rPr>
        <w:t xml:space="preserve"> إلى ما هو أبعد من </w:t>
      </w:r>
      <w:r w:rsidR="006E3310">
        <w:rPr>
          <w:rFonts w:hint="cs"/>
          <w:rtl/>
        </w:rPr>
        <w:t>الأراضي</w:t>
      </w:r>
      <w:r w:rsidR="006E3310" w:rsidRPr="00612773">
        <w:rPr>
          <w:rtl/>
        </w:rPr>
        <w:t xml:space="preserve"> </w:t>
      </w:r>
      <w:r w:rsidR="00612773" w:rsidRPr="00612773">
        <w:rPr>
          <w:rtl/>
        </w:rPr>
        <w:t>الوطني</w:t>
      </w:r>
      <w:r w:rsidR="006E3310">
        <w:rPr>
          <w:rFonts w:hint="cs"/>
          <w:rtl/>
        </w:rPr>
        <w:t>ة</w:t>
      </w:r>
      <w:r w:rsidR="00612773" w:rsidRPr="00612773">
        <w:rPr>
          <w:rtl/>
        </w:rPr>
        <w:t xml:space="preserve"> للإدارات المبلغة، في حين أن المحطات الأرضية </w:t>
      </w:r>
      <w:r w:rsidR="006E3310" w:rsidRPr="00612773">
        <w:rPr>
          <w:rtl/>
        </w:rPr>
        <w:t>لوصل</w:t>
      </w:r>
      <w:r w:rsidR="006E3310">
        <w:rPr>
          <w:rFonts w:hint="cs"/>
          <w:rtl/>
        </w:rPr>
        <w:t>ات</w:t>
      </w:r>
      <w:r w:rsidR="006E3310" w:rsidRPr="00612773">
        <w:rPr>
          <w:rtl/>
        </w:rPr>
        <w:t xml:space="preserve"> </w:t>
      </w:r>
      <w:r w:rsidR="00612773" w:rsidRPr="00612773">
        <w:rPr>
          <w:rtl/>
        </w:rPr>
        <w:t xml:space="preserve">التغذية </w:t>
      </w:r>
      <w:r w:rsidR="00827236">
        <w:rPr>
          <w:rFonts w:hint="cs"/>
          <w:rtl/>
        </w:rPr>
        <w:t>الواردة</w:t>
      </w:r>
      <w:r w:rsidR="00612773" w:rsidRPr="00612773">
        <w:rPr>
          <w:rtl/>
        </w:rPr>
        <w:t xml:space="preserve"> في</w:t>
      </w:r>
      <w:r w:rsidR="00827236">
        <w:rPr>
          <w:rFonts w:hint="cs"/>
          <w:rtl/>
        </w:rPr>
        <w:t xml:space="preserve"> التبليغ المقدم بموجب</w:t>
      </w:r>
      <w:r w:rsidR="00612773" w:rsidRPr="00612773">
        <w:rPr>
          <w:rtl/>
        </w:rPr>
        <w:t xml:space="preserve"> القرار </w:t>
      </w:r>
      <w:r w:rsidR="00677E3A" w:rsidRPr="00D24BE8">
        <w:rPr>
          <w:b/>
          <w:bCs/>
          <w:spacing w:val="-2"/>
          <w:lang w:val="en-GB"/>
        </w:rPr>
        <w:t>559 (WRC-19)</w:t>
      </w:r>
      <w:r w:rsidR="00827236" w:rsidRPr="00612773">
        <w:rPr>
          <w:rtl/>
        </w:rPr>
        <w:t xml:space="preserve"> </w:t>
      </w:r>
      <w:r w:rsidR="00612773" w:rsidRPr="00612773">
        <w:rPr>
          <w:rtl/>
        </w:rPr>
        <w:t xml:space="preserve">تقع فقط </w:t>
      </w:r>
      <w:r w:rsidR="006E3310">
        <w:rPr>
          <w:rFonts w:hint="cs"/>
          <w:rtl/>
        </w:rPr>
        <w:t>داخل الأراضي</w:t>
      </w:r>
      <w:r w:rsidR="00612773" w:rsidRPr="00612773">
        <w:rPr>
          <w:rtl/>
        </w:rPr>
        <w:t xml:space="preserve"> الوطني</w:t>
      </w:r>
      <w:r w:rsidR="006E3310">
        <w:rPr>
          <w:rFonts w:hint="cs"/>
          <w:rtl/>
        </w:rPr>
        <w:t>ة</w:t>
      </w:r>
      <w:r w:rsidR="00612773" w:rsidRPr="00612773">
        <w:rPr>
          <w:rtl/>
        </w:rPr>
        <w:t xml:space="preserve"> ولا يمكن </w:t>
      </w:r>
      <w:r w:rsidR="006E3310">
        <w:rPr>
          <w:rFonts w:hint="cs"/>
          <w:rtl/>
        </w:rPr>
        <w:t>تقليل أعدادها أكثر من ذلك</w:t>
      </w:r>
      <w:r w:rsidR="00612773" w:rsidRPr="00612773">
        <w:rPr>
          <w:rtl/>
        </w:rPr>
        <w:t>؛</w:t>
      </w:r>
    </w:p>
    <w:p w14:paraId="63FB32CE" w14:textId="5765309E" w:rsidR="002C550F" w:rsidRDefault="002C550F" w:rsidP="008447B1">
      <w:pPr>
        <w:pStyle w:val="enumlev1"/>
        <w:rPr>
          <w:rtl/>
        </w:rPr>
      </w:pPr>
      <w:r>
        <w:rPr>
          <w:rFonts w:hint="cs"/>
          <w:rtl/>
        </w:rPr>
        <w:t>ج)</w:t>
      </w:r>
      <w:r>
        <w:rPr>
          <w:rtl/>
        </w:rPr>
        <w:tab/>
      </w:r>
      <w:r w:rsidR="00827236">
        <w:rPr>
          <w:rFonts w:hint="cs"/>
          <w:rtl/>
        </w:rPr>
        <w:t>أ</w:t>
      </w:r>
      <w:r w:rsidR="00612773" w:rsidRPr="00612773">
        <w:rPr>
          <w:rtl/>
        </w:rPr>
        <w:t>هد</w:t>
      </w:r>
      <w:r w:rsidR="00827236">
        <w:rPr>
          <w:rFonts w:hint="cs"/>
          <w:rtl/>
        </w:rPr>
        <w:t>ا</w:t>
      </w:r>
      <w:r w:rsidR="00612773" w:rsidRPr="00612773">
        <w:rPr>
          <w:rtl/>
        </w:rPr>
        <w:t xml:space="preserve">ف القرار </w:t>
      </w:r>
      <w:r w:rsidR="008447B1" w:rsidRPr="008447B1">
        <w:rPr>
          <w:b/>
          <w:bCs/>
          <w:lang w:val="en-GB"/>
        </w:rPr>
        <w:t>2</w:t>
      </w:r>
      <w:r w:rsidR="008447B1">
        <w:rPr>
          <w:b/>
          <w:bCs/>
          <w:lang w:val="en-GB"/>
        </w:rPr>
        <w:t> </w:t>
      </w:r>
      <w:r w:rsidR="008447B1" w:rsidRPr="008447B1">
        <w:rPr>
          <w:b/>
          <w:bCs/>
          <w:lang w:val="en-GB"/>
        </w:rPr>
        <w:t>(Rev.WRC-03)</w:t>
      </w:r>
      <w:r w:rsidR="00827236" w:rsidRPr="00612773">
        <w:rPr>
          <w:rtl/>
        </w:rPr>
        <w:t xml:space="preserve"> </w:t>
      </w:r>
      <w:r w:rsidR="00612773" w:rsidRPr="00612773">
        <w:rPr>
          <w:rtl/>
        </w:rPr>
        <w:t xml:space="preserve">والبند 7 من جدول أعمال المؤتمر </w:t>
      </w:r>
      <w:r w:rsidR="00612773" w:rsidRPr="00612773">
        <w:t>WRC-23</w:t>
      </w:r>
      <w:r w:rsidR="00612773" w:rsidRPr="00612773">
        <w:rPr>
          <w:rtl/>
        </w:rPr>
        <w:t xml:space="preserve">، الموضوع </w:t>
      </w:r>
      <w:r w:rsidR="00612773" w:rsidRPr="00612773">
        <w:t>F</w:t>
      </w:r>
      <w:r w:rsidR="00827236">
        <w:rPr>
          <w:rFonts w:hint="cs"/>
          <w:rtl/>
        </w:rPr>
        <w:t>.</w:t>
      </w:r>
    </w:p>
    <w:p w14:paraId="5B28051C" w14:textId="1264FFFD" w:rsidR="002C550F" w:rsidRDefault="002C550F" w:rsidP="00B60534">
      <w:pPr>
        <w:rPr>
          <w:rtl/>
        </w:rPr>
      </w:pPr>
      <w:r>
        <w:rPr>
          <w:rFonts w:hint="cs"/>
          <w:rtl/>
        </w:rPr>
        <w:lastRenderedPageBreak/>
        <w:t>5</w:t>
      </w:r>
      <w:r>
        <w:rPr>
          <w:rtl/>
        </w:rPr>
        <w:tab/>
      </w:r>
      <w:r w:rsidR="00612773" w:rsidRPr="00612773">
        <w:rPr>
          <w:rtl/>
        </w:rPr>
        <w:t>فيما يتعلق بحالات التنسيق المتبقية بموجب الفقرة 1.1.4 أ</w:t>
      </w:r>
      <w:r w:rsidR="00EF3A18">
        <w:rPr>
          <w:rFonts w:hint="eastAsia"/>
          <w:rtl/>
        </w:rPr>
        <w:t> </w:t>
      </w:r>
      <w:r w:rsidR="00612773" w:rsidRPr="00612773">
        <w:rPr>
          <w:rtl/>
        </w:rPr>
        <w:t xml:space="preserve">) من التذييلين </w:t>
      </w:r>
      <w:r w:rsidR="00612773" w:rsidRPr="00827236">
        <w:rPr>
          <w:b/>
          <w:bCs/>
          <w:rtl/>
        </w:rPr>
        <w:t>30</w:t>
      </w:r>
      <w:r w:rsidR="00612773" w:rsidRPr="00612773">
        <w:rPr>
          <w:rtl/>
        </w:rPr>
        <w:t xml:space="preserve"> و</w:t>
      </w:r>
      <w:r w:rsidR="00827236" w:rsidRPr="00827236">
        <w:rPr>
          <w:b/>
          <w:bCs/>
        </w:rPr>
        <w:t>30A</w:t>
      </w:r>
      <w:r w:rsidR="00612773" w:rsidRPr="00612773">
        <w:rPr>
          <w:rtl/>
        </w:rPr>
        <w:t xml:space="preserve"> من لوائح الراديو، تقترح الإدارات مقدمة </w:t>
      </w:r>
      <w:r w:rsidR="006E3310">
        <w:rPr>
          <w:rFonts w:hint="cs"/>
          <w:rtl/>
        </w:rPr>
        <w:t>هذه المساهمة</w:t>
      </w:r>
      <w:r w:rsidR="006E3310" w:rsidRPr="00612773">
        <w:rPr>
          <w:rtl/>
        </w:rPr>
        <w:t xml:space="preserve"> </w:t>
      </w:r>
      <w:r w:rsidR="00612773" w:rsidRPr="00612773">
        <w:rPr>
          <w:rtl/>
        </w:rPr>
        <w:t xml:space="preserve">أن يوافق المؤتمر </w:t>
      </w:r>
      <w:r w:rsidR="00612773" w:rsidRPr="00612773">
        <w:t>WRC-23</w:t>
      </w:r>
      <w:r w:rsidR="00612773" w:rsidRPr="00612773">
        <w:rPr>
          <w:rtl/>
        </w:rPr>
        <w:t xml:space="preserve"> على التدابير/المقترحات التالية</w:t>
      </w:r>
      <w:r w:rsidR="00827236">
        <w:rPr>
          <w:rFonts w:hint="cs"/>
          <w:rtl/>
        </w:rPr>
        <w:t>:</w:t>
      </w:r>
    </w:p>
    <w:p w14:paraId="36430C7F" w14:textId="48DD5EAC" w:rsidR="002C550F" w:rsidRDefault="003E6D3D" w:rsidP="00B60534">
      <w:pPr>
        <w:pStyle w:val="enumlev1"/>
        <w:rPr>
          <w:rtl/>
        </w:rPr>
      </w:pPr>
      <w:r>
        <w:rPr>
          <w:rFonts w:hint="cs"/>
          <w:rtl/>
        </w:rPr>
        <w:t xml:space="preserve"> </w:t>
      </w:r>
      <w:r w:rsidR="002C550F">
        <w:rPr>
          <w:rFonts w:hint="cs"/>
          <w:rtl/>
        </w:rPr>
        <w:t>أ )</w:t>
      </w:r>
      <w:r w:rsidR="002C550F">
        <w:rPr>
          <w:rtl/>
        </w:rPr>
        <w:tab/>
      </w:r>
      <w:r w:rsidR="00612773" w:rsidRPr="00612773">
        <w:rPr>
          <w:rtl/>
        </w:rPr>
        <w:t xml:space="preserve">بالنسبة لتخصيصات </w:t>
      </w:r>
      <w:r w:rsidR="006E3310" w:rsidRPr="00612773">
        <w:rPr>
          <w:rtl/>
        </w:rPr>
        <w:t>الخط</w:t>
      </w:r>
      <w:r w:rsidR="006E3310">
        <w:rPr>
          <w:rFonts w:hint="cs"/>
          <w:rtl/>
        </w:rPr>
        <w:t>ط</w:t>
      </w:r>
      <w:r w:rsidR="006E3310" w:rsidRPr="00612773">
        <w:rPr>
          <w:rtl/>
        </w:rPr>
        <w:t xml:space="preserve"> </w:t>
      </w:r>
      <w:r w:rsidR="00612773" w:rsidRPr="00612773">
        <w:rPr>
          <w:rtl/>
        </w:rPr>
        <w:t>متعددة الحزم، إذا كانت قيم نسبة</w:t>
      </w:r>
      <w:r w:rsidR="001B2766">
        <w:rPr>
          <w:rFonts w:hint="cs"/>
          <w:rtl/>
        </w:rPr>
        <w:t xml:space="preserve"> الموجة الحاملة إلى التداخل</w:t>
      </w:r>
      <w:r w:rsidR="00612773" w:rsidRPr="00612773">
        <w:rPr>
          <w:rtl/>
        </w:rPr>
        <w:t xml:space="preserve"> </w:t>
      </w:r>
      <w:r w:rsidR="001B2766">
        <w:rPr>
          <w:lang w:val="de-CH"/>
        </w:rPr>
        <w:t>(</w:t>
      </w:r>
      <w:r w:rsidR="00612773" w:rsidRPr="00612773">
        <w:t>C/I</w:t>
      </w:r>
      <w:r w:rsidR="001B2766">
        <w:t>)</w:t>
      </w:r>
      <w:r w:rsidR="00612773" w:rsidRPr="00612773">
        <w:rPr>
          <w:rtl/>
        </w:rPr>
        <w:t xml:space="preserve"> </w:t>
      </w:r>
      <w:r w:rsidR="006E3310">
        <w:rPr>
          <w:rFonts w:hint="cs"/>
          <w:rtl/>
        </w:rPr>
        <w:t xml:space="preserve">من مصدر وحيد </w:t>
      </w:r>
      <w:r w:rsidR="001B2766">
        <w:rPr>
          <w:rFonts w:hint="cs"/>
          <w:rtl/>
        </w:rPr>
        <w:t>في ا</w:t>
      </w:r>
      <w:r w:rsidR="00612773" w:rsidRPr="00612773">
        <w:rPr>
          <w:rtl/>
        </w:rPr>
        <w:t xml:space="preserve">لوصلة الهابطة أعلى من </w:t>
      </w:r>
      <w:r w:rsidR="00612773" w:rsidRPr="00612773">
        <w:t>dB 21</w:t>
      </w:r>
      <w:r w:rsidR="001B2766">
        <w:rPr>
          <w:rFonts w:hint="cs"/>
          <w:rtl/>
        </w:rPr>
        <w:t xml:space="preserve">، </w:t>
      </w:r>
      <w:r w:rsidR="00612773" w:rsidRPr="00612773">
        <w:rPr>
          <w:rtl/>
        </w:rPr>
        <w:t>باستثناء نقطة اختبار واحدة تكون</w:t>
      </w:r>
      <w:r w:rsidR="006E3310">
        <w:rPr>
          <w:rFonts w:hint="cs"/>
          <w:rtl/>
        </w:rPr>
        <w:t xml:space="preserve"> فيها</w:t>
      </w:r>
      <w:r w:rsidR="00612773" w:rsidRPr="00612773">
        <w:rPr>
          <w:rtl/>
        </w:rPr>
        <w:t xml:space="preserve"> النسبة </w:t>
      </w:r>
      <w:r w:rsidR="00612773" w:rsidRPr="00612773">
        <w:t>C/I</w:t>
      </w:r>
      <w:r w:rsidR="00612773" w:rsidRPr="00612773">
        <w:rPr>
          <w:rtl/>
        </w:rPr>
        <w:t xml:space="preserve"> </w:t>
      </w:r>
      <w:r w:rsidR="001B2766">
        <w:rPr>
          <w:rFonts w:hint="cs"/>
          <w:rtl/>
          <w:lang w:val="fr-CH" w:bidi="ar-SY"/>
        </w:rPr>
        <w:t xml:space="preserve">من </w:t>
      </w:r>
      <w:r w:rsidR="001B2766">
        <w:rPr>
          <w:rFonts w:hint="cs"/>
          <w:rtl/>
        </w:rPr>
        <w:t xml:space="preserve">مصدر </w:t>
      </w:r>
      <w:r w:rsidR="006E3310">
        <w:rPr>
          <w:rFonts w:hint="cs"/>
          <w:rtl/>
        </w:rPr>
        <w:t>وحيد</w:t>
      </w:r>
      <w:r w:rsidR="006E3310" w:rsidRPr="00612773">
        <w:rPr>
          <w:rtl/>
        </w:rPr>
        <w:t xml:space="preserve"> </w:t>
      </w:r>
      <w:r w:rsidR="00612773" w:rsidRPr="00612773">
        <w:rPr>
          <w:rtl/>
        </w:rPr>
        <w:t>أكبر من 18</w:t>
      </w:r>
      <w:r>
        <w:rPr>
          <w:rFonts w:hint="cs"/>
          <w:rtl/>
        </w:rPr>
        <w:t> </w:t>
      </w:r>
      <w:r w:rsidR="00612773" w:rsidRPr="00612773">
        <w:t>dB</w:t>
      </w:r>
      <w:r w:rsidR="00612773" w:rsidRPr="00612773">
        <w:rPr>
          <w:rtl/>
        </w:rPr>
        <w:t xml:space="preserve">، </w:t>
      </w:r>
      <w:r w:rsidR="001B2766">
        <w:rPr>
          <w:rFonts w:hint="cs"/>
          <w:rtl/>
        </w:rPr>
        <w:t xml:space="preserve">فإن التبليغات </w:t>
      </w:r>
      <w:r w:rsidR="006E3310">
        <w:rPr>
          <w:rFonts w:hint="cs"/>
          <w:rtl/>
        </w:rPr>
        <w:t xml:space="preserve">المقدمة </w:t>
      </w:r>
      <w:r w:rsidR="001B2766">
        <w:rPr>
          <w:rFonts w:hint="cs"/>
          <w:rtl/>
        </w:rPr>
        <w:t>بموجب</w:t>
      </w:r>
      <w:r w:rsidR="00612773" w:rsidRPr="00612773">
        <w:rPr>
          <w:rtl/>
        </w:rPr>
        <w:t xml:space="preserve"> القرار </w:t>
      </w:r>
      <w:r w:rsidR="008447B1" w:rsidRPr="00D24BE8">
        <w:rPr>
          <w:b/>
          <w:bCs/>
          <w:spacing w:val="-2"/>
          <w:lang w:val="en-GB"/>
        </w:rPr>
        <w:t>559 (WRC-19)</w:t>
      </w:r>
      <w:r w:rsidR="001B2766" w:rsidRPr="00612773">
        <w:rPr>
          <w:rtl/>
        </w:rPr>
        <w:t xml:space="preserve"> </w:t>
      </w:r>
      <w:r w:rsidR="00612773" w:rsidRPr="00612773">
        <w:rPr>
          <w:rtl/>
        </w:rPr>
        <w:t xml:space="preserve">وما يقابلها </w:t>
      </w:r>
      <w:r w:rsidR="001B2766">
        <w:rPr>
          <w:rFonts w:hint="cs"/>
          <w:rtl/>
        </w:rPr>
        <w:t xml:space="preserve">من </w:t>
      </w:r>
      <w:r w:rsidR="00612773" w:rsidRPr="00612773">
        <w:rPr>
          <w:rtl/>
        </w:rPr>
        <w:t xml:space="preserve">تخصيصات تردد </w:t>
      </w:r>
      <w:r w:rsidR="006E3310">
        <w:rPr>
          <w:rFonts w:hint="cs"/>
          <w:rtl/>
        </w:rPr>
        <w:t xml:space="preserve">بخطتي </w:t>
      </w:r>
      <w:r w:rsidR="001B2766">
        <w:rPr>
          <w:rFonts w:hint="cs"/>
          <w:rtl/>
        </w:rPr>
        <w:t>الإقليمين</w:t>
      </w:r>
      <w:r>
        <w:rPr>
          <w:rFonts w:hint="cs"/>
          <w:rtl/>
        </w:rPr>
        <w:t> </w:t>
      </w:r>
      <w:r w:rsidR="00612773" w:rsidRPr="00612773">
        <w:rPr>
          <w:rtl/>
        </w:rPr>
        <w:t xml:space="preserve">1 و3 </w:t>
      </w:r>
      <w:r w:rsidR="001B2766">
        <w:rPr>
          <w:rFonts w:hint="cs"/>
          <w:rtl/>
        </w:rPr>
        <w:t xml:space="preserve">تعتبر </w:t>
      </w:r>
      <w:r w:rsidR="00612773" w:rsidRPr="00612773">
        <w:rPr>
          <w:rtl/>
        </w:rPr>
        <w:t>متوافقة</w:t>
      </w:r>
      <w:r w:rsidR="00612773">
        <w:rPr>
          <w:rFonts w:hint="cs"/>
          <w:rtl/>
        </w:rPr>
        <w:t xml:space="preserve">. </w:t>
      </w:r>
      <w:r w:rsidR="002C550F">
        <w:rPr>
          <w:rtl/>
          <w:lang w:bidi="ar-EG"/>
        </w:rPr>
        <w:t xml:space="preserve">ومن أجل الحفاظ على نفس مستوى الحماية </w:t>
      </w:r>
      <w:r w:rsidR="002C550F">
        <w:rPr>
          <w:rFonts w:hint="cs"/>
          <w:rtl/>
          <w:lang w:bidi="ar-EG"/>
        </w:rPr>
        <w:t>لتخصيصات التردد</w:t>
      </w:r>
      <w:r w:rsidR="002C550F">
        <w:rPr>
          <w:rtl/>
          <w:lang w:bidi="ar-EG"/>
        </w:rPr>
        <w:t xml:space="preserve"> </w:t>
      </w:r>
      <w:r w:rsidR="00763D40">
        <w:rPr>
          <w:rFonts w:hint="cs"/>
          <w:rtl/>
          <w:lang w:bidi="ar-EG"/>
        </w:rPr>
        <w:t>بخطتي</w:t>
      </w:r>
      <w:r w:rsidR="00763D40">
        <w:rPr>
          <w:rtl/>
          <w:lang w:bidi="ar-EG"/>
        </w:rPr>
        <w:t xml:space="preserve"> </w:t>
      </w:r>
      <w:r w:rsidR="002C550F">
        <w:rPr>
          <w:rtl/>
          <w:lang w:bidi="ar-EG"/>
        </w:rPr>
        <w:t>الإقليمين 1 و3 من التبليغات ال</w:t>
      </w:r>
      <w:r w:rsidR="006E3310">
        <w:rPr>
          <w:rFonts w:hint="cs"/>
          <w:rtl/>
          <w:lang w:bidi="ar-EG"/>
        </w:rPr>
        <w:t xml:space="preserve">مقدمة </w:t>
      </w:r>
      <w:r w:rsidR="002C550F">
        <w:rPr>
          <w:rtl/>
          <w:lang w:bidi="ar-EG"/>
        </w:rPr>
        <w:t xml:space="preserve">بموجب المادة </w:t>
      </w:r>
      <w:r w:rsidR="002C550F" w:rsidRPr="003E6D3D">
        <w:rPr>
          <w:b/>
          <w:bCs/>
          <w:rtl/>
          <w:lang w:bidi="ar-EG"/>
        </w:rPr>
        <w:t>4</w:t>
      </w:r>
      <w:r w:rsidR="002C550F">
        <w:rPr>
          <w:rtl/>
          <w:lang w:bidi="ar-EG"/>
        </w:rPr>
        <w:t xml:space="preserve"> في مثل هذه الحالات المتوافقة، </w:t>
      </w:r>
      <w:r w:rsidR="006E3310">
        <w:rPr>
          <w:rtl/>
          <w:lang w:bidi="ar-EG"/>
        </w:rPr>
        <w:t>ي</w:t>
      </w:r>
      <w:r w:rsidR="006E3310">
        <w:rPr>
          <w:rFonts w:hint="cs"/>
          <w:rtl/>
          <w:lang w:bidi="ar-EG"/>
        </w:rPr>
        <w:t>جب</w:t>
      </w:r>
      <w:r w:rsidR="006E3310">
        <w:rPr>
          <w:rtl/>
          <w:lang w:bidi="ar-EG"/>
        </w:rPr>
        <w:t xml:space="preserve"> </w:t>
      </w:r>
      <w:r w:rsidR="002C550F">
        <w:rPr>
          <w:rtl/>
          <w:lang w:bidi="ar-EG"/>
        </w:rPr>
        <w:t xml:space="preserve">عدم تحديث الحالة المرجعية </w:t>
      </w:r>
      <w:r w:rsidR="002C550F">
        <w:rPr>
          <w:rFonts w:hint="cs"/>
          <w:rtl/>
          <w:lang w:bidi="ar-EG"/>
        </w:rPr>
        <w:t>لتخصيصات التردد</w:t>
      </w:r>
      <w:r w:rsidR="002C550F">
        <w:rPr>
          <w:rtl/>
          <w:lang w:bidi="ar-EG"/>
        </w:rPr>
        <w:t xml:space="preserve"> </w:t>
      </w:r>
      <w:r w:rsidR="00763D40">
        <w:rPr>
          <w:rFonts w:hint="cs"/>
          <w:rtl/>
          <w:lang w:bidi="ar-EG"/>
        </w:rPr>
        <w:t>ب</w:t>
      </w:r>
      <w:r w:rsidR="00763D40">
        <w:rPr>
          <w:rtl/>
          <w:lang w:bidi="ar-EG"/>
        </w:rPr>
        <w:t>خط</w:t>
      </w:r>
      <w:r w:rsidR="00763D40">
        <w:rPr>
          <w:rFonts w:hint="cs"/>
          <w:rtl/>
          <w:lang w:bidi="ar-EG"/>
        </w:rPr>
        <w:t>تي</w:t>
      </w:r>
      <w:r w:rsidR="00763D40">
        <w:rPr>
          <w:rtl/>
          <w:lang w:bidi="ar-EG"/>
        </w:rPr>
        <w:t xml:space="preserve"> </w:t>
      </w:r>
      <w:r w:rsidR="002C550F">
        <w:rPr>
          <w:rtl/>
          <w:lang w:bidi="ar-EG"/>
        </w:rPr>
        <w:t>الإقليمين 1 و3 عندما تُدرج في</w:t>
      </w:r>
      <w:r w:rsidR="002C550F">
        <w:rPr>
          <w:rFonts w:hint="cs"/>
          <w:rtl/>
          <w:lang w:bidi="ar-EG"/>
        </w:rPr>
        <w:t> </w:t>
      </w:r>
      <w:r w:rsidR="002C550F">
        <w:rPr>
          <w:rtl/>
          <w:lang w:bidi="ar-EG"/>
        </w:rPr>
        <w:t xml:space="preserve">الخطتين </w:t>
      </w:r>
      <w:r w:rsidR="002C550F">
        <w:rPr>
          <w:rFonts w:hint="cs"/>
          <w:rtl/>
          <w:lang w:bidi="ar-EG"/>
        </w:rPr>
        <w:t xml:space="preserve">تخصيصات </w:t>
      </w:r>
      <w:r w:rsidR="00763D40">
        <w:rPr>
          <w:rFonts w:hint="cs"/>
          <w:rtl/>
          <w:lang w:bidi="ar-EG"/>
        </w:rPr>
        <w:t>ال</w:t>
      </w:r>
      <w:r w:rsidR="002C550F">
        <w:rPr>
          <w:rFonts w:hint="cs"/>
          <w:rtl/>
          <w:lang w:bidi="ar-EG"/>
        </w:rPr>
        <w:t>تردد</w:t>
      </w:r>
      <w:r w:rsidR="002C550F">
        <w:rPr>
          <w:rtl/>
          <w:lang w:bidi="ar-EG"/>
        </w:rPr>
        <w:t xml:space="preserve"> </w:t>
      </w:r>
      <w:r w:rsidR="00763D40">
        <w:rPr>
          <w:rFonts w:hint="cs"/>
          <w:rtl/>
          <w:lang w:bidi="ar-EG"/>
        </w:rPr>
        <w:t xml:space="preserve">المقدمة بموجب </w:t>
      </w:r>
      <w:r w:rsidR="002C550F">
        <w:rPr>
          <w:rtl/>
          <w:lang w:bidi="ar-EG"/>
        </w:rPr>
        <w:t>القرار</w:t>
      </w:r>
      <w:r w:rsidR="008447B1">
        <w:rPr>
          <w:rFonts w:hint="cs"/>
          <w:rtl/>
          <w:lang w:bidi="ar-EG"/>
        </w:rPr>
        <w:t xml:space="preserve"> </w:t>
      </w:r>
      <w:r w:rsidR="008447B1" w:rsidRPr="00D24BE8">
        <w:rPr>
          <w:b/>
          <w:bCs/>
          <w:spacing w:val="-2"/>
          <w:lang w:val="en-GB"/>
        </w:rPr>
        <w:t>559 (WRC-19)</w:t>
      </w:r>
      <w:r w:rsidR="001B2766">
        <w:rPr>
          <w:rFonts w:hint="cs"/>
          <w:rtl/>
          <w:lang w:bidi="ar-EG"/>
        </w:rPr>
        <w:t xml:space="preserve"> </w:t>
      </w:r>
      <w:r w:rsidR="002C550F">
        <w:rPr>
          <w:rtl/>
          <w:lang w:bidi="ar-EG"/>
        </w:rPr>
        <w:t>الواردة في القائمة</w:t>
      </w:r>
      <w:r w:rsidR="002C550F">
        <w:rPr>
          <w:rFonts w:hint="cs"/>
          <w:rtl/>
          <w:lang w:bidi="ar-EG"/>
        </w:rPr>
        <w:t>.</w:t>
      </w:r>
    </w:p>
    <w:p w14:paraId="45432566" w14:textId="59D3DFAE" w:rsidR="002C550F" w:rsidRDefault="002C550F" w:rsidP="00B60534">
      <w:pPr>
        <w:pStyle w:val="enumlev1"/>
        <w:rPr>
          <w:rtl/>
        </w:rPr>
      </w:pPr>
      <w:r>
        <w:rPr>
          <w:rFonts w:hint="cs"/>
          <w:rtl/>
        </w:rPr>
        <w:t>ب)</w:t>
      </w:r>
      <w:r>
        <w:rPr>
          <w:rtl/>
        </w:rPr>
        <w:tab/>
      </w:r>
      <w:r w:rsidR="00612773" w:rsidRPr="00612773">
        <w:rPr>
          <w:rtl/>
        </w:rPr>
        <w:t xml:space="preserve">بالنسبة لتخصيصات </w:t>
      </w:r>
      <w:r w:rsidR="00763D40" w:rsidRPr="00612773">
        <w:rPr>
          <w:rtl/>
        </w:rPr>
        <w:t>الخط</w:t>
      </w:r>
      <w:r w:rsidR="00763D40">
        <w:rPr>
          <w:rFonts w:hint="cs"/>
          <w:rtl/>
        </w:rPr>
        <w:t xml:space="preserve">ط </w:t>
      </w:r>
      <w:r w:rsidR="00612773" w:rsidRPr="00612773">
        <w:rPr>
          <w:rtl/>
        </w:rPr>
        <w:t xml:space="preserve">متعددة الحزم، إذا كانت قيم </w:t>
      </w:r>
      <w:r w:rsidR="001B2766" w:rsidRPr="00612773">
        <w:rPr>
          <w:rtl/>
        </w:rPr>
        <w:t>نسبة</w:t>
      </w:r>
      <w:r w:rsidR="001B2766">
        <w:rPr>
          <w:rFonts w:hint="cs"/>
          <w:rtl/>
        </w:rPr>
        <w:t xml:space="preserve"> الموجة الحاملة إلى التداخل</w:t>
      </w:r>
      <w:r w:rsidR="001B2766" w:rsidRPr="00612773">
        <w:rPr>
          <w:rtl/>
        </w:rPr>
        <w:t xml:space="preserve"> </w:t>
      </w:r>
      <w:r w:rsidR="001B2766">
        <w:rPr>
          <w:lang w:val="de-CH"/>
        </w:rPr>
        <w:t>(</w:t>
      </w:r>
      <w:r w:rsidR="001B2766" w:rsidRPr="00612773">
        <w:t>C/I</w:t>
      </w:r>
      <w:r w:rsidR="001B2766">
        <w:t>)</w:t>
      </w:r>
      <w:r w:rsidR="00612773" w:rsidRPr="00612773">
        <w:rPr>
          <w:rtl/>
        </w:rPr>
        <w:t xml:space="preserve"> </w:t>
      </w:r>
      <w:r w:rsidR="00763D40">
        <w:rPr>
          <w:rFonts w:hint="cs"/>
          <w:rtl/>
        </w:rPr>
        <w:t xml:space="preserve">من مصدر </w:t>
      </w:r>
      <w:r w:rsidR="001B2766">
        <w:rPr>
          <w:rFonts w:hint="cs"/>
          <w:rtl/>
        </w:rPr>
        <w:t>وحيد</w:t>
      </w:r>
      <w:r w:rsidR="00612773" w:rsidRPr="00612773">
        <w:rPr>
          <w:rtl/>
        </w:rPr>
        <w:t xml:space="preserve"> </w:t>
      </w:r>
      <w:r w:rsidR="001B2766">
        <w:rPr>
          <w:rFonts w:hint="cs"/>
          <w:rtl/>
        </w:rPr>
        <w:t xml:space="preserve">في </w:t>
      </w:r>
      <w:r w:rsidR="00612773" w:rsidRPr="00612773">
        <w:rPr>
          <w:rtl/>
        </w:rPr>
        <w:t xml:space="preserve">وصلة التغذية أعلى من 27 </w:t>
      </w:r>
      <w:r w:rsidR="001B2766">
        <w:t>dB</w:t>
      </w:r>
      <w:r w:rsidR="00612773" w:rsidRPr="00612773">
        <w:rPr>
          <w:rtl/>
        </w:rPr>
        <w:t xml:space="preserve">، فإن </w:t>
      </w:r>
      <w:r w:rsidR="001B2766">
        <w:rPr>
          <w:rtl/>
          <w:lang w:bidi="ar-EG"/>
        </w:rPr>
        <w:t xml:space="preserve">التبليغات </w:t>
      </w:r>
      <w:r w:rsidR="00763D40">
        <w:rPr>
          <w:rtl/>
          <w:lang w:bidi="ar-EG"/>
        </w:rPr>
        <w:t>ال</w:t>
      </w:r>
      <w:r w:rsidR="00763D40">
        <w:rPr>
          <w:rFonts w:hint="cs"/>
          <w:rtl/>
          <w:lang w:bidi="ar-EG"/>
        </w:rPr>
        <w:t>مقدمة</w:t>
      </w:r>
      <w:r w:rsidR="00763D40">
        <w:rPr>
          <w:rtl/>
          <w:lang w:bidi="ar-EG"/>
        </w:rPr>
        <w:t xml:space="preserve"> </w:t>
      </w:r>
      <w:r w:rsidR="001B2766">
        <w:rPr>
          <w:rtl/>
          <w:lang w:bidi="ar-EG"/>
        </w:rPr>
        <w:t>بموجب</w:t>
      </w:r>
      <w:r w:rsidR="001B2766">
        <w:rPr>
          <w:rFonts w:hint="cs"/>
          <w:rtl/>
          <w:lang w:bidi="ar-EG"/>
        </w:rPr>
        <w:t xml:space="preserve"> القرار</w:t>
      </w:r>
      <w:r w:rsidR="001B2766">
        <w:rPr>
          <w:rtl/>
          <w:lang w:bidi="ar-EG"/>
        </w:rPr>
        <w:t xml:space="preserve"> </w:t>
      </w:r>
      <w:r w:rsidR="00007095" w:rsidRPr="00D24BE8">
        <w:rPr>
          <w:b/>
          <w:bCs/>
          <w:spacing w:val="-2"/>
          <w:lang w:val="en-GB"/>
        </w:rPr>
        <w:t>559 (WRC-19)</w:t>
      </w:r>
      <w:r w:rsidR="001B2766" w:rsidRPr="00612773">
        <w:rPr>
          <w:rtl/>
        </w:rPr>
        <w:t xml:space="preserve"> </w:t>
      </w:r>
      <w:r w:rsidR="00612773" w:rsidRPr="00612773">
        <w:rPr>
          <w:rtl/>
        </w:rPr>
        <w:t>و</w:t>
      </w:r>
      <w:r w:rsidR="001B2766">
        <w:rPr>
          <w:rFonts w:hint="cs"/>
          <w:rtl/>
        </w:rPr>
        <w:t xml:space="preserve">ما يقابلها من </w:t>
      </w:r>
      <w:r w:rsidR="00612773" w:rsidRPr="00612773">
        <w:rPr>
          <w:rtl/>
        </w:rPr>
        <w:t xml:space="preserve">تخصيصات تردد </w:t>
      </w:r>
      <w:r w:rsidR="00763D40">
        <w:rPr>
          <w:rFonts w:hint="cs"/>
          <w:rtl/>
        </w:rPr>
        <w:t>بخطتي</w:t>
      </w:r>
      <w:r w:rsidR="00763D40" w:rsidRPr="00612773">
        <w:rPr>
          <w:rtl/>
        </w:rPr>
        <w:t xml:space="preserve"> </w:t>
      </w:r>
      <w:r w:rsidR="001B2766">
        <w:rPr>
          <w:rFonts w:hint="cs"/>
          <w:rtl/>
        </w:rPr>
        <w:t>ا</w:t>
      </w:r>
      <w:r w:rsidR="00612773" w:rsidRPr="00612773">
        <w:rPr>
          <w:rtl/>
        </w:rPr>
        <w:t>لإقليمين 1 و3 تعتبر متوافقة</w:t>
      </w:r>
      <w:r w:rsidR="00612773">
        <w:rPr>
          <w:rFonts w:hint="cs"/>
          <w:rtl/>
        </w:rPr>
        <w:t xml:space="preserve">. </w:t>
      </w:r>
      <w:r>
        <w:rPr>
          <w:rtl/>
          <w:lang w:bidi="ar-EG"/>
        </w:rPr>
        <w:t xml:space="preserve">ومن أجل الحفاظ على نفس مستوى الحماية </w:t>
      </w:r>
      <w:r>
        <w:rPr>
          <w:rFonts w:hint="cs"/>
          <w:rtl/>
          <w:lang w:bidi="ar-EG"/>
        </w:rPr>
        <w:t>لتخصيصات التردد</w:t>
      </w:r>
      <w:r>
        <w:rPr>
          <w:rtl/>
          <w:lang w:bidi="ar-EG"/>
        </w:rPr>
        <w:t xml:space="preserve"> </w:t>
      </w:r>
      <w:r w:rsidR="00763D40">
        <w:rPr>
          <w:rFonts w:hint="cs"/>
          <w:rtl/>
          <w:lang w:bidi="ar-EG"/>
        </w:rPr>
        <w:t>بخطتي</w:t>
      </w:r>
      <w:r w:rsidR="00763D40">
        <w:rPr>
          <w:rtl/>
          <w:lang w:bidi="ar-EG"/>
        </w:rPr>
        <w:t xml:space="preserve"> </w:t>
      </w:r>
      <w:r>
        <w:rPr>
          <w:rtl/>
          <w:lang w:bidi="ar-EG"/>
        </w:rPr>
        <w:t xml:space="preserve">الإقليمين 1 و3 من التبليغات </w:t>
      </w:r>
      <w:r w:rsidR="00763D40">
        <w:rPr>
          <w:rtl/>
          <w:lang w:bidi="ar-EG"/>
        </w:rPr>
        <w:t>ال</w:t>
      </w:r>
      <w:r w:rsidR="00763D40">
        <w:rPr>
          <w:rFonts w:hint="cs"/>
          <w:rtl/>
          <w:lang w:bidi="ar-EG"/>
        </w:rPr>
        <w:t xml:space="preserve">مقدمة </w:t>
      </w:r>
      <w:r>
        <w:rPr>
          <w:rtl/>
          <w:lang w:bidi="ar-EG"/>
        </w:rPr>
        <w:t xml:space="preserve">بموجب المادة </w:t>
      </w:r>
      <w:r w:rsidRPr="003E6D3D">
        <w:rPr>
          <w:b/>
          <w:bCs/>
          <w:rtl/>
          <w:lang w:bidi="ar-EG"/>
        </w:rPr>
        <w:t>4</w:t>
      </w:r>
      <w:r>
        <w:rPr>
          <w:rtl/>
          <w:lang w:bidi="ar-EG"/>
        </w:rPr>
        <w:t xml:space="preserve"> في مثل هذه الحالات المتوافقة، ينبغي عدم تحديث الحالة المرجعية </w:t>
      </w:r>
      <w:r>
        <w:rPr>
          <w:rFonts w:hint="cs"/>
          <w:rtl/>
          <w:lang w:bidi="ar-EG"/>
        </w:rPr>
        <w:t>لتخصيصات التردد</w:t>
      </w:r>
      <w:r>
        <w:rPr>
          <w:rtl/>
          <w:lang w:bidi="ar-EG"/>
        </w:rPr>
        <w:t xml:space="preserve"> </w:t>
      </w:r>
      <w:r w:rsidR="00763D40">
        <w:rPr>
          <w:rFonts w:hint="cs"/>
          <w:rtl/>
          <w:lang w:bidi="ar-EG"/>
        </w:rPr>
        <w:t>بخطتي</w:t>
      </w:r>
      <w:r w:rsidR="00763D40">
        <w:rPr>
          <w:rtl/>
          <w:lang w:bidi="ar-EG"/>
        </w:rPr>
        <w:t xml:space="preserve"> </w:t>
      </w:r>
      <w:r>
        <w:rPr>
          <w:rtl/>
          <w:lang w:bidi="ar-EG"/>
        </w:rPr>
        <w:t>الإقليمين 1 و3 عندما تُدرج في</w:t>
      </w:r>
      <w:r>
        <w:rPr>
          <w:rFonts w:hint="cs"/>
          <w:rtl/>
          <w:lang w:bidi="ar-EG"/>
        </w:rPr>
        <w:t> </w:t>
      </w:r>
      <w:r>
        <w:rPr>
          <w:rtl/>
          <w:lang w:bidi="ar-EG"/>
        </w:rPr>
        <w:t xml:space="preserve">الخطتين </w:t>
      </w:r>
      <w:r>
        <w:rPr>
          <w:rFonts w:hint="cs"/>
          <w:rtl/>
          <w:lang w:bidi="ar-EG"/>
        </w:rPr>
        <w:t xml:space="preserve">تخصيصات </w:t>
      </w:r>
      <w:r w:rsidR="00763D40">
        <w:rPr>
          <w:rFonts w:hint="cs"/>
          <w:rtl/>
          <w:lang w:bidi="ar-EG"/>
        </w:rPr>
        <w:t>ال</w:t>
      </w:r>
      <w:r>
        <w:rPr>
          <w:rFonts w:hint="cs"/>
          <w:rtl/>
          <w:lang w:bidi="ar-EG"/>
        </w:rPr>
        <w:t>تردد</w:t>
      </w:r>
      <w:r>
        <w:rPr>
          <w:rtl/>
          <w:lang w:bidi="ar-EG"/>
        </w:rPr>
        <w:t xml:space="preserve"> </w:t>
      </w:r>
      <w:r w:rsidR="00763D40">
        <w:rPr>
          <w:rFonts w:hint="cs"/>
          <w:rtl/>
          <w:lang w:bidi="ar-EG"/>
        </w:rPr>
        <w:t xml:space="preserve">المقدمة بموجب </w:t>
      </w:r>
      <w:r w:rsidR="001B2766">
        <w:rPr>
          <w:rtl/>
          <w:lang w:bidi="ar-EG"/>
        </w:rPr>
        <w:t>القرار</w:t>
      </w:r>
      <w:r w:rsidR="00007095">
        <w:rPr>
          <w:rFonts w:hint="cs"/>
          <w:rtl/>
          <w:lang w:bidi="ar-EG"/>
        </w:rPr>
        <w:t xml:space="preserve"> </w:t>
      </w:r>
      <w:r w:rsidR="00007095" w:rsidRPr="00D24BE8">
        <w:rPr>
          <w:b/>
          <w:bCs/>
          <w:spacing w:val="-2"/>
          <w:lang w:val="en-GB"/>
        </w:rPr>
        <w:t>559 (WRC-19)</w:t>
      </w:r>
      <w:r w:rsidR="001B2766">
        <w:rPr>
          <w:rFonts w:hint="cs"/>
          <w:rtl/>
          <w:lang w:bidi="ar-EG"/>
        </w:rPr>
        <w:t xml:space="preserve"> </w:t>
      </w:r>
      <w:r>
        <w:rPr>
          <w:rtl/>
          <w:lang w:bidi="ar-EG"/>
        </w:rPr>
        <w:t>الواردة في القائمة</w:t>
      </w:r>
      <w:r>
        <w:rPr>
          <w:rFonts w:hint="cs"/>
          <w:rtl/>
          <w:lang w:bidi="ar-EG"/>
        </w:rPr>
        <w:t>.</w:t>
      </w:r>
    </w:p>
    <w:p w14:paraId="3D606658" w14:textId="45FB8945" w:rsidR="002C550F" w:rsidRDefault="002C550F" w:rsidP="002C550F">
      <w:pPr>
        <w:rPr>
          <w:rtl/>
        </w:rPr>
      </w:pPr>
      <w:r>
        <w:t>6</w:t>
      </w:r>
      <w:r>
        <w:tab/>
      </w:r>
      <w:r w:rsidR="00612773">
        <w:rPr>
          <w:rFonts w:hint="cs"/>
          <w:rtl/>
        </w:rPr>
        <w:t>على المكتب أن يقوم بما يلي:</w:t>
      </w:r>
    </w:p>
    <w:p w14:paraId="0011707C" w14:textId="6F85BC21" w:rsidR="002C550F" w:rsidRDefault="003E6D3D" w:rsidP="00B60534">
      <w:pPr>
        <w:pStyle w:val="enumlev1"/>
        <w:rPr>
          <w:rtl/>
        </w:rPr>
      </w:pPr>
      <w:r>
        <w:rPr>
          <w:rFonts w:hint="cs"/>
          <w:rtl/>
        </w:rPr>
        <w:t xml:space="preserve"> </w:t>
      </w:r>
      <w:r w:rsidR="002C550F">
        <w:rPr>
          <w:rFonts w:hint="cs"/>
          <w:rtl/>
        </w:rPr>
        <w:t>أ )</w:t>
      </w:r>
      <w:r w:rsidR="002C550F">
        <w:rPr>
          <w:rtl/>
        </w:rPr>
        <w:tab/>
      </w:r>
      <w:r w:rsidR="00612773" w:rsidRPr="00612773">
        <w:rPr>
          <w:rtl/>
        </w:rPr>
        <w:t xml:space="preserve">استعراض حالة جميع حالات التنسيق المتبقية مع مراعاة جميع المقترحات المذكورة أعلاه بما في ذلك مقترحات لجنة لوائح الراديو ومكتب الاتصالات الراديوية. وفي هذا الصدد، بالنسبة لحالات التنسيق المتبقية بموجب الفقرة 1.1.4 ب) من التذييل </w:t>
      </w:r>
      <w:r w:rsidR="00612773" w:rsidRPr="001B2766">
        <w:rPr>
          <w:b/>
          <w:bCs/>
          <w:rtl/>
        </w:rPr>
        <w:t>30</w:t>
      </w:r>
      <w:r w:rsidR="00612773" w:rsidRPr="00612773">
        <w:rPr>
          <w:rtl/>
        </w:rPr>
        <w:t xml:space="preserve"> للوائح الراديو، إذا لم يكن هناك سوى نقطة اختبار واحدة متبقية يحتمل </w:t>
      </w:r>
      <w:r w:rsidR="001B2766">
        <w:rPr>
          <w:rFonts w:hint="cs"/>
          <w:rtl/>
        </w:rPr>
        <w:t>تأثرها</w:t>
      </w:r>
      <w:r w:rsidR="00612773" w:rsidRPr="00612773">
        <w:rPr>
          <w:rtl/>
        </w:rPr>
        <w:t>، بعد أخذ جميع المقترحات المذكورة أعلاه في الاعتبار، فإن التنسيق يعتبر مكتمل</w:t>
      </w:r>
      <w:r w:rsidR="00AE2FEF">
        <w:rPr>
          <w:rFonts w:hint="cs"/>
          <w:rtl/>
        </w:rPr>
        <w:t>اً</w:t>
      </w:r>
      <w:r w:rsidR="00612773" w:rsidRPr="00612773">
        <w:rPr>
          <w:rtl/>
        </w:rPr>
        <w:t>.</w:t>
      </w:r>
    </w:p>
    <w:p w14:paraId="381502DD" w14:textId="650487A9" w:rsidR="002C550F" w:rsidRDefault="002C550F" w:rsidP="00B60534">
      <w:pPr>
        <w:pStyle w:val="enumlev1"/>
        <w:rPr>
          <w:rtl/>
        </w:rPr>
      </w:pPr>
      <w:r>
        <w:rPr>
          <w:rFonts w:hint="cs"/>
          <w:rtl/>
        </w:rPr>
        <w:t>ب)</w:t>
      </w:r>
      <w:r>
        <w:rPr>
          <w:rtl/>
        </w:rPr>
        <w:tab/>
      </w:r>
      <w:r w:rsidR="00612773" w:rsidRPr="00612773">
        <w:rPr>
          <w:rtl/>
        </w:rPr>
        <w:t xml:space="preserve">تطبيق جميع التدابير التي </w:t>
      </w:r>
      <w:r w:rsidR="00763D40">
        <w:rPr>
          <w:rFonts w:hint="cs"/>
          <w:rtl/>
        </w:rPr>
        <w:t>ي</w:t>
      </w:r>
      <w:r w:rsidR="00763D40" w:rsidRPr="00612773">
        <w:rPr>
          <w:rtl/>
        </w:rPr>
        <w:t xml:space="preserve">قرها </w:t>
      </w:r>
      <w:r w:rsidR="00612773" w:rsidRPr="00612773">
        <w:rPr>
          <w:rtl/>
        </w:rPr>
        <w:t xml:space="preserve">المؤتمر </w:t>
      </w:r>
      <w:r w:rsidR="00612773" w:rsidRPr="00612773">
        <w:t>WRC-23</w:t>
      </w:r>
      <w:r w:rsidR="00612773" w:rsidRPr="00612773">
        <w:rPr>
          <w:rtl/>
        </w:rPr>
        <w:t xml:space="preserve"> </w:t>
      </w:r>
      <w:r w:rsidR="00AE2FEF">
        <w:rPr>
          <w:rFonts w:hint="cs"/>
          <w:rtl/>
        </w:rPr>
        <w:t>على</w:t>
      </w:r>
      <w:r w:rsidR="00612773" w:rsidRPr="00612773">
        <w:rPr>
          <w:rtl/>
        </w:rPr>
        <w:t xml:space="preserve"> التبليغات المقدمة بموجب القرار </w:t>
      </w:r>
      <w:r w:rsidR="00007095" w:rsidRPr="00D24BE8">
        <w:rPr>
          <w:b/>
          <w:bCs/>
          <w:spacing w:val="-2"/>
          <w:lang w:val="en-GB"/>
        </w:rPr>
        <w:t>559 (WRC-19)</w:t>
      </w:r>
      <w:r w:rsidR="00AE2FEF" w:rsidRPr="00612773">
        <w:rPr>
          <w:rtl/>
        </w:rPr>
        <w:t xml:space="preserve"> </w:t>
      </w:r>
      <w:r w:rsidR="00612773" w:rsidRPr="00612773">
        <w:rPr>
          <w:rtl/>
        </w:rPr>
        <w:t>من إدارات أفغانستان وغينيا الاستوائية ومالط</w:t>
      </w:r>
      <w:r w:rsidR="00AE2FEF">
        <w:rPr>
          <w:rFonts w:hint="cs"/>
          <w:rtl/>
        </w:rPr>
        <w:t>ة</w:t>
      </w:r>
      <w:r w:rsidR="00612773" w:rsidRPr="00612773">
        <w:rPr>
          <w:rtl/>
        </w:rPr>
        <w:t xml:space="preserve"> وسيشيل</w:t>
      </w:r>
      <w:r w:rsidR="00AE2FEF">
        <w:rPr>
          <w:rFonts w:hint="cs"/>
          <w:rtl/>
        </w:rPr>
        <w:t xml:space="preserve">، </w:t>
      </w:r>
      <w:r w:rsidR="00612773" w:rsidRPr="00612773">
        <w:rPr>
          <w:rtl/>
        </w:rPr>
        <w:t xml:space="preserve">وعلى </w:t>
      </w:r>
      <w:r w:rsidR="00AE2FEF">
        <w:rPr>
          <w:rFonts w:hint="cs"/>
          <w:rtl/>
        </w:rPr>
        <w:t>التطبيق</w:t>
      </w:r>
      <w:r w:rsidR="00763D40">
        <w:rPr>
          <w:rFonts w:hint="cs"/>
          <w:rtl/>
        </w:rPr>
        <w:t xml:space="preserve"> </w:t>
      </w:r>
      <w:r w:rsidR="00763D40" w:rsidRPr="00612773">
        <w:rPr>
          <w:rtl/>
        </w:rPr>
        <w:t>المستقبلي للفقر</w:t>
      </w:r>
      <w:r w:rsidR="00763D40">
        <w:rPr>
          <w:rFonts w:hint="cs"/>
          <w:rtl/>
        </w:rPr>
        <w:t>تين</w:t>
      </w:r>
      <w:r w:rsidR="00763D40" w:rsidRPr="00612773">
        <w:rPr>
          <w:rtl/>
        </w:rPr>
        <w:t xml:space="preserve"> </w:t>
      </w:r>
      <w:r w:rsidR="00612773" w:rsidRPr="00612773">
        <w:rPr>
          <w:rtl/>
        </w:rPr>
        <w:t xml:space="preserve">26.1.4 أو 27.1.4 من المادة </w:t>
      </w:r>
      <w:r w:rsidR="00612773" w:rsidRPr="00E431C2">
        <w:rPr>
          <w:b/>
          <w:bCs/>
          <w:rtl/>
        </w:rPr>
        <w:t>4</w:t>
      </w:r>
      <w:r w:rsidR="00612773" w:rsidRPr="00612773">
        <w:rPr>
          <w:rtl/>
        </w:rPr>
        <w:t xml:space="preserve"> للتذييلين </w:t>
      </w:r>
      <w:r w:rsidR="00612773" w:rsidRPr="00AE2FEF">
        <w:rPr>
          <w:b/>
          <w:bCs/>
          <w:rtl/>
        </w:rPr>
        <w:t>30</w:t>
      </w:r>
      <w:r w:rsidR="00612773" w:rsidRPr="00612773">
        <w:rPr>
          <w:rtl/>
        </w:rPr>
        <w:t xml:space="preserve"> </w:t>
      </w:r>
      <w:r w:rsidR="00763D40" w:rsidRPr="00612773">
        <w:rPr>
          <w:rtl/>
        </w:rPr>
        <w:t>و</w:t>
      </w:r>
      <w:r w:rsidR="00763D40">
        <w:rPr>
          <w:b/>
          <w:bCs/>
        </w:rPr>
        <w:t>30A</w:t>
      </w:r>
      <w:r w:rsidR="00763D40" w:rsidRPr="00612773">
        <w:rPr>
          <w:rtl/>
        </w:rPr>
        <w:t xml:space="preserve"> </w:t>
      </w:r>
      <w:r w:rsidR="00612773" w:rsidRPr="00612773">
        <w:rPr>
          <w:rtl/>
        </w:rPr>
        <w:t xml:space="preserve">من لوائح الراديو، </w:t>
      </w:r>
      <w:r w:rsidR="00AE2FEF">
        <w:rPr>
          <w:rFonts w:hint="cs"/>
          <w:rtl/>
        </w:rPr>
        <w:t>اللتين</w:t>
      </w:r>
      <w:r w:rsidR="00612773" w:rsidRPr="00612773">
        <w:rPr>
          <w:rtl/>
        </w:rPr>
        <w:t xml:space="preserve"> لهما نفس طبيعة القرار </w:t>
      </w:r>
      <w:r w:rsidR="00007095" w:rsidRPr="00D24BE8">
        <w:rPr>
          <w:b/>
          <w:bCs/>
          <w:spacing w:val="-2"/>
          <w:lang w:val="en-GB"/>
        </w:rPr>
        <w:t>559 (WRC-19)</w:t>
      </w:r>
      <w:r>
        <w:rPr>
          <w:rFonts w:hint="cs"/>
          <w:rtl/>
        </w:rPr>
        <w:t>.</w:t>
      </w:r>
    </w:p>
    <w:p w14:paraId="230B3588" w14:textId="77777777" w:rsidR="002C550F" w:rsidRDefault="002C550F" w:rsidP="002C550F">
      <w:pPr>
        <w:pStyle w:val="Reasons"/>
      </w:pPr>
    </w:p>
    <w:p w14:paraId="0F3B0944" w14:textId="6848C658" w:rsidR="002C550F" w:rsidRPr="002C550F" w:rsidRDefault="002C550F" w:rsidP="002C550F">
      <w:pPr>
        <w:spacing w:before="600"/>
        <w:jc w:val="center"/>
        <w:rPr>
          <w:lang w:bidi="ar-EG"/>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2C550F" w:rsidRPr="002C550F" w:rsidSect="004C67F1">
      <w:headerReference w:type="even" r:id="rId17"/>
      <w:headerReference w:type="default" r:id="rId18"/>
      <w:footerReference w:type="even" r:id="rId19"/>
      <w:footerReference w:type="default" r:id="rId20"/>
      <w:footerReference w:type="first" r:id="rId21"/>
      <w:type w:val="oddPage"/>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64FB3" w14:textId="77777777" w:rsidR="009613D4" w:rsidRDefault="009613D4" w:rsidP="002919E1">
      <w:r>
        <w:separator/>
      </w:r>
    </w:p>
    <w:p w14:paraId="4E6C5FA4" w14:textId="77777777" w:rsidR="009613D4" w:rsidRDefault="009613D4" w:rsidP="002919E1"/>
    <w:p w14:paraId="2E9DF9B6" w14:textId="77777777" w:rsidR="009613D4" w:rsidRDefault="009613D4" w:rsidP="002919E1"/>
    <w:p w14:paraId="7D817A81" w14:textId="77777777" w:rsidR="009613D4" w:rsidRDefault="009613D4"/>
    <w:p w14:paraId="6B459A53" w14:textId="77777777" w:rsidR="009613D4" w:rsidRDefault="009613D4"/>
  </w:endnote>
  <w:endnote w:type="continuationSeparator" w:id="0">
    <w:p w14:paraId="3BCBD4C1" w14:textId="77777777" w:rsidR="009613D4" w:rsidRDefault="009613D4" w:rsidP="002919E1">
      <w:r>
        <w:continuationSeparator/>
      </w:r>
    </w:p>
    <w:p w14:paraId="15ADCE3A" w14:textId="77777777" w:rsidR="009613D4" w:rsidRDefault="009613D4" w:rsidP="002919E1"/>
    <w:p w14:paraId="47CD3FF1" w14:textId="77777777" w:rsidR="009613D4" w:rsidRDefault="009613D4" w:rsidP="002919E1"/>
    <w:p w14:paraId="281AD539" w14:textId="77777777" w:rsidR="009613D4" w:rsidRDefault="009613D4"/>
    <w:p w14:paraId="2872A8ED" w14:textId="77777777" w:rsidR="009613D4" w:rsidRDefault="009613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altName w:val="Verdana"/>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72189" w14:textId="6F35E5A2" w:rsidR="00D63A6F" w:rsidRPr="00612773"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612773">
      <w:rPr>
        <w:sz w:val="16"/>
        <w:szCs w:val="16"/>
        <w:lang w:val="pt-PT"/>
      </w:rPr>
      <w:instrText xml:space="preserve"> FILENAME \p \* MERGEFORMAT </w:instrText>
    </w:r>
    <w:r w:rsidRPr="0026373E">
      <w:rPr>
        <w:sz w:val="16"/>
        <w:szCs w:val="16"/>
        <w:lang w:val="fr-FR"/>
      </w:rPr>
      <w:fldChar w:fldCharType="separate"/>
    </w:r>
    <w:r w:rsidR="00F71A63">
      <w:rPr>
        <w:noProof/>
        <w:sz w:val="16"/>
        <w:szCs w:val="16"/>
        <w:lang w:val="pt-PT"/>
      </w:rPr>
      <w:t>P:\ARA\ITU-R\CONF-R\CMR23\000\087ADD25A.docx</w:t>
    </w:r>
    <w:r w:rsidRPr="0026373E">
      <w:rPr>
        <w:sz w:val="16"/>
        <w:szCs w:val="16"/>
      </w:rPr>
      <w:fldChar w:fldCharType="end"/>
    </w:r>
    <w:r w:rsidRPr="00612773">
      <w:rPr>
        <w:sz w:val="16"/>
        <w:szCs w:val="16"/>
        <w:lang w:val="pt-PT"/>
      </w:rPr>
      <w:t xml:space="preserve">   (</w:t>
    </w:r>
    <w:r w:rsidR="0021645F" w:rsidRPr="00612773">
      <w:rPr>
        <w:sz w:val="16"/>
        <w:szCs w:val="16"/>
        <w:lang w:val="pt-PT"/>
      </w:rPr>
      <w:t>530017</w:t>
    </w:r>
    <w:r w:rsidRPr="00612773">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BD57A" w14:textId="3D0F8BDB" w:rsidR="006727A0" w:rsidRPr="00612773" w:rsidRDefault="006727A0" w:rsidP="006727A0">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612773">
      <w:rPr>
        <w:sz w:val="16"/>
        <w:szCs w:val="16"/>
        <w:lang w:val="pt-PT"/>
      </w:rPr>
      <w:instrText xml:space="preserve"> FILENAME \p \* MERGEFORMAT </w:instrText>
    </w:r>
    <w:r w:rsidRPr="0026373E">
      <w:rPr>
        <w:sz w:val="16"/>
        <w:szCs w:val="16"/>
        <w:lang w:val="fr-FR"/>
      </w:rPr>
      <w:fldChar w:fldCharType="separate"/>
    </w:r>
    <w:r w:rsidR="00F71A63">
      <w:rPr>
        <w:noProof/>
        <w:sz w:val="16"/>
        <w:szCs w:val="16"/>
        <w:lang w:val="pt-PT"/>
      </w:rPr>
      <w:t>P:\ARA\ITU-R\CONF-R\CMR23\000\087ADD25A.docx</w:t>
    </w:r>
    <w:r w:rsidRPr="0026373E">
      <w:rPr>
        <w:sz w:val="16"/>
        <w:szCs w:val="16"/>
      </w:rPr>
      <w:fldChar w:fldCharType="end"/>
    </w:r>
    <w:r w:rsidRPr="00612773">
      <w:rPr>
        <w:sz w:val="16"/>
        <w:szCs w:val="16"/>
        <w:lang w:val="pt-PT"/>
      </w:rPr>
      <w:t xml:space="preserve">   (530017)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9963" w14:textId="43397D1D" w:rsidR="0021645F" w:rsidRPr="00612773" w:rsidRDefault="0021645F" w:rsidP="0021645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612773">
      <w:rPr>
        <w:sz w:val="16"/>
        <w:szCs w:val="16"/>
        <w:lang w:val="pt-PT"/>
      </w:rPr>
      <w:instrText xml:space="preserve"> FILENAME \p \* MERGEFORMAT </w:instrText>
    </w:r>
    <w:r w:rsidRPr="0026373E">
      <w:rPr>
        <w:sz w:val="16"/>
        <w:szCs w:val="16"/>
        <w:lang w:val="fr-FR"/>
      </w:rPr>
      <w:fldChar w:fldCharType="separate"/>
    </w:r>
    <w:r w:rsidR="001108D0">
      <w:rPr>
        <w:noProof/>
        <w:sz w:val="16"/>
        <w:szCs w:val="16"/>
        <w:lang w:val="pt-PT"/>
      </w:rPr>
      <w:t>P:\ARA\ITU-R\CONF-R\CMR23\000\087ADD25A.docx</w:t>
    </w:r>
    <w:r w:rsidRPr="0026373E">
      <w:rPr>
        <w:sz w:val="16"/>
        <w:szCs w:val="16"/>
      </w:rPr>
      <w:fldChar w:fldCharType="end"/>
    </w:r>
    <w:r w:rsidRPr="00612773">
      <w:rPr>
        <w:sz w:val="16"/>
        <w:szCs w:val="16"/>
        <w:lang w:val="pt-PT"/>
      </w:rPr>
      <w:t xml:space="preserve">   (530017)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8F1D5" w14:textId="77777777" w:rsidR="009613D4" w:rsidRDefault="009613D4" w:rsidP="00C45930">
      <w:r>
        <w:separator/>
      </w:r>
    </w:p>
  </w:footnote>
  <w:footnote w:type="continuationSeparator" w:id="0">
    <w:p w14:paraId="4C853C31" w14:textId="77777777" w:rsidR="009613D4" w:rsidRDefault="009613D4" w:rsidP="002919E1">
      <w:r>
        <w:continuationSeparator/>
      </w:r>
    </w:p>
    <w:p w14:paraId="2E63068F" w14:textId="77777777" w:rsidR="009613D4" w:rsidRDefault="009613D4" w:rsidP="002919E1"/>
    <w:p w14:paraId="27FF5EDD" w14:textId="77777777" w:rsidR="009613D4" w:rsidRDefault="009613D4" w:rsidP="002919E1"/>
    <w:p w14:paraId="0AE6FFA2" w14:textId="77777777" w:rsidR="009613D4" w:rsidRDefault="009613D4"/>
    <w:p w14:paraId="5AE997EE" w14:textId="77777777" w:rsidR="009613D4" w:rsidRDefault="009613D4"/>
  </w:footnote>
  <w:footnote w:id="1">
    <w:p w14:paraId="0BB4348D" w14:textId="4D3F70C4" w:rsidR="006727A0" w:rsidRPr="00FE2CFF" w:rsidRDefault="006727A0" w:rsidP="00A23035">
      <w:pPr>
        <w:pStyle w:val="FootnoteText"/>
        <w:tabs>
          <w:tab w:val="clear" w:pos="1134"/>
          <w:tab w:val="left" w:pos="277"/>
        </w:tabs>
        <w:rPr>
          <w:rtl/>
        </w:rPr>
      </w:pPr>
      <w:r w:rsidRPr="00FE2CFF">
        <w:rPr>
          <w:rStyle w:val="FootnoteReference"/>
          <w:rtl/>
        </w:rPr>
        <w:t>1</w:t>
      </w:r>
      <w:r w:rsidRPr="00FE2CFF">
        <w:tab/>
      </w:r>
      <w:r w:rsidRPr="00FE2CFF">
        <w:rPr>
          <w:rFonts w:hint="cs"/>
          <w:rtl/>
        </w:rPr>
        <w:t>هذا البند</w:t>
      </w:r>
      <w:r w:rsidR="00FE2D3E">
        <w:rPr>
          <w:rFonts w:hint="cs"/>
          <w:rtl/>
          <w:lang w:bidi="ar-EG"/>
        </w:rPr>
        <w:t xml:space="preserve"> الفرعي</w:t>
      </w:r>
      <w:r w:rsidRPr="00FE2CFF">
        <w:rPr>
          <w:rFonts w:hint="cs"/>
          <w:rtl/>
        </w:rPr>
        <w:t xml:space="preserve"> 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E2CFF">
        <w:rPr>
          <w:rFonts w:hint="eastAsia"/>
          <w:rtl/>
        </w:rPr>
        <w:t> </w:t>
      </w:r>
      <w:r w:rsidRPr="00FE2CFF">
        <w:rPr>
          <w:rFonts w:hint="cs"/>
          <w:rtl/>
        </w:rPr>
        <w:t>تطبيق لوائح</w:t>
      </w:r>
      <w:r w:rsidR="00280A33">
        <w:rPr>
          <w:rFonts w:hint="eastAsia"/>
          <w:rtl/>
        </w:rPr>
        <w:t> </w:t>
      </w:r>
      <w:r w:rsidRPr="00FE2CFF">
        <w:rPr>
          <w:rFonts w:hint="cs"/>
          <w:rtl/>
        </w:rPr>
        <w:t>الراديو.</w:t>
      </w:r>
    </w:p>
  </w:footnote>
  <w:footnote w:id="2">
    <w:p w14:paraId="66A8AB67" w14:textId="73BF5BCD" w:rsidR="004F770D" w:rsidRDefault="004F770D" w:rsidP="00A23035">
      <w:pPr>
        <w:pStyle w:val="FootnoteText"/>
        <w:tabs>
          <w:tab w:val="clear" w:pos="1134"/>
          <w:tab w:val="left" w:pos="277"/>
        </w:tabs>
        <w:rPr>
          <w:lang w:bidi="ar-SY"/>
        </w:rPr>
      </w:pPr>
      <w:r>
        <w:rPr>
          <w:rStyle w:val="FootnoteReference"/>
        </w:rPr>
        <w:footnoteRef/>
      </w:r>
      <w:r w:rsidR="00FA2D15">
        <w:rPr>
          <w:rtl/>
        </w:rPr>
        <w:tab/>
      </w:r>
      <w:r w:rsidRPr="00612773">
        <w:rPr>
          <w:rtl/>
        </w:rPr>
        <w:t>التبليغات المقدمة بموجب القرار</w:t>
      </w:r>
      <w:r w:rsidRPr="00D32BE0">
        <w:rPr>
          <w:b/>
          <w:bCs/>
          <w:rtl/>
        </w:rPr>
        <w:t xml:space="preserve"> </w:t>
      </w:r>
      <w:r w:rsidR="00677E3A" w:rsidRPr="00677E3A">
        <w:rPr>
          <w:b/>
          <w:bCs/>
          <w:lang w:val="en-GB"/>
        </w:rPr>
        <w:t>559 (WRC-19)</w:t>
      </w:r>
      <w:r w:rsidR="00D32BE0" w:rsidRPr="00612773">
        <w:rPr>
          <w:rtl/>
        </w:rPr>
        <w:t xml:space="preserve"> </w:t>
      </w:r>
      <w:r w:rsidRPr="00612773">
        <w:rPr>
          <w:rtl/>
        </w:rPr>
        <w:t xml:space="preserve">وبموجب المادة </w:t>
      </w:r>
      <w:r w:rsidRPr="00B06937">
        <w:rPr>
          <w:b/>
          <w:bCs/>
          <w:rtl/>
        </w:rPr>
        <w:t>4</w:t>
      </w:r>
      <w:r w:rsidRPr="00612773">
        <w:rPr>
          <w:rtl/>
        </w:rPr>
        <w:t xml:space="preserve"> من التذييلين </w:t>
      </w:r>
      <w:r w:rsidRPr="00D32BE0">
        <w:rPr>
          <w:b/>
          <w:bCs/>
          <w:rtl/>
        </w:rPr>
        <w:t>30</w:t>
      </w:r>
      <w:r w:rsidRPr="00612773">
        <w:rPr>
          <w:rtl/>
        </w:rPr>
        <w:t xml:space="preserve"> و</w:t>
      </w:r>
      <w:r w:rsidR="00D32BE0" w:rsidRPr="00D32BE0">
        <w:rPr>
          <w:b/>
          <w:bCs/>
        </w:rPr>
        <w:t>30A</w:t>
      </w:r>
      <w:r w:rsidRPr="00612773">
        <w:rPr>
          <w:rtl/>
        </w:rPr>
        <w:t xml:space="preserve"> </w:t>
      </w:r>
      <w:r w:rsidR="00AF07EB">
        <w:rPr>
          <w:rFonts w:hint="cs"/>
          <w:rtl/>
        </w:rPr>
        <w:t xml:space="preserve">من لوائح الراديو </w:t>
      </w:r>
      <w:r w:rsidRPr="00612773">
        <w:rPr>
          <w:rtl/>
        </w:rPr>
        <w:t xml:space="preserve">من إدارات موريشيوس ومدغشقر وسيشيل. ويشار إليها باسم </w:t>
      </w:r>
      <w:r w:rsidR="00BF732D">
        <w:rPr>
          <w:rFonts w:hint="cs"/>
          <w:rtl/>
        </w:rPr>
        <w:t>التبليغات</w:t>
      </w:r>
      <w:r w:rsidR="00614952">
        <w:rPr>
          <w:rFonts w:hint="cs"/>
          <w:rtl/>
        </w:rPr>
        <w:t xml:space="preserve"> المقدمة</w:t>
      </w:r>
      <w:r w:rsidRPr="00612773">
        <w:rPr>
          <w:rtl/>
        </w:rPr>
        <w:t xml:space="preserve"> بموجب القرار </w:t>
      </w:r>
      <w:r w:rsidR="00677E3A" w:rsidRPr="00677E3A">
        <w:rPr>
          <w:b/>
          <w:bCs/>
          <w:lang w:val="en-GB"/>
        </w:rPr>
        <w:t>559 (WRC-19)</w:t>
      </w:r>
      <w:r w:rsidR="00BF732D">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106CA" w14:textId="50A1E2F1" w:rsidR="00D63A6F" w:rsidRPr="0021645F" w:rsidRDefault="005E5F16" w:rsidP="0021645F">
    <w:pPr>
      <w:bidi w:val="0"/>
      <w:spacing w:after="360" w:line="240" w:lineRule="auto"/>
      <w:jc w:val="center"/>
      <w:rPr>
        <w:sz w:val="20"/>
        <w:szCs w:val="20"/>
      </w:rPr>
    </w:pPr>
    <w:r w:rsidRPr="0021645F">
      <w:rPr>
        <w:rStyle w:val="PageNumber"/>
        <w:rFonts w:ascii="Dubai" w:hAnsi="Dubai" w:cs="Dubai"/>
      </w:rPr>
      <w:fldChar w:fldCharType="begin"/>
    </w:r>
    <w:r w:rsidRPr="0021645F">
      <w:rPr>
        <w:rStyle w:val="PageNumber"/>
        <w:rFonts w:ascii="Dubai" w:hAnsi="Dubai" w:cs="Dubai"/>
      </w:rPr>
      <w:instrText xml:space="preserve"> PAGE </w:instrText>
    </w:r>
    <w:r w:rsidRPr="0021645F">
      <w:rPr>
        <w:rStyle w:val="PageNumber"/>
        <w:rFonts w:ascii="Dubai" w:hAnsi="Dubai" w:cs="Dubai"/>
      </w:rPr>
      <w:fldChar w:fldCharType="separate"/>
    </w:r>
    <w:r w:rsidRPr="0021645F">
      <w:rPr>
        <w:rStyle w:val="PageNumber"/>
        <w:rFonts w:ascii="Dubai" w:hAnsi="Dubai" w:cs="Dubai"/>
      </w:rPr>
      <w:t>2</w:t>
    </w:r>
    <w:r w:rsidRPr="0021645F">
      <w:rPr>
        <w:rStyle w:val="PageNumber"/>
        <w:rFonts w:ascii="Dubai" w:hAnsi="Dubai" w:cs="Dubai"/>
      </w:rPr>
      <w:fldChar w:fldCharType="end"/>
    </w:r>
    <w:r w:rsidRPr="0021645F">
      <w:rPr>
        <w:rStyle w:val="PageNumber"/>
        <w:rFonts w:ascii="Dubai" w:hAnsi="Dubai" w:cs="Dubai"/>
        <w:rtl/>
      </w:rPr>
      <w:br/>
    </w:r>
    <w:r w:rsidR="004F5F29" w:rsidRPr="0021645F">
      <w:rPr>
        <w:rStyle w:val="PageNumber"/>
        <w:rFonts w:ascii="Dubai" w:hAnsi="Dubai" w:cs="Dubai"/>
      </w:rPr>
      <w:t>WRC</w:t>
    </w:r>
    <w:r w:rsidRPr="0021645F">
      <w:rPr>
        <w:rStyle w:val="PageNumber"/>
        <w:rFonts w:ascii="Dubai" w:hAnsi="Dubai" w:cs="Dubai"/>
      </w:rPr>
      <w:t>23/87(Add.25)-A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96DC" w14:textId="579FFC83" w:rsidR="006727A0" w:rsidRPr="006727A0" w:rsidRDefault="006727A0" w:rsidP="006727A0">
    <w:pPr>
      <w:bidi w:val="0"/>
      <w:spacing w:after="360" w:line="240" w:lineRule="auto"/>
      <w:jc w:val="center"/>
      <w:rPr>
        <w:sz w:val="20"/>
        <w:szCs w:val="20"/>
      </w:rPr>
    </w:pPr>
    <w:r w:rsidRPr="0021645F">
      <w:rPr>
        <w:rStyle w:val="PageNumber"/>
        <w:rFonts w:ascii="Dubai" w:hAnsi="Dubai" w:cs="Dubai"/>
      </w:rPr>
      <w:fldChar w:fldCharType="begin"/>
    </w:r>
    <w:r w:rsidRPr="0021645F">
      <w:rPr>
        <w:rStyle w:val="PageNumber"/>
        <w:rFonts w:ascii="Dubai" w:hAnsi="Dubai" w:cs="Dubai"/>
      </w:rPr>
      <w:instrText xml:space="preserve"> PAGE </w:instrText>
    </w:r>
    <w:r w:rsidRPr="0021645F">
      <w:rPr>
        <w:rStyle w:val="PageNumber"/>
        <w:rFonts w:ascii="Dubai" w:hAnsi="Dubai" w:cs="Dubai"/>
      </w:rPr>
      <w:fldChar w:fldCharType="separate"/>
    </w:r>
    <w:r>
      <w:rPr>
        <w:rStyle w:val="PageNumber"/>
        <w:rFonts w:ascii="Dubai" w:hAnsi="Dubai" w:cs="Dubai"/>
        <w:rtl/>
      </w:rPr>
      <w:t>4</w:t>
    </w:r>
    <w:r w:rsidRPr="0021645F">
      <w:rPr>
        <w:rStyle w:val="PageNumber"/>
        <w:rFonts w:ascii="Dubai" w:hAnsi="Dubai" w:cs="Dubai"/>
      </w:rPr>
      <w:fldChar w:fldCharType="end"/>
    </w:r>
    <w:r w:rsidRPr="0021645F">
      <w:rPr>
        <w:rStyle w:val="PageNumber"/>
        <w:rFonts w:ascii="Dubai" w:hAnsi="Dubai" w:cs="Dubai"/>
        <w:rtl/>
      </w:rPr>
      <w:br/>
    </w:r>
    <w:r w:rsidRPr="0021645F">
      <w:rPr>
        <w:rStyle w:val="PageNumber"/>
        <w:rFonts w:ascii="Dubai" w:hAnsi="Dubai" w:cs="Dubai"/>
      </w:rPr>
      <w:t>WRC23/87(Add.25)-A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44ED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F468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C68D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A246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119908212">
    <w:abstractNumId w:val="9"/>
  </w:num>
  <w:num w:numId="2" w16cid:durableId="1397776387">
    <w:abstractNumId w:val="13"/>
  </w:num>
  <w:num w:numId="3" w16cid:durableId="350837419">
    <w:abstractNumId w:val="11"/>
  </w:num>
  <w:num w:numId="4" w16cid:durableId="1145392824">
    <w:abstractNumId w:val="14"/>
  </w:num>
  <w:num w:numId="5" w16cid:durableId="792094014">
    <w:abstractNumId w:val="7"/>
  </w:num>
  <w:num w:numId="6" w16cid:durableId="1493175729">
    <w:abstractNumId w:val="6"/>
  </w:num>
  <w:num w:numId="7" w16cid:durableId="1744109873">
    <w:abstractNumId w:val="5"/>
  </w:num>
  <w:num w:numId="8" w16cid:durableId="1924604767">
    <w:abstractNumId w:val="4"/>
  </w:num>
  <w:num w:numId="9" w16cid:durableId="530846396">
    <w:abstractNumId w:val="8"/>
  </w:num>
  <w:num w:numId="10" w16cid:durableId="1125463240">
    <w:abstractNumId w:val="3"/>
  </w:num>
  <w:num w:numId="11" w16cid:durableId="791637091">
    <w:abstractNumId w:val="2"/>
  </w:num>
  <w:num w:numId="12" w16cid:durableId="735319053">
    <w:abstractNumId w:val="1"/>
  </w:num>
  <w:num w:numId="13" w16cid:durableId="1665549991">
    <w:abstractNumId w:val="0"/>
  </w:num>
  <w:num w:numId="14" w16cid:durableId="473564256">
    <w:abstractNumId w:val="10"/>
  </w:num>
  <w:num w:numId="15" w16cid:durableId="1241646251">
    <w:abstractNumId w:val="15"/>
  </w:num>
  <w:num w:numId="16" w16cid:durableId="460540180">
    <w:abstractNumId w:val="12"/>
  </w:num>
  <w:num w:numId="17" w16cid:durableId="252863319">
    <w:abstractNumId w:val="6"/>
  </w:num>
  <w:num w:numId="18" w16cid:durableId="1015153471">
    <w:abstractNumId w:val="5"/>
  </w:num>
  <w:num w:numId="19" w16cid:durableId="335348534">
    <w:abstractNumId w:val="3"/>
  </w:num>
  <w:num w:numId="20" w16cid:durableId="907888532">
    <w:abstractNumId w:val="2"/>
  </w:num>
  <w:num w:numId="21" w16cid:durableId="1412240182">
    <w:abstractNumId w:val="6"/>
  </w:num>
  <w:num w:numId="22" w16cid:durableId="438838136">
    <w:abstractNumId w:val="5"/>
  </w:num>
  <w:num w:numId="23" w16cid:durableId="1371953758">
    <w:abstractNumId w:val="3"/>
  </w:num>
  <w:num w:numId="24" w16cid:durableId="1959489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05B33"/>
    <w:rsid w:val="00007095"/>
    <w:rsid w:val="00011021"/>
    <w:rsid w:val="000114EC"/>
    <w:rsid w:val="000118F7"/>
    <w:rsid w:val="00011F8C"/>
    <w:rsid w:val="00014CD2"/>
    <w:rsid w:val="000166DD"/>
    <w:rsid w:val="0001767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A7D62"/>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08D0"/>
    <w:rsid w:val="00115F22"/>
    <w:rsid w:val="00122D64"/>
    <w:rsid w:val="00123AA6"/>
    <w:rsid w:val="00123B85"/>
    <w:rsid w:val="0012467F"/>
    <w:rsid w:val="00124A41"/>
    <w:rsid w:val="0012545F"/>
    <w:rsid w:val="001261DC"/>
    <w:rsid w:val="00126A65"/>
    <w:rsid w:val="00126F2F"/>
    <w:rsid w:val="00130B54"/>
    <w:rsid w:val="00134562"/>
    <w:rsid w:val="00134CAD"/>
    <w:rsid w:val="001356B2"/>
    <w:rsid w:val="00136B82"/>
    <w:rsid w:val="00141821"/>
    <w:rsid w:val="00141DB6"/>
    <w:rsid w:val="001464F2"/>
    <w:rsid w:val="00146A76"/>
    <w:rsid w:val="00147BDC"/>
    <w:rsid w:val="0016459B"/>
    <w:rsid w:val="00167364"/>
    <w:rsid w:val="0017524D"/>
    <w:rsid w:val="001903B2"/>
    <w:rsid w:val="001956F9"/>
    <w:rsid w:val="001A6F04"/>
    <w:rsid w:val="001B0F78"/>
    <w:rsid w:val="001B217C"/>
    <w:rsid w:val="001B2766"/>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346B"/>
    <w:rsid w:val="002047FE"/>
    <w:rsid w:val="002075D4"/>
    <w:rsid w:val="00211B2A"/>
    <w:rsid w:val="00214F6F"/>
    <w:rsid w:val="002160EC"/>
    <w:rsid w:val="0021645F"/>
    <w:rsid w:val="0022104A"/>
    <w:rsid w:val="00222048"/>
    <w:rsid w:val="00223C6C"/>
    <w:rsid w:val="00227709"/>
    <w:rsid w:val="002319FD"/>
    <w:rsid w:val="002323AD"/>
    <w:rsid w:val="002333A0"/>
    <w:rsid w:val="002374F3"/>
    <w:rsid w:val="002418B0"/>
    <w:rsid w:val="00243CA9"/>
    <w:rsid w:val="00253598"/>
    <w:rsid w:val="00253B4E"/>
    <w:rsid w:val="002543CF"/>
    <w:rsid w:val="00257AAF"/>
    <w:rsid w:val="0026062E"/>
    <w:rsid w:val="00260F50"/>
    <w:rsid w:val="00261C4F"/>
    <w:rsid w:val="00261EF7"/>
    <w:rsid w:val="00263531"/>
    <w:rsid w:val="00266089"/>
    <w:rsid w:val="002705A8"/>
    <w:rsid w:val="0027069F"/>
    <w:rsid w:val="00270ACE"/>
    <w:rsid w:val="00277C94"/>
    <w:rsid w:val="00280A33"/>
    <w:rsid w:val="00280E04"/>
    <w:rsid w:val="00281087"/>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07CC"/>
    <w:rsid w:val="002B12C5"/>
    <w:rsid w:val="002B16D8"/>
    <w:rsid w:val="002B6B3A"/>
    <w:rsid w:val="002C0901"/>
    <w:rsid w:val="002C15DE"/>
    <w:rsid w:val="002C25AF"/>
    <w:rsid w:val="002C3378"/>
    <w:rsid w:val="002C550F"/>
    <w:rsid w:val="002C691C"/>
    <w:rsid w:val="002C7A55"/>
    <w:rsid w:val="002D1FFC"/>
    <w:rsid w:val="002D5F64"/>
    <w:rsid w:val="002D6BB4"/>
    <w:rsid w:val="002D6FBF"/>
    <w:rsid w:val="002D72BC"/>
    <w:rsid w:val="002E48BF"/>
    <w:rsid w:val="002E61C2"/>
    <w:rsid w:val="002F0F67"/>
    <w:rsid w:val="002F3E46"/>
    <w:rsid w:val="002F524B"/>
    <w:rsid w:val="002F6B9D"/>
    <w:rsid w:val="00301B24"/>
    <w:rsid w:val="00304DBA"/>
    <w:rsid w:val="00305971"/>
    <w:rsid w:val="003078D2"/>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860D6"/>
    <w:rsid w:val="0039088F"/>
    <w:rsid w:val="0039238F"/>
    <w:rsid w:val="003923B1"/>
    <w:rsid w:val="0039497E"/>
    <w:rsid w:val="003965FE"/>
    <w:rsid w:val="003A0C00"/>
    <w:rsid w:val="003B17A7"/>
    <w:rsid w:val="003B2059"/>
    <w:rsid w:val="003B27AD"/>
    <w:rsid w:val="003B4D16"/>
    <w:rsid w:val="003B4E87"/>
    <w:rsid w:val="003B4F23"/>
    <w:rsid w:val="003B68CB"/>
    <w:rsid w:val="003B6AF0"/>
    <w:rsid w:val="003C12F6"/>
    <w:rsid w:val="003C13A3"/>
    <w:rsid w:val="003C35CB"/>
    <w:rsid w:val="003C3A13"/>
    <w:rsid w:val="003C4A01"/>
    <w:rsid w:val="003C50F4"/>
    <w:rsid w:val="003C6F3A"/>
    <w:rsid w:val="003D0496"/>
    <w:rsid w:val="003E02EF"/>
    <w:rsid w:val="003E1D90"/>
    <w:rsid w:val="003E653C"/>
    <w:rsid w:val="003E6D3D"/>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69BC"/>
    <w:rsid w:val="004375C2"/>
    <w:rsid w:val="00440622"/>
    <w:rsid w:val="0044575B"/>
    <w:rsid w:val="00445BC5"/>
    <w:rsid w:val="00450693"/>
    <w:rsid w:val="004636E2"/>
    <w:rsid w:val="00463813"/>
    <w:rsid w:val="00470CBD"/>
    <w:rsid w:val="004724E5"/>
    <w:rsid w:val="0047407D"/>
    <w:rsid w:val="00480ABB"/>
    <w:rsid w:val="00485BC1"/>
    <w:rsid w:val="004861FD"/>
    <w:rsid w:val="004909DD"/>
    <w:rsid w:val="00492FD9"/>
    <w:rsid w:val="00493A03"/>
    <w:rsid w:val="00496110"/>
    <w:rsid w:val="004A05E6"/>
    <w:rsid w:val="004A4B84"/>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D5580"/>
    <w:rsid w:val="004E5D8A"/>
    <w:rsid w:val="004F4785"/>
    <w:rsid w:val="004F5F29"/>
    <w:rsid w:val="004F770D"/>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2053"/>
    <w:rsid w:val="005431B5"/>
    <w:rsid w:val="005447B3"/>
    <w:rsid w:val="005461A1"/>
    <w:rsid w:val="00546A99"/>
    <w:rsid w:val="005470D7"/>
    <w:rsid w:val="00552BAD"/>
    <w:rsid w:val="00553411"/>
    <w:rsid w:val="00553705"/>
    <w:rsid w:val="00554AE7"/>
    <w:rsid w:val="00564746"/>
    <w:rsid w:val="00564FCF"/>
    <w:rsid w:val="0056512C"/>
    <w:rsid w:val="005716C8"/>
    <w:rsid w:val="00576D0A"/>
    <w:rsid w:val="00576FCC"/>
    <w:rsid w:val="00580F39"/>
    <w:rsid w:val="005821DC"/>
    <w:rsid w:val="00584333"/>
    <w:rsid w:val="0058478B"/>
    <w:rsid w:val="005953EC"/>
    <w:rsid w:val="005B00A1"/>
    <w:rsid w:val="005B20E6"/>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2773"/>
    <w:rsid w:val="00613492"/>
    <w:rsid w:val="0061495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27A0"/>
    <w:rsid w:val="00674222"/>
    <w:rsid w:val="00675555"/>
    <w:rsid w:val="006779A4"/>
    <w:rsid w:val="00677E3A"/>
    <w:rsid w:val="0068074B"/>
    <w:rsid w:val="00680A66"/>
    <w:rsid w:val="00681391"/>
    <w:rsid w:val="0068511C"/>
    <w:rsid w:val="00685BF6"/>
    <w:rsid w:val="00694690"/>
    <w:rsid w:val="0069526C"/>
    <w:rsid w:val="006A12AC"/>
    <w:rsid w:val="006A18E2"/>
    <w:rsid w:val="006A1C2C"/>
    <w:rsid w:val="006A2079"/>
    <w:rsid w:val="006A2162"/>
    <w:rsid w:val="006A6E88"/>
    <w:rsid w:val="006B3B37"/>
    <w:rsid w:val="006B4B90"/>
    <w:rsid w:val="006B658C"/>
    <w:rsid w:val="006C00B7"/>
    <w:rsid w:val="006C0EBE"/>
    <w:rsid w:val="006C30E9"/>
    <w:rsid w:val="006D2674"/>
    <w:rsid w:val="006D57B9"/>
    <w:rsid w:val="006E3310"/>
    <w:rsid w:val="006E38D0"/>
    <w:rsid w:val="006E465B"/>
    <w:rsid w:val="006F70BF"/>
    <w:rsid w:val="007057F3"/>
    <w:rsid w:val="00712F08"/>
    <w:rsid w:val="00715285"/>
    <w:rsid w:val="007153A0"/>
    <w:rsid w:val="00716B1D"/>
    <w:rsid w:val="00717BA9"/>
    <w:rsid w:val="00717D5B"/>
    <w:rsid w:val="007248EC"/>
    <w:rsid w:val="00724DB1"/>
    <w:rsid w:val="00726098"/>
    <w:rsid w:val="00726744"/>
    <w:rsid w:val="00731150"/>
    <w:rsid w:val="00734E41"/>
    <w:rsid w:val="00735D6B"/>
    <w:rsid w:val="00736DCC"/>
    <w:rsid w:val="00741855"/>
    <w:rsid w:val="0074273F"/>
    <w:rsid w:val="00742B73"/>
    <w:rsid w:val="007434EC"/>
    <w:rsid w:val="00751251"/>
    <w:rsid w:val="00752552"/>
    <w:rsid w:val="0075482A"/>
    <w:rsid w:val="007579F6"/>
    <w:rsid w:val="00757E1B"/>
    <w:rsid w:val="007610E7"/>
    <w:rsid w:val="00763D40"/>
    <w:rsid w:val="00764079"/>
    <w:rsid w:val="0077040B"/>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3E00"/>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103E"/>
    <w:rsid w:val="008150D6"/>
    <w:rsid w:val="0081659C"/>
    <w:rsid w:val="00816F17"/>
    <w:rsid w:val="00817568"/>
    <w:rsid w:val="008204AC"/>
    <w:rsid w:val="00820FB6"/>
    <w:rsid w:val="008261C2"/>
    <w:rsid w:val="00827236"/>
    <w:rsid w:val="00830D96"/>
    <w:rsid w:val="0083126B"/>
    <w:rsid w:val="008447B1"/>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C3BF4"/>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40ABF"/>
    <w:rsid w:val="00951718"/>
    <w:rsid w:val="00951BEC"/>
    <w:rsid w:val="00954929"/>
    <w:rsid w:val="00955405"/>
    <w:rsid w:val="00960472"/>
    <w:rsid w:val="00960962"/>
    <w:rsid w:val="009613D4"/>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E6EF0"/>
    <w:rsid w:val="009F042B"/>
    <w:rsid w:val="009F2EC9"/>
    <w:rsid w:val="00A03FD6"/>
    <w:rsid w:val="00A04CF4"/>
    <w:rsid w:val="00A116A8"/>
    <w:rsid w:val="00A13C5D"/>
    <w:rsid w:val="00A17E61"/>
    <w:rsid w:val="00A22AE9"/>
    <w:rsid w:val="00A23035"/>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56AB8"/>
    <w:rsid w:val="00A6131E"/>
    <w:rsid w:val="00A6167F"/>
    <w:rsid w:val="00A62883"/>
    <w:rsid w:val="00A64791"/>
    <w:rsid w:val="00A66D2B"/>
    <w:rsid w:val="00A7588B"/>
    <w:rsid w:val="00A809E8"/>
    <w:rsid w:val="00A82817"/>
    <w:rsid w:val="00A82CC1"/>
    <w:rsid w:val="00A86B29"/>
    <w:rsid w:val="00A870AD"/>
    <w:rsid w:val="00A90843"/>
    <w:rsid w:val="00A9645C"/>
    <w:rsid w:val="00AB2A33"/>
    <w:rsid w:val="00AB5370"/>
    <w:rsid w:val="00AC1275"/>
    <w:rsid w:val="00AC2361"/>
    <w:rsid w:val="00AC7395"/>
    <w:rsid w:val="00AD0B2C"/>
    <w:rsid w:val="00AD10F3"/>
    <w:rsid w:val="00AD1267"/>
    <w:rsid w:val="00AD162B"/>
    <w:rsid w:val="00AD690F"/>
    <w:rsid w:val="00AD69DD"/>
    <w:rsid w:val="00AD7132"/>
    <w:rsid w:val="00AD72F6"/>
    <w:rsid w:val="00AE0FB3"/>
    <w:rsid w:val="00AE1FE9"/>
    <w:rsid w:val="00AE2FEF"/>
    <w:rsid w:val="00AE3F51"/>
    <w:rsid w:val="00AE49A4"/>
    <w:rsid w:val="00AE6B26"/>
    <w:rsid w:val="00AF07EB"/>
    <w:rsid w:val="00AF3EFA"/>
    <w:rsid w:val="00AF41D1"/>
    <w:rsid w:val="00AF5EB0"/>
    <w:rsid w:val="00AF6800"/>
    <w:rsid w:val="00AF69F5"/>
    <w:rsid w:val="00B01623"/>
    <w:rsid w:val="00B0294E"/>
    <w:rsid w:val="00B033DF"/>
    <w:rsid w:val="00B036FB"/>
    <w:rsid w:val="00B039AD"/>
    <w:rsid w:val="00B06937"/>
    <w:rsid w:val="00B07CEE"/>
    <w:rsid w:val="00B111FF"/>
    <w:rsid w:val="00B12661"/>
    <w:rsid w:val="00B14876"/>
    <w:rsid w:val="00B16045"/>
    <w:rsid w:val="00B1714C"/>
    <w:rsid w:val="00B20F59"/>
    <w:rsid w:val="00B23C68"/>
    <w:rsid w:val="00B24B17"/>
    <w:rsid w:val="00B26943"/>
    <w:rsid w:val="00B269D2"/>
    <w:rsid w:val="00B303E0"/>
    <w:rsid w:val="00B33F79"/>
    <w:rsid w:val="00B357D8"/>
    <w:rsid w:val="00B357E9"/>
    <w:rsid w:val="00B4164D"/>
    <w:rsid w:val="00B425C1"/>
    <w:rsid w:val="00B4717A"/>
    <w:rsid w:val="00B4744D"/>
    <w:rsid w:val="00B47B13"/>
    <w:rsid w:val="00B542DF"/>
    <w:rsid w:val="00B60534"/>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B57EC"/>
    <w:rsid w:val="00BC30FC"/>
    <w:rsid w:val="00BC5018"/>
    <w:rsid w:val="00BD3818"/>
    <w:rsid w:val="00BD6291"/>
    <w:rsid w:val="00BD6471"/>
    <w:rsid w:val="00BD6EF3"/>
    <w:rsid w:val="00BE159C"/>
    <w:rsid w:val="00BE36C8"/>
    <w:rsid w:val="00BE69C3"/>
    <w:rsid w:val="00BF092B"/>
    <w:rsid w:val="00BF19B0"/>
    <w:rsid w:val="00BF279A"/>
    <w:rsid w:val="00BF60DF"/>
    <w:rsid w:val="00BF732D"/>
    <w:rsid w:val="00C00673"/>
    <w:rsid w:val="00C0250B"/>
    <w:rsid w:val="00C047CA"/>
    <w:rsid w:val="00C1165E"/>
    <w:rsid w:val="00C22074"/>
    <w:rsid w:val="00C23354"/>
    <w:rsid w:val="00C2377B"/>
    <w:rsid w:val="00C259A8"/>
    <w:rsid w:val="00C309E0"/>
    <w:rsid w:val="00C33DE8"/>
    <w:rsid w:val="00C34A00"/>
    <w:rsid w:val="00C35016"/>
    <w:rsid w:val="00C3693C"/>
    <w:rsid w:val="00C425DD"/>
    <w:rsid w:val="00C45930"/>
    <w:rsid w:val="00C52D51"/>
    <w:rsid w:val="00C53F6F"/>
    <w:rsid w:val="00C5489D"/>
    <w:rsid w:val="00C55365"/>
    <w:rsid w:val="00C56960"/>
    <w:rsid w:val="00C6087E"/>
    <w:rsid w:val="00C61ACF"/>
    <w:rsid w:val="00C714ED"/>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688E"/>
    <w:rsid w:val="00CE7DB9"/>
    <w:rsid w:val="00CF0F3D"/>
    <w:rsid w:val="00CF1920"/>
    <w:rsid w:val="00D05322"/>
    <w:rsid w:val="00D10CFC"/>
    <w:rsid w:val="00D1728C"/>
    <w:rsid w:val="00D21226"/>
    <w:rsid w:val="00D21235"/>
    <w:rsid w:val="00D24BE8"/>
    <w:rsid w:val="00D25120"/>
    <w:rsid w:val="00D27F6E"/>
    <w:rsid w:val="00D32BE0"/>
    <w:rsid w:val="00D419CB"/>
    <w:rsid w:val="00D44350"/>
    <w:rsid w:val="00D44E3F"/>
    <w:rsid w:val="00D51132"/>
    <w:rsid w:val="00D51BB8"/>
    <w:rsid w:val="00D525F5"/>
    <w:rsid w:val="00D535D0"/>
    <w:rsid w:val="00D549B4"/>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850"/>
    <w:rsid w:val="00DC29DD"/>
    <w:rsid w:val="00DC2EA7"/>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3A24"/>
    <w:rsid w:val="00E2476B"/>
    <w:rsid w:val="00E2489D"/>
    <w:rsid w:val="00E26520"/>
    <w:rsid w:val="00E33051"/>
    <w:rsid w:val="00E343A3"/>
    <w:rsid w:val="00E428EF"/>
    <w:rsid w:val="00E431C2"/>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C3610"/>
    <w:rsid w:val="00ED048C"/>
    <w:rsid w:val="00EE60E9"/>
    <w:rsid w:val="00EE7C1D"/>
    <w:rsid w:val="00EF2B96"/>
    <w:rsid w:val="00EF38AF"/>
    <w:rsid w:val="00EF3A18"/>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1A63"/>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A2D15"/>
    <w:rsid w:val="00FA2DA2"/>
    <w:rsid w:val="00FA68E2"/>
    <w:rsid w:val="00FA699F"/>
    <w:rsid w:val="00FB049A"/>
    <w:rsid w:val="00FB0753"/>
    <w:rsid w:val="00FB0F38"/>
    <w:rsid w:val="00FB15D0"/>
    <w:rsid w:val="00FB2926"/>
    <w:rsid w:val="00FB4A1C"/>
    <w:rsid w:val="00FB5CC8"/>
    <w:rsid w:val="00FC2CD0"/>
    <w:rsid w:val="00FC6220"/>
    <w:rsid w:val="00FD0594"/>
    <w:rsid w:val="00FD308E"/>
    <w:rsid w:val="00FD7BB8"/>
    <w:rsid w:val="00FD7C2A"/>
    <w:rsid w:val="00FE172E"/>
    <w:rsid w:val="00FE26CB"/>
    <w:rsid w:val="00FE2D3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FF9B50"/>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966b50a-18ba-470c-88d5-07c757708cbd" targetNamespace="http://schemas.microsoft.com/office/2006/metadata/properties" ma:root="true" ma:fieldsID="d41af5c836d734370eb92e7ee5f83852" ns2:_="" ns3:_="">
    <xsd:import namespace="996b2e75-67fd-4955-a3b0-5ab9934cb50b"/>
    <xsd:import namespace="a966b50a-18ba-470c-88d5-07c757708cb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966b50a-18ba-470c-88d5-07c757708cb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a966b50a-18ba-470c-88d5-07c757708cbd">DPM</DPM_x0020_Author>
    <DPM_x0020_File_x0020_name xmlns="a966b50a-18ba-470c-88d5-07c757708cbd">R23-WRC23-C-0087!A25!MSW-A</DPM_x0020_File_x0020_name>
    <DPM_x0020_Version xmlns="a966b50a-18ba-470c-88d5-07c757708cbd">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966b50a-18ba-470c-88d5-07c757708c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966b50a-18ba-470c-88d5-07c757708cbd"/>
  </ds:schemaRefs>
</ds:datastoreItem>
</file>

<file path=customXml/itemProps3.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5.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6.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Pages>
  <Words>1901</Words>
  <Characters>10839</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R23-WRC23-C-0087!A25!MSW-A</vt:lpstr>
      <vt:lpstr>R23-WRC23-C-0087!A25!MSW-A</vt:lpstr>
    </vt:vector>
  </TitlesOfParts>
  <Manager>General Secretariat - Pool</Manager>
  <Company>International Telecommunication Union (ITU)</Company>
  <LinksUpToDate>false</LinksUpToDate>
  <CharactersWithSpaces>12715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R23-WRC23-C-0087!A25!MSW-A</dc:title>
  <dc:creator>Documents Proposals Manager (DPM)</dc:creator>
  <cp:keywords>DPM_v2023.8.1.1_prod</cp:keywords>
  <cp:lastModifiedBy>Arabic_GE</cp:lastModifiedBy>
  <cp:revision>19</cp:revision>
  <cp:lastPrinted>2020-08-11T14:28:00Z</cp:lastPrinted>
  <dcterms:created xsi:type="dcterms:W3CDTF">2023-11-05T16:14:00Z</dcterms:created>
  <dcterms:modified xsi:type="dcterms:W3CDTF">2023-11-09T15:03:00Z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