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703A1BE4" w14:textId="77777777" w:rsidTr="0080079E">
        <w:trPr>
          <w:cantSplit/>
        </w:trPr>
        <w:tc>
          <w:tcPr>
            <w:tcW w:w="1418" w:type="dxa"/>
            <w:vAlign w:val="center"/>
          </w:tcPr>
          <w:p w14:paraId="6409DD35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BEED29" wp14:editId="5C9D2E8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978379B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43FA3117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50E31A8" wp14:editId="5C93BA3E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DF5D09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04CE02F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0412359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55F11D4E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A5129F8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6C3F093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FF162E" w14:paraId="0A737276" w14:textId="77777777" w:rsidTr="0090121B">
        <w:trPr>
          <w:cantSplit/>
        </w:trPr>
        <w:tc>
          <w:tcPr>
            <w:tcW w:w="6911" w:type="dxa"/>
            <w:gridSpan w:val="2"/>
          </w:tcPr>
          <w:p w14:paraId="1DFE1460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76074F3" w14:textId="77777777" w:rsidR="0090121B" w:rsidRPr="00FF162E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it-IT"/>
              </w:rPr>
            </w:pPr>
            <w:r w:rsidRPr="00FF162E">
              <w:rPr>
                <w:rFonts w:ascii="Verdana" w:hAnsi="Verdana"/>
                <w:b/>
                <w:sz w:val="18"/>
                <w:szCs w:val="18"/>
                <w:lang w:val="it-IT"/>
              </w:rPr>
              <w:t>Addéndum 4 al</w:t>
            </w:r>
            <w:r w:rsidRPr="00FF162E">
              <w:rPr>
                <w:rFonts w:ascii="Verdana" w:hAnsi="Verdana"/>
                <w:b/>
                <w:sz w:val="18"/>
                <w:szCs w:val="18"/>
                <w:lang w:val="it-IT"/>
              </w:rPr>
              <w:br/>
              <w:t>Documento 87(Add.24)</w:t>
            </w:r>
            <w:r w:rsidR="0090121B" w:rsidRPr="00FF162E">
              <w:rPr>
                <w:rFonts w:ascii="Verdana" w:hAnsi="Verdana"/>
                <w:b/>
                <w:sz w:val="18"/>
                <w:szCs w:val="18"/>
                <w:lang w:val="it-IT"/>
              </w:rPr>
              <w:t>-</w:t>
            </w:r>
            <w:r w:rsidRPr="00FF162E">
              <w:rPr>
                <w:rFonts w:ascii="Verdana" w:hAnsi="Verdana"/>
                <w:b/>
                <w:sz w:val="18"/>
                <w:szCs w:val="18"/>
                <w:lang w:val="it-IT"/>
              </w:rPr>
              <w:t>S</w:t>
            </w:r>
          </w:p>
        </w:tc>
      </w:tr>
      <w:bookmarkEnd w:id="0"/>
      <w:tr w:rsidR="000A5B9A" w:rsidRPr="0002785D" w14:paraId="33A2F02B" w14:textId="77777777" w:rsidTr="0090121B">
        <w:trPr>
          <w:cantSplit/>
        </w:trPr>
        <w:tc>
          <w:tcPr>
            <w:tcW w:w="6911" w:type="dxa"/>
            <w:gridSpan w:val="2"/>
          </w:tcPr>
          <w:p w14:paraId="09FAC6BA" w14:textId="77777777" w:rsidR="000A5B9A" w:rsidRPr="00FF162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3120" w:type="dxa"/>
            <w:gridSpan w:val="2"/>
          </w:tcPr>
          <w:p w14:paraId="74A68756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23 de octubre de 2023</w:t>
            </w:r>
          </w:p>
        </w:tc>
      </w:tr>
      <w:tr w:rsidR="000A5B9A" w:rsidRPr="0002785D" w14:paraId="2B02FC46" w14:textId="77777777" w:rsidTr="0090121B">
        <w:trPr>
          <w:cantSplit/>
        </w:trPr>
        <w:tc>
          <w:tcPr>
            <w:tcW w:w="6911" w:type="dxa"/>
            <w:gridSpan w:val="2"/>
          </w:tcPr>
          <w:p w14:paraId="0CE47A44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433319C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643C1E21" w14:textId="77777777" w:rsidTr="006744FC">
        <w:trPr>
          <w:cantSplit/>
        </w:trPr>
        <w:tc>
          <w:tcPr>
            <w:tcW w:w="10031" w:type="dxa"/>
            <w:gridSpan w:val="4"/>
          </w:tcPr>
          <w:p w14:paraId="2C94D1A9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0D74F44D" w14:textId="77777777" w:rsidTr="0050008E">
        <w:trPr>
          <w:cantSplit/>
        </w:trPr>
        <w:tc>
          <w:tcPr>
            <w:tcW w:w="10031" w:type="dxa"/>
            <w:gridSpan w:val="4"/>
          </w:tcPr>
          <w:p w14:paraId="715CBABE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Propuestas Comunes Africanas</w:t>
            </w:r>
          </w:p>
        </w:tc>
      </w:tr>
      <w:tr w:rsidR="000A5B9A" w:rsidRPr="000C0CBA" w14:paraId="02227CBF" w14:textId="77777777" w:rsidTr="0050008E">
        <w:trPr>
          <w:cantSplit/>
        </w:trPr>
        <w:tc>
          <w:tcPr>
            <w:tcW w:w="10031" w:type="dxa"/>
            <w:gridSpan w:val="4"/>
          </w:tcPr>
          <w:p w14:paraId="5ACCE964" w14:textId="3625A5E5" w:rsidR="000A5B9A" w:rsidRPr="000C0CBA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0C0CBA">
              <w:rPr>
                <w:lang w:val="es-ES"/>
              </w:rPr>
              <w:t>PROP</w:t>
            </w:r>
            <w:r w:rsidR="000C0CBA" w:rsidRPr="000C0CBA">
              <w:rPr>
                <w:lang w:val="es-ES"/>
              </w:rPr>
              <w:t>uestas para los trabajos de la conferenci</w:t>
            </w:r>
            <w:r w:rsidR="000C0CBA">
              <w:rPr>
                <w:lang w:val="es-ES"/>
              </w:rPr>
              <w:t>a</w:t>
            </w:r>
          </w:p>
        </w:tc>
      </w:tr>
      <w:tr w:rsidR="000A5B9A" w:rsidRPr="000C0CBA" w14:paraId="3FB1B058" w14:textId="77777777" w:rsidTr="0050008E">
        <w:trPr>
          <w:cantSplit/>
        </w:trPr>
        <w:tc>
          <w:tcPr>
            <w:tcW w:w="10031" w:type="dxa"/>
            <w:gridSpan w:val="4"/>
          </w:tcPr>
          <w:p w14:paraId="00184F95" w14:textId="77777777" w:rsidR="000A5B9A" w:rsidRPr="000C0CBA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4F8D158D" w14:textId="77777777" w:rsidTr="0050008E">
        <w:trPr>
          <w:cantSplit/>
        </w:trPr>
        <w:tc>
          <w:tcPr>
            <w:tcW w:w="10031" w:type="dxa"/>
            <w:gridSpan w:val="4"/>
          </w:tcPr>
          <w:p w14:paraId="1EC6E6B3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9.1(9.1-d) del orden del día</w:t>
            </w:r>
          </w:p>
        </w:tc>
      </w:tr>
    </w:tbl>
    <w:bookmarkEnd w:id="4"/>
    <w:p w14:paraId="7280A8B9" w14:textId="77777777" w:rsidR="00FF162E" w:rsidRPr="002D64EA" w:rsidRDefault="00FF162E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4CD5ADA1" w14:textId="77777777" w:rsidR="00FF162E" w:rsidRPr="0062039A" w:rsidRDefault="00FF162E" w:rsidP="0062039A">
      <w:r w:rsidRPr="00ED1619">
        <w:t>9.1</w:t>
      </w:r>
      <w:r w:rsidRPr="00ED1619">
        <w:tab/>
        <w:t>sobre las actividades del Sector de Radiocomunicaciones de la UIT desde la CMR</w:t>
      </w:r>
      <w:r w:rsidRPr="00ED1619">
        <w:noBreakHyphen/>
        <w:t>19;</w:t>
      </w:r>
    </w:p>
    <w:p w14:paraId="3C72CD09" w14:textId="77777777" w:rsidR="00FF162E" w:rsidRPr="003F6416" w:rsidRDefault="00FF162E" w:rsidP="00D6024A">
      <w:r>
        <w:t>(</w:t>
      </w:r>
      <w:r w:rsidRPr="003F6416">
        <w:t>9.</w:t>
      </w:r>
      <w:r>
        <w:t>1-d)</w:t>
      </w:r>
      <w:r w:rsidRPr="003F6416">
        <w:tab/>
      </w:r>
      <w:r w:rsidRPr="00D6024A">
        <w:rPr>
          <w:bCs/>
        </w:rPr>
        <w:t>protección del SETS (pasivo) en la banda de frecuencias 36-37 GHz contra las estaciones espaciales del SFS no OSG;</w:t>
      </w:r>
    </w:p>
    <w:p w14:paraId="1B309A0E" w14:textId="77777777" w:rsidR="00363A65" w:rsidRDefault="00363A65" w:rsidP="002C1A52"/>
    <w:p w14:paraId="3292BF03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2B6AB35" w14:textId="77777777" w:rsidR="003D6CC1" w:rsidRDefault="00FF162E">
      <w:pPr>
        <w:pStyle w:val="Proposal"/>
      </w:pPr>
      <w:r>
        <w:rPr>
          <w:u w:val="single"/>
        </w:rPr>
        <w:lastRenderedPageBreak/>
        <w:t>NOC</w:t>
      </w:r>
      <w:r>
        <w:tab/>
        <w:t>AFCP/87A24A4/1</w:t>
      </w:r>
    </w:p>
    <w:p w14:paraId="74D2F747" w14:textId="77777777" w:rsidR="00FF162E" w:rsidRPr="00E66C7B" w:rsidRDefault="00FF162E" w:rsidP="006C3DD2">
      <w:pPr>
        <w:pStyle w:val="Volumetitle"/>
      </w:pPr>
      <w:bookmarkStart w:id="5" w:name="_Toc48141288"/>
      <w:r w:rsidRPr="00E66C7B">
        <w:t>ARTÍCULOS</w:t>
      </w:r>
      <w:bookmarkEnd w:id="5"/>
    </w:p>
    <w:p w14:paraId="5C6555A1" w14:textId="77777777" w:rsidR="003D6CC1" w:rsidRDefault="003D6CC1">
      <w:pPr>
        <w:pStyle w:val="Reasons"/>
      </w:pPr>
    </w:p>
    <w:p w14:paraId="3692DEA0" w14:textId="77777777" w:rsidR="003D6CC1" w:rsidRDefault="00FF162E">
      <w:pPr>
        <w:pStyle w:val="Proposal"/>
      </w:pPr>
      <w:r>
        <w:rPr>
          <w:u w:val="single"/>
        </w:rPr>
        <w:t>NOC</w:t>
      </w:r>
      <w:r>
        <w:tab/>
        <w:t>AFCP/87A24A4/2</w:t>
      </w:r>
    </w:p>
    <w:p w14:paraId="3B73717F" w14:textId="77777777" w:rsidR="00FF162E" w:rsidRPr="00FC5365" w:rsidRDefault="00FF162E" w:rsidP="003271E3">
      <w:pPr>
        <w:pStyle w:val="Volumetitle"/>
      </w:pPr>
      <w:bookmarkStart w:id="6" w:name="_Toc327956568"/>
      <w:r w:rsidRPr="00FC5365">
        <w:t>APÉNDICES</w:t>
      </w:r>
      <w:bookmarkEnd w:id="6"/>
    </w:p>
    <w:p w14:paraId="6AA80A3A" w14:textId="77777777" w:rsidR="00267E9F" w:rsidRDefault="00FF162E" w:rsidP="00411C49">
      <w:pPr>
        <w:pStyle w:val="Reasons"/>
      </w:pPr>
      <w:r>
        <w:rPr>
          <w:b/>
        </w:rPr>
        <w:t>Motivos:</w:t>
      </w:r>
      <w:r>
        <w:tab/>
      </w:r>
      <w:r w:rsidR="000C0CBA">
        <w:t>Este tema puede resolverse con estudios del UIT-R sobre la protección de los sensores del SETS (pasivo) que utilizan la banda de frecuencias 36-37 GHz contra sistemas no OSG del SFS en la banda de frecuencias 37,5-38 GHz, teniendo debidamente en cuenta los aspectos operativos de los sistemas no OSG del SFS, y elaborando las Recomendaciones y/o Informes que corresponda.</w:t>
      </w:r>
    </w:p>
    <w:p w14:paraId="4B9D36CD" w14:textId="77777777" w:rsidR="00267E9F" w:rsidRDefault="00267E9F">
      <w:pPr>
        <w:jc w:val="center"/>
      </w:pPr>
      <w:r>
        <w:t>______________</w:t>
      </w:r>
    </w:p>
    <w:sectPr w:rsidR="00267E9F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3433" w14:textId="77777777" w:rsidR="00666B37" w:rsidRDefault="00666B37">
      <w:r>
        <w:separator/>
      </w:r>
    </w:p>
  </w:endnote>
  <w:endnote w:type="continuationSeparator" w:id="0">
    <w:p w14:paraId="7F332CCF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5DD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AF0EE" w14:textId="0A60E0D0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7E9F">
      <w:rPr>
        <w:noProof/>
      </w:rPr>
      <w:t>31.10.23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B53D" w14:textId="477573CD" w:rsidR="0077084A" w:rsidRPr="00FF162E" w:rsidRDefault="00FF162E" w:rsidP="00FF162E">
    <w:pPr>
      <w:pStyle w:val="Footer"/>
      <w:rPr>
        <w:lang w:val="en-GB"/>
      </w:rPr>
    </w:pPr>
    <w:r>
      <w:fldChar w:fldCharType="begin"/>
    </w:r>
    <w:r w:rsidRPr="00FF162E">
      <w:rPr>
        <w:lang w:val="en-GB"/>
      </w:rPr>
      <w:instrText xml:space="preserve"> FILENAME \p  \* MERGEFORMAT </w:instrText>
    </w:r>
    <w:r>
      <w:fldChar w:fldCharType="separate"/>
    </w:r>
    <w:r w:rsidR="004D12CA">
      <w:rPr>
        <w:lang w:val="en-GB"/>
      </w:rPr>
      <w:t>P:\ESP\ITU-R\CONF-R\CMR23\000\087ADD24ADD04S.docx</w:t>
    </w:r>
    <w:r>
      <w:fldChar w:fldCharType="end"/>
    </w:r>
    <w:r w:rsidRPr="00FF162E">
      <w:rPr>
        <w:lang w:val="en-GB"/>
      </w:rPr>
      <w:t xml:space="preserve"> (530016)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9764" w14:textId="1922CB1E" w:rsidR="0077084A" w:rsidRPr="00FF162E" w:rsidRDefault="00FF162E" w:rsidP="00FF162E">
    <w:pPr>
      <w:pStyle w:val="Footer"/>
      <w:rPr>
        <w:lang w:val="en-GB"/>
      </w:rPr>
    </w:pPr>
    <w:r>
      <w:fldChar w:fldCharType="begin"/>
    </w:r>
    <w:r w:rsidRPr="00FF162E">
      <w:rPr>
        <w:lang w:val="en-GB"/>
      </w:rPr>
      <w:instrText xml:space="preserve"> FILENAME \p  \* MERGEFORMAT </w:instrText>
    </w:r>
    <w:r>
      <w:fldChar w:fldCharType="separate"/>
    </w:r>
    <w:r w:rsidR="004D12CA">
      <w:rPr>
        <w:lang w:val="en-GB"/>
      </w:rPr>
      <w:t>P:\ESP\ITU-R\CONF-R\CMR23\000\087ADD24ADD04S.docx</w:t>
    </w:r>
    <w:r>
      <w:fldChar w:fldCharType="end"/>
    </w:r>
    <w:r w:rsidRPr="00FF162E">
      <w:rPr>
        <w:lang w:val="en-GB"/>
      </w:rPr>
      <w:t xml:space="preserve"> (530016)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135B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7C34890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D62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AB36D7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87(Add.24)(Add.4)-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79130349">
    <w:abstractNumId w:val="8"/>
  </w:num>
  <w:num w:numId="2" w16cid:durableId="7354703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54453855">
    <w:abstractNumId w:val="9"/>
  </w:num>
  <w:num w:numId="4" w16cid:durableId="1881936554">
    <w:abstractNumId w:val="7"/>
  </w:num>
  <w:num w:numId="5" w16cid:durableId="1778718761">
    <w:abstractNumId w:val="6"/>
  </w:num>
  <w:num w:numId="6" w16cid:durableId="1290017108">
    <w:abstractNumId w:val="5"/>
  </w:num>
  <w:num w:numId="7" w16cid:durableId="1572545764">
    <w:abstractNumId w:val="4"/>
  </w:num>
  <w:num w:numId="8" w16cid:durableId="1665472236">
    <w:abstractNumId w:val="3"/>
  </w:num>
  <w:num w:numId="9" w16cid:durableId="831914149">
    <w:abstractNumId w:val="2"/>
  </w:num>
  <w:num w:numId="10" w16cid:durableId="1225337756">
    <w:abstractNumId w:val="1"/>
  </w:num>
  <w:num w:numId="11" w16cid:durableId="79518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C0CB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67E9F"/>
    <w:rsid w:val="002A678B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D6CC1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12CA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11E34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2646F15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R23-WRC23-C-0087!A24-A4!MSW-S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EDD7D-4700-4565-9EFC-493E61F4A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6C982-F8E5-4B71-857F-D292F5FF422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32a1a8c5-2265-4ebc-b7a0-2071e2c5c9bb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C6D94-7081-4AE6-82B5-C31430D331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C05654A-5538-45A9-8F3B-58C21BB3B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R23-WRC23-C-0087!A24-A4!MSW-S</vt:lpstr>
    </vt:vector>
  </TitlesOfParts>
  <Manager>Secretaría General - Pool</Manager>
  <Company>Unión Internacional de Telecomunicaciones (UIT)</Company>
  <LinksUpToDate>false</LinksUpToDate>
  <CharactersWithSpaces>1133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R23-WRC23-C-0087!A24-A4!MSW-S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3</cp:revision>
  <cp:lastPrinted>2003-02-19T20:20:00Z</cp:lastPrinted>
  <dcterms:created xsi:type="dcterms:W3CDTF">2023-10-31T13:54:00Z</dcterms:created>
  <dcterms:modified xsi:type="dcterms:W3CDTF">2023-10-31T13:55:00Z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