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311"/>
        <w:gridCol w:w="1809"/>
      </w:tblGrid>
      <w:tr w:rsidR="00C1305F" w:rsidRPr="002B23E2" w14:paraId="6146FA3B" w14:textId="77777777" w:rsidTr="00C1305F">
        <w:trPr>
          <w:cantSplit/>
        </w:trPr>
        <w:tc>
          <w:tcPr>
            <w:tcW w:w="1418" w:type="dxa"/>
            <w:vAlign w:val="center"/>
          </w:tcPr>
          <w:p w14:paraId="0706C4F4" w14:textId="77777777" w:rsidR="00C1305F" w:rsidRPr="002B23E2" w:rsidRDefault="00C1305F" w:rsidP="00C1305F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2B23E2">
              <w:drawing>
                <wp:inline distT="0" distB="0" distL="0" distR="0" wp14:anchorId="6DC0C0CF" wp14:editId="16B1AC9A">
                  <wp:extent cx="713105" cy="7867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</w:tcPr>
          <w:p w14:paraId="29BE8754" w14:textId="5FC740BD" w:rsidR="00C1305F" w:rsidRPr="002B23E2" w:rsidRDefault="00C1305F" w:rsidP="00F10064">
            <w:pPr>
              <w:spacing w:before="400" w:after="48" w:line="240" w:lineRule="atLeast"/>
              <w:rPr>
                <w:rFonts w:ascii="Verdana" w:hAnsi="Verdana"/>
                <w:b/>
                <w:bCs/>
                <w:sz w:val="20"/>
              </w:rPr>
            </w:pPr>
            <w:r w:rsidRPr="002B23E2">
              <w:rPr>
                <w:rFonts w:ascii="Verdana" w:hAnsi="Verdana"/>
                <w:b/>
                <w:bCs/>
                <w:sz w:val="20"/>
              </w:rPr>
              <w:t>Conférence mondiale des radiocommunications (CMR-23)</w:t>
            </w:r>
            <w:r w:rsidRPr="002B23E2">
              <w:rPr>
                <w:rFonts w:ascii="Verdana" w:hAnsi="Verdana"/>
                <w:b/>
                <w:bCs/>
                <w:sz w:val="20"/>
              </w:rPr>
              <w:br/>
            </w:r>
            <w:r w:rsidRPr="002B23E2">
              <w:rPr>
                <w:rFonts w:ascii="Verdana" w:hAnsi="Verdana"/>
                <w:b/>
                <w:bCs/>
                <w:sz w:val="18"/>
                <w:szCs w:val="18"/>
              </w:rPr>
              <w:t xml:space="preserve">Dubaï, 20 novembre </w:t>
            </w:r>
            <w:r w:rsidR="00534987" w:rsidRPr="002B23E2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Pr="002B23E2">
              <w:rPr>
                <w:rFonts w:ascii="Verdana" w:hAnsi="Verdana"/>
                <w:b/>
                <w:bCs/>
                <w:sz w:val="18"/>
                <w:szCs w:val="18"/>
              </w:rPr>
              <w:t xml:space="preserve"> 15 décembre 2023</w:t>
            </w:r>
          </w:p>
        </w:tc>
        <w:tc>
          <w:tcPr>
            <w:tcW w:w="1809" w:type="dxa"/>
            <w:vAlign w:val="center"/>
          </w:tcPr>
          <w:p w14:paraId="0D5A6E52" w14:textId="77777777" w:rsidR="00C1305F" w:rsidRPr="002B23E2" w:rsidRDefault="00C1305F" w:rsidP="00C1305F">
            <w:pPr>
              <w:spacing w:before="0" w:line="240" w:lineRule="atLeast"/>
            </w:pPr>
            <w:r w:rsidRPr="002B23E2">
              <w:drawing>
                <wp:inline distT="0" distB="0" distL="0" distR="0" wp14:anchorId="39375CE6" wp14:editId="1BF3ABF0">
                  <wp:extent cx="1015340" cy="10153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632" cy="1029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B23E2" w14:paraId="0E623EF0" w14:textId="77777777" w:rsidTr="0050008E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7AFA9D58" w14:textId="77777777" w:rsidR="00BB1D82" w:rsidRPr="002B23E2" w:rsidRDefault="00BB1D82" w:rsidP="00BB1D8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7B733918" w14:textId="77777777" w:rsidR="00BB1D82" w:rsidRPr="002B23E2" w:rsidRDefault="00BB1D82" w:rsidP="00BB1D8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BB1D82" w:rsidRPr="002B23E2" w14:paraId="0F24E28D" w14:textId="77777777" w:rsidTr="00BB1D82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6A154258" w14:textId="77777777" w:rsidR="00BB1D82" w:rsidRPr="002B23E2" w:rsidRDefault="00BB1D82" w:rsidP="00BB1D8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4C9F1CE9" w14:textId="77777777" w:rsidR="00BB1D82" w:rsidRPr="002B23E2" w:rsidRDefault="00BB1D82" w:rsidP="00BB1D8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BB1D82" w:rsidRPr="002B23E2" w14:paraId="1E88884F" w14:textId="77777777" w:rsidTr="00BB1D82">
        <w:trPr>
          <w:cantSplit/>
        </w:trPr>
        <w:tc>
          <w:tcPr>
            <w:tcW w:w="6911" w:type="dxa"/>
            <w:gridSpan w:val="2"/>
          </w:tcPr>
          <w:p w14:paraId="1513EEC7" w14:textId="77777777" w:rsidR="00BB1D82" w:rsidRPr="002B23E2" w:rsidRDefault="006D4724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B23E2">
              <w:rPr>
                <w:rFonts w:ascii="Verdana" w:hAnsi="Verdana"/>
                <w:b/>
                <w:sz w:val="20"/>
              </w:rPr>
              <w:t>SÉANCE PLÉNIÈRE</w:t>
            </w:r>
          </w:p>
        </w:tc>
        <w:tc>
          <w:tcPr>
            <w:tcW w:w="3120" w:type="dxa"/>
            <w:gridSpan w:val="2"/>
          </w:tcPr>
          <w:p w14:paraId="38BBFA92" w14:textId="77777777" w:rsidR="00BB1D82" w:rsidRPr="002B23E2" w:rsidRDefault="006D4724" w:rsidP="00BA5BD0">
            <w:pPr>
              <w:spacing w:before="0"/>
              <w:rPr>
                <w:rFonts w:ascii="Verdana" w:hAnsi="Verdana"/>
                <w:sz w:val="20"/>
              </w:rPr>
            </w:pPr>
            <w:r w:rsidRPr="002B23E2">
              <w:rPr>
                <w:rFonts w:ascii="Verdana" w:hAnsi="Verdana"/>
                <w:b/>
                <w:sz w:val="20"/>
              </w:rPr>
              <w:t>Addendum 4 au</w:t>
            </w:r>
            <w:r w:rsidRPr="002B23E2">
              <w:rPr>
                <w:rFonts w:ascii="Verdana" w:hAnsi="Verdana"/>
                <w:b/>
                <w:sz w:val="20"/>
              </w:rPr>
              <w:br/>
              <w:t>Document 87(Add.24)</w:t>
            </w:r>
            <w:r w:rsidR="00BB1D82" w:rsidRPr="002B23E2">
              <w:rPr>
                <w:rFonts w:ascii="Verdana" w:hAnsi="Verdana"/>
                <w:b/>
                <w:sz w:val="20"/>
              </w:rPr>
              <w:t>-</w:t>
            </w:r>
            <w:r w:rsidRPr="002B23E2">
              <w:rPr>
                <w:rFonts w:ascii="Verdana" w:hAnsi="Verdana"/>
                <w:b/>
                <w:sz w:val="20"/>
              </w:rPr>
              <w:t>F</w:t>
            </w:r>
          </w:p>
        </w:tc>
      </w:tr>
      <w:bookmarkEnd w:id="0"/>
      <w:tr w:rsidR="00690C7B" w:rsidRPr="002B23E2" w14:paraId="7D2BA79F" w14:textId="77777777" w:rsidTr="00BB1D82">
        <w:trPr>
          <w:cantSplit/>
        </w:trPr>
        <w:tc>
          <w:tcPr>
            <w:tcW w:w="6911" w:type="dxa"/>
            <w:gridSpan w:val="2"/>
          </w:tcPr>
          <w:p w14:paraId="76E20D4C" w14:textId="77777777" w:rsidR="00690C7B" w:rsidRPr="002B23E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120" w:type="dxa"/>
            <w:gridSpan w:val="2"/>
          </w:tcPr>
          <w:p w14:paraId="59250B34" w14:textId="77777777" w:rsidR="00690C7B" w:rsidRPr="002B23E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B23E2">
              <w:rPr>
                <w:rFonts w:ascii="Verdana" w:hAnsi="Verdana"/>
                <w:b/>
                <w:sz w:val="20"/>
              </w:rPr>
              <w:t>23 octobre 2023</w:t>
            </w:r>
          </w:p>
        </w:tc>
      </w:tr>
      <w:tr w:rsidR="00690C7B" w:rsidRPr="002B23E2" w14:paraId="4298908A" w14:textId="77777777" w:rsidTr="00BB1D82">
        <w:trPr>
          <w:cantSplit/>
        </w:trPr>
        <w:tc>
          <w:tcPr>
            <w:tcW w:w="6911" w:type="dxa"/>
            <w:gridSpan w:val="2"/>
          </w:tcPr>
          <w:p w14:paraId="0ECA87E2" w14:textId="77777777" w:rsidR="00690C7B" w:rsidRPr="002B23E2" w:rsidRDefault="00690C7B" w:rsidP="00BA5BD0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0ACBAC2A" w14:textId="77777777" w:rsidR="00690C7B" w:rsidRPr="002B23E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2B23E2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690C7B" w:rsidRPr="002B23E2" w14:paraId="4A7814AA" w14:textId="77777777" w:rsidTr="00C11970">
        <w:trPr>
          <w:cantSplit/>
        </w:trPr>
        <w:tc>
          <w:tcPr>
            <w:tcW w:w="10031" w:type="dxa"/>
            <w:gridSpan w:val="4"/>
          </w:tcPr>
          <w:p w14:paraId="71EDCA55" w14:textId="77777777" w:rsidR="00690C7B" w:rsidRPr="002B23E2" w:rsidRDefault="00690C7B" w:rsidP="00BA5BD0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690C7B" w:rsidRPr="002B23E2" w14:paraId="3686F690" w14:textId="77777777" w:rsidTr="0050008E">
        <w:trPr>
          <w:cantSplit/>
        </w:trPr>
        <w:tc>
          <w:tcPr>
            <w:tcW w:w="10031" w:type="dxa"/>
            <w:gridSpan w:val="4"/>
          </w:tcPr>
          <w:p w14:paraId="7BBDAC46" w14:textId="77777777" w:rsidR="00690C7B" w:rsidRPr="002B23E2" w:rsidRDefault="00690C7B" w:rsidP="00690C7B">
            <w:pPr>
              <w:pStyle w:val="Source"/>
            </w:pPr>
            <w:bookmarkStart w:id="1" w:name="dsource" w:colFirst="0" w:colLast="0"/>
            <w:r w:rsidRPr="002B23E2">
              <w:t>Propositions africaines communes</w:t>
            </w:r>
          </w:p>
        </w:tc>
      </w:tr>
      <w:tr w:rsidR="00690C7B" w:rsidRPr="002B23E2" w14:paraId="0CB7F14C" w14:textId="77777777" w:rsidTr="0050008E">
        <w:trPr>
          <w:cantSplit/>
        </w:trPr>
        <w:tc>
          <w:tcPr>
            <w:tcW w:w="10031" w:type="dxa"/>
            <w:gridSpan w:val="4"/>
          </w:tcPr>
          <w:p w14:paraId="72ADB2F9" w14:textId="10786970" w:rsidR="00690C7B" w:rsidRPr="002B23E2" w:rsidRDefault="00534987" w:rsidP="00690C7B">
            <w:pPr>
              <w:pStyle w:val="Title1"/>
            </w:pPr>
            <w:bookmarkStart w:id="2" w:name="dtitle1" w:colFirst="0" w:colLast="0"/>
            <w:bookmarkEnd w:id="1"/>
            <w:r w:rsidRPr="002B23E2">
              <w:t>Propositions pour les travaux de la conférence</w:t>
            </w:r>
          </w:p>
        </w:tc>
      </w:tr>
      <w:tr w:rsidR="00690C7B" w:rsidRPr="002B23E2" w14:paraId="1F122BFA" w14:textId="77777777" w:rsidTr="0050008E">
        <w:trPr>
          <w:cantSplit/>
        </w:trPr>
        <w:tc>
          <w:tcPr>
            <w:tcW w:w="10031" w:type="dxa"/>
            <w:gridSpan w:val="4"/>
          </w:tcPr>
          <w:p w14:paraId="07B0A763" w14:textId="77777777" w:rsidR="00690C7B" w:rsidRPr="002B23E2" w:rsidRDefault="00690C7B" w:rsidP="00690C7B">
            <w:pPr>
              <w:pStyle w:val="Title2"/>
            </w:pPr>
            <w:bookmarkStart w:id="3" w:name="dtitle2" w:colFirst="0" w:colLast="0"/>
            <w:bookmarkEnd w:id="2"/>
          </w:p>
        </w:tc>
      </w:tr>
      <w:tr w:rsidR="00690C7B" w:rsidRPr="002B23E2" w14:paraId="541168F3" w14:textId="77777777" w:rsidTr="0050008E">
        <w:trPr>
          <w:cantSplit/>
        </w:trPr>
        <w:tc>
          <w:tcPr>
            <w:tcW w:w="10031" w:type="dxa"/>
            <w:gridSpan w:val="4"/>
          </w:tcPr>
          <w:p w14:paraId="172DD357" w14:textId="04B600DA" w:rsidR="00690C7B" w:rsidRPr="002B23E2" w:rsidRDefault="00690C7B" w:rsidP="00690C7B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  <w:r w:rsidRPr="002B23E2">
              <w:rPr>
                <w:lang w:val="fr-FR"/>
              </w:rPr>
              <w:t>Point 9.1(9.1-d) de l</w:t>
            </w:r>
            <w:r w:rsidR="002B23E2" w:rsidRPr="002B23E2">
              <w:rPr>
                <w:lang w:val="fr-FR"/>
              </w:rPr>
              <w:t>'</w:t>
            </w:r>
            <w:r w:rsidRPr="002B23E2">
              <w:rPr>
                <w:lang w:val="fr-FR"/>
              </w:rPr>
              <w:t>ordre du jour</w:t>
            </w:r>
          </w:p>
        </w:tc>
      </w:tr>
    </w:tbl>
    <w:bookmarkEnd w:id="4"/>
    <w:p w14:paraId="3AF422E5" w14:textId="75C3017D" w:rsidR="005A3951" w:rsidRPr="002B23E2" w:rsidRDefault="002D6797" w:rsidP="003D082A">
      <w:r w:rsidRPr="002B23E2">
        <w:t>9</w:t>
      </w:r>
      <w:r w:rsidRPr="002B23E2">
        <w:tab/>
        <w:t>examiner et approuver le rapport du Directeur du Bureau des radiocommunications, conformément à l</w:t>
      </w:r>
      <w:r w:rsidR="002B23E2" w:rsidRPr="002B23E2">
        <w:t>'</w:t>
      </w:r>
      <w:r w:rsidRPr="002B23E2">
        <w:t>article 7 de la Convention de l</w:t>
      </w:r>
      <w:r w:rsidR="002B23E2" w:rsidRPr="002B23E2">
        <w:t>'</w:t>
      </w:r>
      <w:r w:rsidRPr="002B23E2">
        <w:t>UIT:</w:t>
      </w:r>
    </w:p>
    <w:p w14:paraId="42EB8541" w14:textId="55D36CF9" w:rsidR="005A3951" w:rsidRPr="002B23E2" w:rsidRDefault="002D6797" w:rsidP="00E6271D">
      <w:r w:rsidRPr="002B23E2">
        <w:t>9.1</w:t>
      </w:r>
      <w:r w:rsidRPr="002B23E2">
        <w:tab/>
        <w:t>sur les activités du Secteur des radiocommunications de l</w:t>
      </w:r>
      <w:r w:rsidR="002B23E2" w:rsidRPr="002B23E2">
        <w:t>'</w:t>
      </w:r>
      <w:r w:rsidRPr="002B23E2">
        <w:t>UIT depuis la CMR</w:t>
      </w:r>
      <w:r w:rsidRPr="002B23E2">
        <w:noBreakHyphen/>
        <w:t>19;</w:t>
      </w:r>
    </w:p>
    <w:p w14:paraId="6063F530" w14:textId="77777777" w:rsidR="005A3951" w:rsidRPr="002B23E2" w:rsidRDefault="002D6797" w:rsidP="004B36C0">
      <w:r w:rsidRPr="002B23E2">
        <w:t>(9.1-d)</w:t>
      </w:r>
      <w:r w:rsidRPr="002B23E2">
        <w:tab/>
        <w:t>Protection du SETS (passive) dans la bande de fréquences 36-37 GHz vis-à-vis des stations spatiales du SFS non OSG;</w:t>
      </w:r>
    </w:p>
    <w:p w14:paraId="75C225D3" w14:textId="77777777" w:rsidR="003A583E" w:rsidRPr="002B23E2" w:rsidRDefault="003A583E" w:rsidP="005A7C75"/>
    <w:p w14:paraId="3432055E" w14:textId="77777777" w:rsidR="0015203F" w:rsidRPr="002B23E2" w:rsidRDefault="001520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B23E2">
        <w:br w:type="page"/>
      </w:r>
    </w:p>
    <w:p w14:paraId="7E04A868" w14:textId="77777777" w:rsidR="009523BE" w:rsidRPr="002B23E2" w:rsidRDefault="002D6797">
      <w:pPr>
        <w:pStyle w:val="Proposal"/>
      </w:pPr>
      <w:r w:rsidRPr="002B23E2">
        <w:rPr>
          <w:u w:val="single"/>
        </w:rPr>
        <w:lastRenderedPageBreak/>
        <w:t>NOC</w:t>
      </w:r>
      <w:r w:rsidRPr="002B23E2">
        <w:tab/>
        <w:t>AFCP/87A24A4/1</w:t>
      </w:r>
    </w:p>
    <w:p w14:paraId="13BDA601" w14:textId="77777777" w:rsidR="005A3951" w:rsidRPr="002B23E2" w:rsidRDefault="002D6797" w:rsidP="00534987">
      <w:pPr>
        <w:pStyle w:val="Volumetitle"/>
        <w:rPr>
          <w:lang w:val="fr-FR"/>
        </w:rPr>
      </w:pPr>
      <w:bookmarkStart w:id="5" w:name="_Toc455752901"/>
      <w:bookmarkStart w:id="6" w:name="_Toc455756140"/>
      <w:r w:rsidRPr="002B23E2">
        <w:rPr>
          <w:lang w:val="fr-FR"/>
        </w:rPr>
        <w:t>ARTICLES</w:t>
      </w:r>
      <w:bookmarkEnd w:id="5"/>
      <w:bookmarkEnd w:id="6"/>
    </w:p>
    <w:p w14:paraId="6D963087" w14:textId="77777777" w:rsidR="009523BE" w:rsidRPr="002B23E2" w:rsidRDefault="009523BE">
      <w:pPr>
        <w:pStyle w:val="Reasons"/>
      </w:pPr>
    </w:p>
    <w:p w14:paraId="35D0A5C7" w14:textId="77777777" w:rsidR="009523BE" w:rsidRPr="002B23E2" w:rsidRDefault="002D6797">
      <w:pPr>
        <w:pStyle w:val="Proposal"/>
      </w:pPr>
      <w:r w:rsidRPr="002B23E2">
        <w:rPr>
          <w:u w:val="single"/>
        </w:rPr>
        <w:t>NOC</w:t>
      </w:r>
      <w:r w:rsidRPr="002B23E2">
        <w:tab/>
        <w:t>AFCP/87A24A4/2</w:t>
      </w:r>
    </w:p>
    <w:p w14:paraId="20748B27" w14:textId="77777777" w:rsidR="005A3951" w:rsidRPr="002B23E2" w:rsidRDefault="002D6797" w:rsidP="00534987">
      <w:pPr>
        <w:pStyle w:val="Volumetitle"/>
        <w:rPr>
          <w:lang w:val="fr-FR"/>
        </w:rPr>
      </w:pPr>
      <w:bookmarkStart w:id="7" w:name="_Toc327956568"/>
      <w:r w:rsidRPr="002B23E2">
        <w:rPr>
          <w:lang w:val="fr-FR"/>
        </w:rPr>
        <w:t>APPENDICES</w:t>
      </w:r>
      <w:bookmarkEnd w:id="7"/>
    </w:p>
    <w:p w14:paraId="27A24C79" w14:textId="7EA0E843" w:rsidR="00534987" w:rsidRPr="002B23E2" w:rsidRDefault="002D6797" w:rsidP="00411C49">
      <w:pPr>
        <w:pStyle w:val="Reasons"/>
      </w:pPr>
      <w:r w:rsidRPr="002B23E2">
        <w:rPr>
          <w:b/>
        </w:rPr>
        <w:t>Motifs:</w:t>
      </w:r>
      <w:r w:rsidRPr="002B23E2">
        <w:tab/>
      </w:r>
      <w:r w:rsidR="00F25229" w:rsidRPr="002B23E2">
        <w:t xml:space="preserve">Cette question pourrait être </w:t>
      </w:r>
      <w:r w:rsidR="006A30F4" w:rsidRPr="002B23E2">
        <w:t xml:space="preserve">traitée </w:t>
      </w:r>
      <w:r w:rsidR="005A3951" w:rsidRPr="002B23E2">
        <w:t>par des études</w:t>
      </w:r>
      <w:r w:rsidR="00F25229" w:rsidRPr="002B23E2">
        <w:t xml:space="preserve"> de l</w:t>
      </w:r>
      <w:r w:rsidR="002B23E2" w:rsidRPr="002B23E2">
        <w:t>'</w:t>
      </w:r>
      <w:r w:rsidR="00F25229" w:rsidRPr="002B23E2">
        <w:t>UIT-R relatives à la protection des détecteurs du SETS (passive) fonctionnant dans la bande de fréquences 36-37 GHz vis-à-vis des systèmes du SFS</w:t>
      </w:r>
      <w:r w:rsidR="001C7E86" w:rsidRPr="002B23E2">
        <w:t xml:space="preserve"> non OSG</w:t>
      </w:r>
      <w:r w:rsidR="00F25229" w:rsidRPr="002B23E2">
        <w:t xml:space="preserve"> dans la bande de fréquences 37,5-38 GHz, compte dûment tenu des aspects opérationnels des systèmes du SFS</w:t>
      </w:r>
      <w:r w:rsidR="001C7E86" w:rsidRPr="002B23E2">
        <w:t xml:space="preserve"> non OSG</w:t>
      </w:r>
      <w:r w:rsidR="00F25229" w:rsidRPr="002B23E2">
        <w:t xml:space="preserve">, et </w:t>
      </w:r>
      <w:r w:rsidR="006A30F4" w:rsidRPr="002B23E2">
        <w:t>moyennant l</w:t>
      </w:r>
      <w:r w:rsidR="002B23E2" w:rsidRPr="002B23E2">
        <w:t>'</w:t>
      </w:r>
      <w:r w:rsidR="006A30F4" w:rsidRPr="002B23E2">
        <w:t xml:space="preserve">élaboration de </w:t>
      </w:r>
      <w:r w:rsidR="00F25229" w:rsidRPr="002B23E2">
        <w:t xml:space="preserve">recommandations </w:t>
      </w:r>
      <w:r w:rsidR="006A30F4" w:rsidRPr="002B23E2">
        <w:t>ou de</w:t>
      </w:r>
      <w:r w:rsidR="00F25229" w:rsidRPr="002B23E2">
        <w:t xml:space="preserve"> rapports, selon le cas.</w:t>
      </w:r>
    </w:p>
    <w:p w14:paraId="185C8238" w14:textId="77777777" w:rsidR="00534987" w:rsidRPr="002B23E2" w:rsidRDefault="00534987">
      <w:pPr>
        <w:jc w:val="center"/>
      </w:pPr>
      <w:r w:rsidRPr="002B23E2">
        <w:t>______________</w:t>
      </w:r>
    </w:p>
    <w:sectPr w:rsidR="00534987" w:rsidRPr="002B23E2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924F" w14:textId="77777777" w:rsidR="00CB685A" w:rsidRDefault="00CB685A">
      <w:r>
        <w:separator/>
      </w:r>
    </w:p>
  </w:endnote>
  <w:endnote w:type="continuationSeparator" w:id="0">
    <w:p w14:paraId="6A9C7E9B" w14:textId="77777777" w:rsidR="00CB685A" w:rsidRDefault="00C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106D" w14:textId="54A2E051" w:rsidR="00936D25" w:rsidRDefault="00936D25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B1D82">
      <w:rPr>
        <w:noProof/>
        <w:lang w:val="en-US"/>
      </w:rPr>
      <w:t>Document1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03CD">
      <w:rPr>
        <w:noProof/>
      </w:rPr>
      <w:t>06.11.23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B1D82">
      <w:rPr>
        <w:noProof/>
      </w:rPr>
      <w:t>05.06.03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9A74E" w14:textId="7173B943" w:rsidR="00936D25" w:rsidRDefault="00936D25" w:rsidP="007B2C34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53F53">
      <w:rPr>
        <w:lang w:val="en-US"/>
      </w:rPr>
      <w:t>P:\FRA\ITU-R\CONF-R\CMR23\000\087ADD24ADD04F.docx</w:t>
    </w:r>
    <w:r>
      <w:fldChar w:fldCharType="end"/>
    </w:r>
    <w:r w:rsidR="00BE0010" w:rsidRPr="001C7E86">
      <w:rPr>
        <w:lang w:val="en-GB"/>
      </w:rPr>
      <w:t xml:space="preserve"> (530016)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C9B9" w14:textId="58E513C7" w:rsidR="00936D25" w:rsidRDefault="00936D25" w:rsidP="001A11F6">
    <w:pPr>
      <w:pStyle w:val="Footer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753F53">
      <w:rPr>
        <w:lang w:val="en-US"/>
      </w:rPr>
      <w:t>P:\FRA\ITU-R\CONF-R\CMR23\000\087ADD24ADD04F.docx</w:t>
    </w:r>
    <w:r>
      <w:fldChar w:fldCharType="end"/>
    </w:r>
    <w:r w:rsidR="00BE0010" w:rsidRPr="001C7E86">
      <w:rPr>
        <w:lang w:val="en-GB"/>
      </w:rPr>
      <w:t xml:space="preserve"> (530016)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DB7E" w14:textId="77777777" w:rsidR="00CB685A" w:rsidRDefault="00CB685A">
      <w:r>
        <w:rPr>
          <w:b/>
        </w:rPr>
        <w:t>_______________</w:t>
      </w:r>
    </w:p>
  </w:footnote>
  <w:footnote w:type="continuationSeparator" w:id="0">
    <w:p w14:paraId="23B0D755" w14:textId="77777777" w:rsidR="00CB685A" w:rsidRDefault="00C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AC39" w14:textId="77777777" w:rsidR="004F1F8E" w:rsidRDefault="004F1F8E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B2C34">
      <w:rPr>
        <w:noProof/>
      </w:rPr>
      <w:t>2</w:t>
    </w:r>
    <w:r>
      <w:fldChar w:fldCharType="end"/>
    </w:r>
  </w:p>
  <w:p w14:paraId="299ED5D5" w14:textId="77777777" w:rsidR="004F1F8E" w:rsidRDefault="00225CF2" w:rsidP="00FD7AA3">
    <w:pPr>
      <w:pStyle w:val="Header"/>
    </w:pPr>
    <w:r>
      <w:t>WRC</w:t>
    </w:r>
    <w:r w:rsidR="00D3426F">
      <w:t>23</w:t>
    </w:r>
    <w:r w:rsidR="004F1F8E">
      <w:t>/</w:t>
    </w:r>
    <w:r w:rsidR="006A4B45">
      <w:t>87(Add.24)(Add.4)-</w:t>
    </w:r>
    <w:r w:rsidR="00010B43" w:rsidRPr="00010B43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39811895">
    <w:abstractNumId w:val="0"/>
  </w:num>
  <w:num w:numId="2" w16cid:durableId="115029105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D82"/>
    <w:rsid w:val="00007EC7"/>
    <w:rsid w:val="00010B43"/>
    <w:rsid w:val="00016648"/>
    <w:rsid w:val="0003522F"/>
    <w:rsid w:val="00063A1F"/>
    <w:rsid w:val="00080E2C"/>
    <w:rsid w:val="00081366"/>
    <w:rsid w:val="000863B3"/>
    <w:rsid w:val="000A4755"/>
    <w:rsid w:val="000A55AE"/>
    <w:rsid w:val="000B2E0C"/>
    <w:rsid w:val="000B3D0C"/>
    <w:rsid w:val="001167B9"/>
    <w:rsid w:val="001267A0"/>
    <w:rsid w:val="00134445"/>
    <w:rsid w:val="0015203F"/>
    <w:rsid w:val="00160C64"/>
    <w:rsid w:val="0018169B"/>
    <w:rsid w:val="0019352B"/>
    <w:rsid w:val="001960D0"/>
    <w:rsid w:val="001A11F6"/>
    <w:rsid w:val="001C7E86"/>
    <w:rsid w:val="001F17E8"/>
    <w:rsid w:val="00204306"/>
    <w:rsid w:val="00225CF2"/>
    <w:rsid w:val="00232FD2"/>
    <w:rsid w:val="00240306"/>
    <w:rsid w:val="0026554E"/>
    <w:rsid w:val="002A4622"/>
    <w:rsid w:val="002A6F8F"/>
    <w:rsid w:val="002B17E5"/>
    <w:rsid w:val="002B23E2"/>
    <w:rsid w:val="002C0EBF"/>
    <w:rsid w:val="002C28A4"/>
    <w:rsid w:val="002D6797"/>
    <w:rsid w:val="002D7E0A"/>
    <w:rsid w:val="00315AFE"/>
    <w:rsid w:val="003411F6"/>
    <w:rsid w:val="003606A6"/>
    <w:rsid w:val="0036650C"/>
    <w:rsid w:val="00393ACD"/>
    <w:rsid w:val="003A583E"/>
    <w:rsid w:val="003E112B"/>
    <w:rsid w:val="003E1D1C"/>
    <w:rsid w:val="003E7B05"/>
    <w:rsid w:val="003F3719"/>
    <w:rsid w:val="003F6F2D"/>
    <w:rsid w:val="00466211"/>
    <w:rsid w:val="00483196"/>
    <w:rsid w:val="004834A9"/>
    <w:rsid w:val="004D01FC"/>
    <w:rsid w:val="004E28C3"/>
    <w:rsid w:val="004E5B98"/>
    <w:rsid w:val="004F1F8E"/>
    <w:rsid w:val="00512A32"/>
    <w:rsid w:val="005343DA"/>
    <w:rsid w:val="00534987"/>
    <w:rsid w:val="00560874"/>
    <w:rsid w:val="0057659A"/>
    <w:rsid w:val="00586CF2"/>
    <w:rsid w:val="005A3951"/>
    <w:rsid w:val="005A7C75"/>
    <w:rsid w:val="005C3768"/>
    <w:rsid w:val="005C6C3F"/>
    <w:rsid w:val="00613635"/>
    <w:rsid w:val="0062093D"/>
    <w:rsid w:val="00637ECF"/>
    <w:rsid w:val="00647B59"/>
    <w:rsid w:val="00690C7B"/>
    <w:rsid w:val="006A30F4"/>
    <w:rsid w:val="006A4B45"/>
    <w:rsid w:val="006D4724"/>
    <w:rsid w:val="006F5FA2"/>
    <w:rsid w:val="0070076C"/>
    <w:rsid w:val="00701BAE"/>
    <w:rsid w:val="00714B3D"/>
    <w:rsid w:val="00721F04"/>
    <w:rsid w:val="00730E95"/>
    <w:rsid w:val="007426B9"/>
    <w:rsid w:val="00753F53"/>
    <w:rsid w:val="00764342"/>
    <w:rsid w:val="00774362"/>
    <w:rsid w:val="00786598"/>
    <w:rsid w:val="00790C74"/>
    <w:rsid w:val="007A04E8"/>
    <w:rsid w:val="007B2C34"/>
    <w:rsid w:val="007F282B"/>
    <w:rsid w:val="00830086"/>
    <w:rsid w:val="00851625"/>
    <w:rsid w:val="00863C0A"/>
    <w:rsid w:val="008A3120"/>
    <w:rsid w:val="008A4B97"/>
    <w:rsid w:val="008C5B8E"/>
    <w:rsid w:val="008C5DD5"/>
    <w:rsid w:val="008C7123"/>
    <w:rsid w:val="008D41BE"/>
    <w:rsid w:val="008D58D3"/>
    <w:rsid w:val="008E3BC9"/>
    <w:rsid w:val="00923064"/>
    <w:rsid w:val="00930FFD"/>
    <w:rsid w:val="00936D25"/>
    <w:rsid w:val="00941EA5"/>
    <w:rsid w:val="009523BE"/>
    <w:rsid w:val="00964700"/>
    <w:rsid w:val="00966C16"/>
    <w:rsid w:val="0098732F"/>
    <w:rsid w:val="009A045F"/>
    <w:rsid w:val="009A6A2B"/>
    <w:rsid w:val="009C7E7C"/>
    <w:rsid w:val="00A00473"/>
    <w:rsid w:val="00A03C9B"/>
    <w:rsid w:val="00A37105"/>
    <w:rsid w:val="00A606C3"/>
    <w:rsid w:val="00A83B09"/>
    <w:rsid w:val="00A84541"/>
    <w:rsid w:val="00AC03CD"/>
    <w:rsid w:val="00AE36A0"/>
    <w:rsid w:val="00B00294"/>
    <w:rsid w:val="00B3749C"/>
    <w:rsid w:val="00B64FD0"/>
    <w:rsid w:val="00BA5BD0"/>
    <w:rsid w:val="00BB1D82"/>
    <w:rsid w:val="00BC217E"/>
    <w:rsid w:val="00BD51C5"/>
    <w:rsid w:val="00BE0010"/>
    <w:rsid w:val="00BF26E7"/>
    <w:rsid w:val="00C1305F"/>
    <w:rsid w:val="00C53FCA"/>
    <w:rsid w:val="00C71DEB"/>
    <w:rsid w:val="00C76BAF"/>
    <w:rsid w:val="00C814B9"/>
    <w:rsid w:val="00CB685A"/>
    <w:rsid w:val="00CD516F"/>
    <w:rsid w:val="00D119A7"/>
    <w:rsid w:val="00D25FBA"/>
    <w:rsid w:val="00D32B28"/>
    <w:rsid w:val="00D3426F"/>
    <w:rsid w:val="00D42954"/>
    <w:rsid w:val="00D66EAC"/>
    <w:rsid w:val="00D730DF"/>
    <w:rsid w:val="00D772F0"/>
    <w:rsid w:val="00D77BDC"/>
    <w:rsid w:val="00DC402B"/>
    <w:rsid w:val="00DE0932"/>
    <w:rsid w:val="00DF15E8"/>
    <w:rsid w:val="00E03A27"/>
    <w:rsid w:val="00E049F1"/>
    <w:rsid w:val="00E37A25"/>
    <w:rsid w:val="00E537FF"/>
    <w:rsid w:val="00E60CB2"/>
    <w:rsid w:val="00E6539B"/>
    <w:rsid w:val="00E70A31"/>
    <w:rsid w:val="00E723A7"/>
    <w:rsid w:val="00EA3F38"/>
    <w:rsid w:val="00EA5AB6"/>
    <w:rsid w:val="00EC7615"/>
    <w:rsid w:val="00ED16AA"/>
    <w:rsid w:val="00ED6B8D"/>
    <w:rsid w:val="00EE3D7B"/>
    <w:rsid w:val="00EF662E"/>
    <w:rsid w:val="00F10064"/>
    <w:rsid w:val="00F148F1"/>
    <w:rsid w:val="00F25229"/>
    <w:rsid w:val="00F711A7"/>
    <w:rsid w:val="00FA3BBF"/>
    <w:rsid w:val="00FC41F8"/>
    <w:rsid w:val="00FD7AA3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A785089"/>
  <w15:docId w15:val="{E64EFC77-0A4D-4241-A40B-28A73453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FF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C814B9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Border">
    <w:name w:val="Border"/>
    <w:basedOn w:val="Normal"/>
    <w:rsid w:val="004E28C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E37A25"/>
  </w:style>
  <w:style w:type="paragraph" w:customStyle="1" w:styleId="Proposal">
    <w:name w:val="Proposal"/>
    <w:basedOn w:val="Normal"/>
    <w:next w:val="Normal"/>
    <w:rsid w:val="007426B9"/>
    <w:pPr>
      <w:keepNext/>
      <w:spacing w:before="240"/>
    </w:pPr>
    <w:rPr>
      <w:rFonts w:hAnsi="Times New Roman Bold"/>
      <w:b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25FBA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D25FBA"/>
  </w:style>
  <w:style w:type="paragraph" w:customStyle="1" w:styleId="Reasons">
    <w:name w:val="Reasons"/>
    <w:basedOn w:val="Normal"/>
    <w:qFormat/>
    <w:rsid w:val="00D25FBA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D25FBA"/>
    <w:rPr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D25FBA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D25FBA"/>
    <w:rPr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56087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D25FBA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table" w:styleId="TableGrid">
    <w:name w:val="Table Grid"/>
    <w:basedOn w:val="TableNormal"/>
    <w:rsid w:val="00315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8C5DD5"/>
    <w:rPr>
      <w:b/>
      <w:lang w:val="fr-CH"/>
    </w:rPr>
  </w:style>
  <w:style w:type="paragraph" w:customStyle="1" w:styleId="Committee">
    <w:name w:val="Committee"/>
    <w:basedOn w:val="Normal"/>
    <w:qFormat/>
    <w:rsid w:val="00721F04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Headingsplit">
    <w:name w:val="Heading_split"/>
    <w:basedOn w:val="Headingi"/>
    <w:qFormat/>
    <w:rsid w:val="00ED6B8D"/>
  </w:style>
  <w:style w:type="paragraph" w:customStyle="1" w:styleId="Normalsplit">
    <w:name w:val="Normal_split"/>
    <w:basedOn w:val="Normal"/>
    <w:next w:val="Normal"/>
    <w:qFormat/>
    <w:rsid w:val="00ED6B8D"/>
  </w:style>
  <w:style w:type="character" w:customStyle="1" w:styleId="Provsplit">
    <w:name w:val="Prov_split"/>
    <w:basedOn w:val="DefaultParagraphFont"/>
    <w:uiPriority w:val="1"/>
    <w:qFormat/>
    <w:rsid w:val="00ED6B8D"/>
  </w:style>
  <w:style w:type="paragraph" w:customStyle="1" w:styleId="Tablesplit">
    <w:name w:val="Table_split"/>
    <w:basedOn w:val="Normal"/>
    <w:qFormat/>
    <w:rsid w:val="00ED6B8D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paragraph" w:customStyle="1" w:styleId="MethodHeadingb">
    <w:name w:val="Method_Headingb"/>
    <w:basedOn w:val="Headingb"/>
    <w:qFormat/>
    <w:rsid w:val="009A6A2B"/>
  </w:style>
  <w:style w:type="paragraph" w:customStyle="1" w:styleId="Methodheading1">
    <w:name w:val="Method_heading1"/>
    <w:basedOn w:val="Heading1"/>
    <w:next w:val="Normal"/>
    <w:qFormat/>
    <w:rsid w:val="005A7C75"/>
  </w:style>
  <w:style w:type="paragraph" w:customStyle="1" w:styleId="Methodheading2">
    <w:name w:val="Method_heading2"/>
    <w:basedOn w:val="Heading2"/>
    <w:next w:val="Normal"/>
    <w:qFormat/>
    <w:rsid w:val="005A7C75"/>
  </w:style>
  <w:style w:type="paragraph" w:customStyle="1" w:styleId="Methodheading3">
    <w:name w:val="Method_heading3"/>
    <w:basedOn w:val="Heading3"/>
    <w:next w:val="Normal"/>
    <w:qFormat/>
    <w:rsid w:val="005A7C75"/>
  </w:style>
  <w:style w:type="paragraph" w:customStyle="1" w:styleId="Methodheading4">
    <w:name w:val="Method_heading4"/>
    <w:basedOn w:val="Heading4"/>
    <w:next w:val="Normal"/>
    <w:qFormat/>
    <w:rsid w:val="005A7C75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R23-WRC23-C-0087!A24-A4!MSW-F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CJDSJNEQ73FR-44-24</_dlc_DocId>
    <_dlc_DocIdUrl xmlns="996b2e75-67fd-4955-a3b0-5ab9934cb50b">
      <Url>http://spdev11/en/gmpcs/_layouts/DocIdRedir.aspx?ID=CJDSJNEQ73FR-44-24</Url>
      <Description>CJDSJNEQ73FR-44-24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3237F-976D-40E7-ACA8-41D095A71AC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8B4D3B0-C149-44EA-8813-06328118184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3FB65110-A6C8-4D90-87A5-46A4C8ABB8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A107F-791E-4560-BB3C-275F27578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R23-WRC23-C-0087!A24-A4!MSW-F</vt:lpstr>
    </vt:vector>
  </TitlesOfParts>
  <Manager>Secrétariat général - Pool</Manager>
  <Company>Union internationale des télécommunications (UIT)</Company>
  <LinksUpToDate>false</LinksUpToDate>
  <CharactersWithSpaces>1146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R23-WRC23-C-0087!A24-A4!MSW-F</dc:title>
  <dc:subject>Conférence mondiale des radiocommunications - 2019</dc:subject>
  <dc:creator>Documents Proposals Manager (DPM)</dc:creator>
  <cp:keywords>DPM_v2023.8.1.1_prod</cp:keywords>
  <dc:description/>
  <cp:lastModifiedBy>French</cp:lastModifiedBy>
  <cp:revision>4</cp:revision>
  <cp:lastPrinted>2003-06-05T19:34:00Z</cp:lastPrinted>
  <dcterms:created xsi:type="dcterms:W3CDTF">2023-11-09T11:25:00Z</dcterms:created>
  <dcterms:modified xsi:type="dcterms:W3CDTF">2023-11-09T11:29:00Z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889c9587-f7fc-4c6b-a752-d9054d3c46eb</vt:lpwstr>
  </property>
</Properties>
</file>