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244"/>
        <w:gridCol w:w="993"/>
        <w:gridCol w:w="2234"/>
      </w:tblGrid>
      <w:tr w:rsidR="00F467B6" w14:paraId="6BE916D0" w14:textId="77777777" w:rsidTr="00F467B6">
        <w:trPr>
          <w:cantSplit/>
        </w:trPr>
        <w:tc>
          <w:tcPr>
            <w:tcW w:w="1560" w:type="dxa"/>
            <w:vAlign w:val="center"/>
          </w:tcPr>
          <w:p w14:paraId="0A996117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363A1C9" wp14:editId="00427C2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92E6468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3CEB456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11A1BFBC" wp14:editId="0545416E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00E3D1B" w14:textId="77777777" w:rsidTr="003B6CB9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14:paraId="681D2604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14:paraId="41485C6B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34E75581" w14:textId="77777777" w:rsidTr="003B6CB9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0D4AEC2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0E53837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DAE33B9" w14:textId="77777777" w:rsidTr="003B6CB9">
        <w:trPr>
          <w:cantSplit/>
          <w:trHeight w:val="23"/>
        </w:trPr>
        <w:tc>
          <w:tcPr>
            <w:tcW w:w="6804" w:type="dxa"/>
            <w:gridSpan w:val="2"/>
          </w:tcPr>
          <w:p w14:paraId="29C81792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  <w:gridSpan w:val="2"/>
          </w:tcPr>
          <w:p w14:paraId="7C3D107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87 (Add.</w:t>
            </w:r>
            <w:proofErr w:type="gramStart"/>
            <w:r>
              <w:rPr>
                <w:rFonts w:ascii="Verdana" w:hAnsi="Verdana"/>
                <w:b/>
                <w:sz w:val="20"/>
              </w:rPr>
              <w:t>24)(</w:t>
            </w:r>
            <w:proofErr w:type="gramEnd"/>
            <w:r>
              <w:rPr>
                <w:rFonts w:ascii="Verdana" w:hAnsi="Verdana"/>
                <w:b/>
                <w:sz w:val="20"/>
              </w:rPr>
              <w:t>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5F0F39A" w14:textId="77777777" w:rsidTr="003B6CB9">
        <w:trPr>
          <w:cantSplit/>
          <w:trHeight w:val="23"/>
        </w:trPr>
        <w:tc>
          <w:tcPr>
            <w:tcW w:w="6804" w:type="dxa"/>
            <w:gridSpan w:val="2"/>
          </w:tcPr>
          <w:p w14:paraId="2F030F8F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gridSpan w:val="2"/>
          </w:tcPr>
          <w:p w14:paraId="2378A22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52974B36" w14:textId="77777777" w:rsidTr="003B6CB9">
        <w:trPr>
          <w:cantSplit/>
          <w:trHeight w:val="23"/>
        </w:trPr>
        <w:tc>
          <w:tcPr>
            <w:tcW w:w="6804" w:type="dxa"/>
            <w:gridSpan w:val="2"/>
          </w:tcPr>
          <w:p w14:paraId="67BE4172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gridSpan w:val="2"/>
          </w:tcPr>
          <w:p w14:paraId="08E19ED7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FA87329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112D3DCC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316959FB" w14:textId="77777777">
        <w:trPr>
          <w:cantSplit/>
        </w:trPr>
        <w:tc>
          <w:tcPr>
            <w:tcW w:w="10031" w:type="dxa"/>
            <w:gridSpan w:val="4"/>
          </w:tcPr>
          <w:p w14:paraId="4C569A46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非洲共同提案</w:t>
            </w:r>
            <w:proofErr w:type="spellEnd"/>
          </w:p>
        </w:tc>
      </w:tr>
      <w:tr w:rsidR="008221A4" w14:paraId="6F6842AA" w14:textId="77777777">
        <w:trPr>
          <w:cantSplit/>
        </w:trPr>
        <w:tc>
          <w:tcPr>
            <w:tcW w:w="10031" w:type="dxa"/>
            <w:gridSpan w:val="4"/>
          </w:tcPr>
          <w:p w14:paraId="31ADB0E6" w14:textId="36D32438" w:rsidR="008221A4" w:rsidRDefault="00756E8A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042B48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 w14:paraId="5CFF7E64" w14:textId="77777777">
        <w:trPr>
          <w:cantSplit/>
        </w:trPr>
        <w:tc>
          <w:tcPr>
            <w:tcW w:w="10031" w:type="dxa"/>
            <w:gridSpan w:val="4"/>
          </w:tcPr>
          <w:p w14:paraId="0DD26F2B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3CD60C52" w14:textId="77777777">
        <w:trPr>
          <w:cantSplit/>
        </w:trPr>
        <w:tc>
          <w:tcPr>
            <w:tcW w:w="10031" w:type="dxa"/>
            <w:gridSpan w:val="4"/>
          </w:tcPr>
          <w:p w14:paraId="50A09DE4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9.1(9.1-b)</w:t>
            </w:r>
          </w:p>
        </w:tc>
      </w:tr>
    </w:tbl>
    <w:bookmarkEnd w:id="7"/>
    <w:p w14:paraId="7AA36D1E" w14:textId="210E2283" w:rsidR="00732D25" w:rsidRPr="00264B3F" w:rsidRDefault="00756E8A" w:rsidP="00264B3F">
      <w:pPr>
        <w:rPr>
          <w:lang w:eastAsia="zh-CN"/>
        </w:rPr>
      </w:pPr>
      <w:r w:rsidRPr="001A79FC">
        <w:rPr>
          <w:rFonts w:hint="eastAsia"/>
          <w:lang w:val="en-US" w:eastAsia="zh-CN"/>
        </w:rPr>
        <w:t>9</w:t>
      </w:r>
      <w:r w:rsidRPr="001A79FC">
        <w:rPr>
          <w:lang w:val="en-US" w:eastAsia="zh-CN"/>
        </w:rPr>
        <w:tab/>
      </w:r>
      <w:r w:rsidRPr="00D73CEC">
        <w:rPr>
          <w:rFonts w:hint="eastAsia"/>
          <w:lang w:val="zh-CN" w:eastAsia="zh-CN"/>
        </w:rPr>
        <w:t>按照</w:t>
      </w:r>
      <w:r>
        <w:rPr>
          <w:rFonts w:hint="eastAsia"/>
          <w:lang w:val="zh-CN" w:eastAsia="zh-CN"/>
        </w:rPr>
        <w:t>国际电联</w:t>
      </w:r>
      <w:r w:rsidRPr="00D73CEC">
        <w:rPr>
          <w:rFonts w:hint="eastAsia"/>
          <w:lang w:val="zh-CN" w:eastAsia="zh-CN"/>
        </w:rPr>
        <w:t>《公约》第</w:t>
      </w:r>
      <w:r w:rsidRPr="00D73CEC">
        <w:rPr>
          <w:lang w:eastAsia="zh-CN"/>
        </w:rPr>
        <w:t>7</w:t>
      </w:r>
      <w:r w:rsidRPr="00D73CEC">
        <w:rPr>
          <w:rFonts w:hint="eastAsia"/>
          <w:lang w:val="zh-CN" w:eastAsia="zh-CN"/>
        </w:rPr>
        <w:t>条，</w:t>
      </w:r>
      <w:proofErr w:type="gramStart"/>
      <w:r w:rsidRPr="00D73CEC">
        <w:rPr>
          <w:rFonts w:hint="eastAsia"/>
          <w:lang w:eastAsia="zh-CN"/>
        </w:rPr>
        <w:t>审议</w:t>
      </w:r>
      <w:r>
        <w:rPr>
          <w:rFonts w:hint="eastAsia"/>
          <w:lang w:val="zh-CN" w:eastAsia="zh-CN"/>
        </w:rPr>
        <w:t>和</w:t>
      </w:r>
      <w:r w:rsidRPr="00D73CEC">
        <w:rPr>
          <w:rFonts w:hint="eastAsia"/>
          <w:lang w:val="zh-CN" w:eastAsia="zh-CN"/>
        </w:rPr>
        <w:t>批准无线电通信局主任关于下列内容的报告</w:t>
      </w:r>
      <w:r w:rsidR="00314B44">
        <w:rPr>
          <w:rFonts w:hint="eastAsia"/>
          <w:lang w:val="zh-CN" w:eastAsia="zh-CN"/>
        </w:rPr>
        <w:t>；</w:t>
      </w:r>
      <w:proofErr w:type="gramEnd"/>
    </w:p>
    <w:p w14:paraId="6A9E151A" w14:textId="77777777" w:rsidR="00732D25" w:rsidRPr="00264B3F" w:rsidRDefault="00756E8A" w:rsidP="00351131">
      <w:pPr>
        <w:rPr>
          <w:lang w:eastAsia="zh-CN"/>
        </w:rPr>
      </w:pPr>
      <w:r w:rsidRPr="003C481D">
        <w:rPr>
          <w:rFonts w:hint="eastAsia"/>
          <w:lang w:val="en-US" w:eastAsia="zh-CN"/>
        </w:rPr>
        <w:t>9.1</w:t>
      </w:r>
      <w:r w:rsidRPr="003C481D">
        <w:rPr>
          <w:b/>
          <w:lang w:val="en-US" w:eastAsia="zh-CN"/>
        </w:rPr>
        <w:tab/>
      </w:r>
      <w:r w:rsidRPr="00B507B5">
        <w:rPr>
          <w:rFonts w:hint="eastAsia"/>
          <w:lang w:eastAsia="zh-CN"/>
        </w:rPr>
        <w:t>自</w:t>
      </w:r>
      <w:r w:rsidRPr="00B507B5">
        <w:rPr>
          <w:lang w:eastAsia="zh-CN"/>
        </w:rPr>
        <w:t>WRC-19</w:t>
      </w:r>
      <w:r w:rsidRPr="00B507B5">
        <w:rPr>
          <w:rFonts w:hint="eastAsia"/>
          <w:lang w:eastAsia="zh-CN"/>
        </w:rPr>
        <w:t>以来国际电联无线电通信部门的活动</w:t>
      </w:r>
      <w:r>
        <w:rPr>
          <w:rFonts w:hint="eastAsia"/>
          <w:lang w:eastAsia="zh-CN"/>
        </w:rPr>
        <w:t>：</w:t>
      </w:r>
    </w:p>
    <w:p w14:paraId="4D9C745D" w14:textId="77777777" w:rsidR="00732D25" w:rsidRDefault="00756E8A" w:rsidP="003E220D">
      <w:pPr>
        <w:rPr>
          <w:bCs/>
          <w:lang w:val="en-US" w:eastAsia="zh-CN"/>
        </w:rPr>
      </w:pPr>
      <w:r>
        <w:rPr>
          <w:lang w:val="en-US" w:eastAsia="zh-CN"/>
        </w:rPr>
        <w:t>(</w:t>
      </w:r>
      <w:r w:rsidRPr="003C481D">
        <w:rPr>
          <w:rFonts w:hint="eastAsia"/>
          <w:lang w:val="en-US" w:eastAsia="zh-CN"/>
        </w:rPr>
        <w:t>9.1</w:t>
      </w:r>
      <w:r>
        <w:rPr>
          <w:lang w:val="en-US" w:eastAsia="zh-CN"/>
        </w:rPr>
        <w:t>-b)</w:t>
      </w:r>
      <w:r w:rsidRPr="003C481D">
        <w:rPr>
          <w:b/>
          <w:lang w:val="en-US" w:eastAsia="zh-CN"/>
        </w:rPr>
        <w:tab/>
      </w:r>
      <w:r>
        <w:rPr>
          <w:rFonts w:hint="eastAsia"/>
          <w:lang w:eastAsia="zh-CN"/>
        </w:rPr>
        <w:t>根据第</w:t>
      </w:r>
      <w:r w:rsidRPr="00B507B5">
        <w:rPr>
          <w:rFonts w:cs="Traditional Arabic"/>
          <w:b/>
          <w:bCs/>
          <w:lang w:eastAsia="zh-CN"/>
        </w:rPr>
        <w:t>774</w:t>
      </w:r>
      <w:r>
        <w:rPr>
          <w:rFonts w:hint="eastAsia"/>
          <w:lang w:eastAsia="zh-CN"/>
        </w:rPr>
        <w:t>号决议</w:t>
      </w:r>
      <w:r w:rsidRPr="003F68FD">
        <w:rPr>
          <w:rFonts w:hint="eastAsia"/>
          <w:b/>
          <w:bCs/>
          <w:lang w:eastAsia="zh-CN"/>
        </w:rPr>
        <w:t>（</w:t>
      </w:r>
      <w:r w:rsidRPr="001B3436">
        <w:rPr>
          <w:b/>
          <w:lang w:eastAsia="nl-NL"/>
        </w:rPr>
        <w:t>WRC-19</w:t>
      </w:r>
      <w:r>
        <w:rPr>
          <w:rFonts w:hint="eastAsia"/>
          <w:b/>
          <w:lang w:eastAsia="zh-CN"/>
        </w:rPr>
        <w:t>），</w:t>
      </w:r>
      <w:r>
        <w:rPr>
          <w:rFonts w:hint="eastAsia"/>
          <w:lang w:eastAsia="zh-CN"/>
        </w:rPr>
        <w:t>审议</w:t>
      </w:r>
      <w:r>
        <w:rPr>
          <w:rFonts w:hint="eastAsia"/>
          <w:lang w:eastAsia="zh-CN"/>
        </w:rPr>
        <w:t xml:space="preserve">1 </w:t>
      </w:r>
      <w:r w:rsidRPr="001B3436">
        <w:rPr>
          <w:lang w:eastAsia="zh-CN"/>
        </w:rPr>
        <w:t>240</w:t>
      </w:r>
      <w:r>
        <w:rPr>
          <w:lang w:eastAsia="zh-CN"/>
        </w:rPr>
        <w:noBreakHyphen/>
      </w:r>
      <w:r w:rsidRPr="001B3436">
        <w:rPr>
          <w:lang w:eastAsia="zh-CN"/>
        </w:rPr>
        <w:t>1 300 MHz</w:t>
      </w:r>
      <w:r>
        <w:rPr>
          <w:rFonts w:hint="eastAsia"/>
          <w:lang w:eastAsia="zh-CN"/>
        </w:rPr>
        <w:t>频段内业余业务和卫星业余业务的划分，以确定是否需要额外制定措施，确保对在相同频段内操作的卫星无线电导航业务（空对地）</w:t>
      </w:r>
      <w:proofErr w:type="gramStart"/>
      <w:r>
        <w:rPr>
          <w:rFonts w:hint="eastAsia"/>
          <w:lang w:eastAsia="zh-CN"/>
        </w:rPr>
        <w:t>的保护；</w:t>
      </w:r>
      <w:proofErr w:type="gramEnd"/>
    </w:p>
    <w:p w14:paraId="0628FF89" w14:textId="59B7687E" w:rsidR="00732D25" w:rsidRPr="00264B3F" w:rsidRDefault="00756E8A" w:rsidP="00173571">
      <w:pPr>
        <w:rPr>
          <w:lang w:eastAsia="zh-CN"/>
        </w:rPr>
      </w:pPr>
      <w:r>
        <w:rPr>
          <w:rFonts w:hint="eastAsia"/>
          <w:lang w:eastAsia="zh-CN"/>
        </w:rPr>
        <w:t>第</w:t>
      </w:r>
      <w:r w:rsidRPr="003E220D">
        <w:rPr>
          <w:rFonts w:hint="eastAsia"/>
          <w:b/>
          <w:bCs/>
          <w:lang w:eastAsia="zh-CN"/>
        </w:rPr>
        <w:t>774</w:t>
      </w:r>
      <w:r>
        <w:rPr>
          <w:rFonts w:hint="eastAsia"/>
          <w:lang w:eastAsia="zh-CN"/>
        </w:rPr>
        <w:t>号决议</w:t>
      </w:r>
      <w:r w:rsidRPr="003E220D">
        <w:rPr>
          <w:rFonts w:hint="eastAsia"/>
          <w:b/>
          <w:bCs/>
          <w:lang w:eastAsia="zh-CN"/>
        </w:rPr>
        <w:t>（</w:t>
      </w:r>
      <w:r w:rsidRPr="003E220D">
        <w:rPr>
          <w:rFonts w:hint="eastAsia"/>
          <w:b/>
          <w:bCs/>
          <w:lang w:eastAsia="zh-CN"/>
        </w:rPr>
        <w:t>WRC-19</w:t>
      </w:r>
      <w:r w:rsidRPr="003E220D">
        <w:rPr>
          <w:rFonts w:hint="eastAsia"/>
          <w:b/>
          <w:bCs/>
          <w:lang w:eastAsia="zh-CN"/>
        </w:rPr>
        <w:t>）</w:t>
      </w:r>
      <w:r w:rsidR="000E3F1A">
        <w:rPr>
          <w:lang w:eastAsia="zh-CN"/>
        </w:rPr>
        <w:t>–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研究</w:t>
      </w:r>
      <w:r>
        <w:rPr>
          <w:rFonts w:hint="eastAsia"/>
          <w:lang w:eastAsia="zh-CN"/>
        </w:rPr>
        <w:t>1 240-1 300 MHz</w:t>
      </w:r>
      <w:r>
        <w:rPr>
          <w:rFonts w:hint="eastAsia"/>
          <w:lang w:eastAsia="zh-CN"/>
        </w:rPr>
        <w:t>频段上采用的技术和操作措施，确保对卫星无线电导航业务（空对地）的保护</w:t>
      </w:r>
      <w:r w:rsidR="00072F8C">
        <w:rPr>
          <w:rFonts w:hint="eastAsia"/>
          <w:lang w:eastAsia="zh-CN"/>
        </w:rPr>
        <w:t>。</w:t>
      </w:r>
    </w:p>
    <w:p w14:paraId="6DDFE5E3" w14:textId="77777777" w:rsidR="00622560" w:rsidRDefault="00622560" w:rsidP="003E5931">
      <w:pPr>
        <w:rPr>
          <w:lang w:eastAsia="zh-CN"/>
        </w:rPr>
      </w:pPr>
    </w:p>
    <w:p w14:paraId="41831B5E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5DBDC02F" w14:textId="77777777" w:rsidR="002B4786" w:rsidRDefault="00756E8A">
      <w:pPr>
        <w:pStyle w:val="Proposal"/>
        <w:rPr>
          <w:lang w:eastAsia="zh-CN"/>
        </w:rPr>
      </w:pPr>
      <w:r>
        <w:rPr>
          <w:u w:val="single"/>
          <w:lang w:eastAsia="zh-CN"/>
        </w:rPr>
        <w:lastRenderedPageBreak/>
        <w:t>NOC</w:t>
      </w:r>
      <w:r>
        <w:rPr>
          <w:lang w:eastAsia="zh-CN"/>
        </w:rPr>
        <w:tab/>
        <w:t>AFCP/87A24A2/1</w:t>
      </w:r>
    </w:p>
    <w:p w14:paraId="5EEF9AB1" w14:textId="77777777" w:rsidR="000C798A" w:rsidRPr="003644C0" w:rsidRDefault="000C798A" w:rsidP="000C798A">
      <w:pPr>
        <w:pStyle w:val="Volumetitle"/>
        <w:rPr>
          <w:lang w:eastAsia="zh-CN"/>
        </w:rPr>
      </w:pPr>
      <w:r w:rsidRPr="003644C0">
        <w:rPr>
          <w:rFonts w:hint="eastAsia"/>
          <w:lang w:eastAsia="zh-CN"/>
        </w:rPr>
        <w:t>条</w:t>
      </w:r>
      <w:r w:rsidRPr="003644C0">
        <w:rPr>
          <w:rFonts w:hint="eastAsia"/>
          <w:lang w:eastAsia="zh-CN"/>
        </w:rPr>
        <w:t xml:space="preserve">    </w:t>
      </w:r>
      <w:r w:rsidRPr="003644C0">
        <w:rPr>
          <w:rFonts w:hint="eastAsia"/>
          <w:lang w:eastAsia="zh-CN"/>
        </w:rPr>
        <w:t>款</w:t>
      </w:r>
    </w:p>
    <w:p w14:paraId="5F27D165" w14:textId="6DB40E38" w:rsidR="0058687B" w:rsidRDefault="0058687B" w:rsidP="00133E9A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9B3440">
        <w:rPr>
          <w:lang w:eastAsia="zh-CN"/>
        </w:rPr>
        <w:br/>
      </w:r>
      <w:r w:rsidRPr="00CC5277">
        <w:rPr>
          <w:lang w:eastAsia="zh-CN"/>
        </w:rPr>
        <w:t>1</w:t>
      </w:r>
      <w:r w:rsidRPr="00CC5277">
        <w:rPr>
          <w:lang w:eastAsia="zh-CN"/>
        </w:rPr>
        <w:tab/>
      </w:r>
      <w:r w:rsidR="00C712F3">
        <w:rPr>
          <w:rFonts w:hint="eastAsia"/>
          <w:lang w:eastAsia="zh-CN"/>
        </w:rPr>
        <w:t>虽然</w:t>
      </w:r>
      <w:r w:rsidR="00245431">
        <w:rPr>
          <w:rFonts w:hint="eastAsia"/>
          <w:lang w:eastAsia="zh-CN"/>
        </w:rPr>
        <w:t>已经</w:t>
      </w:r>
      <w:r w:rsidR="00A44CA3" w:rsidRPr="003A27C8">
        <w:rPr>
          <w:rFonts w:ascii="SimSun" w:hAnsi="SimSun" w:cs="SimSun" w:hint="eastAsia"/>
          <w:lang w:eastAsia="zh-CN"/>
        </w:rPr>
        <w:t>在两个国家观察到、记录和报告了</w:t>
      </w:r>
      <w:r w:rsidR="00A44CA3">
        <w:rPr>
          <w:rFonts w:ascii="SimSun" w:hAnsi="SimSun" w:cs="SimSun" w:hint="eastAsia"/>
          <w:lang w:eastAsia="zh-CN"/>
        </w:rPr>
        <w:t>作为次要业务</w:t>
      </w:r>
      <w:r w:rsidR="00C712F3">
        <w:rPr>
          <w:rFonts w:ascii="SimSun" w:hAnsi="SimSun" w:cs="SimSun" w:hint="eastAsia"/>
          <w:lang w:eastAsia="zh-CN"/>
        </w:rPr>
        <w:t>操作</w:t>
      </w:r>
      <w:r w:rsidR="00A44CA3">
        <w:rPr>
          <w:rFonts w:ascii="SimSun" w:hAnsi="SimSun" w:cs="SimSun" w:hint="eastAsia"/>
          <w:lang w:eastAsia="zh-CN"/>
        </w:rPr>
        <w:t>的业余业务台站发射对作为主要业务</w:t>
      </w:r>
      <w:r w:rsidR="003A27C8">
        <w:rPr>
          <w:rFonts w:ascii="SimSun" w:hAnsi="SimSun" w:cs="SimSun" w:hint="eastAsia"/>
          <w:lang w:eastAsia="zh-CN"/>
        </w:rPr>
        <w:t>操作</w:t>
      </w:r>
      <w:r w:rsidR="00A44CA3">
        <w:rPr>
          <w:rFonts w:ascii="SimSun" w:hAnsi="SimSun" w:cs="SimSun" w:hint="eastAsia"/>
          <w:lang w:eastAsia="zh-CN"/>
        </w:rPr>
        <w:t>的</w:t>
      </w:r>
      <w:r w:rsidR="00C712F3" w:rsidRPr="00C712F3">
        <w:rPr>
          <w:rFonts w:ascii="SimSun" w:hAnsi="SimSun" w:cs="SimSun" w:hint="eastAsia"/>
          <w:lang w:eastAsia="zh-CN"/>
        </w:rPr>
        <w:t>卫星无线电导航业务（</w:t>
      </w:r>
      <w:r w:rsidR="00C712F3">
        <w:rPr>
          <w:lang w:eastAsia="zh-CN"/>
        </w:rPr>
        <w:t>RNSS</w:t>
      </w:r>
      <w:r w:rsidR="00C712F3" w:rsidRPr="00C712F3">
        <w:rPr>
          <w:rFonts w:ascii="SimSun" w:hAnsi="SimSun" w:cs="SimSun" w:hint="eastAsia"/>
          <w:lang w:eastAsia="zh-CN"/>
        </w:rPr>
        <w:t>）</w:t>
      </w:r>
      <w:r w:rsidR="00A44CA3">
        <w:rPr>
          <w:rFonts w:ascii="SimSun" w:hAnsi="SimSun" w:cs="SimSun" w:hint="eastAsia"/>
          <w:lang w:eastAsia="zh-CN"/>
        </w:rPr>
        <w:t>（空对地）接收机造成有害干扰的一些案例</w:t>
      </w:r>
      <w:r w:rsidR="00C712F3" w:rsidRPr="00C712F3">
        <w:rPr>
          <w:rFonts w:ascii="SimSun" w:hAnsi="SimSun" w:cs="SimSun" w:hint="eastAsia"/>
          <w:lang w:eastAsia="zh-CN"/>
        </w:rPr>
        <w:t>，但</w:t>
      </w:r>
      <w:r w:rsidR="003A27C8">
        <w:rPr>
          <w:rFonts w:ascii="SimSun" w:hAnsi="SimSun" w:cs="SimSun" w:hint="eastAsia"/>
          <w:lang w:eastAsia="zh-CN"/>
        </w:rPr>
        <w:t>是</w:t>
      </w:r>
      <w:r w:rsidR="00C712F3" w:rsidRPr="00C712F3">
        <w:rPr>
          <w:rFonts w:ascii="SimSun" w:hAnsi="SimSun" w:cs="SimSun" w:hint="eastAsia"/>
          <w:lang w:eastAsia="zh-CN"/>
        </w:rPr>
        <w:t>没有必要/没有</w:t>
      </w:r>
      <w:r w:rsidR="003A27C8">
        <w:rPr>
          <w:rFonts w:ascii="SimSun" w:hAnsi="SimSun" w:cs="SimSun" w:hint="eastAsia"/>
          <w:lang w:eastAsia="zh-CN"/>
        </w:rPr>
        <w:t>理由</w:t>
      </w:r>
      <w:r w:rsidR="00C712F3" w:rsidRPr="00C712F3">
        <w:rPr>
          <w:rFonts w:ascii="SimSun" w:hAnsi="SimSun" w:cs="SimSun" w:hint="eastAsia"/>
          <w:lang w:eastAsia="zh-CN"/>
        </w:rPr>
        <w:t>修改《无线电规</w:t>
      </w:r>
      <w:r w:rsidR="00C712F3">
        <w:rPr>
          <w:rFonts w:ascii="SimSun" w:hAnsi="SimSun" w:cs="SimSun" w:hint="eastAsia"/>
          <w:lang w:eastAsia="zh-CN"/>
        </w:rPr>
        <w:t>则</w:t>
      </w:r>
      <w:r w:rsidR="00C712F3" w:rsidRPr="00C712F3">
        <w:rPr>
          <w:rFonts w:ascii="SimSun" w:hAnsi="SimSun" w:cs="SimSun" w:hint="eastAsia"/>
          <w:lang w:eastAsia="zh-CN"/>
        </w:rPr>
        <w:t>》，同时支持制定可能的技术和</w:t>
      </w:r>
      <w:r w:rsidR="00245431">
        <w:rPr>
          <w:rFonts w:ascii="SimSun" w:hAnsi="SimSun" w:cs="SimSun" w:hint="eastAsia"/>
          <w:lang w:eastAsia="zh-CN"/>
        </w:rPr>
        <w:t>操作</w:t>
      </w:r>
      <w:r w:rsidR="00C712F3" w:rsidRPr="00C712F3">
        <w:rPr>
          <w:rFonts w:ascii="SimSun" w:hAnsi="SimSun" w:cs="SimSun" w:hint="eastAsia"/>
          <w:lang w:eastAsia="zh-CN"/>
        </w:rPr>
        <w:t>措施，以确保保护</w:t>
      </w:r>
      <w:r w:rsidR="00245431">
        <w:rPr>
          <w:lang w:eastAsia="zh-CN"/>
        </w:rPr>
        <w:t>RNSS</w:t>
      </w:r>
      <w:r w:rsidR="00C712F3" w:rsidRPr="00C712F3">
        <w:rPr>
          <w:rFonts w:ascii="SimSun" w:hAnsi="SimSun" w:cs="SimSun" w:hint="eastAsia"/>
          <w:lang w:eastAsia="zh-CN"/>
        </w:rPr>
        <w:t>（空间对地）接收</w:t>
      </w:r>
      <w:r w:rsidR="00245431">
        <w:rPr>
          <w:rFonts w:ascii="SimSun" w:hAnsi="SimSun" w:cs="SimSun" w:hint="eastAsia"/>
          <w:lang w:eastAsia="zh-CN"/>
        </w:rPr>
        <w:t>机不</w:t>
      </w:r>
      <w:r w:rsidR="00C712F3" w:rsidRPr="00C712F3">
        <w:rPr>
          <w:rFonts w:ascii="SimSun" w:hAnsi="SimSun" w:cs="SimSun" w:hint="eastAsia"/>
          <w:lang w:eastAsia="zh-CN"/>
        </w:rPr>
        <w:t>受</w:t>
      </w:r>
      <w:r w:rsidR="00C712F3" w:rsidRPr="00365372">
        <w:rPr>
          <w:lang w:eastAsia="zh-CN"/>
        </w:rPr>
        <w:t>1 240-1 300 MHz</w:t>
      </w:r>
      <w:r w:rsidR="00C712F3">
        <w:rPr>
          <w:rFonts w:ascii="SimSun" w:hAnsi="SimSun" w:cs="SimSun" w:hint="eastAsia"/>
          <w:lang w:eastAsia="zh-CN"/>
        </w:rPr>
        <w:t>频段内</w:t>
      </w:r>
      <w:r w:rsidR="00C712F3" w:rsidRPr="00C712F3">
        <w:rPr>
          <w:rFonts w:ascii="SimSun" w:hAnsi="SimSun" w:cs="SimSun" w:hint="eastAsia"/>
          <w:lang w:eastAsia="zh-CN"/>
        </w:rPr>
        <w:t>业余</w:t>
      </w:r>
      <w:r w:rsidR="00245431">
        <w:rPr>
          <w:rFonts w:ascii="SimSun" w:hAnsi="SimSun" w:cs="SimSun" w:hint="eastAsia"/>
          <w:lang w:eastAsia="zh-CN"/>
        </w:rPr>
        <w:t>业务</w:t>
      </w:r>
      <w:r w:rsidR="00C712F3" w:rsidRPr="00C712F3">
        <w:rPr>
          <w:rFonts w:ascii="SimSun" w:hAnsi="SimSun" w:cs="SimSun" w:hint="eastAsia"/>
          <w:lang w:eastAsia="zh-CN"/>
        </w:rPr>
        <w:t>和卫星业余</w:t>
      </w:r>
      <w:r w:rsidR="00C712F3">
        <w:rPr>
          <w:rFonts w:ascii="SimSun" w:hAnsi="SimSun" w:cs="SimSun" w:hint="eastAsia"/>
          <w:lang w:eastAsia="zh-CN"/>
        </w:rPr>
        <w:t>业务</w:t>
      </w:r>
      <w:r w:rsidR="00C712F3" w:rsidRPr="00C712F3">
        <w:rPr>
          <w:rFonts w:ascii="SimSun" w:hAnsi="SimSun" w:cs="SimSun" w:hint="eastAsia"/>
          <w:lang w:eastAsia="zh-CN"/>
        </w:rPr>
        <w:t>的干扰。</w:t>
      </w:r>
      <w:r>
        <w:rPr>
          <w:lang w:eastAsia="zh-CN"/>
        </w:rPr>
        <w:br/>
      </w:r>
      <w:r w:rsidRPr="00CC5277">
        <w:rPr>
          <w:lang w:eastAsia="zh-CN"/>
        </w:rPr>
        <w:t>2</w:t>
      </w:r>
      <w:r w:rsidRPr="00CC5277">
        <w:rPr>
          <w:lang w:eastAsia="zh-CN"/>
        </w:rPr>
        <w:tab/>
      </w:r>
      <w:r w:rsidR="00F200D2">
        <w:rPr>
          <w:lang w:eastAsia="zh-CN"/>
        </w:rPr>
        <w:t>ITU-R</w:t>
      </w:r>
      <w:r w:rsidR="00F200D2">
        <w:rPr>
          <w:rFonts w:ascii="SimSun" w:hAnsi="SimSun" w:cs="SimSun" w:hint="eastAsia"/>
          <w:lang w:eastAsia="zh-CN"/>
        </w:rPr>
        <w:t>正在制定旨在提供导则的</w:t>
      </w:r>
      <w:r w:rsidR="00F200D2" w:rsidRPr="00152375">
        <w:rPr>
          <w:lang w:eastAsia="zh-CN"/>
        </w:rPr>
        <w:t xml:space="preserve">ITU-R </w:t>
      </w:r>
      <w:proofErr w:type="gramStart"/>
      <w:r w:rsidR="00F200D2" w:rsidRPr="00152375">
        <w:rPr>
          <w:lang w:eastAsia="zh-CN"/>
        </w:rPr>
        <w:t>M.[</w:t>
      </w:r>
      <w:proofErr w:type="gramEnd"/>
      <w:r w:rsidR="00F200D2" w:rsidRPr="00152375">
        <w:rPr>
          <w:lang w:eastAsia="zh-CN"/>
        </w:rPr>
        <w:t>AS.GUIDANCE]</w:t>
      </w:r>
      <w:r w:rsidR="00F200D2">
        <w:rPr>
          <w:rFonts w:ascii="SimSun" w:hAnsi="SimSun" w:cs="SimSun" w:hint="eastAsia"/>
          <w:lang w:eastAsia="zh-CN"/>
        </w:rPr>
        <w:t>建议书，以避免未来出现此类对</w:t>
      </w:r>
      <w:r w:rsidR="00F200D2">
        <w:rPr>
          <w:lang w:eastAsia="zh-CN"/>
        </w:rPr>
        <w:t>RNSS</w:t>
      </w:r>
      <w:r w:rsidR="00F200D2">
        <w:rPr>
          <w:rFonts w:ascii="SimSun" w:hAnsi="SimSun" w:cs="SimSun" w:hint="eastAsia"/>
          <w:lang w:eastAsia="zh-CN"/>
        </w:rPr>
        <w:t>接收机造成有害干扰的情况。该建议书除其他外，</w:t>
      </w:r>
      <w:r w:rsidR="00F200D2" w:rsidRPr="00F35673">
        <w:rPr>
          <w:rFonts w:hint="eastAsia"/>
          <w:lang w:eastAsia="zh-CN"/>
        </w:rPr>
        <w:t>尤其</w:t>
      </w:r>
      <w:r w:rsidR="00F200D2">
        <w:rPr>
          <w:rFonts w:ascii="SimSun" w:hAnsi="SimSun" w:cs="SimSun" w:hint="eastAsia"/>
          <w:lang w:eastAsia="zh-CN"/>
        </w:rPr>
        <w:t>包括鼓励使用与</w:t>
      </w:r>
      <w:r w:rsidR="00F200D2">
        <w:rPr>
          <w:lang w:eastAsia="zh-CN"/>
        </w:rPr>
        <w:t>RNSS</w:t>
      </w:r>
      <w:r w:rsidR="00F200D2">
        <w:rPr>
          <w:rFonts w:ascii="SimSun" w:hAnsi="SimSun" w:cs="SimSun" w:hint="eastAsia"/>
          <w:lang w:eastAsia="zh-CN"/>
        </w:rPr>
        <w:t>信号频谱主瓣有足够频率偏移的特定子频段，以加强对所考虑频段内</w:t>
      </w:r>
      <w:r w:rsidR="00F200D2">
        <w:rPr>
          <w:lang w:eastAsia="zh-CN"/>
        </w:rPr>
        <w:t>RNSS</w:t>
      </w:r>
      <w:r w:rsidR="00F200D2">
        <w:rPr>
          <w:rFonts w:ascii="SimSun" w:hAnsi="SimSun" w:cs="SimSun" w:hint="eastAsia"/>
          <w:lang w:eastAsia="zh-CN"/>
        </w:rPr>
        <w:t>接收机的保护。这些导则旨在协助主管部门以及业余和卫星业余业务部门确保保护</w:t>
      </w:r>
      <w:r w:rsidR="00F200D2" w:rsidRPr="00365372">
        <w:rPr>
          <w:lang w:eastAsia="zh-CN"/>
        </w:rPr>
        <w:t>1 240-1 300 MHz</w:t>
      </w:r>
      <w:r w:rsidR="00F200D2">
        <w:rPr>
          <w:rFonts w:ascii="SimSun" w:hAnsi="SimSun" w:cs="SimSun" w:hint="eastAsia"/>
          <w:lang w:eastAsia="zh-CN"/>
        </w:rPr>
        <w:t>频段内的</w:t>
      </w:r>
      <w:r w:rsidR="00F200D2">
        <w:rPr>
          <w:lang w:eastAsia="zh-CN"/>
        </w:rPr>
        <w:t>RNSS</w:t>
      </w:r>
      <w:r w:rsidR="00F200D2">
        <w:rPr>
          <w:rFonts w:ascii="SimSun" w:hAnsi="SimSun" w:cs="SimSun" w:hint="eastAsia"/>
          <w:lang w:eastAsia="zh-CN"/>
        </w:rPr>
        <w:t>（空对地）。</w:t>
      </w:r>
      <w:r w:rsidR="00A44CA3" w:rsidRPr="00A44CA3">
        <w:rPr>
          <w:lang w:eastAsia="zh-CN"/>
        </w:rPr>
        <w:br/>
      </w:r>
      <w:r w:rsidRPr="00CC5277">
        <w:t>3</w:t>
      </w:r>
      <w:r w:rsidRPr="00CC5277">
        <w:tab/>
      </w:r>
      <w:r w:rsidR="00C712F3" w:rsidRPr="00C712F3">
        <w:rPr>
          <w:rFonts w:hint="eastAsia"/>
          <w:lang w:eastAsia="zh-CN"/>
        </w:rPr>
        <w:t>为解决这一</w:t>
      </w:r>
      <w:r w:rsidR="00D844D1">
        <w:rPr>
          <w:rFonts w:hint="eastAsia"/>
          <w:lang w:eastAsia="zh-CN"/>
        </w:rPr>
        <w:t>议</w:t>
      </w:r>
      <w:r w:rsidR="00C712F3" w:rsidRPr="00C712F3">
        <w:rPr>
          <w:rFonts w:hint="eastAsia"/>
          <w:lang w:eastAsia="zh-CN"/>
        </w:rPr>
        <w:t>题，将重点关注</w:t>
      </w:r>
      <w:r w:rsidR="00C712F3" w:rsidRPr="00F11136">
        <w:rPr>
          <w:rFonts w:hint="eastAsia"/>
          <w:lang w:eastAsia="zh-CN"/>
        </w:rPr>
        <w:t>新</w:t>
      </w:r>
      <w:r w:rsidR="00C712F3" w:rsidRPr="00F11136">
        <w:rPr>
          <w:rFonts w:hint="eastAsia"/>
          <w:lang w:eastAsia="zh-CN"/>
        </w:rPr>
        <w:t>ITU-R M.[AS GUIDANCE]</w:t>
      </w:r>
      <w:r w:rsidR="00F11136" w:rsidRPr="00F11136">
        <w:rPr>
          <w:rFonts w:hint="eastAsia"/>
          <w:lang w:eastAsia="zh-CN"/>
        </w:rPr>
        <w:t>建议书</w:t>
      </w:r>
      <w:r w:rsidR="00C712F3" w:rsidRPr="00F11136">
        <w:rPr>
          <w:rFonts w:hint="eastAsia"/>
          <w:lang w:eastAsia="zh-CN"/>
        </w:rPr>
        <w:t>和新</w:t>
      </w:r>
      <w:r w:rsidR="00C712F3" w:rsidRPr="00F11136">
        <w:rPr>
          <w:rFonts w:hint="eastAsia"/>
          <w:lang w:eastAsia="zh-CN"/>
        </w:rPr>
        <w:t>ITU-R M.[AMATEUR.CHARACTERISTICS]</w:t>
      </w:r>
      <w:r w:rsidR="00F11136" w:rsidRPr="00F11136">
        <w:rPr>
          <w:rFonts w:hint="eastAsia"/>
          <w:lang w:eastAsia="zh-CN"/>
        </w:rPr>
        <w:t>报告草案初稿的起草</w:t>
      </w:r>
      <w:r w:rsidR="00C712F3" w:rsidRPr="00F11136">
        <w:rPr>
          <w:rFonts w:hint="eastAsia"/>
          <w:lang w:eastAsia="zh-CN"/>
        </w:rPr>
        <w:t>工作。</w:t>
      </w:r>
    </w:p>
    <w:p w14:paraId="4E1D2E86" w14:textId="77777777" w:rsidR="00E5475E" w:rsidRPr="00CC5277" w:rsidRDefault="00E5475E" w:rsidP="00E5475E">
      <w:pPr>
        <w:rPr>
          <w:lang w:eastAsia="zh-CN"/>
        </w:rPr>
      </w:pPr>
    </w:p>
    <w:p w14:paraId="27748A5F" w14:textId="62C207A0" w:rsidR="0058687B" w:rsidRDefault="0058687B" w:rsidP="009B3440">
      <w:pPr>
        <w:jc w:val="center"/>
      </w:pPr>
      <w:r w:rsidRPr="00CC5277">
        <w:t>_______________</w:t>
      </w:r>
    </w:p>
    <w:sectPr w:rsidR="0058687B">
      <w:headerReference w:type="default" r:id="rId13"/>
      <w:footerReference w:type="default" r:id="rId14"/>
      <w:footerReference w:type="first" r:id="rId15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CDA2" w14:textId="77777777" w:rsidR="002C509A" w:rsidRDefault="002C509A">
      <w:r>
        <w:separator/>
      </w:r>
    </w:p>
  </w:endnote>
  <w:endnote w:type="continuationSeparator" w:id="0">
    <w:p w14:paraId="40DC6537" w14:textId="77777777" w:rsidR="002C509A" w:rsidRDefault="002C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293E" w14:textId="42ABEC98" w:rsidR="00B851D4" w:rsidRPr="00DA0469" w:rsidRDefault="00FB3117" w:rsidP="00A67008">
    <w:pPr>
      <w:pStyle w:val="Footer"/>
      <w:rPr>
        <w:lang w:val="en-US"/>
      </w:rPr>
    </w:pPr>
    <w:fldSimple w:instr=" FILENAME \p  \* MERGEFORMAT ">
      <w:r>
        <w:t>P:\CHI\ITU-R\CONF-R\CMR23\000\087ADD24ADD02C.docx</w:t>
      </w:r>
    </w:fldSimple>
    <w:r w:rsidR="00CE4D9C">
      <w:t xml:space="preserve"> </w:t>
    </w:r>
    <w:r w:rsidR="00A67008">
      <w:t>(</w:t>
    </w:r>
    <w:r w:rsidR="008D605E">
      <w:t>530014</w:t>
    </w:r>
    <w:r w:rsidR="00A6700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E858" w14:textId="58A04E39" w:rsidR="00B851D4" w:rsidRPr="00DA0469" w:rsidRDefault="00CE4D9C" w:rsidP="00FB3117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B3117">
      <w:t>P:\CHI\ITU-R\CONF-R\CMR23\000\087ADD24ADD02C.docx</w:t>
    </w:r>
    <w:r>
      <w:fldChar w:fldCharType="end"/>
    </w:r>
    <w:r>
      <w:t xml:space="preserve"> </w:t>
    </w:r>
    <w:r w:rsidR="00D92A6A">
      <w:t>(530014)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0118" w14:textId="77777777" w:rsidR="002C509A" w:rsidRDefault="002C509A">
      <w:r>
        <w:t>____________________</w:t>
      </w:r>
    </w:p>
  </w:footnote>
  <w:footnote w:type="continuationSeparator" w:id="0">
    <w:p w14:paraId="4C1F41FE" w14:textId="77777777" w:rsidR="002C509A" w:rsidRDefault="002C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7903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9B7003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87(Add.</w:t>
    </w:r>
    <w:proofErr w:type="gramStart"/>
    <w:r w:rsidR="00C929E0">
      <w:t>24)(</w:t>
    </w:r>
    <w:proofErr w:type="gramEnd"/>
    <w:r w:rsidR="00C929E0">
      <w:t>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64599"/>
    <w:rsid w:val="00072F8C"/>
    <w:rsid w:val="000A40D6"/>
    <w:rsid w:val="000C0212"/>
    <w:rsid w:val="000C09BA"/>
    <w:rsid w:val="000C1F1E"/>
    <w:rsid w:val="000C6AA7"/>
    <w:rsid w:val="000C798A"/>
    <w:rsid w:val="000E26F6"/>
    <w:rsid w:val="000E3F1A"/>
    <w:rsid w:val="00106535"/>
    <w:rsid w:val="00123C07"/>
    <w:rsid w:val="00133E9A"/>
    <w:rsid w:val="00166859"/>
    <w:rsid w:val="00173571"/>
    <w:rsid w:val="001765EC"/>
    <w:rsid w:val="001853E8"/>
    <w:rsid w:val="001A4E73"/>
    <w:rsid w:val="001B6360"/>
    <w:rsid w:val="001F4EA6"/>
    <w:rsid w:val="00214959"/>
    <w:rsid w:val="0022272C"/>
    <w:rsid w:val="002260A6"/>
    <w:rsid w:val="002333BC"/>
    <w:rsid w:val="0023592E"/>
    <w:rsid w:val="00245431"/>
    <w:rsid w:val="002742B3"/>
    <w:rsid w:val="00292C89"/>
    <w:rsid w:val="002A4C9C"/>
    <w:rsid w:val="002B4786"/>
    <w:rsid w:val="002B509B"/>
    <w:rsid w:val="002C509A"/>
    <w:rsid w:val="002E2A59"/>
    <w:rsid w:val="002E4507"/>
    <w:rsid w:val="00305254"/>
    <w:rsid w:val="00314B44"/>
    <w:rsid w:val="003169D2"/>
    <w:rsid w:val="00330EEF"/>
    <w:rsid w:val="003A27C8"/>
    <w:rsid w:val="003B4BEF"/>
    <w:rsid w:val="003B6399"/>
    <w:rsid w:val="003B6CB9"/>
    <w:rsid w:val="003C6B45"/>
    <w:rsid w:val="003E48E2"/>
    <w:rsid w:val="003E5931"/>
    <w:rsid w:val="0041282E"/>
    <w:rsid w:val="00437869"/>
    <w:rsid w:val="00456781"/>
    <w:rsid w:val="00465A34"/>
    <w:rsid w:val="004B3979"/>
    <w:rsid w:val="004B4C76"/>
    <w:rsid w:val="004C4554"/>
    <w:rsid w:val="004D2DEC"/>
    <w:rsid w:val="004F2BE6"/>
    <w:rsid w:val="00510BED"/>
    <w:rsid w:val="005148CD"/>
    <w:rsid w:val="00527E8A"/>
    <w:rsid w:val="00532EA3"/>
    <w:rsid w:val="00542E85"/>
    <w:rsid w:val="00562479"/>
    <w:rsid w:val="00576849"/>
    <w:rsid w:val="0058687B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B56"/>
    <w:rsid w:val="00732D25"/>
    <w:rsid w:val="00736415"/>
    <w:rsid w:val="007442A3"/>
    <w:rsid w:val="0075670D"/>
    <w:rsid w:val="00756E8A"/>
    <w:rsid w:val="00770D2A"/>
    <w:rsid w:val="007864F6"/>
    <w:rsid w:val="007A5A50"/>
    <w:rsid w:val="007B7C4B"/>
    <w:rsid w:val="007F0FC5"/>
    <w:rsid w:val="007F5C36"/>
    <w:rsid w:val="008047DB"/>
    <w:rsid w:val="00810D7E"/>
    <w:rsid w:val="00811788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05E"/>
    <w:rsid w:val="008D6D9C"/>
    <w:rsid w:val="008E1785"/>
    <w:rsid w:val="008E7127"/>
    <w:rsid w:val="008E7C8E"/>
    <w:rsid w:val="00912959"/>
    <w:rsid w:val="009638E9"/>
    <w:rsid w:val="009657F9"/>
    <w:rsid w:val="00982F93"/>
    <w:rsid w:val="0099525B"/>
    <w:rsid w:val="009B3440"/>
    <w:rsid w:val="009C72B7"/>
    <w:rsid w:val="00A0052C"/>
    <w:rsid w:val="00A31B14"/>
    <w:rsid w:val="00A323DC"/>
    <w:rsid w:val="00A44CA3"/>
    <w:rsid w:val="00A466E6"/>
    <w:rsid w:val="00A67008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712F3"/>
    <w:rsid w:val="00C929E0"/>
    <w:rsid w:val="00CB4E5A"/>
    <w:rsid w:val="00CC73D7"/>
    <w:rsid w:val="00CE4D9C"/>
    <w:rsid w:val="00CF0AD7"/>
    <w:rsid w:val="00CF0BE1"/>
    <w:rsid w:val="00CF7C2B"/>
    <w:rsid w:val="00D52A14"/>
    <w:rsid w:val="00D5451C"/>
    <w:rsid w:val="00D6206A"/>
    <w:rsid w:val="00D643AA"/>
    <w:rsid w:val="00D74599"/>
    <w:rsid w:val="00D844D1"/>
    <w:rsid w:val="00D92A6A"/>
    <w:rsid w:val="00DA0469"/>
    <w:rsid w:val="00DD13B7"/>
    <w:rsid w:val="00DE50EC"/>
    <w:rsid w:val="00DF0809"/>
    <w:rsid w:val="00DF3B0C"/>
    <w:rsid w:val="00E14984"/>
    <w:rsid w:val="00E22A25"/>
    <w:rsid w:val="00E5475E"/>
    <w:rsid w:val="00E560F1"/>
    <w:rsid w:val="00E8717D"/>
    <w:rsid w:val="00E87532"/>
    <w:rsid w:val="00E92319"/>
    <w:rsid w:val="00EB60B2"/>
    <w:rsid w:val="00F11136"/>
    <w:rsid w:val="00F200D2"/>
    <w:rsid w:val="00F35673"/>
    <w:rsid w:val="00F467B6"/>
    <w:rsid w:val="00F837F4"/>
    <w:rsid w:val="00FB3117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9729D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link w:val="AppendixtitleChar"/>
    <w:qFormat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AppendixtitleChar">
    <w:name w:val="Appendix_title Char"/>
    <w:basedOn w:val="DefaultParagraphFont"/>
    <w:link w:val="Appendixtitle"/>
    <w:qFormat/>
    <w:rsid w:val="00F200D2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6062361-165c-4758-a101-46b83903f79c">DPM</DPM_x0020_Author>
    <DPM_x0020_File_x0020_name xmlns="c6062361-165c-4758-a101-46b83903f79c">R23-WRC23-C-0087!A24-A2!MSW-C</DPM_x0020_File_x0020_name>
    <DPM_x0020_Version xmlns="c6062361-165c-4758-a101-46b83903f79c">DPM_2022.05.12.01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6062361-165c-4758-a101-46b83903f79c" targetNamespace="http://schemas.microsoft.com/office/2006/metadata/properties" ma:root="true" ma:fieldsID="d41af5c836d734370eb92e7ee5f83852" ns2:_="" ns3:_="">
    <xsd:import namespace="996b2e75-67fd-4955-a3b0-5ab9934cb50b"/>
    <xsd:import namespace="c6062361-165c-4758-a101-46b83903f79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62361-165c-4758-a101-46b83903f79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c6062361-165c-4758-a101-46b83903f79c"/>
  </ds:schemaRefs>
</ds:datastoreItem>
</file>

<file path=customXml/itemProps2.xml><?xml version="1.0" encoding="utf-8"?>
<ds:datastoreItem xmlns:ds="http://schemas.openxmlformats.org/officeDocument/2006/customXml" ds:itemID="{01B34084-EFEE-4A0D-AD55-76B0E3C4B0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6062361-165c-4758-a101-46b83903f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R23-WRC23-C-0087!A24-A2!MSW-C</vt:lpstr>
    </vt:vector>
  </TitlesOfParts>
  <Manager>General Secretariat - Pool</Manager>
  <Company>International Telecommunication Union (ITU)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R23-WRC23-C-0087!A24-A2!MSW-C</dc:title>
  <dc:subject>World Radiocommunication Conference - 2019</dc:subject>
  <dc:creator>Documents Proposals Manager (DPM)</dc:creator>
  <cp:keywords>DPM_v2023.8.1.1_prod</cp:keywords>
  <dc:description/>
  <cp:lastModifiedBy>Kong, Hongli</cp:lastModifiedBy>
  <cp:revision>12</cp:revision>
  <cp:lastPrinted>2006-07-03T06:56:00Z</cp:lastPrinted>
  <dcterms:created xsi:type="dcterms:W3CDTF">2023-10-27T13:03:00Z</dcterms:created>
  <dcterms:modified xsi:type="dcterms:W3CDTF">2023-10-31T13:23:00Z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