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24265C2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5672116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A385128" wp14:editId="6D8E4A9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06D3AA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9702E0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FA1903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6D15622" wp14:editId="27E21BD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1E4DD1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EA94935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F6A73A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CA800D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403619A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0C4100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505C511" w14:textId="77777777" w:rsidTr="00752552">
        <w:trPr>
          <w:cantSplit/>
        </w:trPr>
        <w:tc>
          <w:tcPr>
            <w:tcW w:w="6696" w:type="dxa"/>
            <w:gridSpan w:val="2"/>
          </w:tcPr>
          <w:p w14:paraId="0435DEBA" w14:textId="77777777" w:rsidR="000D1EE4" w:rsidRPr="00505B26" w:rsidRDefault="00E50850" w:rsidP="00E93C86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1AE4124" w14:textId="77777777" w:rsidR="000D1EE4" w:rsidRPr="00E93C86" w:rsidRDefault="00E50850" w:rsidP="00E93C8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93C86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E93C8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E93C86">
              <w:rPr>
                <w:rFonts w:eastAsia="SimSun"/>
                <w:b/>
                <w:bCs/>
              </w:rPr>
              <w:t>87(Add.24)-A</w:t>
            </w:r>
          </w:p>
        </w:tc>
      </w:tr>
      <w:tr w:rsidR="000D1EE4" w:rsidRPr="000D1EE4" w14:paraId="4BDF9159" w14:textId="77777777" w:rsidTr="00752552">
        <w:trPr>
          <w:cantSplit/>
        </w:trPr>
        <w:tc>
          <w:tcPr>
            <w:tcW w:w="6696" w:type="dxa"/>
            <w:gridSpan w:val="2"/>
          </w:tcPr>
          <w:p w14:paraId="3965DF7D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43B8EBC" w14:textId="77777777" w:rsidR="000D1EE4" w:rsidRPr="00E93C8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E93C86">
              <w:rPr>
                <w:rFonts w:eastAsia="SimSun"/>
                <w:b/>
                <w:bCs/>
              </w:rPr>
              <w:t>23</w:t>
            </w:r>
            <w:r w:rsidRPr="00E93C8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93C8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D728315" w14:textId="77777777" w:rsidTr="00752552">
        <w:trPr>
          <w:cantSplit/>
        </w:trPr>
        <w:tc>
          <w:tcPr>
            <w:tcW w:w="6696" w:type="dxa"/>
            <w:gridSpan w:val="2"/>
          </w:tcPr>
          <w:p w14:paraId="5AD7CF0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42D6B1A" w14:textId="77777777" w:rsidR="000D1EE4" w:rsidRPr="00E93C86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E93C8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B4D92F5" w14:textId="77777777" w:rsidTr="00752552">
        <w:trPr>
          <w:cantSplit/>
        </w:trPr>
        <w:tc>
          <w:tcPr>
            <w:tcW w:w="9666" w:type="dxa"/>
            <w:gridSpan w:val="4"/>
          </w:tcPr>
          <w:p w14:paraId="2D1BB72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66BEE3D" w14:textId="77777777" w:rsidTr="00752552">
        <w:trPr>
          <w:cantSplit/>
        </w:trPr>
        <w:tc>
          <w:tcPr>
            <w:tcW w:w="9666" w:type="dxa"/>
            <w:gridSpan w:val="4"/>
          </w:tcPr>
          <w:p w14:paraId="0A0B814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74C12CAC" w14:textId="77777777" w:rsidTr="00752552">
        <w:trPr>
          <w:cantSplit/>
        </w:trPr>
        <w:tc>
          <w:tcPr>
            <w:tcW w:w="9666" w:type="dxa"/>
            <w:gridSpan w:val="4"/>
          </w:tcPr>
          <w:p w14:paraId="259F8BC1" w14:textId="2825C2A8" w:rsidR="000D1EE4" w:rsidRPr="000D1EE4" w:rsidRDefault="00E93C8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669D007" w14:textId="77777777" w:rsidTr="00752552">
        <w:trPr>
          <w:cantSplit/>
        </w:trPr>
        <w:tc>
          <w:tcPr>
            <w:tcW w:w="9666" w:type="dxa"/>
            <w:gridSpan w:val="4"/>
          </w:tcPr>
          <w:p w14:paraId="31DBC03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6580621" w14:textId="77777777" w:rsidTr="00752552">
        <w:trPr>
          <w:cantSplit/>
        </w:trPr>
        <w:tc>
          <w:tcPr>
            <w:tcW w:w="9666" w:type="dxa"/>
            <w:gridSpan w:val="4"/>
          </w:tcPr>
          <w:p w14:paraId="345E7269" w14:textId="524A0EDB" w:rsidR="00E50850" w:rsidRPr="00696241" w:rsidRDefault="00E50850" w:rsidP="00696241">
            <w:pPr>
              <w:pStyle w:val="Agendaitem"/>
              <w:rPr>
                <w:rtl/>
              </w:rPr>
            </w:pPr>
            <w:r w:rsidRPr="00696241">
              <w:rPr>
                <w:rtl/>
              </w:rPr>
              <w:t>‎‎‎‎‎‎‎‎‎‎‎‎بند جدول الأعمال</w:t>
            </w:r>
            <w:r w:rsidR="00E93C86" w:rsidRPr="00696241">
              <w:rPr>
                <w:rFonts w:hint="cs"/>
                <w:rtl/>
              </w:rPr>
              <w:t xml:space="preserve"> </w:t>
            </w:r>
            <w:r w:rsidR="005D4D73" w:rsidRPr="00696241">
              <w:rPr>
                <w:rFonts w:hint="cs"/>
                <w:rtl/>
              </w:rPr>
              <w:t>1.9(</w:t>
            </w:r>
            <w:r w:rsidR="005D4D73" w:rsidRPr="00696241">
              <w:t>1.9</w:t>
            </w:r>
            <w:r w:rsidR="005D4D73" w:rsidRPr="00696241">
              <w:rPr>
                <w:rFonts w:hint="cs"/>
                <w:rtl/>
              </w:rPr>
              <w:t>-ب)</w:t>
            </w:r>
          </w:p>
        </w:tc>
      </w:tr>
    </w:tbl>
    <w:p w14:paraId="19EFED9E" w14:textId="77777777" w:rsidR="00BA1FD5" w:rsidRPr="00E93C86" w:rsidRDefault="00BA1FD5" w:rsidP="00E93C86">
      <w:pPr>
        <w:rPr>
          <w:rtl/>
        </w:rPr>
      </w:pPr>
      <w:r w:rsidRPr="00E93C86">
        <w:t>9</w:t>
      </w:r>
      <w:r w:rsidRPr="00E93C86">
        <w:rPr>
          <w:rtl/>
        </w:rPr>
        <w:tab/>
        <w:t xml:space="preserve">النظر في تقرير مدير مكتب الاتصالات الراديوية وإقراره، وفقاً للمادة </w:t>
      </w:r>
      <w:r w:rsidRPr="00E93C86">
        <w:t>7</w:t>
      </w:r>
      <w:r w:rsidRPr="00E93C86">
        <w:rPr>
          <w:rtl/>
        </w:rPr>
        <w:t xml:space="preserve"> من اتفاقية </w:t>
      </w:r>
      <w:proofErr w:type="gramStart"/>
      <w:r w:rsidRPr="00E93C86">
        <w:rPr>
          <w:rtl/>
        </w:rPr>
        <w:t>الاتحاد؛</w:t>
      </w:r>
      <w:proofErr w:type="gramEnd"/>
    </w:p>
    <w:p w14:paraId="3107CC26" w14:textId="77777777" w:rsidR="00BA1FD5" w:rsidRPr="00E93C86" w:rsidRDefault="00BA1FD5" w:rsidP="00E93C86">
      <w:r w:rsidRPr="00E93C86">
        <w:t>1.9</w:t>
      </w:r>
      <w:r w:rsidRPr="00E93C86">
        <w:rPr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Pr="00E93C86">
        <w:t>2019</w:t>
      </w:r>
      <w:r w:rsidRPr="00E93C86">
        <w:rPr>
          <w:rtl/>
        </w:rPr>
        <w:t>:</w:t>
      </w:r>
    </w:p>
    <w:p w14:paraId="26DA6FA2" w14:textId="2A95FEB4" w:rsidR="00BA1FD5" w:rsidRPr="00E93C86" w:rsidRDefault="005D4D73" w:rsidP="00696241">
      <w:pPr>
        <w:rPr>
          <w:b/>
          <w:rtl/>
          <w:lang w:val="es-ES"/>
        </w:rPr>
      </w:pPr>
      <w:r>
        <w:rPr>
          <w:rFonts w:hint="cs"/>
          <w:rtl/>
        </w:rPr>
        <w:t>(</w:t>
      </w:r>
      <w:r>
        <w:t>1.9</w:t>
      </w:r>
      <w:r>
        <w:rPr>
          <w:rFonts w:hint="cs"/>
          <w:rtl/>
        </w:rPr>
        <w:t>-ب)</w:t>
      </w:r>
      <w:r w:rsidR="00BA1FD5" w:rsidRPr="00E93C86">
        <w:rPr>
          <w:rtl/>
        </w:rPr>
        <w:tab/>
      </w:r>
      <w:r w:rsidR="00BA1FD5" w:rsidRPr="00E93C86">
        <w:rPr>
          <w:rtl/>
          <w:lang w:val="es-ES"/>
        </w:rPr>
        <w:t>استعراض توزيعات خدمة الهواة وخدمة الهواة الساتلية في نطاق التردد </w:t>
      </w:r>
      <w:r w:rsidR="00BA1FD5" w:rsidRPr="00E93C86">
        <w:rPr>
          <w:lang w:val="en-GB" w:bidi="ar-EG"/>
        </w:rPr>
        <w:t>MHz 1 300- 1 240</w:t>
      </w:r>
      <w:r w:rsidR="00BA1FD5" w:rsidRPr="00E93C86">
        <w:rPr>
          <w:rtl/>
          <w:lang w:val="es-ES" w:bidi="ar-EG"/>
        </w:rPr>
        <w:t xml:space="preserve"> لتحديد مدى الحاجة إلى تدابير إضافية لضمان حماية خدمة الملاحة الراديوية الساتلية (فضاء-أرض) العاملة في نفس نطاق التردد وفقاً للقرار </w:t>
      </w:r>
      <w:r w:rsidR="00BA1FD5" w:rsidRPr="00E93C86">
        <w:rPr>
          <w:b/>
          <w:lang w:bidi="ar-EG"/>
        </w:rPr>
        <w:t>774 </w:t>
      </w:r>
      <w:r w:rsidR="00BA1FD5" w:rsidRPr="00E93C86">
        <w:rPr>
          <w:b/>
          <w:lang w:val="en-GB" w:bidi="ar-EG"/>
        </w:rPr>
        <w:t>(WRC-19)</w:t>
      </w:r>
      <w:r w:rsidR="00BA1FD5" w:rsidRPr="00E93C86">
        <w:rPr>
          <w:b/>
          <w:rtl/>
          <w:lang w:val="es-ES"/>
        </w:rPr>
        <w:t>؛</w:t>
      </w:r>
    </w:p>
    <w:p w14:paraId="1BBCFD55" w14:textId="5E92FAF1" w:rsidR="00BA1FD5" w:rsidRPr="00060EF8" w:rsidRDefault="00BA1FD5" w:rsidP="00E93C86">
      <w:pPr>
        <w:rPr>
          <w:rFonts w:ascii="Traditional Arabic" w:hAnsi="Traditional Arabic"/>
          <w:rtl/>
        </w:rPr>
      </w:pPr>
      <w:r w:rsidRPr="00E93C86">
        <w:rPr>
          <w:position w:val="2"/>
          <w:rtl/>
        </w:rPr>
        <w:t xml:space="preserve">القرار </w:t>
      </w:r>
      <w:r w:rsidRPr="00E93C86">
        <w:rPr>
          <w:b/>
          <w:position w:val="2"/>
        </w:rPr>
        <w:t>774 (WRC</w:t>
      </w:r>
      <w:r w:rsidRPr="00E93C86">
        <w:rPr>
          <w:b/>
          <w:position w:val="2"/>
        </w:rPr>
        <w:noBreakHyphen/>
        <w:t>19)</w:t>
      </w:r>
      <w:r w:rsidR="00E93C86" w:rsidRPr="00E93C86">
        <w:rPr>
          <w:b/>
          <w:position w:val="2"/>
          <w:rtl/>
        </w:rPr>
        <w:t xml:space="preserve"> </w:t>
      </w:r>
      <w:r w:rsidR="005D4D73">
        <w:rPr>
          <w:rFonts w:hint="cs"/>
          <w:b/>
          <w:position w:val="2"/>
          <w:rtl/>
        </w:rPr>
        <w:t xml:space="preserve">- </w:t>
      </w:r>
      <w:r w:rsidRPr="00E93C86">
        <w:rPr>
          <w:position w:val="2"/>
          <w:rtl/>
          <w:lang w:bidi="ar"/>
        </w:rPr>
        <w:t xml:space="preserve">الدراسات بشأن التدابير التقنية والتشغيلية التي يتعين تطبيقها في نطاق التردد </w:t>
      </w:r>
      <w:r w:rsidRPr="00E93C86">
        <w:rPr>
          <w:position w:val="2"/>
        </w:rPr>
        <w:t>MHz 1 300</w:t>
      </w:r>
      <w:r w:rsidRPr="00E93C86">
        <w:rPr>
          <w:position w:val="2"/>
        </w:rPr>
        <w:noBreakHyphen/>
        <w:t>1 240</w:t>
      </w:r>
      <w:r w:rsidRPr="00E93C86">
        <w:rPr>
          <w:position w:val="2"/>
          <w:rtl/>
        </w:rPr>
        <w:t xml:space="preserve"> لضمان حماية </w:t>
      </w:r>
      <w:r w:rsidRPr="00E93C86">
        <w:rPr>
          <w:position w:val="2"/>
          <w:rtl/>
          <w:lang w:bidi="ar"/>
        </w:rPr>
        <w:t>خدمة الملاحة الراديوية الساتلية (فضاء-أرض)</w:t>
      </w:r>
    </w:p>
    <w:p w14:paraId="57378ED8" w14:textId="77777777" w:rsidR="0000282E" w:rsidRDefault="0000282E" w:rsidP="00786744">
      <w:pPr>
        <w:rPr>
          <w:lang w:val="en-GB" w:bidi="ar-EG"/>
        </w:rPr>
      </w:pPr>
    </w:p>
    <w:p w14:paraId="1B6BE447" w14:textId="35C4BA9B" w:rsidR="004C67F1" w:rsidRDefault="004C67F1" w:rsidP="00786744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46C1EE1" w14:textId="77777777" w:rsidR="006C1233" w:rsidRDefault="00BA1FD5">
      <w:pPr>
        <w:pStyle w:val="Proposal"/>
      </w:pPr>
      <w:r>
        <w:rPr>
          <w:u w:val="single"/>
        </w:rPr>
        <w:lastRenderedPageBreak/>
        <w:t>NOC</w:t>
      </w:r>
      <w:r>
        <w:tab/>
        <w:t>AFCP/87A24A2/1</w:t>
      </w:r>
    </w:p>
    <w:p w14:paraId="52E97AF3" w14:textId="77777777" w:rsidR="00675555" w:rsidRPr="00483135" w:rsidRDefault="00675555" w:rsidP="00483135">
      <w:pPr>
        <w:pStyle w:val="Volumetitle"/>
      </w:pPr>
      <w:r w:rsidRPr="00483135">
        <w:rPr>
          <w:rFonts w:hint="cs"/>
          <w:rtl/>
        </w:rPr>
        <w:t>المــواد</w:t>
      </w:r>
    </w:p>
    <w:p w14:paraId="7CB5138A" w14:textId="2BBBDFA2" w:rsidR="00E93C86" w:rsidRPr="000461C9" w:rsidRDefault="00BA1FD5" w:rsidP="00447EE3">
      <w:pPr>
        <w:pStyle w:val="Reasons"/>
        <w:rPr>
          <w:b w:val="0"/>
          <w:bCs w:val="0"/>
          <w:rtl/>
          <w:lang w:val="en-GB"/>
        </w:rPr>
      </w:pPr>
      <w:r>
        <w:rPr>
          <w:rtl/>
        </w:rPr>
        <w:t>الأسباب:</w:t>
      </w:r>
      <w:r>
        <w:tab/>
      </w:r>
      <w:r w:rsidR="00E93C86">
        <w:rPr>
          <w:rtl/>
        </w:rPr>
        <w:br/>
      </w:r>
      <w:r w:rsidR="00E93C86">
        <w:rPr>
          <w:rFonts w:hint="cs"/>
          <w:b w:val="0"/>
          <w:bCs w:val="0"/>
          <w:rtl/>
        </w:rPr>
        <w:t>1</w:t>
      </w:r>
      <w:r w:rsidR="00E93C86">
        <w:rPr>
          <w:b w:val="0"/>
          <w:bCs w:val="0"/>
          <w:rtl/>
        </w:rPr>
        <w:tab/>
      </w:r>
      <w:r w:rsidR="00E93C86" w:rsidRPr="00E93C86">
        <w:rPr>
          <w:rFonts w:hint="cs"/>
          <w:b w:val="0"/>
          <w:bCs w:val="0"/>
          <w:rtl/>
        </w:rPr>
        <w:t>لوحظت بعض حالات تداخلات ضارة ناجمة عن إرسالات من محطات في خدمة الهواة تعمل على أساس ثانوي تتعرض لها مستقبلات</w:t>
      </w:r>
      <w:r w:rsidR="005520AC">
        <w:rPr>
          <w:rFonts w:hint="cs"/>
          <w:b w:val="0"/>
          <w:bCs w:val="0"/>
          <w:rtl/>
        </w:rPr>
        <w:t xml:space="preserve"> خدمة الملاحة الراديوية الساتلية</w:t>
      </w:r>
      <w:r w:rsidR="00E93C86" w:rsidRPr="00E93C86">
        <w:rPr>
          <w:rFonts w:hint="cs"/>
          <w:b w:val="0"/>
          <w:bCs w:val="0"/>
          <w:rtl/>
        </w:rPr>
        <w:t xml:space="preserve"> (فضاء-أرض) تعمل على أساس أولي، وتم توثيقها والإبلاغ عنها في بلدين</w:t>
      </w:r>
      <w:r w:rsidR="005D4D73">
        <w:rPr>
          <w:rFonts w:hint="cs"/>
          <w:b w:val="0"/>
          <w:bCs w:val="0"/>
          <w:rtl/>
        </w:rPr>
        <w:t xml:space="preserve">، </w:t>
      </w:r>
      <w:r w:rsidR="005520AC" w:rsidRPr="005520AC">
        <w:rPr>
          <w:b w:val="0"/>
          <w:bCs w:val="0"/>
          <w:rtl/>
        </w:rPr>
        <w:t xml:space="preserve">ومع ذلك، </w:t>
      </w:r>
      <w:r w:rsidR="00977BD0">
        <w:rPr>
          <w:rFonts w:hint="cs"/>
          <w:b w:val="0"/>
          <w:bCs w:val="0"/>
          <w:rtl/>
        </w:rPr>
        <w:t>على الرغم من عدم وجود</w:t>
      </w:r>
      <w:r w:rsidR="005520AC" w:rsidRPr="005520AC">
        <w:rPr>
          <w:b w:val="0"/>
          <w:bCs w:val="0"/>
          <w:rtl/>
        </w:rPr>
        <w:t xml:space="preserve"> حاجة/أساس </w:t>
      </w:r>
      <w:r w:rsidR="00977BD0">
        <w:rPr>
          <w:rFonts w:hint="cs"/>
          <w:b w:val="0"/>
          <w:bCs w:val="0"/>
          <w:rtl/>
        </w:rPr>
        <w:t>لإدخال تعديلات على</w:t>
      </w:r>
      <w:r w:rsidR="005520AC" w:rsidRPr="005520AC">
        <w:rPr>
          <w:b w:val="0"/>
          <w:bCs w:val="0"/>
          <w:rtl/>
        </w:rPr>
        <w:t xml:space="preserve"> لوائح الراديو</w:t>
      </w:r>
      <w:r w:rsidR="00977BD0">
        <w:rPr>
          <w:rFonts w:hint="cs"/>
          <w:b w:val="0"/>
          <w:bCs w:val="0"/>
          <w:rtl/>
        </w:rPr>
        <w:t xml:space="preserve">، يتعين دعم </w:t>
      </w:r>
      <w:r w:rsidR="005520AC" w:rsidRPr="005520AC">
        <w:rPr>
          <w:b w:val="0"/>
          <w:bCs w:val="0"/>
          <w:rtl/>
        </w:rPr>
        <w:t xml:space="preserve">وضع تدابير تقنية وتشغيلية ممكنة لضمان حماية مستقبلات خدمة الملاحة الراديوية الساتلية (فضاء-أرض) من خدمة الهواة وخدمة الهواة الساتلية في نطاق التردد </w:t>
      </w:r>
      <w:r w:rsidR="005520AC" w:rsidRPr="005520AC">
        <w:rPr>
          <w:b w:val="0"/>
          <w:bCs w:val="0"/>
          <w:cs/>
        </w:rPr>
        <w:t>‎</w:t>
      </w:r>
      <w:r w:rsidR="005520AC">
        <w:rPr>
          <w:b w:val="0"/>
          <w:bCs w:val="0"/>
        </w:rPr>
        <w:t>MHz</w:t>
      </w:r>
      <w:r w:rsidR="005520AC" w:rsidRPr="005520AC">
        <w:rPr>
          <w:b w:val="0"/>
          <w:bCs w:val="0"/>
        </w:rPr>
        <w:t xml:space="preserve"> 1 300-1</w:t>
      </w:r>
      <w:r w:rsidR="00447EE3">
        <w:rPr>
          <w:b w:val="0"/>
          <w:bCs w:val="0"/>
        </w:rPr>
        <w:t> </w:t>
      </w:r>
      <w:r w:rsidR="005520AC" w:rsidRPr="005520AC">
        <w:rPr>
          <w:b w:val="0"/>
          <w:bCs w:val="0"/>
        </w:rPr>
        <w:t>240</w:t>
      </w:r>
      <w:r w:rsidR="005D4D73">
        <w:rPr>
          <w:rFonts w:hint="cs"/>
          <w:b w:val="0"/>
          <w:bCs w:val="0"/>
          <w:rtl/>
        </w:rPr>
        <w:t>.</w:t>
      </w:r>
      <w:r w:rsidR="00447EE3">
        <w:rPr>
          <w:b w:val="0"/>
          <w:bCs w:val="0"/>
          <w:rtl/>
        </w:rPr>
        <w:tab/>
      </w:r>
      <w:r w:rsidR="0000282E">
        <w:rPr>
          <w:b w:val="0"/>
          <w:bCs w:val="0"/>
        </w:rPr>
        <w:br/>
      </w:r>
      <w:r w:rsidR="00E93C86" w:rsidRPr="00E93C86">
        <w:rPr>
          <w:rFonts w:hint="cs"/>
          <w:b w:val="0"/>
          <w:bCs w:val="0"/>
          <w:rtl/>
        </w:rPr>
        <w:t>2</w:t>
      </w:r>
      <w:r w:rsidR="00E93C86" w:rsidRPr="00E93C86">
        <w:rPr>
          <w:b w:val="0"/>
          <w:bCs w:val="0"/>
          <w:rtl/>
        </w:rPr>
        <w:tab/>
      </w:r>
      <w:r w:rsidR="00E93C86" w:rsidRPr="00E93C86">
        <w:rPr>
          <w:rFonts w:hint="cs"/>
          <w:b w:val="0"/>
          <w:bCs w:val="0"/>
          <w:rtl/>
        </w:rPr>
        <w:t xml:space="preserve">يقوم قطاع الاتصالات الراديوية بإعداد التوصية </w:t>
      </w:r>
      <w:r w:rsidR="00E93C86" w:rsidRPr="00E93C86">
        <w:rPr>
          <w:b w:val="0"/>
          <w:bCs w:val="0"/>
        </w:rPr>
        <w:t>ITU-R M.[AS.GUIDANCE]</w:t>
      </w:r>
      <w:r w:rsidR="00E93C86" w:rsidRPr="00E93C86">
        <w:rPr>
          <w:rFonts w:hint="cs"/>
          <w:b w:val="0"/>
          <w:bCs w:val="0"/>
          <w:rtl/>
        </w:rPr>
        <w:t xml:space="preserve"> التي تقدم مبادئ توجيهية لتجنب مثل هذه الحالات من التداخل الضار على مستقبلات الخدمة </w:t>
      </w:r>
      <w:r w:rsidR="00E93C86" w:rsidRPr="00E93C86">
        <w:rPr>
          <w:b w:val="0"/>
          <w:bCs w:val="0"/>
        </w:rPr>
        <w:t>RNSS</w:t>
      </w:r>
      <w:r w:rsidR="00E93C86" w:rsidRPr="00E93C86">
        <w:rPr>
          <w:b w:val="0"/>
          <w:bCs w:val="0"/>
          <w:rtl/>
        </w:rPr>
        <w:t xml:space="preserve"> </w:t>
      </w:r>
      <w:r w:rsidR="00E93C86" w:rsidRPr="00E93C86">
        <w:rPr>
          <w:rFonts w:hint="cs"/>
          <w:b w:val="0"/>
          <w:bCs w:val="0"/>
          <w:rtl/>
        </w:rPr>
        <w:t xml:space="preserve">(فضاء-أرض) في المستقبل. ويمكن أن تشمل هذه التوصية تشجيع خدمة الهواة وخدمة الهواة الساتلية على استعمال نطاقات فرعية محددة مع تباينات تردد كافية من الفصوص الرئيسية للطيف في إشارات الخدمة </w:t>
      </w:r>
      <w:r w:rsidR="00E93C86" w:rsidRPr="00E93C86">
        <w:rPr>
          <w:b w:val="0"/>
          <w:bCs w:val="0"/>
        </w:rPr>
        <w:t>RNSS</w:t>
      </w:r>
      <w:r w:rsidR="00E93C86" w:rsidRPr="00E93C86">
        <w:rPr>
          <w:b w:val="0"/>
          <w:bCs w:val="0"/>
          <w:rtl/>
        </w:rPr>
        <w:t xml:space="preserve"> </w:t>
      </w:r>
      <w:r w:rsidR="00E93C86" w:rsidRPr="00E93C86">
        <w:rPr>
          <w:rFonts w:hint="cs"/>
          <w:b w:val="0"/>
          <w:bCs w:val="0"/>
          <w:rtl/>
        </w:rPr>
        <w:t xml:space="preserve">وفرض قيود على المستوى الأقصى لقدرة المُرسل وعرض نطاق الإرسال لضمان حماية مستقبلات الخدمة </w:t>
      </w:r>
      <w:r w:rsidR="00E93C86" w:rsidRPr="00E93C86">
        <w:rPr>
          <w:b w:val="0"/>
          <w:bCs w:val="0"/>
        </w:rPr>
        <w:t>RNSS</w:t>
      </w:r>
      <w:r w:rsidR="00E93C86" w:rsidRPr="00E93C86">
        <w:rPr>
          <w:b w:val="0"/>
          <w:bCs w:val="0"/>
          <w:rtl/>
        </w:rPr>
        <w:t xml:space="preserve"> </w:t>
      </w:r>
      <w:r w:rsidR="00E93C86" w:rsidRPr="00E93C86">
        <w:rPr>
          <w:rFonts w:hint="cs"/>
          <w:b w:val="0"/>
          <w:bCs w:val="0"/>
          <w:rtl/>
        </w:rPr>
        <w:t xml:space="preserve">(فضاء-أرض) في النطاقات قيد النظر. </w:t>
      </w:r>
      <w:r w:rsidR="00E93C86" w:rsidRPr="00E93C86">
        <w:rPr>
          <w:b w:val="0"/>
          <w:bCs w:val="0"/>
          <w:rtl/>
        </w:rPr>
        <w:t xml:space="preserve">وتهدف هذه المبادئ التوجيهية إلى مساعدة الإدارات وخدمة الهواة وخدمة الهواة الساتلية على ضمان حماية خدمة الملاحة الراديوية الساتلية (فضاء-أرض) في نطاق التردد </w:t>
      </w:r>
      <w:r w:rsidR="00E93C86" w:rsidRPr="00E93C86">
        <w:rPr>
          <w:b w:val="0"/>
          <w:bCs w:val="0"/>
        </w:rPr>
        <w:t>MHz</w:t>
      </w:r>
      <w:r w:rsidR="005D4D73">
        <w:rPr>
          <w:b w:val="0"/>
          <w:bCs w:val="0"/>
        </w:rPr>
        <w:t> </w:t>
      </w:r>
      <w:r w:rsidR="00E93C86" w:rsidRPr="00E93C86">
        <w:rPr>
          <w:b w:val="0"/>
          <w:bCs w:val="0"/>
        </w:rPr>
        <w:t>1</w:t>
      </w:r>
      <w:r w:rsidR="005D4D73">
        <w:rPr>
          <w:b w:val="0"/>
          <w:bCs w:val="0"/>
        </w:rPr>
        <w:t> </w:t>
      </w:r>
      <w:r w:rsidR="00E93C86" w:rsidRPr="00E93C86">
        <w:rPr>
          <w:b w:val="0"/>
          <w:bCs w:val="0"/>
        </w:rPr>
        <w:t>300</w:t>
      </w:r>
      <w:r w:rsidR="005D4D73">
        <w:rPr>
          <w:b w:val="0"/>
          <w:bCs w:val="0"/>
        </w:rPr>
        <w:noBreakHyphen/>
      </w:r>
      <w:r w:rsidR="00E93C86" w:rsidRPr="00E93C86">
        <w:rPr>
          <w:b w:val="0"/>
          <w:bCs w:val="0"/>
        </w:rPr>
        <w:t>1</w:t>
      </w:r>
      <w:r w:rsidR="00447EE3">
        <w:rPr>
          <w:b w:val="0"/>
          <w:bCs w:val="0"/>
        </w:rPr>
        <w:t> </w:t>
      </w:r>
      <w:r w:rsidR="00E93C86" w:rsidRPr="00E93C86">
        <w:rPr>
          <w:b w:val="0"/>
          <w:bCs w:val="0"/>
        </w:rPr>
        <w:t>240</w:t>
      </w:r>
      <w:r w:rsidR="00E93C86" w:rsidRPr="00E93C86">
        <w:rPr>
          <w:b w:val="0"/>
          <w:bCs w:val="0"/>
          <w:rtl/>
        </w:rPr>
        <w:t>.</w:t>
      </w:r>
      <w:r w:rsidR="00447EE3">
        <w:rPr>
          <w:b w:val="0"/>
          <w:bCs w:val="0"/>
          <w:rtl/>
        </w:rPr>
        <w:tab/>
      </w:r>
      <w:r w:rsidR="00E93C86" w:rsidRPr="00E93C86">
        <w:rPr>
          <w:b w:val="0"/>
          <w:bCs w:val="0"/>
          <w:rtl/>
        </w:rPr>
        <w:br/>
      </w:r>
      <w:r w:rsidR="00E93C86" w:rsidRPr="00E93C86">
        <w:rPr>
          <w:rFonts w:hint="cs"/>
          <w:b w:val="0"/>
          <w:bCs w:val="0"/>
          <w:rtl/>
        </w:rPr>
        <w:t>3</w:t>
      </w:r>
      <w:r w:rsidR="00E93C86" w:rsidRPr="00E93C86">
        <w:rPr>
          <w:b w:val="0"/>
          <w:bCs w:val="0"/>
          <w:rtl/>
        </w:rPr>
        <w:tab/>
      </w:r>
      <w:r w:rsidR="000461C9">
        <w:rPr>
          <w:rFonts w:hint="cs"/>
          <w:b w:val="0"/>
          <w:bCs w:val="0"/>
          <w:rtl/>
        </w:rPr>
        <w:t>ل</w:t>
      </w:r>
      <w:r w:rsidR="000461C9" w:rsidRPr="000461C9">
        <w:rPr>
          <w:b w:val="0"/>
          <w:bCs w:val="0"/>
          <w:rtl/>
        </w:rPr>
        <w:t xml:space="preserve">حل </w:t>
      </w:r>
      <w:r w:rsidR="000461C9">
        <w:rPr>
          <w:rFonts w:hint="cs"/>
          <w:b w:val="0"/>
          <w:bCs w:val="0"/>
          <w:rtl/>
        </w:rPr>
        <w:t>هذه المشكلة</w:t>
      </w:r>
      <w:r w:rsidR="000461C9" w:rsidRPr="000461C9">
        <w:rPr>
          <w:b w:val="0"/>
          <w:bCs w:val="0"/>
          <w:rtl/>
        </w:rPr>
        <w:t xml:space="preserve">، سينصب التركيز على إعداد المشروع الأولي للتوصية الجديدة </w:t>
      </w:r>
      <w:r w:rsidR="000461C9" w:rsidRPr="000461C9">
        <w:rPr>
          <w:b w:val="0"/>
          <w:bCs w:val="0"/>
          <w:cs/>
        </w:rPr>
        <w:t>‎</w:t>
      </w:r>
      <w:r w:rsidR="000461C9" w:rsidRPr="000461C9">
        <w:rPr>
          <w:b w:val="0"/>
          <w:bCs w:val="0"/>
          <w:lang w:val="en-GB"/>
        </w:rPr>
        <w:t>ITU-R M.[AS GUIDANCE]</w:t>
      </w:r>
      <w:r w:rsidR="000461C9" w:rsidRPr="000461C9">
        <w:rPr>
          <w:b w:val="0"/>
          <w:bCs w:val="0"/>
          <w:rtl/>
        </w:rPr>
        <w:t xml:space="preserve"> ‏وعلى التقرير الجديد </w:t>
      </w:r>
      <w:r w:rsidR="000461C9" w:rsidRPr="000461C9">
        <w:rPr>
          <w:b w:val="0"/>
          <w:bCs w:val="0"/>
          <w:cs/>
        </w:rPr>
        <w:t>‎</w:t>
      </w:r>
      <w:r w:rsidR="000461C9" w:rsidRPr="000461C9">
        <w:rPr>
          <w:b w:val="0"/>
          <w:bCs w:val="0"/>
          <w:lang w:val="en-GB"/>
        </w:rPr>
        <w:t>ITU-R M.[AMATEUR.CHARACTERISTICS]</w:t>
      </w:r>
      <w:r w:rsidR="000461C9">
        <w:rPr>
          <w:rFonts w:hint="cs"/>
          <w:b w:val="0"/>
          <w:bCs w:val="0"/>
          <w:rtl/>
          <w:lang w:val="en-GB"/>
        </w:rPr>
        <w:t>.</w:t>
      </w:r>
    </w:p>
    <w:p w14:paraId="09F48467" w14:textId="03E1FE59" w:rsidR="00E93C86" w:rsidRPr="00E93C86" w:rsidRDefault="00E93C86" w:rsidP="005D4D73">
      <w:pPr>
        <w:spacing w:before="600"/>
        <w:jc w:val="center"/>
        <w:rPr>
          <w:rtl/>
        </w:rPr>
      </w:pPr>
      <w:r w:rsidRPr="00E93C86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93C86" w:rsidRPr="00E93C86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B349" w14:textId="77777777" w:rsidR="001A6F04" w:rsidRDefault="001A6F04" w:rsidP="002919E1">
      <w:r>
        <w:separator/>
      </w:r>
    </w:p>
    <w:p w14:paraId="69B10043" w14:textId="77777777" w:rsidR="001A6F04" w:rsidRDefault="001A6F04" w:rsidP="002919E1"/>
    <w:p w14:paraId="4663F736" w14:textId="77777777" w:rsidR="001A6F04" w:rsidRDefault="001A6F04" w:rsidP="002919E1"/>
    <w:p w14:paraId="040FA98A" w14:textId="77777777" w:rsidR="001A6F04" w:rsidRDefault="001A6F04"/>
    <w:p w14:paraId="67E7BB38" w14:textId="77777777" w:rsidR="001A6F04" w:rsidRDefault="001A6F04"/>
  </w:endnote>
  <w:endnote w:type="continuationSeparator" w:id="0">
    <w:p w14:paraId="4905C9FA" w14:textId="77777777" w:rsidR="001A6F04" w:rsidRDefault="001A6F04" w:rsidP="002919E1">
      <w:r>
        <w:continuationSeparator/>
      </w:r>
    </w:p>
    <w:p w14:paraId="7E225DD3" w14:textId="77777777" w:rsidR="001A6F04" w:rsidRDefault="001A6F04" w:rsidP="002919E1"/>
    <w:p w14:paraId="077657F9" w14:textId="77777777" w:rsidR="001A6F04" w:rsidRDefault="001A6F04" w:rsidP="002919E1"/>
    <w:p w14:paraId="6219A9B8" w14:textId="77777777" w:rsidR="001A6F04" w:rsidRDefault="001A6F04"/>
    <w:p w14:paraId="0D90F5E0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D3FA" w14:textId="32B9800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5D4D7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92332">
      <w:rPr>
        <w:noProof/>
        <w:sz w:val="16"/>
        <w:szCs w:val="16"/>
        <w:lang w:val="en-GB"/>
      </w:rPr>
      <w:t>P:\ARA\ITU-R\CONF-R\CMR23\000\087ADD24ADD02A.docx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5D4D73">
      <w:rPr>
        <w:sz w:val="16"/>
        <w:szCs w:val="16"/>
        <w:lang w:val="en-GB"/>
      </w:rPr>
      <w:t xml:space="preserve"> (</w:t>
    </w:r>
    <w:proofErr w:type="gramEnd"/>
    <w:r w:rsidR="00E93C86" w:rsidRPr="005D4D73">
      <w:rPr>
        <w:sz w:val="16"/>
        <w:szCs w:val="16"/>
        <w:lang w:val="en-GB"/>
      </w:rPr>
      <w:t>530014</w:t>
    </w:r>
    <w:r w:rsidRPr="005D4D7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956E" w14:textId="52B03CEA" w:rsidR="00E93C86" w:rsidRDefault="00E93C86" w:rsidP="00E93C8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5D4D7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92332">
      <w:rPr>
        <w:noProof/>
        <w:sz w:val="16"/>
        <w:szCs w:val="16"/>
        <w:lang w:val="en-GB"/>
      </w:rPr>
      <w:t>P:\ARA\ITU-R\CONF-R\CMR23\000\087ADD24ADD02A.docx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5D4D73">
      <w:rPr>
        <w:sz w:val="16"/>
        <w:szCs w:val="16"/>
        <w:lang w:val="en-GB"/>
      </w:rPr>
      <w:t xml:space="preserve"> (</w:t>
    </w:r>
    <w:proofErr w:type="gramEnd"/>
    <w:r w:rsidRPr="005D4D73">
      <w:rPr>
        <w:sz w:val="16"/>
        <w:szCs w:val="16"/>
        <w:lang w:val="en-GB"/>
      </w:rPr>
      <w:t>530014)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BCA7" w14:textId="77777777" w:rsidR="001A6F04" w:rsidRDefault="001A6F04" w:rsidP="00C45930">
      <w:r>
        <w:separator/>
      </w:r>
    </w:p>
  </w:footnote>
  <w:footnote w:type="continuationSeparator" w:id="0">
    <w:p w14:paraId="568C3D67" w14:textId="77777777" w:rsidR="001A6F04" w:rsidRDefault="001A6F04" w:rsidP="002919E1">
      <w:r>
        <w:continuationSeparator/>
      </w:r>
    </w:p>
    <w:p w14:paraId="5D1C8955" w14:textId="77777777" w:rsidR="001A6F04" w:rsidRDefault="001A6F04" w:rsidP="002919E1"/>
    <w:p w14:paraId="2ACD77D1" w14:textId="77777777" w:rsidR="001A6F04" w:rsidRDefault="001A6F04" w:rsidP="002919E1"/>
    <w:p w14:paraId="277A6305" w14:textId="77777777" w:rsidR="001A6F04" w:rsidRDefault="001A6F04"/>
    <w:p w14:paraId="1D358558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5DF3" w14:textId="166C7277" w:rsidR="00D63A6F" w:rsidRPr="00E93C86" w:rsidRDefault="005E5F16" w:rsidP="00E93C86">
    <w:pPr>
      <w:bidi w:val="0"/>
      <w:spacing w:after="360" w:line="240" w:lineRule="auto"/>
      <w:jc w:val="center"/>
      <w:rPr>
        <w:sz w:val="20"/>
        <w:szCs w:val="20"/>
      </w:rPr>
    </w:pPr>
    <w:r w:rsidRPr="00E93C86">
      <w:rPr>
        <w:rStyle w:val="PageNumber"/>
        <w:rFonts w:ascii="Dubai" w:hAnsi="Dubai" w:cs="Dubai"/>
      </w:rPr>
      <w:fldChar w:fldCharType="begin"/>
    </w:r>
    <w:r w:rsidRPr="00E93C86">
      <w:rPr>
        <w:rStyle w:val="PageNumber"/>
        <w:rFonts w:ascii="Dubai" w:hAnsi="Dubai" w:cs="Dubai"/>
      </w:rPr>
      <w:instrText xml:space="preserve"> PAGE </w:instrText>
    </w:r>
    <w:r w:rsidRPr="00E93C86">
      <w:rPr>
        <w:rStyle w:val="PageNumber"/>
        <w:rFonts w:ascii="Dubai" w:hAnsi="Dubai" w:cs="Dubai"/>
      </w:rPr>
      <w:fldChar w:fldCharType="separate"/>
    </w:r>
    <w:r w:rsidRPr="00E93C86">
      <w:rPr>
        <w:rStyle w:val="PageNumber"/>
        <w:rFonts w:ascii="Dubai" w:hAnsi="Dubai" w:cs="Dubai"/>
      </w:rPr>
      <w:t>2</w:t>
    </w:r>
    <w:r w:rsidRPr="00E93C86">
      <w:rPr>
        <w:rStyle w:val="PageNumber"/>
        <w:rFonts w:ascii="Dubai" w:hAnsi="Dubai" w:cs="Dubai"/>
      </w:rPr>
      <w:fldChar w:fldCharType="end"/>
    </w:r>
    <w:r w:rsidRPr="00E93C86">
      <w:rPr>
        <w:rStyle w:val="PageNumber"/>
        <w:rFonts w:ascii="Dubai" w:hAnsi="Dubai" w:cs="Dubai"/>
        <w:rtl/>
      </w:rPr>
      <w:br/>
    </w:r>
    <w:r w:rsidR="004F5F29" w:rsidRPr="00E93C86">
      <w:rPr>
        <w:rStyle w:val="PageNumber"/>
        <w:rFonts w:ascii="Dubai" w:hAnsi="Dubai" w:cs="Dubai"/>
      </w:rPr>
      <w:t>WRC</w:t>
    </w:r>
    <w:r w:rsidRPr="00E93C86">
      <w:rPr>
        <w:rStyle w:val="PageNumber"/>
        <w:rFonts w:ascii="Dubai" w:hAnsi="Dubai" w:cs="Dubai"/>
      </w:rPr>
      <w:t>23/87(Add.24)(Add.2)-A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DAC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7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EA9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5E5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55355038">
    <w:abstractNumId w:val="9"/>
  </w:num>
  <w:num w:numId="2" w16cid:durableId="968167372">
    <w:abstractNumId w:val="13"/>
  </w:num>
  <w:num w:numId="3" w16cid:durableId="1299531020">
    <w:abstractNumId w:val="11"/>
  </w:num>
  <w:num w:numId="4" w16cid:durableId="1985313915">
    <w:abstractNumId w:val="14"/>
  </w:num>
  <w:num w:numId="5" w16cid:durableId="1668824854">
    <w:abstractNumId w:val="7"/>
  </w:num>
  <w:num w:numId="6" w16cid:durableId="436173317">
    <w:abstractNumId w:val="6"/>
  </w:num>
  <w:num w:numId="7" w16cid:durableId="1043286432">
    <w:abstractNumId w:val="5"/>
  </w:num>
  <w:num w:numId="8" w16cid:durableId="2015526708">
    <w:abstractNumId w:val="4"/>
  </w:num>
  <w:num w:numId="9" w16cid:durableId="2120028976">
    <w:abstractNumId w:val="8"/>
  </w:num>
  <w:num w:numId="10" w16cid:durableId="1159149479">
    <w:abstractNumId w:val="3"/>
  </w:num>
  <w:num w:numId="11" w16cid:durableId="156775965">
    <w:abstractNumId w:val="2"/>
  </w:num>
  <w:num w:numId="12" w16cid:durableId="1945191266">
    <w:abstractNumId w:val="1"/>
  </w:num>
  <w:num w:numId="13" w16cid:durableId="2025550180">
    <w:abstractNumId w:val="0"/>
  </w:num>
  <w:num w:numId="14" w16cid:durableId="875855645">
    <w:abstractNumId w:val="10"/>
  </w:num>
  <w:num w:numId="15" w16cid:durableId="407651674">
    <w:abstractNumId w:val="15"/>
  </w:num>
  <w:num w:numId="16" w16cid:durableId="220412528">
    <w:abstractNumId w:val="12"/>
  </w:num>
  <w:num w:numId="17" w16cid:durableId="850610609">
    <w:abstractNumId w:val="6"/>
  </w:num>
  <w:num w:numId="18" w16cid:durableId="1810126809">
    <w:abstractNumId w:val="5"/>
  </w:num>
  <w:num w:numId="19" w16cid:durableId="1514372157">
    <w:abstractNumId w:val="3"/>
  </w:num>
  <w:num w:numId="20" w16cid:durableId="1944418886">
    <w:abstractNumId w:val="2"/>
  </w:num>
  <w:num w:numId="21" w16cid:durableId="1342513836">
    <w:abstractNumId w:val="6"/>
  </w:num>
  <w:num w:numId="22" w16cid:durableId="877856719">
    <w:abstractNumId w:val="5"/>
  </w:num>
  <w:num w:numId="23" w16cid:durableId="1971470974">
    <w:abstractNumId w:val="3"/>
  </w:num>
  <w:num w:numId="24" w16cid:durableId="1303273724">
    <w:abstractNumId w:val="2"/>
  </w:num>
  <w:num w:numId="25" w16cid:durableId="2068723144">
    <w:abstractNumId w:val="6"/>
  </w:num>
  <w:num w:numId="26" w16cid:durableId="31347656">
    <w:abstractNumId w:val="5"/>
  </w:num>
  <w:num w:numId="27" w16cid:durableId="1607036292">
    <w:abstractNumId w:val="3"/>
  </w:num>
  <w:num w:numId="28" w16cid:durableId="2030334278">
    <w:abstractNumId w:val="2"/>
  </w:num>
  <w:num w:numId="29" w16cid:durableId="91096206">
    <w:abstractNumId w:val="6"/>
  </w:num>
  <w:num w:numId="30" w16cid:durableId="995694613">
    <w:abstractNumId w:val="5"/>
  </w:num>
  <w:num w:numId="31" w16cid:durableId="191235600">
    <w:abstractNumId w:val="3"/>
  </w:num>
  <w:num w:numId="32" w16cid:durableId="19065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282E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1C9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D6D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00C0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47EE3"/>
    <w:rsid w:val="00450693"/>
    <w:rsid w:val="004636E2"/>
    <w:rsid w:val="00470CBD"/>
    <w:rsid w:val="0047407D"/>
    <w:rsid w:val="00480ABB"/>
    <w:rsid w:val="00483135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20AC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4D73"/>
    <w:rsid w:val="005D6D48"/>
    <w:rsid w:val="005D72A4"/>
    <w:rsid w:val="005E1676"/>
    <w:rsid w:val="005E5F16"/>
    <w:rsid w:val="005E77B1"/>
    <w:rsid w:val="005E7F46"/>
    <w:rsid w:val="005F05CC"/>
    <w:rsid w:val="005F1921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96241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1233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744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76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7BD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423E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57B13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2332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AF732B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1FD5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07E3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5441"/>
    <w:rsid w:val="00E56BD6"/>
    <w:rsid w:val="00E611F1"/>
    <w:rsid w:val="00E621A3"/>
    <w:rsid w:val="00E631D7"/>
    <w:rsid w:val="00E653BA"/>
    <w:rsid w:val="00E66C64"/>
    <w:rsid w:val="00E73408"/>
    <w:rsid w:val="00E75EEB"/>
    <w:rsid w:val="00E77C8E"/>
    <w:rsid w:val="00E833BC"/>
    <w:rsid w:val="00E8580E"/>
    <w:rsid w:val="00E91538"/>
    <w:rsid w:val="00E93C86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A67B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5b156a-b28e-4b39-9e4b-70354086ba69">DPM</DPM_x0020_Author>
    <DPM_x0020_File_x0020_name xmlns="c25b156a-b28e-4b39-9e4b-70354086ba69">R23-WRC23-C-0087!A24-A2!MSW-A</DPM_x0020_File_x0020_name>
    <DPM_x0020_Version xmlns="c25b156a-b28e-4b39-9e4b-70354086ba6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5b156a-b28e-4b39-9e4b-70354086ba69" targetNamespace="http://schemas.microsoft.com/office/2006/metadata/properties" ma:root="true" ma:fieldsID="d41af5c836d734370eb92e7ee5f83852" ns2:_="" ns3:_="">
    <xsd:import namespace="996b2e75-67fd-4955-a3b0-5ab9934cb50b"/>
    <xsd:import namespace="c25b156a-b28e-4b39-9e4b-70354086ba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156a-b28e-4b39-9e4b-70354086ba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b156a-b28e-4b39-9e4b-70354086b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5b156a-b28e-4b39-9e4b-70354086b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R23-WRC23-C-0087!A24-A2!MSW-A</dc:title>
  <dc:creator>Documents Proposals Manager (DPM)</dc:creator>
  <cp:keywords>DPM_v2023.8.1.1_prod</cp:keywords>
  <cp:lastModifiedBy>Arabic-IR</cp:lastModifiedBy>
  <cp:revision>15</cp:revision>
  <cp:lastPrinted>2020-08-11T14:28:00Z</cp:lastPrinted>
  <dcterms:created xsi:type="dcterms:W3CDTF">2023-11-16T06:19:00Z</dcterms:created>
  <dcterms:modified xsi:type="dcterms:W3CDTF">2023-11-17T23:00:00Z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