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E89414B" w14:textId="77777777" w:rsidTr="00F467B6">
        <w:trPr>
          <w:cantSplit/>
        </w:trPr>
        <w:tc>
          <w:tcPr>
            <w:tcW w:w="1560" w:type="dxa"/>
            <w:vAlign w:val="center"/>
          </w:tcPr>
          <w:p w14:paraId="6828FF3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395FA1D" wp14:editId="2BA8D2B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7D38194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81EBEC4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6A7DE4B" wp14:editId="71079EB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51E74E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29A96C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F97943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B98A4F4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C7770C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D2D3D6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90B9B5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9FD020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A42A04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85 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4D6297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D52058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EAB187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1F6322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702199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69CA1C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6A0C9AF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CEF794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E87298B" w14:textId="77777777">
        <w:trPr>
          <w:cantSplit/>
        </w:trPr>
        <w:tc>
          <w:tcPr>
            <w:tcW w:w="10031" w:type="dxa"/>
            <w:gridSpan w:val="4"/>
          </w:tcPr>
          <w:p w14:paraId="00A113F4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6E65E930" w14:textId="77777777">
        <w:trPr>
          <w:cantSplit/>
        </w:trPr>
        <w:tc>
          <w:tcPr>
            <w:tcW w:w="10031" w:type="dxa"/>
            <w:gridSpan w:val="4"/>
          </w:tcPr>
          <w:p w14:paraId="62519249" w14:textId="5F5D530E" w:rsidR="008221A4" w:rsidRDefault="00130DA2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EAB32B7" w14:textId="77777777">
        <w:trPr>
          <w:cantSplit/>
        </w:trPr>
        <w:tc>
          <w:tcPr>
            <w:tcW w:w="10031" w:type="dxa"/>
            <w:gridSpan w:val="4"/>
          </w:tcPr>
          <w:p w14:paraId="56AFBB24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6119263" w14:textId="77777777">
        <w:trPr>
          <w:cantSplit/>
        </w:trPr>
        <w:tc>
          <w:tcPr>
            <w:tcW w:w="10031" w:type="dxa"/>
            <w:gridSpan w:val="4"/>
          </w:tcPr>
          <w:p w14:paraId="78C559C3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1.5</w:t>
            </w:r>
          </w:p>
        </w:tc>
      </w:tr>
    </w:tbl>
    <w:bookmarkEnd w:id="7"/>
    <w:p w14:paraId="2B29C63E" w14:textId="7196B8AE" w:rsidR="00820DE1" w:rsidRPr="001E0433" w:rsidRDefault="00820DE1" w:rsidP="001E0433">
      <w:pPr>
        <w:rPr>
          <w:lang w:eastAsia="zh-CN"/>
        </w:rPr>
      </w:pPr>
      <w:r w:rsidRPr="00781C48">
        <w:rPr>
          <w:lang w:val="en-US" w:eastAsia="zh-CN"/>
        </w:rPr>
        <w:t>1.</w:t>
      </w:r>
      <w:r w:rsidRPr="00781C48">
        <w:rPr>
          <w:rFonts w:hint="eastAsia"/>
          <w:lang w:val="en-US" w:eastAsia="zh-CN"/>
        </w:rPr>
        <w:t>5</w:t>
      </w:r>
      <w:r w:rsidRPr="00781C48">
        <w:rPr>
          <w:lang w:val="en-US" w:eastAsia="zh-CN"/>
        </w:rPr>
        <w:tab/>
      </w:r>
      <w:r>
        <w:rPr>
          <w:rFonts w:hint="eastAsia"/>
          <w:lang w:val="en-US" w:eastAsia="zh-CN"/>
        </w:rPr>
        <w:t>根据</w:t>
      </w:r>
      <w:r w:rsidRPr="003D1EB2">
        <w:rPr>
          <w:lang w:eastAsia="zh-CN"/>
        </w:rPr>
        <w:t>第</w:t>
      </w:r>
      <w:r w:rsidRPr="003D1EB2">
        <w:rPr>
          <w:b/>
          <w:bCs/>
          <w:lang w:eastAsia="zh-CN"/>
        </w:rPr>
        <w:t>235</w:t>
      </w:r>
      <w:r w:rsidRPr="003D1EB2">
        <w:rPr>
          <w:lang w:eastAsia="zh-CN"/>
        </w:rPr>
        <w:t>号决议</w:t>
      </w:r>
      <w:r w:rsidRPr="003D1EB2">
        <w:rPr>
          <w:b/>
          <w:bCs/>
          <w:lang w:eastAsia="zh-CN"/>
        </w:rPr>
        <w:t>（</w:t>
      </w:r>
      <w:r w:rsidRPr="003D1EB2">
        <w:rPr>
          <w:b/>
          <w:bCs/>
          <w:lang w:eastAsia="zh-CN"/>
        </w:rPr>
        <w:t>WRC-15</w:t>
      </w:r>
      <w:r w:rsidRPr="003D1EB2">
        <w:rPr>
          <w:b/>
          <w:bCs/>
          <w:lang w:eastAsia="zh-CN"/>
        </w:rPr>
        <w:t>）</w:t>
      </w:r>
      <w:r w:rsidRPr="00B507B5">
        <w:rPr>
          <w:rFonts w:hint="eastAsia"/>
          <w:lang w:eastAsia="zh-CN"/>
        </w:rPr>
        <w:t>，</w:t>
      </w:r>
      <w:r w:rsidRPr="003D1EB2">
        <w:rPr>
          <w:lang w:eastAsia="zh-CN"/>
        </w:rPr>
        <w:t>审议</w:t>
      </w:r>
      <w:r w:rsidRPr="003D1EB2">
        <w:rPr>
          <w:lang w:eastAsia="zh-CN"/>
        </w:rPr>
        <w:t>1</w:t>
      </w:r>
      <w:r w:rsidRPr="003D1EB2">
        <w:rPr>
          <w:lang w:eastAsia="zh-CN"/>
        </w:rPr>
        <w:t>区</w:t>
      </w:r>
      <w:r w:rsidRPr="003D1EB2">
        <w:rPr>
          <w:lang w:eastAsia="zh-CN"/>
        </w:rPr>
        <w:t>470-960 MHz</w:t>
      </w:r>
      <w:r w:rsidRPr="003D1EB2">
        <w:rPr>
          <w:lang w:eastAsia="zh-CN"/>
        </w:rPr>
        <w:t>频段内现有业务的频谱使用和频谱需求，并在</w:t>
      </w:r>
      <w:r>
        <w:rPr>
          <w:rFonts w:hint="eastAsia"/>
          <w:lang w:eastAsia="zh-CN"/>
        </w:rPr>
        <w:t>该项</w:t>
      </w:r>
      <w:r w:rsidRPr="003D1EB2">
        <w:rPr>
          <w:lang w:eastAsia="zh-CN"/>
        </w:rPr>
        <w:t>审议的基础上考虑在</w:t>
      </w:r>
      <w:r w:rsidRPr="003D1EB2">
        <w:rPr>
          <w:lang w:eastAsia="zh-CN"/>
        </w:rPr>
        <w:t>1</w:t>
      </w:r>
      <w:r w:rsidRPr="003D1EB2">
        <w:rPr>
          <w:lang w:eastAsia="zh-CN"/>
        </w:rPr>
        <w:t>区</w:t>
      </w:r>
      <w:r w:rsidRPr="003D1EB2">
        <w:rPr>
          <w:lang w:eastAsia="zh-CN"/>
        </w:rPr>
        <w:t>470</w:t>
      </w:r>
      <w:r w:rsidRPr="003D1EB2">
        <w:rPr>
          <w:lang w:eastAsia="zh-CN"/>
        </w:rPr>
        <w:noBreakHyphen/>
        <w:t>694 MHz</w:t>
      </w:r>
      <w:r w:rsidRPr="003D1EB2">
        <w:rPr>
          <w:lang w:eastAsia="zh-CN"/>
        </w:rPr>
        <w:t>频段</w:t>
      </w:r>
      <w:r w:rsidR="00F848E3">
        <w:rPr>
          <w:rFonts w:hint="eastAsia"/>
          <w:lang w:eastAsia="zh-CN"/>
        </w:rPr>
        <w:t>内</w:t>
      </w:r>
      <w:r w:rsidRPr="003D1EB2">
        <w:rPr>
          <w:lang w:eastAsia="zh-CN"/>
        </w:rPr>
        <w:t>采取可能的规则行</w:t>
      </w:r>
      <w:r w:rsidRPr="003D1EB2">
        <w:rPr>
          <w:szCs w:val="24"/>
          <w:lang w:eastAsia="zh-CN"/>
        </w:rPr>
        <w:t>动；</w:t>
      </w:r>
    </w:p>
    <w:p w14:paraId="2C60A766" w14:textId="1571BF6D" w:rsidR="008550D6" w:rsidRPr="00820DE1" w:rsidRDefault="005A1D6A" w:rsidP="00820DE1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1302CB80" w14:textId="02A6353A" w:rsidR="008550D6" w:rsidRPr="00A006BB" w:rsidRDefault="005A1D6A" w:rsidP="00654B5C">
      <w:pPr>
        <w:ind w:firstLineChars="200" w:firstLine="480"/>
        <w:rPr>
          <w:lang w:eastAsia="zh-CN"/>
        </w:rPr>
      </w:pPr>
      <w:r w:rsidRPr="005A1D6A">
        <w:rPr>
          <w:rFonts w:hint="eastAsia"/>
          <w:lang w:eastAsia="zh-CN"/>
        </w:rPr>
        <w:t>ITU-R</w:t>
      </w:r>
      <w:r w:rsidRPr="005A1D6A">
        <w:rPr>
          <w:rFonts w:hint="eastAsia"/>
          <w:lang w:eastAsia="zh-CN"/>
        </w:rPr>
        <w:t>关于频谱使用和频谱需求的研究表明，</w:t>
      </w:r>
      <w:r w:rsidRPr="005A1D6A">
        <w:rPr>
          <w:rFonts w:hint="eastAsia"/>
          <w:lang w:eastAsia="zh-CN"/>
        </w:rPr>
        <w:t>470-694</w:t>
      </w:r>
      <w:r w:rsidRPr="00A006BB">
        <w:rPr>
          <w:lang w:eastAsia="zh-CN"/>
        </w:rPr>
        <w:t> </w:t>
      </w:r>
      <w:r w:rsidRPr="005A1D6A">
        <w:rPr>
          <w:rFonts w:hint="eastAsia"/>
          <w:lang w:eastAsia="zh-CN"/>
        </w:rPr>
        <w:t>MHz</w:t>
      </w:r>
      <w:r w:rsidRPr="005A1D6A">
        <w:rPr>
          <w:rFonts w:hint="eastAsia"/>
          <w:lang w:eastAsia="zh-CN"/>
        </w:rPr>
        <w:t>频段</w:t>
      </w:r>
      <w:r w:rsidR="00F848E3">
        <w:rPr>
          <w:rFonts w:hint="eastAsia"/>
          <w:lang w:eastAsia="zh-CN"/>
        </w:rPr>
        <w:t>内</w:t>
      </w:r>
      <w:r w:rsidR="00F848E3" w:rsidRPr="005A1D6A">
        <w:rPr>
          <w:rFonts w:hint="eastAsia"/>
          <w:lang w:eastAsia="zh-CN"/>
        </w:rPr>
        <w:t>广播</w:t>
      </w:r>
      <w:r w:rsidR="00F848E3">
        <w:rPr>
          <w:rFonts w:hint="eastAsia"/>
          <w:lang w:eastAsia="zh-CN"/>
        </w:rPr>
        <w:t>业</w:t>
      </w:r>
      <w:r w:rsidR="00F848E3" w:rsidRPr="005A1D6A">
        <w:rPr>
          <w:rFonts w:hint="eastAsia"/>
          <w:lang w:eastAsia="zh-CN"/>
        </w:rPr>
        <w:t>务</w:t>
      </w:r>
      <w:r w:rsidRPr="005A1D6A">
        <w:rPr>
          <w:rFonts w:hint="eastAsia"/>
          <w:lang w:eastAsia="zh-CN"/>
        </w:rPr>
        <w:t>的需求将</w:t>
      </w:r>
      <w:r>
        <w:rPr>
          <w:rFonts w:hint="eastAsia"/>
          <w:lang w:eastAsia="zh-CN"/>
        </w:rPr>
        <w:t>长期</w:t>
      </w:r>
      <w:r w:rsidRPr="005A1D6A">
        <w:rPr>
          <w:rFonts w:hint="eastAsia"/>
          <w:lang w:eastAsia="zh-CN"/>
        </w:rPr>
        <w:t>保持在目前水平</w:t>
      </w:r>
      <w:r>
        <w:rPr>
          <w:rFonts w:hint="eastAsia"/>
          <w:lang w:eastAsia="zh-CN"/>
        </w:rPr>
        <w:t>甚至</w:t>
      </w:r>
      <w:r w:rsidRPr="005A1D6A">
        <w:rPr>
          <w:rFonts w:hint="eastAsia"/>
          <w:lang w:eastAsia="zh-CN"/>
        </w:rPr>
        <w:t>更高。</w:t>
      </w:r>
      <w:r w:rsidR="00FB18B6">
        <w:rPr>
          <w:rFonts w:hint="eastAsia"/>
          <w:lang w:eastAsia="zh-CN"/>
        </w:rPr>
        <w:t>共用</w:t>
      </w:r>
      <w:r w:rsidRPr="005A1D6A">
        <w:rPr>
          <w:rFonts w:hint="eastAsia"/>
          <w:lang w:eastAsia="zh-CN"/>
        </w:rPr>
        <w:t>研究的结果显示，移动</w:t>
      </w:r>
      <w:r w:rsidR="00FB18B6">
        <w:rPr>
          <w:rFonts w:hint="eastAsia"/>
          <w:lang w:eastAsia="zh-CN"/>
        </w:rPr>
        <w:t>业</w:t>
      </w:r>
      <w:r w:rsidRPr="005A1D6A">
        <w:rPr>
          <w:rFonts w:hint="eastAsia"/>
          <w:lang w:eastAsia="zh-CN"/>
        </w:rPr>
        <w:t>务的</w:t>
      </w:r>
      <w:r w:rsidRPr="005A1D6A">
        <w:rPr>
          <w:rFonts w:hint="eastAsia"/>
          <w:lang w:eastAsia="zh-CN"/>
        </w:rPr>
        <w:t>IMT</w:t>
      </w:r>
      <w:r w:rsidRPr="005A1D6A">
        <w:rPr>
          <w:rFonts w:hint="eastAsia"/>
          <w:lang w:eastAsia="zh-CN"/>
        </w:rPr>
        <w:t>台站与广播</w:t>
      </w:r>
      <w:r w:rsidR="00FB18B6">
        <w:rPr>
          <w:rFonts w:hint="eastAsia"/>
          <w:lang w:eastAsia="zh-CN"/>
        </w:rPr>
        <w:t>业</w:t>
      </w:r>
      <w:r w:rsidRPr="005A1D6A">
        <w:rPr>
          <w:rFonts w:hint="eastAsia"/>
          <w:lang w:eastAsia="zh-CN"/>
        </w:rPr>
        <w:t>务</w:t>
      </w:r>
      <w:r w:rsidR="00FB18B6">
        <w:rPr>
          <w:rFonts w:hint="eastAsia"/>
          <w:lang w:eastAsia="zh-CN"/>
        </w:rPr>
        <w:t>电台</w:t>
      </w:r>
      <w:r w:rsidRPr="005A1D6A">
        <w:rPr>
          <w:rFonts w:hint="eastAsia"/>
          <w:lang w:eastAsia="zh-CN"/>
        </w:rPr>
        <w:t>之间</w:t>
      </w:r>
      <w:r w:rsidR="0029776F">
        <w:rPr>
          <w:rFonts w:hint="eastAsia"/>
          <w:lang w:eastAsia="zh-CN"/>
        </w:rPr>
        <w:t>存在</w:t>
      </w:r>
      <w:r w:rsidR="00FB18B6" w:rsidRPr="005A1D6A">
        <w:rPr>
          <w:rFonts w:hint="eastAsia"/>
          <w:lang w:eastAsia="zh-CN"/>
        </w:rPr>
        <w:t>达数百公里</w:t>
      </w:r>
      <w:r w:rsidR="00FB18B6">
        <w:rPr>
          <w:rFonts w:hint="eastAsia"/>
          <w:lang w:eastAsia="zh-CN"/>
        </w:rPr>
        <w:t>的很大间隔</w:t>
      </w:r>
      <w:r w:rsidRPr="005A1D6A">
        <w:rPr>
          <w:rFonts w:hint="eastAsia"/>
          <w:lang w:eastAsia="zh-CN"/>
        </w:rPr>
        <w:t>距离。研究和实验表明在相邻</w:t>
      </w:r>
      <w:r w:rsidR="00FB18B6">
        <w:rPr>
          <w:rFonts w:hint="eastAsia"/>
          <w:lang w:eastAsia="zh-CN"/>
        </w:rPr>
        <w:t>信道</w:t>
      </w:r>
      <w:r w:rsidRPr="005A1D6A">
        <w:rPr>
          <w:rFonts w:hint="eastAsia"/>
          <w:lang w:eastAsia="zh-CN"/>
        </w:rPr>
        <w:t>中会</w:t>
      </w:r>
      <w:r w:rsidR="0089357C">
        <w:rPr>
          <w:rFonts w:hint="eastAsia"/>
          <w:lang w:eastAsia="zh-CN"/>
        </w:rPr>
        <w:t>产</w:t>
      </w:r>
      <w:r w:rsidRPr="005A1D6A">
        <w:rPr>
          <w:rFonts w:hint="eastAsia"/>
          <w:lang w:eastAsia="zh-CN"/>
        </w:rPr>
        <w:t>生干扰。因此，从实际角度</w:t>
      </w:r>
      <w:r w:rsidR="00FB18B6">
        <w:rPr>
          <w:rFonts w:hint="eastAsia"/>
          <w:lang w:eastAsia="zh-CN"/>
        </w:rPr>
        <w:t>考虑，</w:t>
      </w:r>
      <w:r w:rsidRPr="005A1D6A">
        <w:rPr>
          <w:rFonts w:hint="eastAsia"/>
          <w:lang w:eastAsia="zh-CN"/>
        </w:rPr>
        <w:t>在单一频段内部署和使用两种不兼容的</w:t>
      </w:r>
      <w:r w:rsidR="00FB18B6">
        <w:rPr>
          <w:rFonts w:hint="eastAsia"/>
          <w:lang w:eastAsia="zh-CN"/>
        </w:rPr>
        <w:t>业务</w:t>
      </w:r>
      <w:r w:rsidRPr="005A1D6A">
        <w:rPr>
          <w:rFonts w:hint="eastAsia"/>
          <w:lang w:eastAsia="zh-CN"/>
        </w:rPr>
        <w:t>并不可行，</w:t>
      </w:r>
      <w:r w:rsidR="00FB18B6">
        <w:rPr>
          <w:rFonts w:hint="eastAsia"/>
          <w:lang w:eastAsia="zh-CN"/>
        </w:rPr>
        <w:t>每种业务应</w:t>
      </w:r>
      <w:r w:rsidR="00857D4B">
        <w:rPr>
          <w:rFonts w:hint="eastAsia"/>
          <w:lang w:eastAsia="zh-CN"/>
        </w:rPr>
        <w:t>各自</w:t>
      </w:r>
      <w:r w:rsidRPr="005A1D6A">
        <w:rPr>
          <w:rFonts w:hint="eastAsia"/>
          <w:lang w:eastAsia="zh-CN"/>
        </w:rPr>
        <w:t>覆盖整个</w:t>
      </w:r>
      <w:r w:rsidR="00FB18B6">
        <w:rPr>
          <w:rFonts w:hint="eastAsia"/>
          <w:lang w:eastAsia="zh-CN"/>
        </w:rPr>
        <w:t>领土</w:t>
      </w:r>
      <w:r w:rsidRPr="005A1D6A">
        <w:rPr>
          <w:rFonts w:hint="eastAsia"/>
          <w:lang w:eastAsia="zh-CN"/>
        </w:rPr>
        <w:t>或绝大部分领土。</w:t>
      </w:r>
    </w:p>
    <w:p w14:paraId="6D45A000" w14:textId="24DB2B71" w:rsidR="008550D6" w:rsidRPr="00A006BB" w:rsidRDefault="00C53309" w:rsidP="00654B5C">
      <w:pPr>
        <w:ind w:firstLineChars="200" w:firstLine="480"/>
        <w:rPr>
          <w:lang w:eastAsia="zh-CN"/>
        </w:rPr>
      </w:pPr>
      <w:r w:rsidRPr="00C53309">
        <w:rPr>
          <w:rFonts w:hint="eastAsia"/>
          <w:lang w:eastAsia="zh-CN"/>
        </w:rPr>
        <w:t>在</w:t>
      </w:r>
      <w:r w:rsidR="0089357C">
        <w:rPr>
          <w:rFonts w:hint="eastAsia"/>
          <w:lang w:eastAsia="zh-CN"/>
        </w:rPr>
        <w:t>一</w:t>
      </w:r>
      <w:r w:rsidRPr="00C53309">
        <w:rPr>
          <w:rFonts w:hint="eastAsia"/>
          <w:lang w:eastAsia="zh-CN"/>
        </w:rPr>
        <w:t>些区域</w:t>
      </w:r>
      <w:r>
        <w:rPr>
          <w:rFonts w:hint="eastAsia"/>
          <w:lang w:eastAsia="zh-CN"/>
        </w:rPr>
        <w:t>通</w:t>
      </w:r>
      <w:r w:rsidRPr="00C53309">
        <w:rPr>
          <w:rFonts w:hint="eastAsia"/>
          <w:lang w:eastAsia="zh-CN"/>
        </w:rPr>
        <w:t>信联合体（</w:t>
      </w:r>
      <w:r w:rsidRPr="00C53309">
        <w:rPr>
          <w:rFonts w:hint="eastAsia"/>
          <w:lang w:eastAsia="zh-CN"/>
        </w:rPr>
        <w:t>RCC</w:t>
      </w:r>
      <w:r w:rsidRPr="00C53309">
        <w:rPr>
          <w:rFonts w:hint="eastAsia"/>
          <w:lang w:eastAsia="zh-CN"/>
        </w:rPr>
        <w:t>）国家，</w:t>
      </w:r>
      <w:r w:rsidRPr="00C53309">
        <w:rPr>
          <w:rFonts w:hint="eastAsia"/>
          <w:lang w:eastAsia="zh-CN"/>
        </w:rPr>
        <w:t>470-694</w:t>
      </w:r>
      <w:r w:rsidRPr="00A006BB">
        <w:rPr>
          <w:lang w:eastAsia="zh-CN"/>
        </w:rPr>
        <w:t> </w:t>
      </w:r>
      <w:r w:rsidRPr="00C53309">
        <w:rPr>
          <w:rFonts w:hint="eastAsia"/>
          <w:lang w:eastAsia="zh-CN"/>
        </w:rPr>
        <w:t>MHz</w:t>
      </w:r>
      <w:r w:rsidRPr="00C53309">
        <w:rPr>
          <w:rFonts w:hint="eastAsia"/>
          <w:lang w:eastAsia="zh-CN"/>
        </w:rPr>
        <w:t>频段也</w:t>
      </w:r>
      <w:r w:rsidR="00F541C4">
        <w:rPr>
          <w:rFonts w:hint="eastAsia"/>
          <w:lang w:eastAsia="zh-CN"/>
        </w:rPr>
        <w:t>用于作为主要业务和次要业务的</w:t>
      </w:r>
      <w:r w:rsidR="006A388C">
        <w:rPr>
          <w:rFonts w:hint="eastAsia"/>
          <w:lang w:eastAsia="zh-CN"/>
        </w:rPr>
        <w:t>多种其它</w:t>
      </w:r>
      <w:r w:rsidR="00433EFF">
        <w:rPr>
          <w:rFonts w:hint="eastAsia"/>
          <w:lang w:eastAsia="zh-CN"/>
        </w:rPr>
        <w:t>的</w:t>
      </w:r>
      <w:r w:rsidR="0089357C">
        <w:rPr>
          <w:rFonts w:hint="eastAsia"/>
          <w:lang w:eastAsia="zh-CN"/>
        </w:rPr>
        <w:t>无线电</w:t>
      </w:r>
      <w:r w:rsidRPr="00C53309">
        <w:rPr>
          <w:rFonts w:hint="eastAsia"/>
          <w:lang w:eastAsia="zh-CN"/>
        </w:rPr>
        <w:t>业务。</w:t>
      </w:r>
      <w:r w:rsidRPr="00C53309">
        <w:rPr>
          <w:rFonts w:hint="eastAsia"/>
          <w:lang w:eastAsia="zh-CN"/>
        </w:rPr>
        <w:t>RCC</w:t>
      </w:r>
      <w:r w:rsidR="006A388C">
        <w:rPr>
          <w:rFonts w:hint="eastAsia"/>
          <w:lang w:eastAsia="zh-CN"/>
        </w:rPr>
        <w:t>主管</w:t>
      </w:r>
      <w:r w:rsidRPr="00C53309">
        <w:rPr>
          <w:rFonts w:hint="eastAsia"/>
          <w:lang w:eastAsia="zh-CN"/>
        </w:rPr>
        <w:t>部门认为，在</w:t>
      </w:r>
      <w:r w:rsidR="00D567AB" w:rsidRPr="00C53309">
        <w:rPr>
          <w:rFonts w:hint="eastAsia"/>
          <w:lang w:eastAsia="zh-CN"/>
        </w:rPr>
        <w:t>ITU-R</w:t>
      </w:r>
      <w:r w:rsidRPr="00C53309">
        <w:rPr>
          <w:rFonts w:hint="eastAsia"/>
          <w:lang w:eastAsia="zh-CN"/>
        </w:rPr>
        <w:t>进行</w:t>
      </w:r>
      <w:r w:rsidR="00D567AB" w:rsidRPr="00C53309">
        <w:rPr>
          <w:rFonts w:hint="eastAsia"/>
          <w:lang w:eastAsia="zh-CN"/>
        </w:rPr>
        <w:t>470-694</w:t>
      </w:r>
      <w:r w:rsidR="00D567AB" w:rsidRPr="00A006BB">
        <w:rPr>
          <w:lang w:eastAsia="zh-CN"/>
        </w:rPr>
        <w:t> </w:t>
      </w:r>
      <w:r w:rsidR="00D567AB" w:rsidRPr="00C53309">
        <w:rPr>
          <w:rFonts w:hint="eastAsia"/>
          <w:lang w:eastAsia="zh-CN"/>
        </w:rPr>
        <w:t>MHz</w:t>
      </w:r>
      <w:r w:rsidR="00D567AB" w:rsidRPr="00C53309">
        <w:rPr>
          <w:rFonts w:hint="eastAsia"/>
          <w:lang w:eastAsia="zh-CN"/>
        </w:rPr>
        <w:t>频段</w:t>
      </w:r>
      <w:r w:rsidR="00D567AB">
        <w:rPr>
          <w:rFonts w:hint="eastAsia"/>
          <w:lang w:eastAsia="zh-CN"/>
        </w:rPr>
        <w:t>的</w:t>
      </w:r>
      <w:r w:rsidRPr="00C53309">
        <w:rPr>
          <w:rFonts w:hint="eastAsia"/>
          <w:lang w:eastAsia="zh-CN"/>
        </w:rPr>
        <w:t>共</w:t>
      </w:r>
      <w:r w:rsidR="00D567AB">
        <w:rPr>
          <w:rFonts w:hint="eastAsia"/>
          <w:lang w:eastAsia="zh-CN"/>
        </w:rPr>
        <w:t>用</w:t>
      </w:r>
      <w:r w:rsidRPr="00C53309">
        <w:rPr>
          <w:rFonts w:hint="eastAsia"/>
          <w:lang w:eastAsia="zh-CN"/>
        </w:rPr>
        <w:t>和兼容性研究时</w:t>
      </w:r>
      <w:r w:rsidR="00D567AB">
        <w:rPr>
          <w:rFonts w:hint="eastAsia"/>
          <w:lang w:eastAsia="zh-CN"/>
        </w:rPr>
        <w:t>，</w:t>
      </w:r>
      <w:r w:rsidRPr="00C53309">
        <w:rPr>
          <w:rFonts w:hint="eastAsia"/>
          <w:lang w:eastAsia="zh-CN"/>
        </w:rPr>
        <w:t>应考虑所有</w:t>
      </w:r>
      <w:r w:rsidR="00BB16B5">
        <w:rPr>
          <w:rFonts w:hint="eastAsia"/>
          <w:lang w:eastAsia="zh-CN"/>
        </w:rPr>
        <w:t>以主要或次要条件</w:t>
      </w:r>
      <w:r w:rsidR="00D567AB">
        <w:rPr>
          <w:rFonts w:hint="eastAsia"/>
          <w:lang w:eastAsia="zh-CN"/>
        </w:rPr>
        <w:t>获得该频段划分的</w:t>
      </w:r>
      <w:r w:rsidR="00BB16B5">
        <w:rPr>
          <w:rFonts w:hint="eastAsia"/>
          <w:lang w:eastAsia="zh-CN"/>
        </w:rPr>
        <w:t>业</w:t>
      </w:r>
      <w:r w:rsidRPr="00C53309">
        <w:rPr>
          <w:rFonts w:hint="eastAsia"/>
          <w:lang w:eastAsia="zh-CN"/>
        </w:rPr>
        <w:t>务。</w:t>
      </w:r>
    </w:p>
    <w:p w14:paraId="23180A2D" w14:textId="5B987CEA" w:rsidR="008550D6" w:rsidRPr="00A006BB" w:rsidRDefault="008550D6" w:rsidP="00654B5C">
      <w:pPr>
        <w:ind w:firstLineChars="200" w:firstLine="480"/>
        <w:rPr>
          <w:lang w:eastAsia="zh-CN"/>
        </w:rPr>
      </w:pPr>
      <w:r w:rsidRPr="00A006BB">
        <w:rPr>
          <w:lang w:eastAsia="zh-CN"/>
        </w:rPr>
        <w:t>RCC</w:t>
      </w:r>
      <w:r w:rsidR="00A67CD4">
        <w:rPr>
          <w:rFonts w:hint="eastAsia"/>
          <w:lang w:eastAsia="zh-CN"/>
        </w:rPr>
        <w:t>主管部门</w:t>
      </w:r>
      <w:r w:rsidR="0011208F" w:rsidRPr="0011208F">
        <w:rPr>
          <w:rFonts w:hint="eastAsia"/>
          <w:lang w:eastAsia="zh-CN"/>
        </w:rPr>
        <w:t>反对在</w:t>
      </w:r>
      <w:r w:rsidR="0011208F">
        <w:rPr>
          <w:rFonts w:hint="eastAsia"/>
          <w:lang w:eastAsia="zh-CN"/>
        </w:rPr>
        <w:t>该</w:t>
      </w:r>
      <w:r w:rsidR="0011208F" w:rsidRPr="0011208F">
        <w:rPr>
          <w:rFonts w:hint="eastAsia"/>
          <w:lang w:eastAsia="zh-CN"/>
        </w:rPr>
        <w:t>WRC</w:t>
      </w:r>
      <w:r w:rsidR="0011208F">
        <w:rPr>
          <w:lang w:eastAsia="zh-CN"/>
        </w:rPr>
        <w:t>-</w:t>
      </w:r>
      <w:r w:rsidR="0011208F" w:rsidRPr="0011208F">
        <w:rPr>
          <w:rFonts w:hint="eastAsia"/>
          <w:lang w:eastAsia="zh-CN"/>
        </w:rPr>
        <w:t>23</w:t>
      </w:r>
      <w:r w:rsidR="0011208F" w:rsidRPr="0011208F">
        <w:rPr>
          <w:rFonts w:hint="eastAsia"/>
          <w:lang w:eastAsia="zh-CN"/>
        </w:rPr>
        <w:t>议项下修改</w:t>
      </w:r>
      <w:r w:rsidR="0011208F" w:rsidRPr="0011208F">
        <w:rPr>
          <w:rFonts w:hint="eastAsia"/>
          <w:lang w:eastAsia="zh-CN"/>
        </w:rPr>
        <w:t>1</w:t>
      </w:r>
      <w:r w:rsidR="0011208F">
        <w:rPr>
          <w:rFonts w:hint="eastAsia"/>
          <w:lang w:eastAsia="zh-CN"/>
        </w:rPr>
        <w:t>区</w:t>
      </w:r>
      <w:r w:rsidR="0011208F" w:rsidRPr="0011208F">
        <w:rPr>
          <w:rFonts w:hint="eastAsia"/>
          <w:lang w:eastAsia="zh-CN"/>
        </w:rPr>
        <w:t>470-694</w:t>
      </w:r>
      <w:r w:rsidR="0011208F" w:rsidRPr="00A006BB">
        <w:rPr>
          <w:lang w:eastAsia="zh-CN"/>
        </w:rPr>
        <w:t> </w:t>
      </w:r>
      <w:r w:rsidR="0011208F" w:rsidRPr="0011208F">
        <w:rPr>
          <w:rFonts w:hint="eastAsia"/>
          <w:lang w:eastAsia="zh-CN"/>
        </w:rPr>
        <w:t>MHz</w:t>
      </w:r>
      <w:r w:rsidR="0011208F" w:rsidRPr="0011208F">
        <w:rPr>
          <w:rFonts w:hint="eastAsia"/>
          <w:lang w:eastAsia="zh-CN"/>
        </w:rPr>
        <w:t>频段使用的</w:t>
      </w:r>
      <w:r w:rsidR="0011208F">
        <w:rPr>
          <w:rFonts w:hint="eastAsia"/>
          <w:lang w:eastAsia="zh-CN"/>
        </w:rPr>
        <w:t>规则</w:t>
      </w:r>
      <w:r w:rsidR="0011208F" w:rsidRPr="0011208F">
        <w:rPr>
          <w:rFonts w:hint="eastAsia"/>
          <w:lang w:eastAsia="zh-CN"/>
        </w:rPr>
        <w:t>条件，</w:t>
      </w:r>
      <w:r w:rsidR="00457AFC">
        <w:rPr>
          <w:rFonts w:hint="eastAsia"/>
          <w:lang w:eastAsia="zh-CN"/>
        </w:rPr>
        <w:t>原因是</w:t>
      </w:r>
      <w:r w:rsidR="0011208F" w:rsidRPr="0011208F">
        <w:rPr>
          <w:rFonts w:hint="eastAsia"/>
          <w:lang w:eastAsia="zh-CN"/>
        </w:rPr>
        <w:t>当前和未来</w:t>
      </w:r>
      <w:r w:rsidR="0011208F">
        <w:rPr>
          <w:rFonts w:hint="eastAsia"/>
          <w:lang w:eastAsia="zh-CN"/>
        </w:rPr>
        <w:t>对</w:t>
      </w:r>
      <w:r w:rsidR="00457AFC">
        <w:rPr>
          <w:rFonts w:hint="eastAsia"/>
          <w:lang w:eastAsia="zh-CN"/>
        </w:rPr>
        <w:t>该</w:t>
      </w:r>
      <w:r w:rsidR="0011208F" w:rsidRPr="0011208F">
        <w:rPr>
          <w:rFonts w:hint="eastAsia"/>
          <w:lang w:eastAsia="zh-CN"/>
        </w:rPr>
        <w:t>频段</w:t>
      </w:r>
      <w:r w:rsidR="00457AFC">
        <w:rPr>
          <w:rFonts w:hint="eastAsia"/>
          <w:lang w:eastAsia="zh-CN"/>
        </w:rPr>
        <w:t>的</w:t>
      </w:r>
      <w:r w:rsidR="0011208F">
        <w:rPr>
          <w:rFonts w:hint="eastAsia"/>
          <w:lang w:eastAsia="zh-CN"/>
        </w:rPr>
        <w:t>使用非常密集</w:t>
      </w:r>
      <w:r w:rsidR="0011208F" w:rsidRPr="0011208F">
        <w:rPr>
          <w:rFonts w:hint="eastAsia"/>
          <w:lang w:eastAsia="zh-CN"/>
        </w:rPr>
        <w:t>，</w:t>
      </w:r>
      <w:r w:rsidR="00457AFC">
        <w:rPr>
          <w:rFonts w:hint="eastAsia"/>
          <w:lang w:eastAsia="zh-CN"/>
        </w:rPr>
        <w:t>也</w:t>
      </w:r>
      <w:r w:rsidR="00457AFC" w:rsidRPr="0011208F">
        <w:rPr>
          <w:rFonts w:hint="eastAsia"/>
          <w:lang w:eastAsia="zh-CN"/>
        </w:rPr>
        <w:t>不可能</w:t>
      </w:r>
      <w:r w:rsidR="00457AFC">
        <w:rPr>
          <w:rFonts w:hint="eastAsia"/>
          <w:lang w:eastAsia="zh-CN"/>
        </w:rPr>
        <w:t>确保与《频率划分表》</w:t>
      </w:r>
      <w:r w:rsidR="0089357C">
        <w:rPr>
          <w:rFonts w:hint="eastAsia"/>
          <w:lang w:eastAsia="zh-CN"/>
        </w:rPr>
        <w:t>中</w:t>
      </w:r>
      <w:r w:rsidR="00457AFC">
        <w:rPr>
          <w:rFonts w:hint="eastAsia"/>
          <w:lang w:eastAsia="zh-CN"/>
        </w:rPr>
        <w:t>在</w:t>
      </w:r>
      <w:r w:rsidR="00457AFC">
        <w:rPr>
          <w:rFonts w:hint="eastAsia"/>
          <w:lang w:eastAsia="zh-CN"/>
        </w:rPr>
        <w:t>1</w:t>
      </w:r>
      <w:r w:rsidR="00457AFC">
        <w:rPr>
          <w:rFonts w:hint="eastAsia"/>
          <w:lang w:eastAsia="zh-CN"/>
        </w:rPr>
        <w:t>区</w:t>
      </w:r>
      <w:r w:rsidR="00457AFC" w:rsidRPr="00A006BB">
        <w:rPr>
          <w:lang w:eastAsia="zh-CN"/>
        </w:rPr>
        <w:t>470-694 MHz</w:t>
      </w:r>
      <w:r w:rsidR="00457AFC">
        <w:rPr>
          <w:rFonts w:hint="eastAsia"/>
          <w:lang w:eastAsia="zh-CN"/>
        </w:rPr>
        <w:t>频段内获得</w:t>
      </w:r>
      <w:r w:rsidR="0011208F" w:rsidRPr="0011208F">
        <w:rPr>
          <w:rFonts w:hint="eastAsia"/>
          <w:lang w:eastAsia="zh-CN"/>
        </w:rPr>
        <w:t>主要或次要</w:t>
      </w:r>
      <w:r w:rsidR="00457AFC">
        <w:rPr>
          <w:rFonts w:hint="eastAsia"/>
          <w:lang w:eastAsia="zh-CN"/>
        </w:rPr>
        <w:t>业务划分</w:t>
      </w:r>
      <w:r w:rsidR="0011208F" w:rsidRPr="0011208F">
        <w:rPr>
          <w:rFonts w:hint="eastAsia"/>
          <w:lang w:eastAsia="zh-CN"/>
        </w:rPr>
        <w:t>的现有</w:t>
      </w:r>
      <w:r w:rsidR="00654B5C">
        <w:rPr>
          <w:rFonts w:hint="eastAsia"/>
          <w:lang w:eastAsia="zh-CN"/>
        </w:rPr>
        <w:t>业务</w:t>
      </w:r>
      <w:r w:rsidR="00457AFC">
        <w:rPr>
          <w:rFonts w:hint="eastAsia"/>
          <w:lang w:eastAsia="zh-CN"/>
        </w:rPr>
        <w:t>相互</w:t>
      </w:r>
      <w:r w:rsidR="0011208F" w:rsidRPr="0011208F">
        <w:rPr>
          <w:rFonts w:hint="eastAsia"/>
          <w:lang w:eastAsia="zh-CN"/>
        </w:rPr>
        <w:t>兼容。</w:t>
      </w:r>
    </w:p>
    <w:p w14:paraId="6C4B22A8" w14:textId="279C7189" w:rsidR="008550D6" w:rsidRPr="00A006BB" w:rsidRDefault="008550D6" w:rsidP="00654B5C">
      <w:pPr>
        <w:ind w:firstLineChars="200" w:firstLine="480"/>
        <w:rPr>
          <w:lang w:eastAsia="zh-CN"/>
        </w:rPr>
      </w:pPr>
      <w:r w:rsidRPr="00A006BB">
        <w:rPr>
          <w:lang w:eastAsia="zh-CN"/>
        </w:rPr>
        <w:t>RCC</w:t>
      </w:r>
      <w:r w:rsidR="00F34465">
        <w:rPr>
          <w:rFonts w:hint="eastAsia"/>
          <w:lang w:eastAsia="zh-CN"/>
        </w:rPr>
        <w:t>主管部门认为，第</w:t>
      </w:r>
      <w:r w:rsidRPr="00A006BB">
        <w:rPr>
          <w:b/>
          <w:bCs/>
          <w:lang w:eastAsia="zh-CN"/>
        </w:rPr>
        <w:t>235</w:t>
      </w:r>
      <w:r w:rsidR="00F34465" w:rsidRPr="00F34465">
        <w:rPr>
          <w:rFonts w:hint="eastAsia"/>
          <w:lang w:eastAsia="zh-CN"/>
        </w:rPr>
        <w:t>号决议</w:t>
      </w:r>
      <w:r w:rsidR="00F34465">
        <w:rPr>
          <w:rFonts w:hint="eastAsia"/>
          <w:b/>
          <w:bCs/>
          <w:lang w:eastAsia="zh-CN"/>
        </w:rPr>
        <w:t>（</w:t>
      </w:r>
      <w:r w:rsidRPr="00A006BB">
        <w:rPr>
          <w:b/>
          <w:bCs/>
          <w:lang w:eastAsia="zh-CN"/>
        </w:rPr>
        <w:t>WRC</w:t>
      </w:r>
      <w:r w:rsidRPr="00A006BB">
        <w:rPr>
          <w:b/>
          <w:bCs/>
          <w:lang w:eastAsia="zh-CN"/>
        </w:rPr>
        <w:noBreakHyphen/>
        <w:t>15</w:t>
      </w:r>
      <w:r w:rsidR="00F34465">
        <w:rPr>
          <w:rFonts w:hint="eastAsia"/>
          <w:b/>
          <w:bCs/>
          <w:lang w:eastAsia="zh-CN"/>
        </w:rPr>
        <w:t>）</w:t>
      </w:r>
      <w:r w:rsidR="00F34465">
        <w:rPr>
          <w:rFonts w:hint="eastAsia"/>
          <w:lang w:eastAsia="zh-CN"/>
        </w:rPr>
        <w:t>没有</w:t>
      </w:r>
      <w:r w:rsidR="00B6222C">
        <w:rPr>
          <w:rFonts w:hint="eastAsia"/>
          <w:lang w:eastAsia="zh-CN"/>
        </w:rPr>
        <w:t>对</w:t>
      </w:r>
      <w:r w:rsidR="00F34465" w:rsidRPr="00A006BB">
        <w:rPr>
          <w:lang w:eastAsia="zh-CN"/>
        </w:rPr>
        <w:t>694-960 MHz</w:t>
      </w:r>
      <w:r w:rsidR="00F34465">
        <w:rPr>
          <w:rFonts w:hint="eastAsia"/>
          <w:lang w:eastAsia="zh-CN"/>
        </w:rPr>
        <w:t>频段内的任何规则行动</w:t>
      </w:r>
      <w:r w:rsidR="00B6222C">
        <w:rPr>
          <w:rFonts w:hint="eastAsia"/>
          <w:lang w:eastAsia="zh-CN"/>
        </w:rPr>
        <w:t>做出设想</w:t>
      </w:r>
      <w:r w:rsidR="00F34465">
        <w:rPr>
          <w:rFonts w:hint="eastAsia"/>
          <w:lang w:eastAsia="zh-CN"/>
        </w:rPr>
        <w:t>。</w:t>
      </w:r>
    </w:p>
    <w:p w14:paraId="197D7DB8" w14:textId="0195E3B7" w:rsidR="008550D6" w:rsidRPr="00820DE1" w:rsidRDefault="00B6222C" w:rsidP="00820DE1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CA71009" w14:textId="12B8CC47" w:rsidR="00622560" w:rsidRDefault="000E277C" w:rsidP="00654B5C">
      <w:pPr>
        <w:ind w:firstLineChars="200" w:firstLine="480"/>
        <w:rPr>
          <w:lang w:eastAsia="zh-CN"/>
        </w:rPr>
      </w:pPr>
      <w:r w:rsidRPr="000E277C"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主管部门</w:t>
      </w:r>
      <w:r w:rsidR="00685C4E">
        <w:rPr>
          <w:rFonts w:hint="eastAsia"/>
          <w:lang w:eastAsia="zh-CN"/>
        </w:rPr>
        <w:t>反对</w:t>
      </w:r>
      <w:r w:rsidR="00685C4E" w:rsidRPr="0011208F">
        <w:rPr>
          <w:rFonts w:hint="eastAsia"/>
          <w:lang w:eastAsia="zh-CN"/>
        </w:rPr>
        <w:t>在</w:t>
      </w:r>
      <w:r w:rsidR="00685C4E">
        <w:rPr>
          <w:rFonts w:hint="eastAsia"/>
          <w:lang w:eastAsia="zh-CN"/>
        </w:rPr>
        <w:t>该</w:t>
      </w:r>
      <w:r w:rsidR="00685C4E" w:rsidRPr="0011208F">
        <w:rPr>
          <w:rFonts w:hint="eastAsia"/>
          <w:lang w:eastAsia="zh-CN"/>
        </w:rPr>
        <w:t>WRC</w:t>
      </w:r>
      <w:r w:rsidR="00685C4E">
        <w:rPr>
          <w:lang w:eastAsia="zh-CN"/>
        </w:rPr>
        <w:t>-</w:t>
      </w:r>
      <w:r w:rsidR="00685C4E" w:rsidRPr="0011208F">
        <w:rPr>
          <w:rFonts w:hint="eastAsia"/>
          <w:lang w:eastAsia="zh-CN"/>
        </w:rPr>
        <w:t>23</w:t>
      </w:r>
      <w:r w:rsidR="00685C4E" w:rsidRPr="0011208F">
        <w:rPr>
          <w:rFonts w:hint="eastAsia"/>
          <w:lang w:eastAsia="zh-CN"/>
        </w:rPr>
        <w:t>议项下修改</w:t>
      </w:r>
      <w:r w:rsidR="00685C4E" w:rsidRPr="0011208F">
        <w:rPr>
          <w:rFonts w:hint="eastAsia"/>
          <w:lang w:eastAsia="zh-CN"/>
        </w:rPr>
        <w:t>1</w:t>
      </w:r>
      <w:r w:rsidR="00685C4E">
        <w:rPr>
          <w:rFonts w:hint="eastAsia"/>
          <w:lang w:eastAsia="zh-CN"/>
        </w:rPr>
        <w:t>区</w:t>
      </w:r>
      <w:r w:rsidR="00685C4E" w:rsidRPr="0011208F">
        <w:rPr>
          <w:rFonts w:hint="eastAsia"/>
          <w:lang w:eastAsia="zh-CN"/>
        </w:rPr>
        <w:t>470-694</w:t>
      </w:r>
      <w:r w:rsidR="00685C4E" w:rsidRPr="00A006BB">
        <w:rPr>
          <w:lang w:eastAsia="zh-CN"/>
        </w:rPr>
        <w:t> </w:t>
      </w:r>
      <w:r w:rsidR="00685C4E" w:rsidRPr="0011208F">
        <w:rPr>
          <w:rFonts w:hint="eastAsia"/>
          <w:lang w:eastAsia="zh-CN"/>
        </w:rPr>
        <w:t>MHz</w:t>
      </w:r>
      <w:r w:rsidR="00685C4E" w:rsidRPr="0011208F">
        <w:rPr>
          <w:rFonts w:hint="eastAsia"/>
          <w:lang w:eastAsia="zh-CN"/>
        </w:rPr>
        <w:t>频段</w:t>
      </w:r>
      <w:r w:rsidR="00D11DF0" w:rsidRPr="0011208F">
        <w:rPr>
          <w:rFonts w:hint="eastAsia"/>
          <w:lang w:eastAsia="zh-CN"/>
        </w:rPr>
        <w:t>使用</w:t>
      </w:r>
      <w:r w:rsidR="00685C4E" w:rsidRPr="0011208F">
        <w:rPr>
          <w:rFonts w:hint="eastAsia"/>
          <w:lang w:eastAsia="zh-CN"/>
        </w:rPr>
        <w:t>的</w:t>
      </w:r>
      <w:r w:rsidR="00685C4E">
        <w:rPr>
          <w:rFonts w:hint="eastAsia"/>
          <w:lang w:eastAsia="zh-CN"/>
        </w:rPr>
        <w:t>规则</w:t>
      </w:r>
      <w:r w:rsidR="00685C4E" w:rsidRPr="0011208F">
        <w:rPr>
          <w:rFonts w:hint="eastAsia"/>
          <w:lang w:eastAsia="zh-CN"/>
        </w:rPr>
        <w:t>条件</w:t>
      </w:r>
      <w:r w:rsidR="00341A2E">
        <w:rPr>
          <w:rFonts w:hint="eastAsia"/>
          <w:lang w:eastAsia="zh-CN"/>
        </w:rPr>
        <w:t>，原因是</w:t>
      </w:r>
      <w:r w:rsidR="00341A2E" w:rsidRPr="0011208F">
        <w:rPr>
          <w:rFonts w:hint="eastAsia"/>
          <w:lang w:eastAsia="zh-CN"/>
        </w:rPr>
        <w:t>当前和未来</w:t>
      </w:r>
      <w:r w:rsidR="00341A2E">
        <w:rPr>
          <w:rFonts w:hint="eastAsia"/>
          <w:lang w:eastAsia="zh-CN"/>
        </w:rPr>
        <w:t>对该</w:t>
      </w:r>
      <w:r w:rsidR="00341A2E" w:rsidRPr="0011208F">
        <w:rPr>
          <w:rFonts w:hint="eastAsia"/>
          <w:lang w:eastAsia="zh-CN"/>
        </w:rPr>
        <w:t>频段</w:t>
      </w:r>
      <w:r w:rsidR="00341A2E">
        <w:rPr>
          <w:rFonts w:hint="eastAsia"/>
          <w:lang w:eastAsia="zh-CN"/>
        </w:rPr>
        <w:t>的使用非常密集</w:t>
      </w:r>
      <w:r w:rsidR="00341A2E" w:rsidRPr="0011208F">
        <w:rPr>
          <w:rFonts w:hint="eastAsia"/>
          <w:lang w:eastAsia="zh-CN"/>
        </w:rPr>
        <w:t>，</w:t>
      </w:r>
      <w:r w:rsidR="00341A2E">
        <w:rPr>
          <w:rFonts w:hint="eastAsia"/>
          <w:lang w:eastAsia="zh-CN"/>
        </w:rPr>
        <w:t>也</w:t>
      </w:r>
      <w:r w:rsidR="00341A2E" w:rsidRPr="0011208F">
        <w:rPr>
          <w:rFonts w:hint="eastAsia"/>
          <w:lang w:eastAsia="zh-CN"/>
        </w:rPr>
        <w:t>不可能</w:t>
      </w:r>
      <w:r w:rsidR="00341A2E">
        <w:rPr>
          <w:rFonts w:hint="eastAsia"/>
          <w:lang w:eastAsia="zh-CN"/>
        </w:rPr>
        <w:t>确保与《频率划分表》中在</w:t>
      </w:r>
      <w:r w:rsidR="00341A2E">
        <w:rPr>
          <w:rFonts w:hint="eastAsia"/>
          <w:lang w:eastAsia="zh-CN"/>
        </w:rPr>
        <w:t>1</w:t>
      </w:r>
      <w:r w:rsidR="00341A2E">
        <w:rPr>
          <w:rFonts w:hint="eastAsia"/>
          <w:lang w:eastAsia="zh-CN"/>
        </w:rPr>
        <w:t>区</w:t>
      </w:r>
      <w:r w:rsidR="00341A2E" w:rsidRPr="00A006BB">
        <w:rPr>
          <w:lang w:eastAsia="zh-CN"/>
        </w:rPr>
        <w:t>470-694</w:t>
      </w:r>
      <w:r w:rsidR="00341A2E" w:rsidRPr="000E277C">
        <w:rPr>
          <w:lang w:eastAsia="zh-CN"/>
        </w:rPr>
        <w:t> </w:t>
      </w:r>
      <w:r w:rsidR="00341A2E" w:rsidRPr="00A006BB">
        <w:rPr>
          <w:lang w:eastAsia="zh-CN"/>
        </w:rPr>
        <w:t>MHz</w:t>
      </w:r>
      <w:r w:rsidR="00341A2E">
        <w:rPr>
          <w:rFonts w:hint="eastAsia"/>
          <w:lang w:eastAsia="zh-CN"/>
        </w:rPr>
        <w:t>频段内获得</w:t>
      </w:r>
      <w:r w:rsidR="00341A2E" w:rsidRPr="0011208F">
        <w:rPr>
          <w:rFonts w:hint="eastAsia"/>
          <w:lang w:eastAsia="zh-CN"/>
        </w:rPr>
        <w:t>主要或次要</w:t>
      </w:r>
      <w:r w:rsidR="00341A2E">
        <w:rPr>
          <w:rFonts w:hint="eastAsia"/>
          <w:lang w:eastAsia="zh-CN"/>
        </w:rPr>
        <w:t>业务划分</w:t>
      </w:r>
      <w:r w:rsidR="00341A2E" w:rsidRPr="0011208F">
        <w:rPr>
          <w:rFonts w:hint="eastAsia"/>
          <w:lang w:eastAsia="zh-CN"/>
        </w:rPr>
        <w:t>的现有</w:t>
      </w:r>
      <w:r w:rsidR="00654B5C">
        <w:rPr>
          <w:rFonts w:hint="eastAsia"/>
          <w:lang w:eastAsia="zh-CN"/>
        </w:rPr>
        <w:t>业务</w:t>
      </w:r>
      <w:r w:rsidR="00341A2E">
        <w:rPr>
          <w:rFonts w:hint="eastAsia"/>
          <w:lang w:eastAsia="zh-CN"/>
        </w:rPr>
        <w:t>相互</w:t>
      </w:r>
      <w:r w:rsidR="00341A2E" w:rsidRPr="0011208F">
        <w:rPr>
          <w:rFonts w:hint="eastAsia"/>
          <w:lang w:eastAsia="zh-CN"/>
        </w:rPr>
        <w:t>兼容</w:t>
      </w:r>
      <w:r w:rsidR="00601EE5">
        <w:rPr>
          <w:rFonts w:hint="eastAsia"/>
          <w:lang w:eastAsia="zh-CN"/>
        </w:rPr>
        <w:t>（</w:t>
      </w:r>
      <w:r w:rsidR="00601EE5">
        <w:rPr>
          <w:rFonts w:hint="eastAsia"/>
          <w:lang w:eastAsia="zh-CN"/>
        </w:rPr>
        <w:t>CPM</w:t>
      </w:r>
      <w:r w:rsidR="00601EE5">
        <w:rPr>
          <w:rFonts w:hint="eastAsia"/>
          <w:lang w:eastAsia="zh-CN"/>
        </w:rPr>
        <w:t>提交</w:t>
      </w:r>
      <w:r w:rsidR="00601EE5">
        <w:rPr>
          <w:rFonts w:hint="eastAsia"/>
          <w:lang w:eastAsia="zh-CN"/>
        </w:rPr>
        <w:t>WRC</w:t>
      </w:r>
      <w:r w:rsidR="00601EE5">
        <w:rPr>
          <w:lang w:eastAsia="zh-CN"/>
        </w:rPr>
        <w:t>-23</w:t>
      </w:r>
      <w:r w:rsidR="00601EE5">
        <w:rPr>
          <w:rFonts w:hint="eastAsia"/>
          <w:lang w:eastAsia="zh-CN"/>
        </w:rPr>
        <w:t>的报告中方法</w:t>
      </w:r>
      <w:r w:rsidR="00601EE5">
        <w:rPr>
          <w:rFonts w:hint="eastAsia"/>
          <w:lang w:eastAsia="zh-CN"/>
        </w:rPr>
        <w:t>A</w:t>
      </w:r>
      <w:r w:rsidR="00601EE5">
        <w:rPr>
          <w:rFonts w:hint="eastAsia"/>
          <w:lang w:eastAsia="zh-CN"/>
        </w:rPr>
        <w:t>的备选方案</w:t>
      </w:r>
      <w:r w:rsidR="00601EE5">
        <w:rPr>
          <w:rFonts w:hint="eastAsia"/>
          <w:lang w:eastAsia="zh-CN"/>
        </w:rPr>
        <w:t>A</w:t>
      </w:r>
      <w:r w:rsidR="00601EE5">
        <w:rPr>
          <w:lang w:eastAsia="zh-CN"/>
        </w:rPr>
        <w:t>1</w:t>
      </w:r>
      <w:r w:rsidR="00601EE5">
        <w:rPr>
          <w:rFonts w:hint="eastAsia"/>
          <w:lang w:eastAsia="zh-CN"/>
        </w:rPr>
        <w:t>）</w:t>
      </w:r>
      <w:r w:rsidR="002F759E" w:rsidRPr="000E277C">
        <w:rPr>
          <w:rFonts w:hint="eastAsia"/>
          <w:lang w:eastAsia="zh-CN"/>
        </w:rPr>
        <w:t>。</w:t>
      </w:r>
    </w:p>
    <w:p w14:paraId="301F2F7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76CCE5C" w14:textId="77777777" w:rsidR="00820DE1" w:rsidRDefault="00820DE1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64356900" w14:textId="77777777" w:rsidR="00820DE1" w:rsidRDefault="00820DE1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700A0D13" w14:textId="77777777" w:rsidR="00820DE1" w:rsidRDefault="00820DE1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CA47734" w14:textId="77777777" w:rsidR="00542FBD" w:rsidRDefault="00820DE1">
      <w:pPr>
        <w:pStyle w:val="Proposal"/>
      </w:pPr>
      <w:r>
        <w:rPr>
          <w:u w:val="single"/>
        </w:rPr>
        <w:t>NOC</w:t>
      </w:r>
      <w:r>
        <w:tab/>
        <w:t>RCC/85A5/1</w:t>
      </w:r>
    </w:p>
    <w:p w14:paraId="5C7DF5E8" w14:textId="77777777" w:rsidR="00820DE1" w:rsidRDefault="00820DE1" w:rsidP="00076011">
      <w:pPr>
        <w:pStyle w:val="Tabletitle"/>
        <w:rPr>
          <w:lang w:eastAsia="zh-CN"/>
        </w:rPr>
      </w:pPr>
      <w:r>
        <w:rPr>
          <w:lang w:eastAsia="zh-CN"/>
        </w:rPr>
        <w:t>460-890 MHz</w:t>
      </w:r>
    </w:p>
    <w:tbl>
      <w:tblPr>
        <w:tblW w:w="9374" w:type="dxa"/>
        <w:jc w:val="center"/>
        <w:tblLayout w:type="fixed"/>
        <w:tblLook w:val="0000" w:firstRow="0" w:lastRow="0" w:firstColumn="0" w:lastColumn="0" w:noHBand="0" w:noVBand="0"/>
      </w:tblPr>
      <w:tblGrid>
        <w:gridCol w:w="3101"/>
        <w:gridCol w:w="17"/>
        <w:gridCol w:w="3084"/>
        <w:gridCol w:w="35"/>
        <w:gridCol w:w="3119"/>
        <w:gridCol w:w="18"/>
      </w:tblGrid>
      <w:tr w:rsidR="00076011" w:rsidRPr="00352FC1" w14:paraId="77C5B555" w14:textId="77777777" w:rsidTr="001E0C25">
        <w:trPr>
          <w:gridAfter w:val="1"/>
          <w:wAfter w:w="18" w:type="dxa"/>
          <w:cantSplit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453" w14:textId="77777777" w:rsidR="00820DE1" w:rsidRPr="00352FC1" w:rsidRDefault="00820DE1" w:rsidP="00052AB5">
            <w:pPr>
              <w:pStyle w:val="Tablehead"/>
            </w:pPr>
            <w:proofErr w:type="spellStart"/>
            <w:r w:rsidRPr="00352FC1">
              <w:t>划分给以下业务</w:t>
            </w:r>
            <w:proofErr w:type="spellEnd"/>
          </w:p>
        </w:tc>
      </w:tr>
      <w:tr w:rsidR="00076011" w:rsidRPr="00352FC1" w14:paraId="0A0DDF1A" w14:textId="77777777" w:rsidTr="001E0C25">
        <w:trPr>
          <w:gridAfter w:val="1"/>
          <w:wAfter w:w="18" w:type="dxa"/>
          <w:cantSplit/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E45" w14:textId="77777777" w:rsidR="00820DE1" w:rsidRPr="00352FC1" w:rsidRDefault="00820DE1" w:rsidP="00052AB5">
            <w:pPr>
              <w:pStyle w:val="Tablehead"/>
            </w:pPr>
            <w:r w:rsidRPr="00352FC1">
              <w:t>1</w:t>
            </w:r>
            <w:r w:rsidRPr="00352FC1">
              <w:t>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897" w14:textId="77777777" w:rsidR="00820DE1" w:rsidRPr="00352FC1" w:rsidRDefault="00820DE1" w:rsidP="00052AB5">
            <w:pPr>
              <w:pStyle w:val="Tablehead"/>
            </w:pPr>
            <w:r w:rsidRPr="00352FC1">
              <w:t>2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C582" w14:textId="77777777" w:rsidR="00820DE1" w:rsidRPr="00352FC1" w:rsidRDefault="00820DE1" w:rsidP="00052AB5">
            <w:pPr>
              <w:pStyle w:val="Tablehead"/>
            </w:pPr>
            <w:r w:rsidRPr="00352FC1">
              <w:t>3</w:t>
            </w:r>
            <w:r w:rsidRPr="00352FC1">
              <w:t>区</w:t>
            </w:r>
          </w:p>
        </w:tc>
      </w:tr>
      <w:tr w:rsidR="00076011" w14:paraId="44962072" w14:textId="77777777" w:rsidTr="001E0C25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97E0" w14:textId="77777777" w:rsidR="00820DE1" w:rsidRPr="00DB2A3E" w:rsidRDefault="00820DE1" w:rsidP="00052AB5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DB2A3E">
              <w:rPr>
                <w:rStyle w:val="Tablefreq"/>
                <w:lang w:eastAsia="zh-CN"/>
              </w:rPr>
              <w:t>460-470</w:t>
            </w:r>
            <w:r w:rsidRPr="00EE03AF">
              <w:rPr>
                <w:lang w:eastAsia="zh-CN"/>
              </w:rPr>
              <w:tab/>
            </w:r>
            <w:r w:rsidRPr="00DB2A3E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69B34563" w14:textId="77777777" w:rsidR="00820DE1" w:rsidRPr="00EE03AF" w:rsidRDefault="00820DE1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DB2A3E">
              <w:rPr>
                <w:rFonts w:eastAsia="SimHei"/>
                <w:b/>
                <w:bCs/>
                <w:lang w:eastAsia="zh-CN"/>
              </w:rPr>
              <w:tab/>
            </w:r>
            <w:r w:rsidRPr="00DB2A3E">
              <w:rPr>
                <w:rFonts w:eastAsia="SimHei" w:hint="eastAsia"/>
                <w:b/>
                <w:bCs/>
                <w:lang w:eastAsia="zh-CN"/>
              </w:rPr>
              <w:tab/>
            </w:r>
            <w:r w:rsidRPr="00DB2A3E">
              <w:rPr>
                <w:rFonts w:eastAsia="SimHei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 xml:space="preserve">  5.</w:t>
            </w:r>
            <w:r w:rsidRPr="00EE03AF">
              <w:rPr>
                <w:rFonts w:hint="eastAsia"/>
                <w:lang w:eastAsia="zh-CN"/>
              </w:rPr>
              <w:t>286AA</w:t>
            </w:r>
          </w:p>
          <w:p w14:paraId="1D79DF14" w14:textId="77777777" w:rsidR="00820DE1" w:rsidRPr="00EE03AF" w:rsidRDefault="00820DE1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E03AF">
              <w:rPr>
                <w:lang w:eastAsia="zh-CN"/>
              </w:rPr>
              <w:tab/>
            </w:r>
            <w:r w:rsidRPr="00EE03AF">
              <w:rPr>
                <w:rFonts w:hint="eastAsia"/>
                <w:lang w:eastAsia="zh-CN"/>
              </w:rPr>
              <w:tab/>
            </w:r>
            <w:r w:rsidRPr="00EE03AF">
              <w:rPr>
                <w:lang w:eastAsia="zh-CN"/>
              </w:rPr>
              <w:t>卫星气象（空对地）</w:t>
            </w:r>
          </w:p>
          <w:p w14:paraId="676FBC42" w14:textId="77777777" w:rsidR="00820DE1" w:rsidRPr="00EE03AF" w:rsidRDefault="00820DE1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EE03AF">
              <w:rPr>
                <w:lang w:eastAsia="zh-CN"/>
              </w:rPr>
              <w:tab/>
            </w:r>
            <w:r w:rsidRPr="00EE03AF">
              <w:rPr>
                <w:rFonts w:hint="eastAsia"/>
                <w:lang w:eastAsia="zh-CN"/>
              </w:rPr>
              <w:tab/>
            </w:r>
            <w:r w:rsidRPr="00EE03AF">
              <w:t>5.287  5.288  5.289  5.290</w:t>
            </w:r>
          </w:p>
        </w:tc>
      </w:tr>
      <w:tr w:rsidR="00076011" w:rsidRPr="00CC7CAF" w14:paraId="3F493A7E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67818A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470-694</w:t>
            </w:r>
          </w:p>
          <w:p w14:paraId="73E179F3" w14:textId="77777777" w:rsidR="00820DE1" w:rsidRPr="00CC7CAF" w:rsidRDefault="00820DE1" w:rsidP="00052AB5">
            <w:pPr>
              <w:pStyle w:val="TableTextS5"/>
              <w:spacing w:before="20" w:after="20"/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14:paraId="2C1051EB" w14:textId="77777777" w:rsidR="00820DE1" w:rsidRPr="00CC7CAF" w:rsidRDefault="00820DE1" w:rsidP="00052AB5">
            <w:pPr>
              <w:pStyle w:val="TableTextS5"/>
              <w:spacing w:before="20" w:after="20"/>
            </w:pPr>
          </w:p>
          <w:p w14:paraId="09237AEB" w14:textId="77777777" w:rsidR="00820DE1" w:rsidRPr="00CC7CAF" w:rsidRDefault="00820DE1" w:rsidP="00052AB5">
            <w:pPr>
              <w:pStyle w:val="TableTextS5"/>
              <w:spacing w:before="20" w:after="20"/>
            </w:pPr>
          </w:p>
          <w:p w14:paraId="312F34FB" w14:textId="77777777" w:rsidR="00820DE1" w:rsidRPr="00CC7CAF" w:rsidRDefault="00820DE1" w:rsidP="00052AB5">
            <w:pPr>
              <w:pStyle w:val="TableTextS5"/>
              <w:spacing w:before="20" w:after="20"/>
            </w:pPr>
          </w:p>
          <w:p w14:paraId="7B105014" w14:textId="77777777" w:rsidR="00820DE1" w:rsidRPr="00CC7CAF" w:rsidRDefault="00820DE1" w:rsidP="00052AB5">
            <w:pPr>
              <w:pStyle w:val="TableTextS5"/>
              <w:spacing w:before="20" w:after="20"/>
            </w:pPr>
          </w:p>
          <w:p w14:paraId="3BDD19BC" w14:textId="77777777" w:rsidR="00820DE1" w:rsidRPr="00CC7CAF" w:rsidRDefault="00820DE1" w:rsidP="00052AB5">
            <w:pPr>
              <w:pStyle w:val="TableTextS5"/>
              <w:spacing w:before="20" w:after="20"/>
            </w:pPr>
          </w:p>
          <w:p w14:paraId="2C310E8D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7107F51C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595334B9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681A794B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5AAC1526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16B44A05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1D8854EC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122E9091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1F6CD24F" w14:textId="77777777" w:rsidR="00820DE1" w:rsidRPr="00CC7CAF" w:rsidRDefault="00820DE1" w:rsidP="00052AB5">
            <w:pPr>
              <w:pStyle w:val="TableTextS5"/>
              <w:spacing w:before="20" w:after="20"/>
            </w:pPr>
            <w:r w:rsidRPr="00CC7CAF">
              <w:rPr>
                <w:rStyle w:val="Artref"/>
                <w:color w:val="000000"/>
              </w:rPr>
              <w:t>5.149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5.291A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5.294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 xml:space="preserve">5.296  </w:t>
            </w:r>
            <w:r w:rsidRPr="00CC7CAF">
              <w:rPr>
                <w:rStyle w:val="Artref"/>
                <w:color w:val="000000"/>
              </w:rPr>
              <w:br/>
              <w:t>5.300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5.304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5.306</w:t>
            </w:r>
            <w:r w:rsidRPr="00CC7CAF">
              <w:t xml:space="preserve"> </w:t>
            </w:r>
            <w:r w:rsidRPr="00CC7CAF">
              <w:rPr>
                <w:rStyle w:val="Artref"/>
                <w:color w:val="000000"/>
              </w:rPr>
              <w:t xml:space="preserve"> 5.312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CCED0D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470-512</w:t>
            </w:r>
          </w:p>
          <w:p w14:paraId="4CAEE915" w14:textId="77777777" w:rsidR="00820DE1" w:rsidRPr="00CC7CAF" w:rsidRDefault="00820DE1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14:paraId="6D30B0E7" w14:textId="77777777" w:rsidR="00820DE1" w:rsidRPr="00CC7CAF" w:rsidRDefault="00820DE1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CC7CAF">
              <w:rPr>
                <w:rFonts w:hint="eastAsia"/>
                <w:lang w:eastAsia="zh-CN"/>
              </w:rPr>
              <w:t>固定</w:t>
            </w:r>
          </w:p>
          <w:p w14:paraId="7FFF8BCB" w14:textId="77777777" w:rsidR="00820DE1" w:rsidRPr="00CC7CAF" w:rsidRDefault="00820DE1" w:rsidP="00052AB5">
            <w:pPr>
              <w:pStyle w:val="TableTextS5"/>
              <w:spacing w:before="20" w:after="20"/>
            </w:pPr>
            <w:r w:rsidRPr="00CC7CAF">
              <w:rPr>
                <w:rFonts w:hint="eastAsia"/>
                <w:lang w:eastAsia="zh-CN"/>
              </w:rPr>
              <w:t>移动</w:t>
            </w:r>
          </w:p>
          <w:p w14:paraId="09A2F0F2" w14:textId="77777777" w:rsidR="00820DE1" w:rsidRPr="00CC7CAF" w:rsidRDefault="00820DE1" w:rsidP="00052AB5">
            <w:pPr>
              <w:pStyle w:val="TableTextS5"/>
              <w:spacing w:before="20" w:after="20"/>
            </w:pPr>
            <w:r w:rsidRPr="00CC7CAF">
              <w:rPr>
                <w:rStyle w:val="Artref"/>
                <w:color w:val="000000"/>
              </w:rPr>
              <w:t xml:space="preserve">5.292  5.293  </w:t>
            </w:r>
            <w:r w:rsidRPr="00CC7CAF">
              <w:rPr>
                <w:rStyle w:val="Artref"/>
              </w:rPr>
              <w:t>5.295</w:t>
            </w:r>
          </w:p>
        </w:tc>
        <w:tc>
          <w:tcPr>
            <w:tcW w:w="31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0233AD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470-585</w:t>
            </w:r>
          </w:p>
          <w:p w14:paraId="2E8563CB" w14:textId="77777777" w:rsidR="00820DE1" w:rsidRPr="00CC7CAF" w:rsidRDefault="00820DE1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4E522475" w14:textId="77777777" w:rsidR="00820DE1" w:rsidRPr="00CC7CAF" w:rsidRDefault="00820DE1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CC7CAF">
              <w:rPr>
                <w:lang w:eastAsia="zh-CN"/>
              </w:rPr>
              <w:t xml:space="preserve">  5</w:t>
            </w:r>
            <w:r w:rsidRPr="00CC7CAF">
              <w:rPr>
                <w:lang w:val="en-US" w:eastAsia="zh-CN"/>
              </w:rPr>
              <w:t>.296A</w:t>
            </w:r>
          </w:p>
          <w:p w14:paraId="404D81CF" w14:textId="77777777" w:rsidR="00820DE1" w:rsidRPr="00CC7CAF" w:rsidRDefault="00820DE1" w:rsidP="00052AB5">
            <w:pPr>
              <w:pStyle w:val="TableTextS5"/>
              <w:spacing w:before="20" w:after="20"/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14:paraId="7879ABDA" w14:textId="77777777" w:rsidR="00820DE1" w:rsidRPr="00CC7CAF" w:rsidRDefault="00820DE1" w:rsidP="00052AB5">
            <w:pPr>
              <w:pStyle w:val="TableTextS5"/>
              <w:spacing w:before="20" w:after="20"/>
            </w:pPr>
          </w:p>
          <w:p w14:paraId="6EC2B93D" w14:textId="77777777" w:rsidR="00820DE1" w:rsidRPr="00CC7CAF" w:rsidRDefault="00820DE1" w:rsidP="00052AB5">
            <w:pPr>
              <w:pStyle w:val="TableTextS5"/>
              <w:spacing w:before="20" w:after="20"/>
            </w:pPr>
            <w:r w:rsidRPr="00CC7CAF">
              <w:rPr>
                <w:rStyle w:val="Artref"/>
                <w:color w:val="000000"/>
              </w:rPr>
              <w:t>5.291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5.298</w:t>
            </w:r>
          </w:p>
        </w:tc>
      </w:tr>
      <w:tr w:rsidR="00076011" w:rsidRPr="00CC7CAF" w14:paraId="3582F601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279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55CBD0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78D4D0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512-608</w:t>
            </w:r>
          </w:p>
          <w:p w14:paraId="0388F8EC" w14:textId="77777777" w:rsidR="00820DE1" w:rsidRPr="00CC7CAF" w:rsidRDefault="00820DE1" w:rsidP="00052AB5">
            <w:pPr>
              <w:pStyle w:val="TableTextS5"/>
              <w:spacing w:before="20" w:after="20"/>
            </w:pPr>
            <w:r w:rsidRPr="00CC7CAF">
              <w:rPr>
                <w:rFonts w:eastAsia="SimHei"/>
                <w:b/>
                <w:bCs/>
                <w:lang w:eastAsia="zh-CN"/>
              </w:rPr>
              <w:t>广播</w:t>
            </w:r>
          </w:p>
          <w:p w14:paraId="38C2228B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CC7CAF">
              <w:rPr>
                <w:rStyle w:val="Artref"/>
                <w:color w:val="000000"/>
              </w:rPr>
              <w:t xml:space="preserve">5.295 </w:t>
            </w:r>
            <w:r w:rsidRPr="00CC7CAF">
              <w:t xml:space="preserve"> </w:t>
            </w:r>
            <w:r w:rsidRPr="00CC7CAF">
              <w:rPr>
                <w:rStyle w:val="Artref"/>
                <w:color w:val="000000"/>
              </w:rPr>
              <w:t xml:space="preserve">5.297  </w:t>
            </w: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3F9CD" w14:textId="77777777" w:rsidR="00820DE1" w:rsidRPr="00CC7CAF" w:rsidRDefault="00820DE1" w:rsidP="00052AB5">
            <w:pPr>
              <w:pStyle w:val="TableTextS5"/>
              <w:spacing w:before="20" w:after="20"/>
            </w:pPr>
          </w:p>
        </w:tc>
      </w:tr>
      <w:tr w:rsidR="00076011" w:rsidRPr="00CC7CAF" w14:paraId="52B46560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343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C24579B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1CDF2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7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86817A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CC7CAF">
              <w:rPr>
                <w:rStyle w:val="Tablefreq"/>
                <w:lang w:eastAsia="zh-CN"/>
              </w:rPr>
              <w:t>585-610</w:t>
            </w:r>
          </w:p>
          <w:p w14:paraId="1F21E084" w14:textId="77777777" w:rsidR="00820DE1" w:rsidRPr="00CC7CAF" w:rsidRDefault="00820DE1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71AEEE75" w14:textId="77777777" w:rsidR="00820DE1" w:rsidRPr="00CC7CAF" w:rsidRDefault="00820DE1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移动</w:t>
            </w:r>
            <w:r w:rsidRPr="00CC7CAF">
              <w:rPr>
                <w:lang w:eastAsia="zh-CN"/>
              </w:rPr>
              <w:t xml:space="preserve"> 5</w:t>
            </w:r>
            <w:r w:rsidRPr="00CC7CAF">
              <w:rPr>
                <w:lang w:val="en-US" w:eastAsia="zh-CN"/>
              </w:rPr>
              <w:t>.296A</w:t>
            </w:r>
          </w:p>
          <w:p w14:paraId="5EFEFBC8" w14:textId="77777777" w:rsidR="00820DE1" w:rsidRPr="00CC7CAF" w:rsidRDefault="00820DE1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广播</w:t>
            </w:r>
          </w:p>
          <w:p w14:paraId="770E1C77" w14:textId="77777777" w:rsidR="00820DE1" w:rsidRPr="00CC7CAF" w:rsidRDefault="00820DE1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14:paraId="73670840" w14:textId="77777777" w:rsidR="00820DE1" w:rsidRPr="00CC7CAF" w:rsidRDefault="00820DE1" w:rsidP="00052AB5">
            <w:pPr>
              <w:pStyle w:val="TableTextS5"/>
              <w:spacing w:before="20" w:after="20"/>
            </w:pPr>
            <w:r w:rsidRPr="00CC7CAF">
              <w:rPr>
                <w:rStyle w:val="Artref"/>
                <w:color w:val="000000"/>
              </w:rPr>
              <w:t>5.149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5.305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5.306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5.307</w:t>
            </w:r>
          </w:p>
        </w:tc>
      </w:tr>
      <w:tr w:rsidR="00076011" w:rsidRPr="00CC7CAF" w14:paraId="7B55D206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50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A203E4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7C30DE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CC7CAF">
              <w:rPr>
                <w:rStyle w:val="Tablefreq"/>
                <w:lang w:eastAsia="zh-CN"/>
              </w:rPr>
              <w:t>608-614</w:t>
            </w:r>
          </w:p>
          <w:p w14:paraId="666BBC57" w14:textId="77777777" w:rsidR="00820DE1" w:rsidRPr="00CC7CAF" w:rsidRDefault="00820DE1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4E255402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b w:val="0"/>
                <w:lang w:eastAsia="zh-CN"/>
              </w:rPr>
            </w:pPr>
            <w:r w:rsidRPr="00CC7CAF">
              <w:rPr>
                <w:lang w:eastAsia="zh-CN"/>
              </w:rPr>
              <w:t>卫星移动</w:t>
            </w:r>
            <w:r w:rsidRPr="00CC7CAF">
              <w:rPr>
                <w:rFonts w:hint="eastAsia"/>
                <w:lang w:eastAsia="zh-CN"/>
              </w:rPr>
              <w:br/>
            </w:r>
            <w:r w:rsidRPr="00CC7CAF">
              <w:rPr>
                <w:rFonts w:hint="eastAsia"/>
                <w:lang w:eastAsia="zh-CN"/>
              </w:rPr>
              <w:t>（卫星航空移动除外）</w:t>
            </w:r>
            <w:r w:rsidRPr="00CC7CAF">
              <w:rPr>
                <w:lang w:eastAsia="zh-CN"/>
              </w:rPr>
              <w:br/>
            </w:r>
            <w:r w:rsidRPr="00CC7CAF">
              <w:rPr>
                <w:lang w:eastAsia="zh-CN"/>
              </w:rPr>
              <w:t>（地对空）</w:t>
            </w: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4BAFB" w14:textId="77777777" w:rsidR="00820DE1" w:rsidRPr="00CC7CAF" w:rsidRDefault="00820DE1" w:rsidP="00052AB5">
            <w:pPr>
              <w:pStyle w:val="TableTextS5"/>
              <w:spacing w:before="20" w:after="20"/>
              <w:rPr>
                <w:lang w:eastAsia="zh-CN"/>
              </w:rPr>
            </w:pPr>
          </w:p>
        </w:tc>
      </w:tr>
      <w:tr w:rsidR="00076011" w:rsidRPr="00CC7CAF" w14:paraId="46D5F757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276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671BC7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  <w:lang w:eastAsia="zh-CN"/>
              </w:rPr>
            </w:pPr>
          </w:p>
        </w:tc>
        <w:tc>
          <w:tcPr>
            <w:tcW w:w="31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174D6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  <w:lang w:eastAsia="zh-CN"/>
              </w:rPr>
            </w:pPr>
          </w:p>
        </w:tc>
        <w:tc>
          <w:tcPr>
            <w:tcW w:w="317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90C23E3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610-890</w:t>
            </w:r>
          </w:p>
          <w:p w14:paraId="21C995C1" w14:textId="77777777" w:rsidR="00820DE1" w:rsidRPr="00CC7CAF" w:rsidRDefault="00820DE1" w:rsidP="00052AB5">
            <w:pPr>
              <w:pStyle w:val="TableTextS5"/>
              <w:spacing w:before="20" w:after="20"/>
            </w:pPr>
            <w:proofErr w:type="spellStart"/>
            <w:r w:rsidRPr="00CC7CAF">
              <w:rPr>
                <w:rFonts w:eastAsia="SimHei"/>
                <w:b/>
                <w:bCs/>
              </w:rPr>
              <w:t>固定</w:t>
            </w:r>
            <w:proofErr w:type="spellEnd"/>
          </w:p>
          <w:p w14:paraId="4D82E23B" w14:textId="5D262F38" w:rsidR="00820DE1" w:rsidRPr="00CC7CAF" w:rsidRDefault="00820DE1" w:rsidP="004213A7">
            <w:pPr>
              <w:pStyle w:val="TableTextS5"/>
              <w:spacing w:before="20" w:after="20"/>
              <w:ind w:left="218" w:hanging="218"/>
            </w:pPr>
            <w:proofErr w:type="spellStart"/>
            <w:r w:rsidRPr="00CC7CAF">
              <w:rPr>
                <w:rFonts w:eastAsia="SimHei"/>
                <w:b/>
                <w:bCs/>
              </w:rPr>
              <w:t>移动</w:t>
            </w:r>
            <w:proofErr w:type="spellEnd"/>
            <w:r w:rsidRPr="00CC7CAF">
              <w:rPr>
                <w:rStyle w:val="Artref"/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 xml:space="preserve"> </w:t>
            </w:r>
            <w:r w:rsidRPr="00CC7CAF">
              <w:rPr>
                <w:rStyle w:val="Artref"/>
                <w:color w:val="000000"/>
              </w:rPr>
              <w:t xml:space="preserve">5.296A  </w:t>
            </w:r>
            <w:r w:rsidRPr="00CC7CAF">
              <w:rPr>
                <w:rStyle w:val="Artref"/>
              </w:rPr>
              <w:t>5.313A</w:t>
            </w:r>
            <w:r w:rsidR="001666A9">
              <w:rPr>
                <w:rStyle w:val="Artref"/>
              </w:rPr>
              <w:t xml:space="preserve"> </w:t>
            </w:r>
            <w:r w:rsidRPr="00CC7CAF">
              <w:rPr>
                <w:rStyle w:val="Artref"/>
              </w:rPr>
              <w:br/>
              <w:t>5.317A</w:t>
            </w:r>
            <w:r w:rsidR="001666A9">
              <w:rPr>
                <w:rStyle w:val="Artref"/>
              </w:rPr>
              <w:t xml:space="preserve"> </w:t>
            </w:r>
          </w:p>
          <w:p w14:paraId="312DD876" w14:textId="77777777" w:rsidR="00820DE1" w:rsidRPr="00CC7CAF" w:rsidRDefault="00820DE1" w:rsidP="00052AB5">
            <w:pPr>
              <w:pStyle w:val="TableTextS5"/>
              <w:spacing w:before="20" w:after="20"/>
            </w:pPr>
            <w:proofErr w:type="spellStart"/>
            <w:r w:rsidRPr="00CC7CAF">
              <w:rPr>
                <w:rFonts w:eastAsia="SimHei"/>
                <w:b/>
                <w:bCs/>
              </w:rPr>
              <w:t>广播</w:t>
            </w:r>
            <w:proofErr w:type="spellEnd"/>
          </w:p>
        </w:tc>
      </w:tr>
      <w:tr w:rsidR="00076011" w:rsidRPr="00CC7CAF" w14:paraId="4FCAB99A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276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EA198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0A07A8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614-698</w:t>
            </w:r>
          </w:p>
          <w:p w14:paraId="5DD47DCA" w14:textId="77777777" w:rsidR="00820DE1" w:rsidRPr="00CC7CAF" w:rsidRDefault="00820DE1" w:rsidP="00052AB5">
            <w:pPr>
              <w:pStyle w:val="TableTextS5"/>
              <w:spacing w:before="20" w:after="20"/>
              <w:rPr>
                <w:rFonts w:eastAsia="SimHei"/>
                <w:b/>
                <w:bCs/>
              </w:rPr>
            </w:pPr>
            <w:proofErr w:type="spellStart"/>
            <w:r w:rsidRPr="00CC7CAF">
              <w:rPr>
                <w:rFonts w:eastAsia="SimHei"/>
                <w:b/>
                <w:bCs/>
              </w:rPr>
              <w:t>广播</w:t>
            </w:r>
            <w:proofErr w:type="spellEnd"/>
          </w:p>
          <w:p w14:paraId="3BEA8C58" w14:textId="77777777" w:rsidR="00820DE1" w:rsidRPr="00CC7CAF" w:rsidRDefault="00820DE1" w:rsidP="00052AB5">
            <w:pPr>
              <w:pStyle w:val="TableTextS5"/>
              <w:spacing w:before="20" w:after="20"/>
            </w:pPr>
            <w:proofErr w:type="spellStart"/>
            <w:r w:rsidRPr="00CC7CAF">
              <w:t>固定</w:t>
            </w:r>
            <w:proofErr w:type="spellEnd"/>
          </w:p>
          <w:p w14:paraId="3016DD44" w14:textId="77777777" w:rsidR="00820DE1" w:rsidRPr="00CC7CAF" w:rsidRDefault="00820DE1" w:rsidP="00052AB5">
            <w:pPr>
              <w:pStyle w:val="TableTextS5"/>
              <w:spacing w:before="20" w:after="20"/>
            </w:pPr>
            <w:proofErr w:type="spellStart"/>
            <w:r w:rsidRPr="00CC7CAF">
              <w:t>移动</w:t>
            </w:r>
            <w:proofErr w:type="spellEnd"/>
          </w:p>
          <w:p w14:paraId="7833569C" w14:textId="69109F4A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CC7CAF">
              <w:rPr>
                <w:rStyle w:val="Artref"/>
                <w:color w:val="000000"/>
              </w:rPr>
              <w:t>5.293</w:t>
            </w:r>
            <w:r w:rsidRPr="00CC7CAF">
              <w:t xml:space="preserve">  5.308  5.308A  </w:t>
            </w:r>
            <w:r w:rsidRPr="00CC7CAF">
              <w:rPr>
                <w:rStyle w:val="Artref"/>
                <w:color w:val="000000"/>
              </w:rPr>
              <w:t>5.309</w:t>
            </w:r>
            <w:r w:rsidR="00A22C7A">
              <w:rPr>
                <w:rStyle w:val="Artref"/>
                <w:color w:val="000000"/>
              </w:rPr>
              <w:t xml:space="preserve">  </w:t>
            </w: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8EA7DD" w14:textId="77777777" w:rsidR="00820DE1" w:rsidRPr="00CC7CAF" w:rsidRDefault="00820DE1" w:rsidP="00052AB5">
            <w:pPr>
              <w:pStyle w:val="TableTextS5"/>
              <w:spacing w:before="20" w:after="20"/>
            </w:pPr>
          </w:p>
        </w:tc>
      </w:tr>
      <w:tr w:rsidR="00076011" w:rsidRPr="00CC7CAF" w14:paraId="144513F7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252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F2D80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694-790</w:t>
            </w:r>
          </w:p>
          <w:p w14:paraId="25C15833" w14:textId="77777777" w:rsidR="00820DE1" w:rsidRPr="00CC7CAF" w:rsidRDefault="00820DE1" w:rsidP="004213A7">
            <w:pPr>
              <w:pStyle w:val="TableTextS5"/>
              <w:spacing w:before="20" w:after="20"/>
              <w:ind w:left="189" w:hanging="189"/>
              <w:rPr>
                <w:rStyle w:val="Artref"/>
              </w:rPr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CC7CAF">
              <w:rPr>
                <w:lang w:eastAsia="zh-CN"/>
              </w:rPr>
              <w:t>（</w:t>
            </w:r>
            <w:r w:rsidRPr="00CC7CAF">
              <w:rPr>
                <w:rFonts w:hint="eastAsia"/>
                <w:lang w:eastAsia="zh-CN"/>
              </w:rPr>
              <w:t>航空移动除外）</w:t>
            </w:r>
            <w:r>
              <w:rPr>
                <w:lang w:eastAsia="zh-CN"/>
              </w:rPr>
              <w:br/>
            </w:r>
            <w:r w:rsidRPr="00CC7CAF">
              <w:rPr>
                <w:rStyle w:val="Artref"/>
              </w:rPr>
              <w:t>5.312A  5.317A</w:t>
            </w:r>
          </w:p>
          <w:p w14:paraId="0561680F" w14:textId="77777777" w:rsidR="00820DE1" w:rsidRPr="00CC7CAF" w:rsidRDefault="00820DE1" w:rsidP="00052AB5">
            <w:pPr>
              <w:pStyle w:val="TableTextS5"/>
              <w:spacing w:before="20" w:after="20"/>
            </w:pPr>
            <w:r w:rsidRPr="00CC7CAF">
              <w:rPr>
                <w:rFonts w:eastAsia="SimHei"/>
                <w:b/>
                <w:bCs/>
                <w:lang w:eastAsia="zh-CN"/>
              </w:rPr>
              <w:t>广播</w:t>
            </w:r>
          </w:p>
          <w:p w14:paraId="04E1BE87" w14:textId="650EDD8D" w:rsidR="00820DE1" w:rsidRPr="00CC7CAF" w:rsidRDefault="00820DE1" w:rsidP="00052AB5">
            <w:pPr>
              <w:pStyle w:val="TableTextS5"/>
              <w:spacing w:before="20" w:after="20"/>
              <w:rPr>
                <w:rStyle w:val="Artref"/>
              </w:rPr>
            </w:pPr>
            <w:r w:rsidRPr="00CC7CAF">
              <w:rPr>
                <w:rStyle w:val="Artref"/>
              </w:rPr>
              <w:t>5.300  5.312</w:t>
            </w:r>
          </w:p>
        </w:tc>
        <w:tc>
          <w:tcPr>
            <w:tcW w:w="31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6E18F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</w:rPr>
            </w:pP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1824B6" w14:textId="77777777" w:rsidR="00820DE1" w:rsidRPr="00CC7CAF" w:rsidRDefault="00820DE1" w:rsidP="00052AB5">
            <w:pPr>
              <w:pStyle w:val="TableTextS5"/>
              <w:spacing w:before="20" w:after="20"/>
            </w:pPr>
          </w:p>
        </w:tc>
      </w:tr>
      <w:tr w:rsidR="00076011" w:rsidRPr="00CC7CAF" w14:paraId="664CED8A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276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1BA6E6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DE99EC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698-806</w:t>
            </w:r>
          </w:p>
          <w:p w14:paraId="1AC3E0CE" w14:textId="77777777" w:rsidR="00820DE1" w:rsidRPr="00CC7CAF" w:rsidRDefault="00820DE1" w:rsidP="00052AB5">
            <w:pPr>
              <w:pStyle w:val="TableTextS5"/>
              <w:spacing w:before="20" w:after="20"/>
            </w:pPr>
            <w:proofErr w:type="spellStart"/>
            <w:r w:rsidRPr="00CC7CAF">
              <w:rPr>
                <w:rFonts w:eastAsia="SimHei"/>
                <w:b/>
                <w:bCs/>
              </w:rPr>
              <w:t>移动</w:t>
            </w:r>
            <w:proofErr w:type="spellEnd"/>
            <w:r w:rsidRPr="00CC7CAF">
              <w:t xml:space="preserve">  </w:t>
            </w:r>
            <w:r w:rsidRPr="00CC7CAF">
              <w:rPr>
                <w:rStyle w:val="Artref"/>
              </w:rPr>
              <w:t>5.317A</w:t>
            </w:r>
          </w:p>
          <w:p w14:paraId="6794123B" w14:textId="77777777" w:rsidR="00820DE1" w:rsidRPr="00CC7CAF" w:rsidRDefault="00820DE1" w:rsidP="00052AB5">
            <w:pPr>
              <w:pStyle w:val="TableTextS5"/>
              <w:spacing w:before="20" w:after="20"/>
            </w:pPr>
            <w:proofErr w:type="spellStart"/>
            <w:r w:rsidRPr="00CC7CAF">
              <w:rPr>
                <w:rFonts w:eastAsia="SimHei"/>
                <w:b/>
                <w:bCs/>
              </w:rPr>
              <w:t>广播</w:t>
            </w:r>
            <w:proofErr w:type="spellEnd"/>
          </w:p>
          <w:p w14:paraId="2C543F44" w14:textId="77777777" w:rsidR="00FD41C2" w:rsidRDefault="00820DE1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  <w:proofErr w:type="spellStart"/>
            <w:r w:rsidRPr="00CC7CAF">
              <w:t>固定</w:t>
            </w:r>
            <w:proofErr w:type="spellEnd"/>
            <w:r w:rsidRPr="00CC7CAF">
              <w:rPr>
                <w:rStyle w:val="Artref"/>
                <w:color w:val="000000"/>
              </w:rPr>
              <w:br/>
            </w:r>
          </w:p>
          <w:p w14:paraId="368C41A4" w14:textId="32CE3857" w:rsidR="00820DE1" w:rsidRPr="00FD41C2" w:rsidRDefault="00820DE1" w:rsidP="00052AB5">
            <w:pPr>
              <w:pStyle w:val="TableTextS5"/>
              <w:spacing w:before="20" w:after="20"/>
              <w:rPr>
                <w:rStyle w:val="Tablefreq"/>
                <w:b w:val="0"/>
              </w:rPr>
            </w:pPr>
            <w:r w:rsidRPr="00CC7CAF">
              <w:rPr>
                <w:rStyle w:val="Artref"/>
                <w:color w:val="000000"/>
              </w:rPr>
              <w:t>5.293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5.309</w:t>
            </w:r>
            <w:r w:rsidRPr="00CC7CAF">
              <w:t xml:space="preserve"> </w:t>
            </w:r>
            <w:r w:rsidRPr="00CC7CAF">
              <w:rPr>
                <w:rStyle w:val="Artref"/>
                <w:color w:val="000000"/>
              </w:rPr>
              <w:t xml:space="preserve"> </w:t>
            </w: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BF131C" w14:textId="77777777" w:rsidR="00820DE1" w:rsidRPr="00CC7CAF" w:rsidRDefault="00820DE1" w:rsidP="00052AB5">
            <w:pPr>
              <w:pStyle w:val="TableTextS5"/>
              <w:spacing w:before="20" w:after="20"/>
            </w:pPr>
          </w:p>
        </w:tc>
      </w:tr>
      <w:tr w:rsidR="00076011" w:rsidRPr="00CC7CAF" w14:paraId="1EA03A7A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480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EF00EC3" w14:textId="63468F06" w:rsidR="00820DE1" w:rsidRPr="00CC7CAF" w:rsidRDefault="00A91DC7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A006BB">
              <w:rPr>
                <w:rStyle w:val="Tablefreq"/>
                <w:bCs/>
                <w:color w:val="000000"/>
              </w:rPr>
              <w:t>...</w:t>
            </w:r>
          </w:p>
        </w:tc>
        <w:tc>
          <w:tcPr>
            <w:tcW w:w="31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32801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D28E0B" w14:textId="77777777" w:rsidR="00820DE1" w:rsidRPr="00CC7CAF" w:rsidRDefault="00820DE1" w:rsidP="00052AB5">
            <w:pPr>
              <w:pStyle w:val="TableTextS5"/>
              <w:spacing w:before="20" w:after="20"/>
            </w:pPr>
          </w:p>
        </w:tc>
      </w:tr>
      <w:tr w:rsidR="00076011" w:rsidRPr="00CC7CAF" w14:paraId="55C0515B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303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252D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Artref"/>
                <w:b/>
                <w:lang w:val="es-ES_tradnl"/>
              </w:rPr>
            </w:pP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063215F" w14:textId="543B7BA1" w:rsidR="00820DE1" w:rsidRPr="00CC7CAF" w:rsidRDefault="00A91DC7" w:rsidP="00052AB5">
            <w:pPr>
              <w:pStyle w:val="TableTextS5"/>
              <w:spacing w:before="20" w:after="20"/>
              <w:rPr>
                <w:rStyle w:val="Artref"/>
                <w:lang w:val="en-US"/>
              </w:rPr>
            </w:pPr>
            <w:r w:rsidRPr="00A006BB">
              <w:rPr>
                <w:rStyle w:val="Tablefreq"/>
                <w:bCs/>
                <w:color w:val="000000"/>
              </w:rPr>
              <w:t>...</w:t>
            </w: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0415AD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Artref"/>
                <w:lang w:val="en-US"/>
              </w:rPr>
            </w:pPr>
          </w:p>
        </w:tc>
      </w:tr>
      <w:tr w:rsidR="00076011" w:rsidRPr="00CC7CAF" w14:paraId="6A78B3D5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14:paraId="22E6116D" w14:textId="3245EAFD" w:rsidR="00820DE1" w:rsidRPr="00CC7CAF" w:rsidRDefault="00A91DC7" w:rsidP="00052AB5">
            <w:pPr>
              <w:pStyle w:val="TableTextS5"/>
              <w:spacing w:before="20" w:after="20"/>
              <w:rPr>
                <w:rStyle w:val="Tablefreq"/>
                <w:color w:val="000000"/>
                <w:lang w:eastAsia="zh-CN"/>
              </w:rPr>
            </w:pPr>
            <w:r w:rsidRPr="00A006BB">
              <w:rPr>
                <w:rStyle w:val="Tablefreq"/>
                <w:bCs/>
                <w:color w:val="000000"/>
              </w:rPr>
              <w:t>...</w:t>
            </w:r>
          </w:p>
        </w:tc>
        <w:tc>
          <w:tcPr>
            <w:tcW w:w="31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3750D2" w14:textId="77777777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  <w:lang w:eastAsia="zh-CN"/>
              </w:rPr>
            </w:pP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247A68" w14:textId="77777777" w:rsidR="00820DE1" w:rsidRPr="00CC7CAF" w:rsidRDefault="00820DE1" w:rsidP="00052AB5">
            <w:pPr>
              <w:pStyle w:val="TableTextS5"/>
              <w:spacing w:before="20" w:after="20"/>
              <w:rPr>
                <w:lang w:eastAsia="zh-CN"/>
              </w:rPr>
            </w:pPr>
          </w:p>
        </w:tc>
      </w:tr>
      <w:tr w:rsidR="00076011" w:rsidRPr="00CC7CAF" w14:paraId="4A968E9C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DA3B" w14:textId="7FE82CD8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D9D4" w14:textId="275195AF" w:rsidR="00820DE1" w:rsidRPr="00CC7CAF" w:rsidRDefault="00820DE1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9665" w14:textId="77777777" w:rsidR="00820DE1" w:rsidRPr="00CC7CAF" w:rsidRDefault="00820DE1" w:rsidP="00052AB5">
            <w:pPr>
              <w:pStyle w:val="TableTextS5"/>
              <w:spacing w:before="20" w:after="20"/>
            </w:pPr>
            <w:r w:rsidRPr="00CC7CAF">
              <w:rPr>
                <w:rStyle w:val="Artref"/>
                <w:color w:val="000000"/>
              </w:rPr>
              <w:t>5.149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5.305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5.306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5.307</w:t>
            </w:r>
            <w:r w:rsidRPr="00CC7CAF">
              <w:rPr>
                <w:rStyle w:val="Artref"/>
                <w:color w:val="000000"/>
              </w:rPr>
              <w:br/>
              <w:t>5.320</w:t>
            </w:r>
          </w:p>
        </w:tc>
      </w:tr>
    </w:tbl>
    <w:p w14:paraId="0CE9E27F" w14:textId="2F5AC672" w:rsidR="00542FBD" w:rsidRDefault="00820DE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848E3" w:rsidRPr="0011208F">
        <w:rPr>
          <w:rFonts w:hint="eastAsia"/>
          <w:lang w:eastAsia="zh-CN"/>
        </w:rPr>
        <w:t>当前和未来</w:t>
      </w:r>
      <w:r w:rsidR="00F848E3">
        <w:rPr>
          <w:rFonts w:hint="eastAsia"/>
          <w:lang w:eastAsia="zh-CN"/>
        </w:rPr>
        <w:t>对该</w:t>
      </w:r>
      <w:r w:rsidR="00F848E3" w:rsidRPr="0011208F">
        <w:rPr>
          <w:rFonts w:hint="eastAsia"/>
          <w:lang w:eastAsia="zh-CN"/>
        </w:rPr>
        <w:t>频段</w:t>
      </w:r>
      <w:r w:rsidR="00F848E3">
        <w:rPr>
          <w:rFonts w:hint="eastAsia"/>
          <w:lang w:eastAsia="zh-CN"/>
        </w:rPr>
        <w:t>的使用非常密集，也</w:t>
      </w:r>
      <w:r w:rsidR="00F848E3" w:rsidRPr="0011208F">
        <w:rPr>
          <w:rFonts w:hint="eastAsia"/>
          <w:lang w:eastAsia="zh-CN"/>
        </w:rPr>
        <w:t>不可能</w:t>
      </w:r>
      <w:r w:rsidR="00F848E3">
        <w:rPr>
          <w:rFonts w:hint="eastAsia"/>
          <w:lang w:eastAsia="zh-CN"/>
        </w:rPr>
        <w:t>确保与《频率划分表》</w:t>
      </w:r>
      <w:r w:rsidR="0089357C">
        <w:rPr>
          <w:rFonts w:hint="eastAsia"/>
          <w:lang w:eastAsia="zh-CN"/>
        </w:rPr>
        <w:t>中</w:t>
      </w:r>
      <w:r w:rsidR="00F848E3">
        <w:rPr>
          <w:rFonts w:hint="eastAsia"/>
          <w:lang w:eastAsia="zh-CN"/>
        </w:rPr>
        <w:t>在</w:t>
      </w:r>
      <w:r w:rsidR="00F848E3">
        <w:rPr>
          <w:rFonts w:hint="eastAsia"/>
          <w:lang w:eastAsia="zh-CN"/>
        </w:rPr>
        <w:t>1</w:t>
      </w:r>
      <w:r w:rsidR="00F848E3">
        <w:rPr>
          <w:rFonts w:hint="eastAsia"/>
          <w:lang w:eastAsia="zh-CN"/>
        </w:rPr>
        <w:t>区</w:t>
      </w:r>
      <w:r w:rsidR="00F848E3" w:rsidRPr="00A006BB">
        <w:rPr>
          <w:lang w:eastAsia="zh-CN"/>
        </w:rPr>
        <w:t>470-694</w:t>
      </w:r>
      <w:r w:rsidR="00F848E3" w:rsidRPr="000E277C">
        <w:rPr>
          <w:lang w:eastAsia="zh-CN"/>
        </w:rPr>
        <w:t> </w:t>
      </w:r>
      <w:r w:rsidR="00F848E3" w:rsidRPr="00A006BB">
        <w:rPr>
          <w:lang w:eastAsia="zh-CN"/>
        </w:rPr>
        <w:t>MHz</w:t>
      </w:r>
      <w:r w:rsidR="00F848E3">
        <w:rPr>
          <w:rFonts w:hint="eastAsia"/>
          <w:lang w:eastAsia="zh-CN"/>
        </w:rPr>
        <w:t>频段内获得</w:t>
      </w:r>
      <w:r w:rsidR="00F848E3" w:rsidRPr="0011208F">
        <w:rPr>
          <w:rFonts w:hint="eastAsia"/>
          <w:lang w:eastAsia="zh-CN"/>
        </w:rPr>
        <w:t>主要或次要</w:t>
      </w:r>
      <w:r w:rsidR="00F848E3">
        <w:rPr>
          <w:rFonts w:hint="eastAsia"/>
          <w:lang w:eastAsia="zh-CN"/>
        </w:rPr>
        <w:t>业务划分</w:t>
      </w:r>
      <w:r w:rsidR="00F848E3" w:rsidRPr="0011208F">
        <w:rPr>
          <w:rFonts w:hint="eastAsia"/>
          <w:lang w:eastAsia="zh-CN"/>
        </w:rPr>
        <w:t>的现有</w:t>
      </w:r>
      <w:r w:rsidR="00654B5C">
        <w:rPr>
          <w:rFonts w:hint="eastAsia"/>
          <w:lang w:eastAsia="zh-CN"/>
        </w:rPr>
        <w:t>业务</w:t>
      </w:r>
      <w:r w:rsidR="00F848E3">
        <w:rPr>
          <w:rFonts w:hint="eastAsia"/>
          <w:lang w:eastAsia="zh-CN"/>
        </w:rPr>
        <w:t>相互</w:t>
      </w:r>
      <w:r w:rsidR="00F848E3" w:rsidRPr="0011208F">
        <w:rPr>
          <w:rFonts w:hint="eastAsia"/>
          <w:lang w:eastAsia="zh-CN"/>
        </w:rPr>
        <w:t>兼容</w:t>
      </w:r>
      <w:r w:rsidR="00F848E3">
        <w:rPr>
          <w:rFonts w:hint="eastAsia"/>
          <w:lang w:eastAsia="zh-CN"/>
        </w:rPr>
        <w:t>。</w:t>
      </w:r>
    </w:p>
    <w:p w14:paraId="03A2E43A" w14:textId="77777777" w:rsidR="00542FBD" w:rsidRDefault="00820DE1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RCC/85A5/2</w:t>
      </w:r>
    </w:p>
    <w:p w14:paraId="1B1A407E" w14:textId="77777777" w:rsidR="00820DE1" w:rsidRPr="008550D6" w:rsidRDefault="00820DE1" w:rsidP="008550D6">
      <w:pPr>
        <w:pStyle w:val="ResNo"/>
        <w:rPr>
          <w:lang w:eastAsia="zh-CN"/>
        </w:rPr>
      </w:pPr>
      <w:bookmarkStart w:id="11" w:name="_Toc39850093"/>
      <w:bookmarkStart w:id="12" w:name="_Toc39853905"/>
      <w:bookmarkStart w:id="13" w:name="_Toc40086677"/>
      <w:bookmarkStart w:id="14" w:name="_Toc40095442"/>
      <w:bookmarkStart w:id="15" w:name="_Toc40098209"/>
      <w:r w:rsidRPr="008550D6">
        <w:rPr>
          <w:rFonts w:hint="eastAsia"/>
          <w:lang w:eastAsia="zh-CN"/>
        </w:rPr>
        <w:t>第</w:t>
      </w:r>
      <w:r w:rsidRPr="008550D6">
        <w:rPr>
          <w:rStyle w:val="href"/>
          <w:lang w:eastAsia="zh-CN"/>
        </w:rPr>
        <w:t>235</w:t>
      </w:r>
      <w:r w:rsidRPr="008550D6">
        <w:rPr>
          <w:rFonts w:hint="eastAsia"/>
          <w:lang w:eastAsia="zh-CN"/>
        </w:rPr>
        <w:t>号决议（</w:t>
      </w:r>
      <w:r w:rsidRPr="008550D6">
        <w:rPr>
          <w:lang w:eastAsia="zh-CN"/>
        </w:rPr>
        <w:t>WRC-15</w:t>
      </w:r>
      <w:r w:rsidRPr="008550D6">
        <w:rPr>
          <w:rFonts w:hint="eastAsia"/>
          <w:lang w:eastAsia="zh-CN"/>
        </w:rPr>
        <w:t>）</w:t>
      </w:r>
      <w:bookmarkEnd w:id="11"/>
      <w:bookmarkEnd w:id="12"/>
      <w:bookmarkEnd w:id="13"/>
      <w:bookmarkEnd w:id="14"/>
      <w:bookmarkEnd w:id="15"/>
    </w:p>
    <w:p w14:paraId="5928D6D2" w14:textId="77777777" w:rsidR="00820DE1" w:rsidRPr="0036594F" w:rsidRDefault="00820DE1" w:rsidP="007F2A4D">
      <w:pPr>
        <w:pStyle w:val="Restitle"/>
        <w:rPr>
          <w:lang w:eastAsia="zh-CN"/>
        </w:rPr>
      </w:pPr>
      <w:bookmarkStart w:id="16" w:name="_Toc39850094"/>
      <w:bookmarkStart w:id="17" w:name="_Toc39853906"/>
      <w:bookmarkStart w:id="18" w:name="_Toc40086678"/>
      <w:bookmarkStart w:id="19" w:name="_Toc40098210"/>
      <w:r w:rsidRPr="0036594F">
        <w:rPr>
          <w:rFonts w:hint="eastAsia"/>
          <w:lang w:eastAsia="zh-CN"/>
        </w:rPr>
        <w:t>审议</w:t>
      </w:r>
      <w:r w:rsidRPr="0036594F">
        <w:rPr>
          <w:rFonts w:hint="eastAsia"/>
          <w:lang w:eastAsia="zh-CN"/>
        </w:rPr>
        <w:t>1</w:t>
      </w:r>
      <w:r w:rsidRPr="0036594F">
        <w:rPr>
          <w:rFonts w:hint="eastAsia"/>
          <w:lang w:eastAsia="zh-CN"/>
        </w:rPr>
        <w:t>区</w:t>
      </w:r>
      <w:r w:rsidRPr="0036594F">
        <w:rPr>
          <w:lang w:eastAsia="nl-NL"/>
        </w:rPr>
        <w:t>470-960 MHz</w:t>
      </w:r>
      <w:r w:rsidRPr="0036594F">
        <w:rPr>
          <w:rFonts w:hint="eastAsia"/>
          <w:lang w:eastAsia="zh-CN"/>
        </w:rPr>
        <w:t>频段的频谱使用情况</w:t>
      </w:r>
      <w:bookmarkEnd w:id="16"/>
      <w:bookmarkEnd w:id="17"/>
      <w:bookmarkEnd w:id="18"/>
      <w:bookmarkEnd w:id="19"/>
    </w:p>
    <w:p w14:paraId="74A2C1EF" w14:textId="77777777" w:rsidR="008550D6" w:rsidRDefault="008550D6" w:rsidP="0032202E">
      <w:pPr>
        <w:pStyle w:val="Reasons"/>
        <w:rPr>
          <w:lang w:eastAsia="zh-CN"/>
        </w:rPr>
      </w:pPr>
    </w:p>
    <w:p w14:paraId="62DAEBD3" w14:textId="55E50C4A" w:rsidR="00542FBD" w:rsidRDefault="008550D6" w:rsidP="008550D6">
      <w:pPr>
        <w:jc w:val="center"/>
      </w:pPr>
      <w:r>
        <w:t>______________</w:t>
      </w:r>
    </w:p>
    <w:sectPr w:rsidR="00542FBD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A177" w14:textId="77777777" w:rsidR="00E8717D" w:rsidRDefault="00E8717D">
      <w:r>
        <w:separator/>
      </w:r>
    </w:p>
  </w:endnote>
  <w:endnote w:type="continuationSeparator" w:id="0">
    <w:p w14:paraId="1C862B43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8F07" w14:textId="6AB1A3E5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113D6">
      <w:rPr>
        <w:lang w:val="en-US"/>
      </w:rPr>
      <w:t>P:\CHI\ITU-R\CONF-R\CMR23\000\085ADD05C.docx</w:t>
    </w:r>
    <w:r>
      <w:fldChar w:fldCharType="end"/>
    </w:r>
    <w:r w:rsidR="008550D6">
      <w:t xml:space="preserve"> (529870)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16FE" w14:textId="0DAB8C8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113D6">
      <w:rPr>
        <w:lang w:val="en-US"/>
      </w:rPr>
      <w:t>P:\CHI\ITU-R\CONF-R\CMR23\000\085ADD05C.docx</w:t>
    </w:r>
    <w:r>
      <w:fldChar w:fldCharType="end"/>
    </w:r>
    <w:r w:rsidR="008550D6">
      <w:t xml:space="preserve"> </w:t>
    </w:r>
    <w:r w:rsidR="008550D6">
      <w:rPr>
        <w:rFonts w:hint="eastAsia"/>
        <w:lang w:eastAsia="zh-CN"/>
      </w:rPr>
      <w:t>(</w:t>
    </w:r>
    <w:r w:rsidR="008550D6">
      <w:rPr>
        <w:lang w:eastAsia="zh-CN"/>
      </w:rPr>
      <w:t>529870)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9B0A" w14:textId="77777777" w:rsidR="00E8717D" w:rsidRDefault="00E8717D">
      <w:r>
        <w:t>____________________</w:t>
      </w:r>
    </w:p>
  </w:footnote>
  <w:footnote w:type="continuationSeparator" w:id="0">
    <w:p w14:paraId="40771AC8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E8CC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7CD12C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85(Add.5)-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E277C"/>
    <w:rsid w:val="00106535"/>
    <w:rsid w:val="0011208F"/>
    <w:rsid w:val="00123C07"/>
    <w:rsid w:val="00130DA2"/>
    <w:rsid w:val="001666A9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9776F"/>
    <w:rsid w:val="002A4C9C"/>
    <w:rsid w:val="002B509B"/>
    <w:rsid w:val="002E2A59"/>
    <w:rsid w:val="002E4507"/>
    <w:rsid w:val="002F759E"/>
    <w:rsid w:val="00305254"/>
    <w:rsid w:val="003169D2"/>
    <w:rsid w:val="00330EEF"/>
    <w:rsid w:val="00331358"/>
    <w:rsid w:val="00341A2E"/>
    <w:rsid w:val="00361F4F"/>
    <w:rsid w:val="003B4BEF"/>
    <w:rsid w:val="003B6399"/>
    <w:rsid w:val="003C6B45"/>
    <w:rsid w:val="003E48E2"/>
    <w:rsid w:val="003E5931"/>
    <w:rsid w:val="0040072A"/>
    <w:rsid w:val="0041282E"/>
    <w:rsid w:val="00433EFF"/>
    <w:rsid w:val="00437869"/>
    <w:rsid w:val="00457AFC"/>
    <w:rsid w:val="0046599C"/>
    <w:rsid w:val="00465A34"/>
    <w:rsid w:val="00497354"/>
    <w:rsid w:val="004B4C76"/>
    <w:rsid w:val="004C4554"/>
    <w:rsid w:val="004D2DEC"/>
    <w:rsid w:val="004F2BE6"/>
    <w:rsid w:val="00527E8A"/>
    <w:rsid w:val="00532EA3"/>
    <w:rsid w:val="00542E85"/>
    <w:rsid w:val="00542FBD"/>
    <w:rsid w:val="00562479"/>
    <w:rsid w:val="00576849"/>
    <w:rsid w:val="005A0ACB"/>
    <w:rsid w:val="005A1D6A"/>
    <w:rsid w:val="005E08D2"/>
    <w:rsid w:val="005E7FD8"/>
    <w:rsid w:val="00601EE5"/>
    <w:rsid w:val="006113D6"/>
    <w:rsid w:val="00622560"/>
    <w:rsid w:val="00644391"/>
    <w:rsid w:val="00647712"/>
    <w:rsid w:val="00651521"/>
    <w:rsid w:val="00654B5C"/>
    <w:rsid w:val="00662E12"/>
    <w:rsid w:val="00685C4E"/>
    <w:rsid w:val="00691142"/>
    <w:rsid w:val="006A388C"/>
    <w:rsid w:val="006B67CE"/>
    <w:rsid w:val="006C38ED"/>
    <w:rsid w:val="006D5E4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0DE1"/>
    <w:rsid w:val="008221A4"/>
    <w:rsid w:val="00824BD6"/>
    <w:rsid w:val="0083672D"/>
    <w:rsid w:val="00844734"/>
    <w:rsid w:val="008550D6"/>
    <w:rsid w:val="00857D4B"/>
    <w:rsid w:val="00865DFB"/>
    <w:rsid w:val="0089357C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22C7A"/>
    <w:rsid w:val="00A31B14"/>
    <w:rsid w:val="00A323DC"/>
    <w:rsid w:val="00A466E6"/>
    <w:rsid w:val="00A67CD4"/>
    <w:rsid w:val="00A815BE"/>
    <w:rsid w:val="00A91DC7"/>
    <w:rsid w:val="00A93295"/>
    <w:rsid w:val="00AA5DA1"/>
    <w:rsid w:val="00AC2C94"/>
    <w:rsid w:val="00AE369F"/>
    <w:rsid w:val="00B026CB"/>
    <w:rsid w:val="00B33617"/>
    <w:rsid w:val="00B50377"/>
    <w:rsid w:val="00B6115E"/>
    <w:rsid w:val="00B6222C"/>
    <w:rsid w:val="00B711CC"/>
    <w:rsid w:val="00B851D4"/>
    <w:rsid w:val="00B868FC"/>
    <w:rsid w:val="00B95072"/>
    <w:rsid w:val="00BB16B5"/>
    <w:rsid w:val="00BB26CD"/>
    <w:rsid w:val="00BE464F"/>
    <w:rsid w:val="00C07239"/>
    <w:rsid w:val="00C364B1"/>
    <w:rsid w:val="00C47D87"/>
    <w:rsid w:val="00C53309"/>
    <w:rsid w:val="00C627F9"/>
    <w:rsid w:val="00C6584D"/>
    <w:rsid w:val="00C67687"/>
    <w:rsid w:val="00C929E0"/>
    <w:rsid w:val="00CB4E5A"/>
    <w:rsid w:val="00CC73D7"/>
    <w:rsid w:val="00CD7E70"/>
    <w:rsid w:val="00CF0AD7"/>
    <w:rsid w:val="00CF0BE1"/>
    <w:rsid w:val="00CF7C2B"/>
    <w:rsid w:val="00D11DF0"/>
    <w:rsid w:val="00D52A14"/>
    <w:rsid w:val="00D5451C"/>
    <w:rsid w:val="00D567AB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76E2D"/>
    <w:rsid w:val="00E8717D"/>
    <w:rsid w:val="00E92319"/>
    <w:rsid w:val="00F34465"/>
    <w:rsid w:val="00F467B6"/>
    <w:rsid w:val="00F541C4"/>
    <w:rsid w:val="00F837F4"/>
    <w:rsid w:val="00F848E3"/>
    <w:rsid w:val="00FB18B6"/>
    <w:rsid w:val="00FC59C4"/>
    <w:rsid w:val="00F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E0D6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550D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af48d41-f3dc-4252-894f-f74ef3064479">DPM</DPM_x0020_Author>
    <DPM_x0020_File_x0020_name xmlns="eaf48d41-f3dc-4252-894f-f74ef3064479">R23-WRC23-C-0085!A5!MSW-C</DPM_x0020_File_x0020_name>
    <DPM_x0020_Version xmlns="eaf48d41-f3dc-4252-894f-f74ef3064479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af48d41-f3dc-4252-894f-f74ef3064479" targetNamespace="http://schemas.microsoft.com/office/2006/metadata/properties" ma:root="true" ma:fieldsID="d41af5c836d734370eb92e7ee5f83852" ns2:_="" ns3:_="">
    <xsd:import namespace="996b2e75-67fd-4955-a3b0-5ab9934cb50b"/>
    <xsd:import namespace="eaf48d41-f3dc-4252-894f-f74ef306447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8d41-f3dc-4252-894f-f74ef306447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48d41-f3dc-4252-894f-f74ef3064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af48d41-f3dc-4252-894f-f74ef3064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917</Words>
  <Characters>765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R23-WRC23-C-0085!A5!MSW-C</vt:lpstr>
    </vt:vector>
  </TitlesOfParts>
  <Manager>General Secretariat - Pool</Manager>
  <Company>International Telecommunication Union (ITU)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R23-WRC23-C-0085!A5!MSW-C</dc:title>
  <dc:subject>World Radiocommunication Conference - 2019</dc:subject>
  <dc:creator>Documents Proposals Manager (DPM)</dc:creator>
  <cp:keywords>DPM_v2023.8.1.1_prod</cp:keywords>
  <dc:description/>
  <cp:lastModifiedBy>Cai, Yunyi</cp:lastModifiedBy>
  <cp:revision>30</cp:revision>
  <cp:lastPrinted>2006-07-03T06:56:00Z</cp:lastPrinted>
  <dcterms:created xsi:type="dcterms:W3CDTF">2023-11-01T13:40:00Z</dcterms:created>
  <dcterms:modified xsi:type="dcterms:W3CDTF">2023-11-08T16:12:00Z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