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tblpXSpec="right" w:tblpY="721"/>
        <w:bidiVisual/>
        <w:tblW w:w="5020" w:type="pct"/>
        <w:tblLayout w:type="fixed"/>
        <w:tblLook w:val="0000" w:firstRow="0" w:lastRow="0" w:firstColumn="0" w:lastColumn="0" w:noHBand="0" w:noVBand="0"/>
      </w:tblPr>
      <w:tblGrid>
        <w:gridCol w:w="1590"/>
        <w:gridCol w:w="5106"/>
        <w:gridCol w:w="993"/>
        <w:gridCol w:w="1977"/>
        <w:gridCol w:w="6"/>
      </w:tblGrid>
      <w:tr w:rsidR="008A5EB0" w:rsidRPr="00D01B6F" w14:paraId="1D4523C2" w14:textId="77777777" w:rsidTr="008A5EB0">
        <w:trPr>
          <w:cantSplit/>
          <w:trHeight w:val="20"/>
        </w:trPr>
        <w:tc>
          <w:tcPr>
            <w:tcW w:w="1590" w:type="dxa"/>
            <w:vAlign w:val="center"/>
          </w:tcPr>
          <w:p w14:paraId="6875CEC7" w14:textId="77777777" w:rsidR="008A5EB0" w:rsidRPr="00D01B6F" w:rsidRDefault="008A5EB0" w:rsidP="008A5EB0">
            <w:pPr>
              <w:spacing w:before="0"/>
              <w:jc w:val="left"/>
              <w:rPr>
                <w:b/>
                <w:bCs/>
                <w:rtl/>
                <w:lang w:bidi="ar-EG"/>
              </w:rPr>
            </w:pPr>
            <w:bookmarkStart w:id="0" w:name="_Hlk150692743"/>
            <w:bookmarkEnd w:id="0"/>
            <w:r w:rsidRPr="00D01B6F">
              <w:rPr>
                <w:noProof/>
                <w:lang w:val="en-GB" w:bidi="ar-EG"/>
              </w:rPr>
              <w:drawing>
                <wp:inline distT="0" distB="0" distL="0" distR="0" wp14:anchorId="0D1A8F72" wp14:editId="4EFDBC30">
                  <wp:extent cx="682402" cy="720000"/>
                  <wp:effectExtent l="0" t="0" r="3810" b="444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c>
          <w:tcPr>
            <w:tcW w:w="6099" w:type="dxa"/>
            <w:gridSpan w:val="2"/>
          </w:tcPr>
          <w:p w14:paraId="0A8AA188" w14:textId="77777777" w:rsidR="008A5EB0" w:rsidRPr="00D01B6F" w:rsidRDefault="008A5EB0" w:rsidP="008A5EB0">
            <w:pPr>
              <w:pStyle w:val="LOGO"/>
              <w:framePr w:hSpace="0" w:wrap="auto" w:xAlign="left" w:yAlign="inline"/>
              <w:rPr>
                <w:b w:val="0"/>
                <w:bCs w:val="0"/>
                <w:rtl/>
              </w:rPr>
            </w:pPr>
            <w:r w:rsidRPr="00D01B6F">
              <w:rPr>
                <w:rtl/>
              </w:rPr>
              <w:t xml:space="preserve">المؤتمر العالمي للاتصالات الراديوية </w:t>
            </w:r>
            <w:r w:rsidRPr="00D01B6F">
              <w:t>(WRC-23)</w:t>
            </w:r>
            <w:r w:rsidRPr="00D01B6F">
              <w:br/>
            </w:r>
            <w:r w:rsidRPr="00D01B6F">
              <w:rPr>
                <w:sz w:val="26"/>
                <w:szCs w:val="26"/>
                <w:rtl/>
              </w:rPr>
              <w:t xml:space="preserve">دبي، </w:t>
            </w:r>
            <w:r w:rsidRPr="00D01B6F">
              <w:rPr>
                <w:sz w:val="26"/>
                <w:szCs w:val="26"/>
              </w:rPr>
              <w:t>20</w:t>
            </w:r>
            <w:r w:rsidRPr="00D01B6F">
              <w:rPr>
                <w:sz w:val="26"/>
                <w:szCs w:val="26"/>
                <w:rtl/>
              </w:rPr>
              <w:t xml:space="preserve"> نوفمبر – </w:t>
            </w:r>
            <w:r w:rsidRPr="00D01B6F">
              <w:rPr>
                <w:sz w:val="26"/>
                <w:szCs w:val="26"/>
              </w:rPr>
              <w:t>15</w:t>
            </w:r>
            <w:r w:rsidRPr="00D01B6F">
              <w:rPr>
                <w:sz w:val="26"/>
                <w:szCs w:val="26"/>
                <w:rtl/>
              </w:rPr>
              <w:t xml:space="preserve"> ديسمبر </w:t>
            </w:r>
            <w:r w:rsidRPr="00D01B6F">
              <w:rPr>
                <w:sz w:val="26"/>
                <w:szCs w:val="26"/>
              </w:rPr>
              <w:t>2023</w:t>
            </w:r>
          </w:p>
        </w:tc>
        <w:tc>
          <w:tcPr>
            <w:tcW w:w="1983" w:type="dxa"/>
            <w:gridSpan w:val="2"/>
            <w:vAlign w:val="center"/>
          </w:tcPr>
          <w:p w14:paraId="03638DD7" w14:textId="77777777" w:rsidR="008A5EB0" w:rsidRPr="00D01B6F" w:rsidRDefault="008A5EB0" w:rsidP="008A5EB0">
            <w:pPr>
              <w:jc w:val="right"/>
              <w:rPr>
                <w:rtl/>
                <w:lang w:bidi="ar-EG"/>
              </w:rPr>
            </w:pPr>
            <w:r w:rsidRPr="00D01B6F">
              <w:rPr>
                <w:noProof/>
              </w:rPr>
              <w:drawing>
                <wp:inline distT="0" distB="0" distL="0" distR="0" wp14:anchorId="77296AFB" wp14:editId="0AFA0E75">
                  <wp:extent cx="967839" cy="967839"/>
                  <wp:effectExtent l="0" t="0" r="0" b="3810"/>
                  <wp:docPr id="1" name="Picture 1" descr="A picture containing graphics, graphic design,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s, graphic design, screenshot, fo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0428" cy="980428"/>
                          </a:xfrm>
                          <a:prstGeom prst="rect">
                            <a:avLst/>
                          </a:prstGeom>
                          <a:noFill/>
                          <a:ln>
                            <a:noFill/>
                          </a:ln>
                        </pic:spPr>
                      </pic:pic>
                    </a:graphicData>
                  </a:graphic>
                </wp:inline>
              </w:drawing>
            </w:r>
          </w:p>
        </w:tc>
      </w:tr>
      <w:tr w:rsidR="000D1EE4" w:rsidRPr="00D01B6F" w14:paraId="6BA2E847" w14:textId="77777777" w:rsidTr="008A5EB0">
        <w:trPr>
          <w:gridAfter w:val="1"/>
          <w:wAfter w:w="6" w:type="dxa"/>
          <w:cantSplit/>
          <w:trHeight w:val="20"/>
        </w:trPr>
        <w:tc>
          <w:tcPr>
            <w:tcW w:w="6696" w:type="dxa"/>
            <w:gridSpan w:val="2"/>
            <w:tcBorders>
              <w:bottom w:val="single" w:sz="12" w:space="0" w:color="auto"/>
            </w:tcBorders>
          </w:tcPr>
          <w:p w14:paraId="00799B3A" w14:textId="77777777" w:rsidR="000D1EE4" w:rsidRPr="00D01B6F" w:rsidRDefault="000D1EE4" w:rsidP="000D1EE4">
            <w:pPr>
              <w:rPr>
                <w:rtl/>
                <w:lang w:bidi="ar-EG"/>
              </w:rPr>
            </w:pPr>
          </w:p>
        </w:tc>
        <w:tc>
          <w:tcPr>
            <w:tcW w:w="2970" w:type="dxa"/>
            <w:gridSpan w:val="2"/>
            <w:tcBorders>
              <w:bottom w:val="single" w:sz="12" w:space="0" w:color="auto"/>
            </w:tcBorders>
          </w:tcPr>
          <w:p w14:paraId="5444BA10" w14:textId="77777777" w:rsidR="000D1EE4" w:rsidRPr="00D01B6F" w:rsidRDefault="000D1EE4" w:rsidP="000D1EE4">
            <w:pPr>
              <w:rPr>
                <w:lang w:val="en-GB" w:bidi="ar-EG"/>
              </w:rPr>
            </w:pPr>
          </w:p>
        </w:tc>
      </w:tr>
      <w:tr w:rsidR="000D1EE4" w:rsidRPr="00D01B6F" w14:paraId="10E9923E" w14:textId="77777777" w:rsidTr="008A5EB0">
        <w:trPr>
          <w:gridAfter w:val="1"/>
          <w:wAfter w:w="6" w:type="dxa"/>
          <w:cantSplit/>
          <w:trHeight w:val="20"/>
        </w:trPr>
        <w:tc>
          <w:tcPr>
            <w:tcW w:w="6696" w:type="dxa"/>
            <w:gridSpan w:val="2"/>
            <w:tcBorders>
              <w:top w:val="single" w:sz="12" w:space="0" w:color="auto"/>
            </w:tcBorders>
          </w:tcPr>
          <w:p w14:paraId="63B5E9BF" w14:textId="77777777" w:rsidR="000D1EE4" w:rsidRPr="00D01B6F" w:rsidRDefault="000D1EE4" w:rsidP="000D1EE4">
            <w:pPr>
              <w:rPr>
                <w:b/>
                <w:bCs/>
                <w:rtl/>
                <w:lang w:bidi="ar-EG"/>
              </w:rPr>
            </w:pPr>
          </w:p>
        </w:tc>
        <w:tc>
          <w:tcPr>
            <w:tcW w:w="2970" w:type="dxa"/>
            <w:gridSpan w:val="2"/>
            <w:tcBorders>
              <w:top w:val="single" w:sz="12" w:space="0" w:color="auto"/>
            </w:tcBorders>
          </w:tcPr>
          <w:p w14:paraId="54D52B43" w14:textId="77777777" w:rsidR="000D1EE4" w:rsidRPr="00D01B6F" w:rsidRDefault="000D1EE4" w:rsidP="000D1EE4">
            <w:pPr>
              <w:rPr>
                <w:b/>
                <w:bCs/>
                <w:lang w:bidi="ar-EG"/>
              </w:rPr>
            </w:pPr>
          </w:p>
        </w:tc>
      </w:tr>
      <w:tr w:rsidR="00D44E55" w:rsidRPr="00D01B6F" w14:paraId="770DB467" w14:textId="77777777" w:rsidTr="008A5EB0">
        <w:trPr>
          <w:gridAfter w:val="1"/>
          <w:wAfter w:w="6" w:type="dxa"/>
          <w:cantSplit/>
        </w:trPr>
        <w:tc>
          <w:tcPr>
            <w:tcW w:w="6696" w:type="dxa"/>
            <w:gridSpan w:val="2"/>
          </w:tcPr>
          <w:p w14:paraId="6B9C1363" w14:textId="77777777" w:rsidR="00D44E55" w:rsidRPr="00D01B6F" w:rsidRDefault="00D44E55" w:rsidP="00D44E55">
            <w:pPr>
              <w:spacing w:before="60" w:after="60" w:line="260" w:lineRule="exact"/>
              <w:rPr>
                <w:b/>
                <w:bCs/>
                <w:rtl/>
                <w:lang w:bidi="ar-EG"/>
              </w:rPr>
            </w:pPr>
            <w:r w:rsidRPr="00D01B6F">
              <w:rPr>
                <w:b/>
                <w:bCs/>
                <w:rtl/>
                <w:lang w:bidi="ar-EG"/>
              </w:rPr>
              <w:t>الجلسة العامة</w:t>
            </w:r>
          </w:p>
        </w:tc>
        <w:tc>
          <w:tcPr>
            <w:tcW w:w="2970" w:type="dxa"/>
            <w:gridSpan w:val="2"/>
          </w:tcPr>
          <w:p w14:paraId="5DA0A603" w14:textId="0C5F1241" w:rsidR="00D44E55" w:rsidRPr="00D01B6F" w:rsidRDefault="00D44E55" w:rsidP="00BD203B">
            <w:pPr>
              <w:jc w:val="left"/>
              <w:rPr>
                <w:b/>
                <w:bCs/>
                <w:rtl/>
                <w:lang w:bidi="ar-EG"/>
              </w:rPr>
            </w:pPr>
            <w:r w:rsidRPr="00D01B6F">
              <w:rPr>
                <w:rFonts w:eastAsia="SimSun"/>
                <w:b/>
                <w:bCs/>
                <w:rtl/>
                <w:lang w:bidi="ar-EG"/>
              </w:rPr>
              <w:t xml:space="preserve">الإضافة </w:t>
            </w:r>
            <w:r w:rsidR="00BD203B" w:rsidRPr="00D01B6F">
              <w:rPr>
                <w:rFonts w:eastAsia="SimSun"/>
                <w:b/>
                <w:bCs/>
                <w:lang w:bidi="ar-EG"/>
              </w:rPr>
              <w:t>1</w:t>
            </w:r>
            <w:r w:rsidRPr="00D01B6F">
              <w:rPr>
                <w:rFonts w:eastAsia="SimSun"/>
                <w:b/>
                <w:bCs/>
                <w:rtl/>
                <w:lang w:bidi="ar-EG"/>
              </w:rPr>
              <w:br/>
              <w:t xml:space="preserve">للوثيقة </w:t>
            </w:r>
            <w:r w:rsidR="00BD203B" w:rsidRPr="00D01B6F">
              <w:rPr>
                <w:rFonts w:eastAsia="SimSun"/>
                <w:b/>
                <w:bCs/>
              </w:rPr>
              <w:t>85(Add.4)(Add.1)</w:t>
            </w:r>
            <w:r w:rsidRPr="00D01B6F">
              <w:rPr>
                <w:rFonts w:eastAsia="SimSun"/>
                <w:b/>
                <w:bCs/>
              </w:rPr>
              <w:t>-A</w:t>
            </w:r>
          </w:p>
        </w:tc>
      </w:tr>
      <w:tr w:rsidR="000D1EE4" w:rsidRPr="00D01B6F" w14:paraId="060576EF" w14:textId="77777777" w:rsidTr="008A5EB0">
        <w:trPr>
          <w:gridAfter w:val="1"/>
          <w:wAfter w:w="6" w:type="dxa"/>
          <w:cantSplit/>
        </w:trPr>
        <w:tc>
          <w:tcPr>
            <w:tcW w:w="6696" w:type="dxa"/>
            <w:gridSpan w:val="2"/>
          </w:tcPr>
          <w:p w14:paraId="63CEC229" w14:textId="77777777" w:rsidR="000D1EE4" w:rsidRPr="00D01B6F" w:rsidRDefault="000D1EE4" w:rsidP="000D1EE4">
            <w:pPr>
              <w:spacing w:before="60" w:after="60" w:line="260" w:lineRule="exact"/>
              <w:rPr>
                <w:b/>
                <w:bCs/>
                <w:rtl/>
                <w:lang w:bidi="ar-EG"/>
              </w:rPr>
            </w:pPr>
          </w:p>
        </w:tc>
        <w:tc>
          <w:tcPr>
            <w:tcW w:w="2970" w:type="dxa"/>
            <w:gridSpan w:val="2"/>
          </w:tcPr>
          <w:p w14:paraId="0DFB8AB8" w14:textId="497314E4" w:rsidR="000D1EE4" w:rsidRPr="00D01B6F" w:rsidRDefault="00BD203B" w:rsidP="00BD203B">
            <w:pPr>
              <w:jc w:val="left"/>
              <w:rPr>
                <w:b/>
                <w:bCs/>
                <w:rtl/>
                <w:lang w:bidi="ar-EG"/>
              </w:rPr>
            </w:pPr>
            <w:r w:rsidRPr="00D01B6F">
              <w:rPr>
                <w:b/>
                <w:bCs/>
                <w:lang w:bidi="ar-EG"/>
              </w:rPr>
              <w:t>22</w:t>
            </w:r>
            <w:r w:rsidR="000D1EE4" w:rsidRPr="00D01B6F">
              <w:rPr>
                <w:b/>
                <w:bCs/>
                <w:rtl/>
                <w:lang w:bidi="ar-EG"/>
              </w:rPr>
              <w:t xml:space="preserve"> </w:t>
            </w:r>
            <w:r w:rsidRPr="00D01B6F">
              <w:rPr>
                <w:b/>
                <w:bCs/>
                <w:rtl/>
                <w:lang w:bidi="ar-EG"/>
              </w:rPr>
              <w:t>أكتوبر</w:t>
            </w:r>
            <w:r w:rsidR="000D1EE4" w:rsidRPr="00D01B6F">
              <w:rPr>
                <w:b/>
                <w:bCs/>
                <w:rtl/>
                <w:lang w:bidi="ar-EG"/>
              </w:rPr>
              <w:t xml:space="preserve"> </w:t>
            </w:r>
            <w:r w:rsidR="00B269D2" w:rsidRPr="00D01B6F">
              <w:rPr>
                <w:b/>
                <w:bCs/>
                <w:lang w:bidi="ar-EG"/>
              </w:rPr>
              <w:t>2023</w:t>
            </w:r>
          </w:p>
        </w:tc>
      </w:tr>
      <w:tr w:rsidR="000D1EE4" w:rsidRPr="00D01B6F" w14:paraId="047F6CBF" w14:textId="77777777" w:rsidTr="008A5EB0">
        <w:trPr>
          <w:gridAfter w:val="1"/>
          <w:wAfter w:w="6" w:type="dxa"/>
          <w:cantSplit/>
        </w:trPr>
        <w:tc>
          <w:tcPr>
            <w:tcW w:w="6696" w:type="dxa"/>
            <w:gridSpan w:val="2"/>
          </w:tcPr>
          <w:p w14:paraId="1AB06A3F" w14:textId="77777777" w:rsidR="000D1EE4" w:rsidRPr="00D01B6F" w:rsidRDefault="000D1EE4" w:rsidP="000D1EE4">
            <w:pPr>
              <w:spacing w:before="60" w:after="60" w:line="260" w:lineRule="exact"/>
              <w:rPr>
                <w:b/>
                <w:bCs/>
                <w:rtl/>
                <w:lang w:bidi="ar-EG"/>
              </w:rPr>
            </w:pPr>
          </w:p>
        </w:tc>
        <w:tc>
          <w:tcPr>
            <w:tcW w:w="2970" w:type="dxa"/>
            <w:gridSpan w:val="2"/>
          </w:tcPr>
          <w:p w14:paraId="7CE8A7EF" w14:textId="5B8939CF" w:rsidR="000D1EE4" w:rsidRPr="00D01B6F" w:rsidRDefault="000D1EE4" w:rsidP="00BD203B">
            <w:pPr>
              <w:jc w:val="left"/>
              <w:rPr>
                <w:b/>
                <w:bCs/>
                <w:lang w:bidi="ar-EG"/>
              </w:rPr>
            </w:pPr>
            <w:r w:rsidRPr="00D01B6F">
              <w:rPr>
                <w:b/>
                <w:bCs/>
                <w:rtl/>
                <w:lang w:bidi="ar-EG"/>
              </w:rPr>
              <w:t xml:space="preserve">الأصل: </w:t>
            </w:r>
            <w:r w:rsidR="00F7297F">
              <w:rPr>
                <w:rFonts w:hint="cs"/>
                <w:b/>
                <w:bCs/>
                <w:rtl/>
                <w:lang w:bidi="ar-EG"/>
              </w:rPr>
              <w:t>بالروسية</w:t>
            </w:r>
          </w:p>
        </w:tc>
      </w:tr>
      <w:tr w:rsidR="000D1EE4" w:rsidRPr="00D01B6F" w14:paraId="489D978C" w14:textId="77777777" w:rsidTr="008A5EB0">
        <w:trPr>
          <w:gridAfter w:val="1"/>
          <w:wAfter w:w="6" w:type="dxa"/>
          <w:cantSplit/>
        </w:trPr>
        <w:tc>
          <w:tcPr>
            <w:tcW w:w="9666" w:type="dxa"/>
            <w:gridSpan w:val="4"/>
          </w:tcPr>
          <w:p w14:paraId="277B84AD" w14:textId="77777777" w:rsidR="000D1EE4" w:rsidRPr="00D01B6F" w:rsidRDefault="000D1EE4" w:rsidP="000D1EE4">
            <w:pPr>
              <w:rPr>
                <w:b/>
                <w:bCs/>
                <w:lang w:bidi="ar-EG"/>
              </w:rPr>
            </w:pPr>
          </w:p>
        </w:tc>
      </w:tr>
      <w:tr w:rsidR="000D1EE4" w:rsidRPr="00D01B6F" w14:paraId="7ED01256" w14:textId="77777777" w:rsidTr="008A5EB0">
        <w:trPr>
          <w:gridAfter w:val="1"/>
          <w:wAfter w:w="6" w:type="dxa"/>
          <w:cantSplit/>
        </w:trPr>
        <w:tc>
          <w:tcPr>
            <w:tcW w:w="9666" w:type="dxa"/>
            <w:gridSpan w:val="4"/>
          </w:tcPr>
          <w:p w14:paraId="60CBA043" w14:textId="25F8F175" w:rsidR="000D1EE4" w:rsidRPr="00D01B6F" w:rsidRDefault="00F7297F" w:rsidP="000D1EE4">
            <w:pPr>
              <w:pStyle w:val="Source"/>
              <w:rPr>
                <w:rtl/>
                <w:lang w:bidi="ar-SA"/>
              </w:rPr>
            </w:pPr>
            <w:r>
              <w:rPr>
                <w:color w:val="000000"/>
                <w:rtl/>
              </w:rPr>
              <w:t>مقترح</w:t>
            </w:r>
            <w:r>
              <w:rPr>
                <w:rFonts w:hint="cs"/>
                <w:color w:val="000000"/>
                <w:rtl/>
              </w:rPr>
              <w:t>ات</w:t>
            </w:r>
            <w:r>
              <w:rPr>
                <w:color w:val="000000"/>
                <w:rtl/>
              </w:rPr>
              <w:t xml:space="preserve"> مشترك</w:t>
            </w:r>
            <w:r>
              <w:rPr>
                <w:rFonts w:hint="cs"/>
                <w:color w:val="000000"/>
                <w:rtl/>
              </w:rPr>
              <w:t>ة</w:t>
            </w:r>
            <w:r>
              <w:rPr>
                <w:color w:val="000000"/>
                <w:rtl/>
              </w:rPr>
              <w:t xml:space="preserve"> مقدم</w:t>
            </w:r>
            <w:r>
              <w:rPr>
                <w:rFonts w:hint="cs"/>
                <w:color w:val="000000"/>
                <w:rtl/>
              </w:rPr>
              <w:t>ة</w:t>
            </w:r>
            <w:r>
              <w:rPr>
                <w:color w:val="000000"/>
                <w:rtl/>
              </w:rPr>
              <w:t xml:space="preserve"> من الكومنولث الإقليمي في مجال الاتصالات</w:t>
            </w:r>
          </w:p>
        </w:tc>
      </w:tr>
      <w:tr w:rsidR="000D1EE4" w:rsidRPr="00D01B6F" w14:paraId="688BF866" w14:textId="77777777" w:rsidTr="008A5EB0">
        <w:trPr>
          <w:gridAfter w:val="1"/>
          <w:wAfter w:w="6" w:type="dxa"/>
          <w:cantSplit/>
        </w:trPr>
        <w:tc>
          <w:tcPr>
            <w:tcW w:w="9666" w:type="dxa"/>
            <w:gridSpan w:val="4"/>
          </w:tcPr>
          <w:p w14:paraId="0F5C71F2" w14:textId="18A35154" w:rsidR="000D1EE4" w:rsidRPr="00D01B6F" w:rsidRDefault="00BD203B" w:rsidP="00BD203B">
            <w:pPr>
              <w:pStyle w:val="Title1"/>
              <w:rPr>
                <w:rtl/>
              </w:rPr>
            </w:pPr>
            <w:r w:rsidRPr="00D01B6F">
              <w:rPr>
                <w:rtl/>
              </w:rPr>
              <w:t>مقترحات بشأن أعمال المؤتمر</w:t>
            </w:r>
          </w:p>
        </w:tc>
      </w:tr>
      <w:tr w:rsidR="00BD203B" w:rsidRPr="00D01B6F" w14:paraId="4A61854C" w14:textId="77777777" w:rsidTr="008A5EB0">
        <w:trPr>
          <w:gridAfter w:val="1"/>
          <w:wAfter w:w="6" w:type="dxa"/>
          <w:cantSplit/>
        </w:trPr>
        <w:tc>
          <w:tcPr>
            <w:tcW w:w="9666" w:type="dxa"/>
            <w:gridSpan w:val="4"/>
          </w:tcPr>
          <w:p w14:paraId="0311511D" w14:textId="65F2F9EC" w:rsidR="00BD203B" w:rsidRPr="00D01B6F" w:rsidRDefault="00BD203B" w:rsidP="00BD203B">
            <w:pPr>
              <w:pStyle w:val="Agendaitem"/>
              <w:rPr>
                <w:lang w:val="en-US"/>
              </w:rPr>
            </w:pPr>
            <w:r w:rsidRPr="00D01B6F">
              <w:rPr>
                <w:rtl/>
              </w:rPr>
              <w:t>بند جدول الأعمال 4.1</w:t>
            </w:r>
          </w:p>
        </w:tc>
      </w:tr>
    </w:tbl>
    <w:p w14:paraId="1A43A48F" w14:textId="53979289" w:rsidR="00417E14" w:rsidRPr="00D01B6F" w:rsidRDefault="00BD203B" w:rsidP="00BD203B">
      <w:pPr>
        <w:rPr>
          <w:rtl/>
        </w:rPr>
      </w:pPr>
      <w:r w:rsidRPr="00D01B6F">
        <w:rPr>
          <w:rtl/>
        </w:rPr>
        <w:t>4.1</w:t>
      </w:r>
      <w:r w:rsidRPr="00D01B6F">
        <w:rPr>
          <w:rtl/>
        </w:rPr>
        <w:tab/>
      </w:r>
      <w:r w:rsidR="00DE054B" w:rsidRPr="00D01B6F">
        <w:rPr>
          <w:rtl/>
        </w:rPr>
        <w:t>أن ينظر</w:t>
      </w:r>
      <w:r w:rsidR="00DE054B" w:rsidRPr="00D01B6F">
        <w:rPr>
          <w:b/>
          <w:rtl/>
        </w:rPr>
        <w:t xml:space="preserve"> وفقاً للقرار </w:t>
      </w:r>
      <w:r w:rsidR="00DE054B" w:rsidRPr="00D01B6F">
        <w:rPr>
          <w:b/>
          <w:bCs/>
        </w:rPr>
        <w:t>247 (WRC-19)</w:t>
      </w:r>
      <w:r w:rsidR="00DE054B" w:rsidRPr="00D01B6F">
        <w:rPr>
          <w:b/>
          <w:bCs/>
          <w:rtl/>
        </w:rPr>
        <w:t xml:space="preserve"> </w:t>
      </w:r>
      <w:r w:rsidR="00DE054B" w:rsidRPr="00D01B6F">
        <w:rPr>
          <w:b/>
          <w:rtl/>
        </w:rPr>
        <w:t xml:space="preserve">في استعمال محطات المنصات عالية الارتفاع كمحطات قاعدة </w:t>
      </w:r>
      <w:r w:rsidR="00DE054B" w:rsidRPr="00D01B6F">
        <w:rPr>
          <w:rtl/>
        </w:rPr>
        <w:t xml:space="preserve">للاتصالات المتنقلة الدولية </w:t>
      </w:r>
      <w:r w:rsidR="00DE054B" w:rsidRPr="00D01B6F">
        <w:t>(HIBS)</w:t>
      </w:r>
      <w:r w:rsidR="00DE054B" w:rsidRPr="00D01B6F">
        <w:rPr>
          <w:rtl/>
        </w:rPr>
        <w:t xml:space="preserve"> في الخدمة المتنقلة في بعض نطاقات التردد دون </w:t>
      </w:r>
      <w:r w:rsidR="00DE054B" w:rsidRPr="00D01B6F">
        <w:t>GHz 2,7</w:t>
      </w:r>
      <w:r w:rsidR="00DE054B" w:rsidRPr="00D01B6F">
        <w:rPr>
          <w:rtl/>
        </w:rPr>
        <w:t xml:space="preserve"> المحددة بالفعل للاتصالات المتنقلة الدولية، على الصعيد العالمي أو </w:t>
      </w:r>
      <w:r w:rsidR="00DE054B" w:rsidRPr="00D01B6F">
        <w:rPr>
          <w:b/>
          <w:rtl/>
        </w:rPr>
        <w:t>الإقليمي؛</w:t>
      </w:r>
    </w:p>
    <w:p w14:paraId="329B103B" w14:textId="3D578FBC" w:rsidR="00BD203B" w:rsidRPr="00D01B6F" w:rsidRDefault="00BD203B" w:rsidP="00BD203B">
      <w:pPr>
        <w:pStyle w:val="Headingb"/>
        <w:rPr>
          <w:rtl/>
        </w:rPr>
      </w:pPr>
      <w:r w:rsidRPr="00D01B6F">
        <w:rPr>
          <w:rtl/>
        </w:rPr>
        <w:t>مقدمة</w:t>
      </w:r>
    </w:p>
    <w:p w14:paraId="300CB44D" w14:textId="0C269845" w:rsidR="00B24B17" w:rsidRPr="00D01B6F" w:rsidRDefault="00F7297F" w:rsidP="004351B3">
      <w:pPr>
        <w:rPr>
          <w:rtl/>
        </w:rPr>
      </w:pPr>
      <w:r>
        <w:rPr>
          <w:rFonts w:hint="cs"/>
          <w:rtl/>
        </w:rPr>
        <w:t xml:space="preserve">في </w:t>
      </w:r>
      <w:r w:rsidRPr="00F7297F">
        <w:rPr>
          <w:rtl/>
        </w:rPr>
        <w:t xml:space="preserve">إطار البند </w:t>
      </w:r>
      <w:r w:rsidRPr="00F7297F">
        <w:rPr>
          <w:cs/>
        </w:rPr>
        <w:t>‎</w:t>
      </w:r>
      <w:r w:rsidRPr="00F7297F">
        <w:t>4.1</w:t>
      </w:r>
      <w:r w:rsidRPr="00F7297F">
        <w:rPr>
          <w:rtl/>
        </w:rPr>
        <w:t xml:space="preserve"> ‏من جدول أعمال المؤتمر العالمي للاتصالات الراديوية لعام </w:t>
      </w:r>
      <w:r w:rsidRPr="00F7297F">
        <w:rPr>
          <w:cs/>
        </w:rPr>
        <w:t>‎</w:t>
      </w:r>
      <w:r w:rsidRPr="00F7297F">
        <w:t>2023</w:t>
      </w:r>
      <w:r w:rsidRPr="00F7297F">
        <w:rPr>
          <w:rtl/>
        </w:rPr>
        <w:t xml:space="preserve">‏، أجريت دراسات في قطاع الاتصالات الراديوية بشأن تأثير التداخل </w:t>
      </w:r>
      <w:r>
        <w:rPr>
          <w:rFonts w:hint="cs"/>
          <w:rtl/>
        </w:rPr>
        <w:t>من</w:t>
      </w:r>
      <w:r w:rsidRPr="00F7297F">
        <w:rPr>
          <w:rtl/>
        </w:rPr>
        <w:t xml:space="preserve"> </w:t>
      </w:r>
      <w:r>
        <w:rPr>
          <w:rFonts w:hint="cs"/>
          <w:rtl/>
        </w:rPr>
        <w:t xml:space="preserve">محطات </w:t>
      </w:r>
      <w:r>
        <w:rPr>
          <w:lang w:val="en-GB"/>
        </w:rPr>
        <w:t>HIBS</w:t>
      </w:r>
      <w:r w:rsidRPr="00F7297F">
        <w:rPr>
          <w:rtl/>
        </w:rPr>
        <w:t xml:space="preserve"> على المحطات الراديوية للخدمات الراديوية القائمة في نطاق التردد </w:t>
      </w:r>
      <w:r w:rsidRPr="00F7297F">
        <w:rPr>
          <w:cs/>
        </w:rPr>
        <w:t>‎</w:t>
      </w:r>
      <w:r w:rsidRPr="00F7297F">
        <w:t>MHz 960-694</w:t>
      </w:r>
      <w:r w:rsidRPr="00F7297F">
        <w:rPr>
          <w:rtl/>
        </w:rPr>
        <w:t>‏</w:t>
      </w:r>
      <w:r w:rsidR="00407888">
        <w:rPr>
          <w:rFonts w:hint="cs"/>
          <w:rtl/>
        </w:rPr>
        <w:t>.</w:t>
      </w:r>
      <w:r w:rsidRPr="00F7297F">
        <w:rPr>
          <w:rtl/>
        </w:rPr>
        <w:t xml:space="preserve"> ومن بين هذه الخدمات الخدمة المتنقلة البرية</w:t>
      </w:r>
      <w:r w:rsidR="00407888">
        <w:rPr>
          <w:rFonts w:hint="cs"/>
          <w:rtl/>
        </w:rPr>
        <w:t>.</w:t>
      </w:r>
      <w:r w:rsidR="00407888">
        <w:rPr>
          <w:rFonts w:hint="cs"/>
          <w:rtl/>
          <w:cs/>
        </w:rPr>
        <w:t xml:space="preserve"> واستناداً إلى الدراسات التي أجريت في قطاع الاتصالات الراديوية بشأن تأثير محطات </w:t>
      </w:r>
      <w:r w:rsidR="00407888">
        <w:rPr>
          <w:lang w:val="en-GB"/>
        </w:rPr>
        <w:t>HIBS</w:t>
      </w:r>
      <w:r w:rsidRPr="00F7297F">
        <w:rPr>
          <w:cs/>
        </w:rPr>
        <w:t>‎</w:t>
      </w:r>
      <w:r w:rsidR="00407888">
        <w:rPr>
          <w:rFonts w:hint="cs"/>
          <w:rtl/>
        </w:rPr>
        <w:t xml:space="preserve"> على الاتصالات المتنقلة الدولية-2020، وضعت أقنعة كثافة تدفق القدرة لضمان حماية محطات الاتصالات المتنقلة الدولية-2020. </w:t>
      </w:r>
      <w:r w:rsidR="00407888" w:rsidRPr="00407888">
        <w:rPr>
          <w:rtl/>
        </w:rPr>
        <w:t xml:space="preserve">ومع ذلك، </w:t>
      </w:r>
      <w:r w:rsidR="00407888">
        <w:rPr>
          <w:rFonts w:hint="cs"/>
          <w:rtl/>
        </w:rPr>
        <w:t>جدير بالإشارة</w:t>
      </w:r>
      <w:r w:rsidR="00407888" w:rsidRPr="00407888">
        <w:rPr>
          <w:rtl/>
        </w:rPr>
        <w:t xml:space="preserve"> إلى أن معظم بلدان العالم، بما في ذلك بلدان الكومنولث الإقليمي في مجال الاتصالات، لا تزال تستخدم معايير الجيل السابق في نطاق التردد </w:t>
      </w:r>
      <w:r w:rsidR="00407888" w:rsidRPr="00407888">
        <w:t>MHz 960-694</w:t>
      </w:r>
      <w:r w:rsidR="00407888" w:rsidRPr="00407888">
        <w:rPr>
          <w:rtl/>
        </w:rPr>
        <w:t xml:space="preserve">، ولا سيما الاتصالات المتنقلة الدولية-2000 والاتصالات المتنقلة الدولية المتقدمة، وتخطط لمواصلة القيام بذلك على المدى الطويل. ولذلك، يلزم إجراء دراسات منفصلة للتحقق من الأقنعة </w:t>
      </w:r>
      <w:r w:rsidR="006C533C">
        <w:rPr>
          <w:rFonts w:hint="cs"/>
          <w:rtl/>
        </w:rPr>
        <w:t>المطورة</w:t>
      </w:r>
      <w:r w:rsidR="00407888" w:rsidRPr="00407888">
        <w:rPr>
          <w:rtl/>
        </w:rPr>
        <w:t xml:space="preserve"> من حيث قدرتها على حماية الاتصالات المتنقلة الدولية-2000 والاتصالات المتنقلة الدولية المتقدمة من تأثير التداخل الناجم عن</w:t>
      </w:r>
      <w:r w:rsidR="00407888">
        <w:rPr>
          <w:rFonts w:hint="cs"/>
          <w:rtl/>
        </w:rPr>
        <w:t xml:space="preserve"> محطات</w:t>
      </w:r>
      <w:r w:rsidR="00407888" w:rsidRPr="00407888">
        <w:rPr>
          <w:rtl/>
        </w:rPr>
        <w:t xml:space="preserve"> </w:t>
      </w:r>
      <w:r w:rsidR="00407888" w:rsidRPr="00407888">
        <w:t>HIBS</w:t>
      </w:r>
      <w:r w:rsidR="00407888" w:rsidRPr="00407888">
        <w:rPr>
          <w:rtl/>
        </w:rPr>
        <w:t xml:space="preserve"> نظرا</w:t>
      </w:r>
      <w:r w:rsidR="00407888">
        <w:rPr>
          <w:rFonts w:hint="cs"/>
          <w:rtl/>
        </w:rPr>
        <w:t>ً</w:t>
      </w:r>
      <w:r w:rsidR="00407888" w:rsidRPr="00407888">
        <w:rPr>
          <w:rtl/>
        </w:rPr>
        <w:t xml:space="preserve"> للاختلافات في الخصائص بين الاتصالات المتنقلة الدولية-2000/الاتصالات المتنقلة الدولية المتقدمة والاتصالات المتنقلة الدولي</w:t>
      </w:r>
      <w:r w:rsidR="00407888">
        <w:rPr>
          <w:rFonts w:hint="cs"/>
          <w:rtl/>
        </w:rPr>
        <w:t>ة-2020</w:t>
      </w:r>
      <w:r w:rsidR="00407888" w:rsidRPr="00407888">
        <w:rPr>
          <w:rtl/>
        </w:rPr>
        <w:t>.</w:t>
      </w:r>
    </w:p>
    <w:p w14:paraId="726DCA35" w14:textId="4DB86938" w:rsidR="00C45930" w:rsidRDefault="0076593A" w:rsidP="00E56BD6">
      <w:pPr>
        <w:rPr>
          <w:rtl/>
        </w:rPr>
      </w:pPr>
      <w:r>
        <w:rPr>
          <w:rFonts w:hint="cs"/>
          <w:rtl/>
        </w:rPr>
        <w:t>و</w:t>
      </w:r>
      <w:r w:rsidR="0040352D">
        <w:rPr>
          <w:rFonts w:hint="cs"/>
          <w:rtl/>
        </w:rPr>
        <w:t>تقدم</w:t>
      </w:r>
      <w:r w:rsidR="0040352D" w:rsidRPr="0040352D">
        <w:rPr>
          <w:rtl/>
        </w:rPr>
        <w:t xml:space="preserve"> هذه الوثيقة دراسة بشأن التوافق الكهرمغنطيسي بين مرسلات </w:t>
      </w:r>
      <w:r w:rsidR="0040352D">
        <w:t>HIBS</w:t>
      </w:r>
      <w:r w:rsidR="0040352D" w:rsidRPr="0040352D">
        <w:rPr>
          <w:rtl/>
        </w:rPr>
        <w:t xml:space="preserve"> وشبكات الأرض للاتصالات المتنقلة الدولية</w:t>
      </w:r>
      <w:r w:rsidR="004C4A7E">
        <w:rPr>
          <w:rtl/>
        </w:rPr>
        <w:noBreakHyphen/>
      </w:r>
      <w:r w:rsidR="0040352D" w:rsidRPr="0040352D">
        <w:rPr>
          <w:cs/>
        </w:rPr>
        <w:t>‎</w:t>
      </w:r>
      <w:r w:rsidR="0040352D" w:rsidRPr="0040352D">
        <w:t>2000</w:t>
      </w:r>
      <w:r w:rsidR="0040352D" w:rsidRPr="0040352D">
        <w:rPr>
          <w:rtl/>
        </w:rPr>
        <w:t xml:space="preserve"> ‏والاتصالات المتنقلة الدولية-المتقدمة</w:t>
      </w:r>
      <w:r w:rsidR="0040352D" w:rsidRPr="0040352D">
        <w:rPr>
          <w:cs/>
        </w:rPr>
        <w:t>‎</w:t>
      </w:r>
      <w:r w:rsidR="00EA4B92">
        <w:rPr>
          <w:rFonts w:hint="cs"/>
          <w:rtl/>
        </w:rPr>
        <w:t>. و</w:t>
      </w:r>
      <w:r w:rsidR="00EA4B92" w:rsidRPr="00EA4B92">
        <w:rPr>
          <w:rtl/>
        </w:rPr>
        <w:t>تتضمن الدراسة تحليلا</w:t>
      </w:r>
      <w:r w:rsidR="00EA4B92">
        <w:rPr>
          <w:rFonts w:hint="cs"/>
          <w:rtl/>
        </w:rPr>
        <w:t>ً</w:t>
      </w:r>
      <w:r w:rsidR="00EA4B92" w:rsidRPr="00EA4B92">
        <w:rPr>
          <w:rtl/>
        </w:rPr>
        <w:t xml:space="preserve"> للتداخل من مرسلات</w:t>
      </w:r>
      <w:r w:rsidR="00FE115E">
        <w:rPr>
          <w:rFonts w:hint="cs"/>
          <w:rtl/>
        </w:rPr>
        <w:t xml:space="preserve"> المحطة</w:t>
      </w:r>
      <w:r w:rsidR="00EA4B92" w:rsidRPr="00EA4B92">
        <w:rPr>
          <w:rtl/>
        </w:rPr>
        <w:t xml:space="preserve"> </w:t>
      </w:r>
      <w:r w:rsidR="00EA4B92">
        <w:t>HIBS</w:t>
      </w:r>
      <w:r w:rsidR="00EA4B92" w:rsidRPr="00EA4B92">
        <w:rPr>
          <w:rtl/>
        </w:rPr>
        <w:t xml:space="preserve"> على شبكات الاتصالات المتنقلة الدولية-</w:t>
      </w:r>
      <w:r w:rsidR="00EA4B92" w:rsidRPr="00EA4B92">
        <w:rPr>
          <w:cs/>
        </w:rPr>
        <w:t>‎</w:t>
      </w:r>
      <w:r w:rsidR="00EA4B92" w:rsidRPr="00EA4B92">
        <w:t>2000</w:t>
      </w:r>
      <w:r w:rsidR="00EA4B92" w:rsidRPr="00EA4B92">
        <w:rPr>
          <w:rtl/>
        </w:rPr>
        <w:t xml:space="preserve"> ‏والاتصالات المتنقلة الدولية المتقدمة (مع مراعاة قنوات الوصلة الصاعدة والوصلة الهابطة في شبكات الاتصالات المتنقلة الدولية-</w:t>
      </w:r>
      <w:r w:rsidR="00EA4B92" w:rsidRPr="00EA4B92">
        <w:rPr>
          <w:cs/>
        </w:rPr>
        <w:t>‎</w:t>
      </w:r>
      <w:r w:rsidR="00EA4B92" w:rsidRPr="00EA4B92">
        <w:t>2000</w:t>
      </w:r>
      <w:r w:rsidR="00EA4B92" w:rsidRPr="00EA4B92">
        <w:rPr>
          <w:rtl/>
        </w:rPr>
        <w:t xml:space="preserve">/‏الاتصالات المتنقلة الدولية-المتقدمة). </w:t>
      </w:r>
      <w:r>
        <w:rPr>
          <w:rFonts w:hint="cs"/>
          <w:rtl/>
        </w:rPr>
        <w:t>ويجري حساب</w:t>
      </w:r>
      <w:r w:rsidR="00EA4B92" w:rsidRPr="00EA4B92">
        <w:rPr>
          <w:rtl/>
        </w:rPr>
        <w:t xml:space="preserve"> خسائر السعة في شبكات الأرض للاتصالات المتنقلة الدولية-</w:t>
      </w:r>
      <w:r w:rsidR="00EA4B92" w:rsidRPr="00EA4B92">
        <w:rPr>
          <w:cs/>
        </w:rPr>
        <w:t>‎</w:t>
      </w:r>
      <w:r w:rsidR="00EA4B92" w:rsidRPr="00EA4B92">
        <w:t>2000</w:t>
      </w:r>
      <w:r w:rsidR="00EA4B92" w:rsidRPr="00EA4B92">
        <w:rPr>
          <w:rtl/>
        </w:rPr>
        <w:t xml:space="preserve">/‏الاتصالات المتنقلة الدولية-المتقدمة </w:t>
      </w:r>
      <w:r w:rsidR="00EA4B92">
        <w:rPr>
          <w:rFonts w:hint="cs"/>
          <w:rtl/>
        </w:rPr>
        <w:t>في حالة وجود</w:t>
      </w:r>
      <w:r w:rsidR="00EA4B92" w:rsidRPr="00EA4B92">
        <w:rPr>
          <w:rtl/>
        </w:rPr>
        <w:t xml:space="preserve"> تداخل من </w:t>
      </w:r>
      <w:r w:rsidR="00EA4B92">
        <w:rPr>
          <w:rFonts w:hint="cs"/>
          <w:rtl/>
        </w:rPr>
        <w:t xml:space="preserve">محطات </w:t>
      </w:r>
      <w:r w:rsidR="00EA4B92">
        <w:rPr>
          <w:lang w:val="en-GB"/>
        </w:rPr>
        <w:t>HIBS</w:t>
      </w:r>
      <w:r w:rsidR="00EA4B92" w:rsidRPr="00EA4B92">
        <w:rPr>
          <w:rtl/>
        </w:rPr>
        <w:t xml:space="preserve"> في سيناريو عابر للحدود. وفي </w:t>
      </w:r>
      <w:r w:rsidR="00EA4B92">
        <w:rPr>
          <w:rFonts w:hint="cs"/>
          <w:rtl/>
        </w:rPr>
        <w:t xml:space="preserve">عملية </w:t>
      </w:r>
      <w:r w:rsidR="00EA4B92" w:rsidRPr="00EA4B92">
        <w:rPr>
          <w:rtl/>
        </w:rPr>
        <w:t>المحاكاة، ن</w:t>
      </w:r>
      <w:r w:rsidR="00EA4B92">
        <w:rPr>
          <w:rFonts w:hint="cs"/>
          <w:rtl/>
        </w:rPr>
        <w:t>ُ</w:t>
      </w:r>
      <w:r w:rsidR="00EA4B92" w:rsidRPr="00EA4B92">
        <w:rPr>
          <w:rtl/>
        </w:rPr>
        <w:t>شرت الاتصالات المتنقلة الدولية-</w:t>
      </w:r>
      <w:r w:rsidR="00EA4B92" w:rsidRPr="00EA4B92">
        <w:rPr>
          <w:cs/>
        </w:rPr>
        <w:t>‎</w:t>
      </w:r>
      <w:r w:rsidR="00EA4B92" w:rsidRPr="00EA4B92">
        <w:t>2000</w:t>
      </w:r>
      <w:r w:rsidR="00EA4B92" w:rsidRPr="00EA4B92">
        <w:rPr>
          <w:rtl/>
        </w:rPr>
        <w:t xml:space="preserve"> ‏والاتصالات المتنقلة الدولية المتقدمة في بيئة حضرية. </w:t>
      </w:r>
      <w:r w:rsidR="00EA4B92">
        <w:rPr>
          <w:rFonts w:hint="cs"/>
          <w:rtl/>
        </w:rPr>
        <w:t>و</w:t>
      </w:r>
      <w:r w:rsidR="00EA4B92" w:rsidRPr="00EA4B92">
        <w:rPr>
          <w:rtl/>
        </w:rPr>
        <w:t>تم تقييم أثر التداخل باستخدام نهج التحليل الإحصائي لمونت كارلو.</w:t>
      </w:r>
      <w:r w:rsidR="00EA4B92" w:rsidRPr="00EA4B92">
        <w:rPr>
          <w:cs/>
        </w:rPr>
        <w:t>‎</w:t>
      </w:r>
    </w:p>
    <w:p w14:paraId="58B40C7B" w14:textId="77777777" w:rsidR="0040352D" w:rsidRPr="00D01B6F" w:rsidRDefault="0040352D" w:rsidP="00E56BD6"/>
    <w:p w14:paraId="0AA0B4AB" w14:textId="2CA58DED" w:rsidR="00BD203B" w:rsidRPr="00D01B6F" w:rsidRDefault="00BD203B" w:rsidP="00BD203B">
      <w:pPr>
        <w:pStyle w:val="Headingb"/>
      </w:pPr>
      <w:r w:rsidRPr="00D01B6F">
        <w:rPr>
          <w:rtl/>
        </w:rPr>
        <w:lastRenderedPageBreak/>
        <w:t>المقترح</w:t>
      </w:r>
    </w:p>
    <w:p w14:paraId="718D1916" w14:textId="04056564" w:rsidR="00BD203B" w:rsidRPr="00D01B6F" w:rsidRDefault="0076593A" w:rsidP="00E56BD6">
      <w:pPr>
        <w:rPr>
          <w:lang w:bidi="ar-EG"/>
        </w:rPr>
      </w:pPr>
      <w:r w:rsidRPr="0076593A">
        <w:rPr>
          <w:rtl/>
        </w:rPr>
        <w:t>ي</w:t>
      </w:r>
      <w:r>
        <w:rPr>
          <w:rFonts w:hint="cs"/>
          <w:rtl/>
        </w:rPr>
        <w:t>ُ</w:t>
      </w:r>
      <w:r w:rsidRPr="0076593A">
        <w:rPr>
          <w:rtl/>
        </w:rPr>
        <w:t xml:space="preserve">قترح النظر في هذه المساهمة في المؤتمر </w:t>
      </w:r>
      <w:r>
        <w:rPr>
          <w:lang w:val="en-GB"/>
        </w:rPr>
        <w:t>WRC-23</w:t>
      </w:r>
      <w:r w:rsidRPr="0076593A">
        <w:rPr>
          <w:rtl/>
        </w:rPr>
        <w:t xml:space="preserve"> ‏في إطار البند </w:t>
      </w:r>
      <w:r w:rsidRPr="0076593A">
        <w:rPr>
          <w:cs/>
        </w:rPr>
        <w:t>‎</w:t>
      </w:r>
      <w:r w:rsidRPr="0076593A">
        <w:t>4.1</w:t>
      </w:r>
      <w:r w:rsidRPr="0076593A">
        <w:rPr>
          <w:rtl/>
        </w:rPr>
        <w:t xml:space="preserve"> ‏من جدول الأعمال </w:t>
      </w:r>
      <w:r w:rsidR="0061602D">
        <w:rPr>
          <w:rFonts w:hint="cs"/>
          <w:rtl/>
        </w:rPr>
        <w:t>فيما يتعلق</w:t>
      </w:r>
      <w:r w:rsidR="003D4445">
        <w:rPr>
          <w:rFonts w:hint="cs"/>
          <w:rtl/>
        </w:rPr>
        <w:t xml:space="preserve"> </w:t>
      </w:r>
      <w:r w:rsidR="0061602D">
        <w:rPr>
          <w:rFonts w:hint="cs"/>
          <w:rtl/>
        </w:rPr>
        <w:t>ب</w:t>
      </w:r>
      <w:r w:rsidRPr="0076593A">
        <w:rPr>
          <w:rtl/>
        </w:rPr>
        <w:t>نطاق</w:t>
      </w:r>
      <w:r w:rsidR="004C4A7E">
        <w:rPr>
          <w:rFonts w:hint="cs"/>
          <w:rtl/>
        </w:rPr>
        <w:t xml:space="preserve"> </w:t>
      </w:r>
      <w:r w:rsidRPr="0076593A">
        <w:rPr>
          <w:rtl/>
        </w:rPr>
        <w:t xml:space="preserve">التردد </w:t>
      </w:r>
      <w:r w:rsidRPr="0076593A">
        <w:rPr>
          <w:cs/>
        </w:rPr>
        <w:t>‎</w:t>
      </w:r>
      <w:r w:rsidR="004C4A7E">
        <w:t>MHz 960</w:t>
      </w:r>
      <w:r w:rsidR="004C4A7E">
        <w:noBreakHyphen/>
        <w:t>694</w:t>
      </w:r>
      <w:r w:rsidRPr="0076593A">
        <w:rPr>
          <w:rtl/>
        </w:rPr>
        <w:t xml:space="preserve"> ‏كمبرر إضافي للأسلوب </w:t>
      </w:r>
      <w:r w:rsidRPr="0076593A">
        <w:rPr>
          <w:cs/>
        </w:rPr>
        <w:t>‎</w:t>
      </w:r>
      <w:r w:rsidR="003D4445">
        <w:t>A1</w:t>
      </w:r>
      <w:r w:rsidRPr="0076593A">
        <w:rPr>
          <w:rtl/>
        </w:rPr>
        <w:t xml:space="preserve">: ‏عدم إدخال تغييرات على المجلدين </w:t>
      </w:r>
      <w:r w:rsidRPr="0076593A">
        <w:rPr>
          <w:cs/>
        </w:rPr>
        <w:t>‎</w:t>
      </w:r>
      <w:r w:rsidR="003D4445">
        <w:t>I</w:t>
      </w:r>
      <w:r w:rsidRPr="0076593A">
        <w:rPr>
          <w:rtl/>
        </w:rPr>
        <w:t xml:space="preserve"> ‏و</w:t>
      </w:r>
      <w:r w:rsidRPr="0076593A">
        <w:rPr>
          <w:cs/>
        </w:rPr>
        <w:t>‎</w:t>
      </w:r>
      <w:r w:rsidR="003D4445">
        <w:t>II</w:t>
      </w:r>
      <w:r w:rsidRPr="0076593A">
        <w:rPr>
          <w:rtl/>
        </w:rPr>
        <w:t xml:space="preserve"> ‏من لوائح الراديو.</w:t>
      </w:r>
      <w:r w:rsidRPr="0076593A">
        <w:rPr>
          <w:cs/>
        </w:rPr>
        <w:t>‎</w:t>
      </w:r>
    </w:p>
    <w:p w14:paraId="78F34418" w14:textId="77777777" w:rsidR="004C67F1" w:rsidRPr="00D01B6F" w:rsidRDefault="004C67F1" w:rsidP="00BD203B">
      <w:pPr>
        <w:tabs>
          <w:tab w:val="clear" w:pos="1134"/>
          <w:tab w:val="clear" w:pos="1871"/>
          <w:tab w:val="clear" w:pos="2268"/>
        </w:tabs>
        <w:spacing w:before="0" w:line="240" w:lineRule="auto"/>
        <w:jc w:val="left"/>
        <w:rPr>
          <w:rtl/>
          <w:lang w:val="en-GB" w:bidi="ar-EG"/>
        </w:rPr>
      </w:pPr>
      <w:r w:rsidRPr="00D01B6F">
        <w:rPr>
          <w:rtl/>
          <w:lang w:val="en-GB" w:bidi="ar-EG"/>
        </w:rPr>
        <w:br w:type="page"/>
      </w:r>
    </w:p>
    <w:p w14:paraId="1D42CAC9" w14:textId="4C659FA8" w:rsidR="007C15D9" w:rsidRPr="008F64DB" w:rsidRDefault="008F64DB" w:rsidP="007C15D9">
      <w:pPr>
        <w:pStyle w:val="Annextitle"/>
        <w:rPr>
          <w:rtl/>
          <w:lang w:val="en-GB"/>
        </w:rPr>
      </w:pPr>
      <w:r>
        <w:rPr>
          <w:rFonts w:hint="cs"/>
          <w:rtl/>
        </w:rPr>
        <w:lastRenderedPageBreak/>
        <w:t xml:space="preserve">دراسات بشأن تأثير التداخل من محطات </w:t>
      </w:r>
      <w:r>
        <w:rPr>
          <w:lang w:val="en-GB"/>
        </w:rPr>
        <w:t>HIBS</w:t>
      </w:r>
      <w:r>
        <w:rPr>
          <w:rFonts w:hint="cs"/>
          <w:rtl/>
          <w:lang w:val="en-GB"/>
        </w:rPr>
        <w:t xml:space="preserve"> على الأنظمة الراديوية </w:t>
      </w:r>
      <w:r w:rsidRPr="008F64DB">
        <w:rPr>
          <w:rtl/>
          <w:lang w:val="en-GB"/>
        </w:rPr>
        <w:t>للاتصالات المتنقلة الدولية-</w:t>
      </w:r>
      <w:r w:rsidRPr="008F64DB">
        <w:rPr>
          <w:cs/>
          <w:lang w:val="en-GB"/>
        </w:rPr>
        <w:t>‎</w:t>
      </w:r>
      <w:r w:rsidRPr="008F64DB">
        <w:rPr>
          <w:lang w:val="en-GB"/>
        </w:rPr>
        <w:t>2000</w:t>
      </w:r>
      <w:r w:rsidRPr="008F64DB">
        <w:rPr>
          <w:rtl/>
          <w:lang w:val="en-GB"/>
        </w:rPr>
        <w:t xml:space="preserve"> ‏والاتصالات المتنقلة الدولية المتقدمة في نطاق التردد </w:t>
      </w:r>
      <w:r w:rsidRPr="008F64DB">
        <w:rPr>
          <w:cs/>
          <w:lang w:val="en-GB"/>
        </w:rPr>
        <w:t>‎</w:t>
      </w:r>
      <w:r w:rsidRPr="008F64DB">
        <w:rPr>
          <w:lang w:val="en-GB"/>
        </w:rPr>
        <w:t>MHz 960-694</w:t>
      </w:r>
    </w:p>
    <w:p w14:paraId="082B4CD4" w14:textId="002F1266" w:rsidR="007C15D9" w:rsidRPr="00D01B6F" w:rsidRDefault="007C15D9" w:rsidP="007C15D9">
      <w:pPr>
        <w:pStyle w:val="Headingb"/>
        <w:rPr>
          <w:rtl/>
        </w:rPr>
      </w:pPr>
      <w:r w:rsidRPr="00D01B6F">
        <w:rPr>
          <w:rtl/>
        </w:rPr>
        <w:t>خلفية</w:t>
      </w:r>
    </w:p>
    <w:p w14:paraId="306C68F8" w14:textId="58BD2747" w:rsidR="00FD7BB8" w:rsidRPr="00D01B6F" w:rsidRDefault="001E5103" w:rsidP="001E5103">
      <w:pPr>
        <w:rPr>
          <w:rtl/>
          <w:lang w:val="en-GB"/>
        </w:rPr>
      </w:pPr>
      <w:r w:rsidRPr="001E5103">
        <w:rPr>
          <w:rtl/>
          <w:lang w:val="en-GB" w:bidi="ar-EG"/>
        </w:rPr>
        <w:t xml:space="preserve">عند إجراء دراسات تقاسم الترددات والتوافق </w:t>
      </w:r>
      <w:r w:rsidR="00B856B2">
        <w:rPr>
          <w:rFonts w:hint="cs"/>
          <w:rtl/>
          <w:lang w:val="en-GB" w:bidi="ar-EG"/>
        </w:rPr>
        <w:t xml:space="preserve">في </w:t>
      </w:r>
      <w:r w:rsidRPr="001E5103">
        <w:rPr>
          <w:rtl/>
          <w:lang w:val="en-GB" w:bidi="ar-EG"/>
        </w:rPr>
        <w:t>شبكات الاتصالات المتنقلة الدولية-</w:t>
      </w:r>
      <w:r w:rsidRPr="001E5103">
        <w:rPr>
          <w:cs/>
          <w:lang w:val="en-GB" w:bidi="ar-EG"/>
        </w:rPr>
        <w:t>‎</w:t>
      </w:r>
      <w:r w:rsidRPr="001E5103">
        <w:rPr>
          <w:lang w:val="en-GB" w:bidi="ar-EG"/>
        </w:rPr>
        <w:t>2000</w:t>
      </w:r>
      <w:r w:rsidRPr="001E5103">
        <w:rPr>
          <w:rtl/>
          <w:lang w:val="en-GB" w:bidi="ar-EG"/>
        </w:rPr>
        <w:t>/‏الاتصالات المتنقلة الدولية المتقدمة، من المهم مراعاة ترتيبات التردد</w:t>
      </w:r>
      <w:r w:rsidR="00B856B2">
        <w:rPr>
          <w:rFonts w:hint="cs"/>
          <w:rtl/>
          <w:lang w:val="en-GB" w:bidi="ar-EG"/>
        </w:rPr>
        <w:t>ات</w:t>
      </w:r>
      <w:r w:rsidRPr="001E5103">
        <w:rPr>
          <w:rtl/>
          <w:lang w:val="en-GB" w:bidi="ar-EG"/>
        </w:rPr>
        <w:t xml:space="preserve"> المقترحة وفقا</w:t>
      </w:r>
      <w:r>
        <w:rPr>
          <w:rFonts w:hint="cs"/>
          <w:rtl/>
          <w:lang w:val="en-GB" w:bidi="ar-EG"/>
        </w:rPr>
        <w:t>ً</w:t>
      </w:r>
      <w:r w:rsidRPr="001E5103">
        <w:rPr>
          <w:rtl/>
          <w:lang w:val="en-GB" w:bidi="ar-EG"/>
        </w:rPr>
        <w:t xml:space="preserve"> للتوصية </w:t>
      </w:r>
      <w:r w:rsidRPr="001E5103">
        <w:rPr>
          <w:cs/>
          <w:lang w:val="en-GB" w:bidi="ar-EG"/>
        </w:rPr>
        <w:t>‎</w:t>
      </w:r>
      <w:r w:rsidRPr="001E5103">
        <w:rPr>
          <w:lang w:val="en-GB" w:bidi="ar-EG"/>
        </w:rPr>
        <w:t xml:space="preserve">ITU-R </w:t>
      </w:r>
      <w:r>
        <w:rPr>
          <w:lang w:val="en-GB" w:bidi="ar-EG"/>
        </w:rPr>
        <w:t>M</w:t>
      </w:r>
      <w:r w:rsidRPr="001E5103">
        <w:rPr>
          <w:lang w:val="en-GB" w:bidi="ar-EG"/>
        </w:rPr>
        <w:t>.1036</w:t>
      </w:r>
      <w:r w:rsidRPr="001E5103">
        <w:rPr>
          <w:rtl/>
          <w:lang w:val="en-GB" w:bidi="ar-EG"/>
        </w:rPr>
        <w:t xml:space="preserve"> ‏عند تقييم سيناريوهات التداخل عبر الحدود من </w:t>
      </w:r>
      <w:r>
        <w:rPr>
          <w:rFonts w:hint="cs"/>
          <w:rtl/>
          <w:lang w:val="en-GB" w:bidi="ar-EG"/>
        </w:rPr>
        <w:t xml:space="preserve">محطات </w:t>
      </w:r>
      <w:r>
        <w:rPr>
          <w:lang w:val="en-GB" w:bidi="ar-EG"/>
        </w:rPr>
        <w:t>HIBS</w:t>
      </w:r>
      <w:r w:rsidRPr="001E5103">
        <w:rPr>
          <w:rtl/>
          <w:lang w:val="en-GB" w:bidi="ar-EG"/>
        </w:rPr>
        <w:t>. ويجب أيضا</w:t>
      </w:r>
      <w:r>
        <w:rPr>
          <w:rFonts w:hint="cs"/>
          <w:rtl/>
          <w:lang w:val="en-GB" w:bidi="ar-EG"/>
        </w:rPr>
        <w:t>ً</w:t>
      </w:r>
      <w:r w:rsidRPr="001E5103">
        <w:rPr>
          <w:rtl/>
          <w:lang w:val="en-GB" w:bidi="ar-EG"/>
        </w:rPr>
        <w:t xml:space="preserve"> النظر في إمكانية استخدام أسلوب الإرسال المزدوج بتقسيم الزمن (</w:t>
      </w:r>
      <w:r w:rsidRPr="001E5103">
        <w:rPr>
          <w:cs/>
          <w:lang w:val="en-GB" w:bidi="ar-EG"/>
        </w:rPr>
        <w:t>‎</w:t>
      </w:r>
      <w:r>
        <w:rPr>
          <w:lang w:val="en-GB" w:bidi="ar-EG"/>
        </w:rPr>
        <w:t>TDD</w:t>
      </w:r>
      <w:r w:rsidRPr="001E5103">
        <w:rPr>
          <w:rtl/>
          <w:lang w:val="en-GB" w:bidi="ar-EG"/>
        </w:rPr>
        <w:t xml:space="preserve">) ‏مما قد يؤدي إلى سيناريوهات تتسبب فيها الوصلة الهابطة </w:t>
      </w:r>
      <w:r>
        <w:rPr>
          <w:lang w:val="en-GB" w:bidi="ar-EG"/>
        </w:rPr>
        <w:t>HIBS</w:t>
      </w:r>
      <w:r>
        <w:rPr>
          <w:rFonts w:hint="cs"/>
          <w:rtl/>
          <w:lang w:val="en-GB" w:bidi="ar-EG"/>
        </w:rPr>
        <w:t xml:space="preserve"> </w:t>
      </w:r>
      <w:r w:rsidRPr="001E5103">
        <w:rPr>
          <w:rtl/>
          <w:lang w:val="en-GB" w:bidi="ar-EG"/>
        </w:rPr>
        <w:t>في التداخل على الوصلة الصاعدة لشبكات الاتصالات المتنقلة الدولية</w:t>
      </w:r>
      <w:r w:rsidR="002264AE">
        <w:rPr>
          <w:rtl/>
          <w:lang w:val="en-GB" w:bidi="ar-EG"/>
        </w:rPr>
        <w:noBreakHyphen/>
      </w:r>
      <w:r w:rsidRPr="001E5103">
        <w:rPr>
          <w:cs/>
          <w:lang w:val="en-GB" w:bidi="ar-EG"/>
        </w:rPr>
        <w:t>‎</w:t>
      </w:r>
      <w:r w:rsidRPr="001E5103">
        <w:rPr>
          <w:lang w:val="en-GB" w:bidi="ar-EG"/>
        </w:rPr>
        <w:t>2000</w:t>
      </w:r>
      <w:r w:rsidRPr="001E5103">
        <w:rPr>
          <w:rtl/>
          <w:lang w:val="en-GB" w:bidi="ar-EG"/>
        </w:rPr>
        <w:t>/‏الاتصالات المتنقلة الدولية المتقدمة</w:t>
      </w:r>
      <w:r>
        <w:rPr>
          <w:rFonts w:hint="cs"/>
          <w:rtl/>
          <w:lang w:val="en-GB" w:bidi="ar-EG"/>
        </w:rPr>
        <w:t>.</w:t>
      </w:r>
    </w:p>
    <w:p w14:paraId="43B3B06A" w14:textId="27FDBDC3" w:rsidR="007C15D9" w:rsidRPr="00D01B6F" w:rsidRDefault="00982259" w:rsidP="00FD7BB8">
      <w:pPr>
        <w:rPr>
          <w:rtl/>
          <w:lang w:val="en-GB"/>
        </w:rPr>
      </w:pPr>
      <w:r w:rsidRPr="00982259">
        <w:rPr>
          <w:rtl/>
          <w:lang w:val="en-GB" w:bidi="ar-EG"/>
        </w:rPr>
        <w:t xml:space="preserve">ويبين الشكل </w:t>
      </w:r>
      <w:r w:rsidRPr="00982259">
        <w:rPr>
          <w:cs/>
          <w:lang w:val="en-GB" w:bidi="ar-EG"/>
        </w:rPr>
        <w:t>‎</w:t>
      </w:r>
      <w:r w:rsidRPr="00982259">
        <w:rPr>
          <w:lang w:val="en-GB" w:bidi="ar-EG"/>
        </w:rPr>
        <w:t>1</w:t>
      </w:r>
      <w:r w:rsidRPr="00982259">
        <w:rPr>
          <w:rtl/>
          <w:lang w:val="en-GB" w:bidi="ar-EG"/>
        </w:rPr>
        <w:t xml:space="preserve"> ‏مثالا</w:t>
      </w:r>
      <w:r>
        <w:rPr>
          <w:rFonts w:hint="cs"/>
          <w:rtl/>
          <w:lang w:val="en-GB" w:bidi="ar-EG"/>
        </w:rPr>
        <w:t>ً</w:t>
      </w:r>
      <w:r w:rsidRPr="00982259">
        <w:rPr>
          <w:rtl/>
          <w:lang w:val="en-GB" w:bidi="ar-EG"/>
        </w:rPr>
        <w:t xml:space="preserve"> لسيناريو التداخل </w:t>
      </w:r>
      <w:r>
        <w:rPr>
          <w:rFonts w:hint="cs"/>
          <w:rtl/>
          <w:lang w:val="en-GB" w:bidi="ar-EG"/>
        </w:rPr>
        <w:t>من</w:t>
      </w:r>
      <w:r w:rsidRPr="00982259">
        <w:rPr>
          <w:rtl/>
          <w:lang w:val="en-GB" w:bidi="ar-EG"/>
        </w:rPr>
        <w:t xml:space="preserve"> </w:t>
      </w:r>
      <w:r>
        <w:rPr>
          <w:rFonts w:hint="cs"/>
          <w:rtl/>
          <w:lang w:val="en-GB" w:bidi="ar-EG"/>
        </w:rPr>
        <w:t xml:space="preserve">محطات </w:t>
      </w:r>
      <w:r>
        <w:rPr>
          <w:lang w:val="en-GB" w:bidi="ar-EG"/>
        </w:rPr>
        <w:t>HIBS</w:t>
      </w:r>
      <w:r>
        <w:rPr>
          <w:rFonts w:hint="cs"/>
          <w:rtl/>
          <w:lang w:val="en-GB" w:bidi="ar-EG"/>
        </w:rPr>
        <w:t xml:space="preserve"> على</w:t>
      </w:r>
      <w:r w:rsidRPr="00982259">
        <w:rPr>
          <w:rtl/>
          <w:lang w:val="en-GB" w:bidi="ar-EG"/>
        </w:rPr>
        <w:t xml:space="preserve"> شبكات الاتصالات المتنقلة الدولية-</w:t>
      </w:r>
      <w:r w:rsidRPr="00982259">
        <w:rPr>
          <w:cs/>
          <w:lang w:val="en-GB" w:bidi="ar-EG"/>
        </w:rPr>
        <w:t>‎</w:t>
      </w:r>
      <w:r w:rsidRPr="00982259">
        <w:rPr>
          <w:lang w:val="en-GB" w:bidi="ar-EG"/>
        </w:rPr>
        <w:t>2000</w:t>
      </w:r>
      <w:r w:rsidRPr="00982259">
        <w:rPr>
          <w:rtl/>
          <w:lang w:val="en-GB" w:bidi="ar-EG"/>
        </w:rPr>
        <w:t>/‏الاتصالات المتنقلة الدولية-المتقدمة.</w:t>
      </w:r>
      <w:r w:rsidRPr="00982259">
        <w:rPr>
          <w:cs/>
          <w:lang w:val="en-GB" w:bidi="ar-EG"/>
        </w:rPr>
        <w:t>‎</w:t>
      </w:r>
    </w:p>
    <w:p w14:paraId="642BD17A" w14:textId="38EBDB59" w:rsidR="007C15D9" w:rsidRPr="00D01B6F" w:rsidRDefault="00DE054B" w:rsidP="007C15D9">
      <w:pPr>
        <w:pStyle w:val="FigureNo"/>
        <w:rPr>
          <w:rtl/>
          <w:lang w:val="en-GB" w:bidi="ar-EG"/>
        </w:rPr>
      </w:pPr>
      <w:r w:rsidRPr="00D01B6F">
        <w:rPr>
          <w:rtl/>
          <w:lang w:val="en-GB" w:bidi="ar-EG"/>
        </w:rPr>
        <w:t>الشكل 1</w:t>
      </w:r>
    </w:p>
    <w:p w14:paraId="5BA328B4" w14:textId="6B98AC3A" w:rsidR="007C15D9" w:rsidRPr="00D01B6F" w:rsidRDefault="00982259" w:rsidP="007C15D9">
      <w:pPr>
        <w:pStyle w:val="Figuretitle"/>
        <w:rPr>
          <w:rtl/>
          <w:lang w:val="en-GB" w:bidi="ar-SA"/>
        </w:rPr>
      </w:pPr>
      <w:r w:rsidRPr="00982259">
        <w:rPr>
          <w:rtl/>
          <w:lang w:val="en-GB"/>
        </w:rPr>
        <w:t xml:space="preserve">سيناريو تأثير التداخل من </w:t>
      </w:r>
      <w:r w:rsidRPr="00982259">
        <w:rPr>
          <w:lang w:val="en-GB"/>
        </w:rPr>
        <w:t>HIBS</w:t>
      </w:r>
      <w:r w:rsidRPr="00982259">
        <w:rPr>
          <w:rtl/>
          <w:lang w:val="en-GB"/>
        </w:rPr>
        <w:t xml:space="preserve"> على شبكات الاتصالات المتنقلة الدولية-2000/الاتصالات المتنقلة الدولية المتقدمة</w:t>
      </w:r>
    </w:p>
    <w:p w14:paraId="08BE9B00" w14:textId="134CFB96" w:rsidR="007C15D9" w:rsidRPr="00D01B6F" w:rsidRDefault="007C15D9" w:rsidP="007C15D9">
      <w:pPr>
        <w:rPr>
          <w:lang w:val="en-GB"/>
        </w:rPr>
      </w:pPr>
      <w:r w:rsidRPr="00D01B6F">
        <w:rPr>
          <w:noProof/>
        </w:rPr>
        <w:drawing>
          <wp:inline distT="0" distB="0" distL="0" distR="0" wp14:anchorId="0B5C6B65" wp14:editId="741FD131">
            <wp:extent cx="5443220" cy="3133090"/>
            <wp:effectExtent l="0" t="0" r="0" b="0"/>
            <wp:docPr id="10" name="Рисунок 10"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A computer screen shot of a diagra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3220" cy="3133090"/>
                    </a:xfrm>
                    <a:prstGeom prst="rect">
                      <a:avLst/>
                    </a:prstGeom>
                    <a:noFill/>
                  </pic:spPr>
                </pic:pic>
              </a:graphicData>
            </a:graphic>
          </wp:inline>
        </w:drawing>
      </w:r>
    </w:p>
    <w:p w14:paraId="36919D78" w14:textId="4E586B0B" w:rsidR="007C15D9" w:rsidRPr="00D01B6F" w:rsidRDefault="00982259" w:rsidP="007C15D9">
      <w:pPr>
        <w:rPr>
          <w:lang w:val="en-GB" w:bidi="ar-EG"/>
        </w:rPr>
      </w:pPr>
      <w:r w:rsidRPr="00982259">
        <w:rPr>
          <w:rtl/>
          <w:lang w:val="en-GB" w:bidi="ar-EG"/>
        </w:rPr>
        <w:t xml:space="preserve">كما يتضح من السيناريو، من حيث تأثير التداخل، </w:t>
      </w:r>
      <w:r w:rsidR="0009107E">
        <w:rPr>
          <w:rFonts w:hint="cs"/>
          <w:rtl/>
          <w:lang w:val="en-GB" w:bidi="ar-EG"/>
        </w:rPr>
        <w:t xml:space="preserve">قد تحدث </w:t>
      </w:r>
      <w:r w:rsidRPr="00982259">
        <w:rPr>
          <w:rtl/>
          <w:lang w:val="en-GB" w:bidi="ar-EG"/>
        </w:rPr>
        <w:t xml:space="preserve">خسارة إضافية للإشارة </w:t>
      </w:r>
      <w:r>
        <w:rPr>
          <w:rFonts w:hint="cs"/>
          <w:rtl/>
          <w:lang w:val="en-GB" w:bidi="ar-EG"/>
        </w:rPr>
        <w:t>بسبب</w:t>
      </w:r>
      <w:r w:rsidR="0009107E">
        <w:rPr>
          <w:rFonts w:hint="cs"/>
          <w:rtl/>
          <w:lang w:val="en-GB" w:bidi="ar-EG"/>
        </w:rPr>
        <w:t xml:space="preserve"> مجموعة من</w:t>
      </w:r>
      <w:r w:rsidRPr="00982259">
        <w:rPr>
          <w:rtl/>
          <w:lang w:val="en-GB" w:bidi="ar-EG"/>
        </w:rPr>
        <w:t xml:space="preserve"> المباني (في المناطق الحضرية)، وعندما تكون </w:t>
      </w:r>
      <w:r>
        <w:rPr>
          <w:rFonts w:hint="cs"/>
          <w:rtl/>
          <w:lang w:val="en-GB" w:bidi="ar-EG"/>
        </w:rPr>
        <w:t>معدات</w:t>
      </w:r>
      <w:r w:rsidRPr="00982259">
        <w:rPr>
          <w:rtl/>
          <w:lang w:val="en-GB" w:bidi="ar-EG"/>
        </w:rPr>
        <w:t xml:space="preserve"> المستعمل (</w:t>
      </w:r>
      <w:r w:rsidRPr="00982259">
        <w:rPr>
          <w:cs/>
          <w:lang w:val="en-GB" w:bidi="ar-EG"/>
        </w:rPr>
        <w:t>‎</w:t>
      </w:r>
      <w:r>
        <w:rPr>
          <w:lang w:val="en-GB" w:bidi="ar-EG"/>
        </w:rPr>
        <w:t>UE</w:t>
      </w:r>
      <w:r w:rsidRPr="00982259">
        <w:rPr>
          <w:rtl/>
          <w:lang w:val="en-GB" w:bidi="ar-EG"/>
        </w:rPr>
        <w:t>) ‏داخل المباني.</w:t>
      </w:r>
      <w:r w:rsidRPr="00982259">
        <w:rPr>
          <w:cs/>
          <w:lang w:val="en-GB" w:bidi="ar-EG"/>
        </w:rPr>
        <w:t>‎</w:t>
      </w:r>
    </w:p>
    <w:p w14:paraId="0393EC5D" w14:textId="69A4B1DC" w:rsidR="007C15D9" w:rsidRPr="00A668DC" w:rsidRDefault="00A668DC" w:rsidP="007C15D9">
      <w:pPr>
        <w:pStyle w:val="Headingb"/>
        <w:rPr>
          <w:lang w:val="en-GB" w:bidi="ar-SA"/>
        </w:rPr>
      </w:pPr>
      <w:r>
        <w:rPr>
          <w:rFonts w:hint="cs"/>
          <w:rtl/>
          <w:lang w:bidi="ar-SA"/>
        </w:rPr>
        <w:t xml:space="preserve">خصائص المحطات </w:t>
      </w:r>
      <w:r>
        <w:rPr>
          <w:lang w:val="en-GB" w:bidi="ar-SA"/>
        </w:rPr>
        <w:t>HIBS</w:t>
      </w:r>
    </w:p>
    <w:p w14:paraId="4E2563AB" w14:textId="54E1CF21" w:rsidR="007C15D9" w:rsidRPr="00A668DC" w:rsidRDefault="00A668DC" w:rsidP="007C15D9">
      <w:pPr>
        <w:rPr>
          <w:lang w:val="en" w:bidi="ar-EG"/>
        </w:rPr>
      </w:pPr>
      <w:r w:rsidRPr="00A668DC">
        <w:rPr>
          <w:rtl/>
          <w:lang w:val="en-GB" w:bidi="ar-EG"/>
        </w:rPr>
        <w:t>يتضمن الجدول 1 خصائص</w:t>
      </w:r>
      <w:r>
        <w:rPr>
          <w:rFonts w:hint="cs"/>
          <w:rtl/>
          <w:lang w:val="en-GB" w:bidi="ar-EG"/>
        </w:rPr>
        <w:t xml:space="preserve"> المحطات</w:t>
      </w:r>
      <w:r w:rsidRPr="00A668DC">
        <w:rPr>
          <w:rtl/>
          <w:lang w:val="en-GB" w:bidi="ar-EG"/>
        </w:rPr>
        <w:t xml:space="preserve"> </w:t>
      </w:r>
      <w:r w:rsidRPr="00A668DC">
        <w:rPr>
          <w:lang w:val="en-GB" w:bidi="ar-EG"/>
        </w:rPr>
        <w:t>HIBS</w:t>
      </w:r>
      <w:r w:rsidRPr="00A668DC">
        <w:rPr>
          <w:rtl/>
          <w:lang w:val="en-GB" w:bidi="ar-EG"/>
        </w:rPr>
        <w:t xml:space="preserve"> في نطاق التردد </w:t>
      </w:r>
      <w:r w:rsidRPr="00A668DC">
        <w:rPr>
          <w:lang w:val="en-GB" w:bidi="ar-EG"/>
        </w:rPr>
        <w:t>MHz 960-694</w:t>
      </w:r>
      <w:r w:rsidRPr="00A668DC">
        <w:rPr>
          <w:rtl/>
          <w:lang w:val="en-GB" w:bidi="ar-EG"/>
        </w:rPr>
        <w:t xml:space="preserve"> المعروضة في فرقة العمل </w:t>
      </w:r>
      <w:r>
        <w:rPr>
          <w:lang w:val="en-GB" w:bidi="ar-EG"/>
        </w:rPr>
        <w:t>5D</w:t>
      </w:r>
      <w:r w:rsidRPr="00A668DC">
        <w:rPr>
          <w:rtl/>
          <w:lang w:val="en-GB" w:bidi="ar-EG"/>
        </w:rPr>
        <w:t xml:space="preserve">، بما في ذلك الخصائص المتعلقة بالنشر والخصائص المتعلقة بالمحطة القاعدة، التي استخدمت في </w:t>
      </w:r>
      <w:r>
        <w:rPr>
          <w:rFonts w:hint="cs"/>
          <w:rtl/>
          <w:lang w:val="en-GB"/>
        </w:rPr>
        <w:t xml:space="preserve">عملية </w:t>
      </w:r>
      <w:r w:rsidRPr="00A668DC">
        <w:rPr>
          <w:rtl/>
          <w:lang w:val="en-GB" w:bidi="ar-EG"/>
        </w:rPr>
        <w:t>محاكاة التوافق في هذه الدراسة.</w:t>
      </w:r>
    </w:p>
    <w:p w14:paraId="0336CECB" w14:textId="11FD5B24" w:rsidR="007C15D9" w:rsidRPr="00D01B6F" w:rsidRDefault="00DE054B" w:rsidP="007C15D9">
      <w:pPr>
        <w:pStyle w:val="TableNo"/>
        <w:rPr>
          <w:lang w:val="en-GB"/>
        </w:rPr>
      </w:pPr>
      <w:r w:rsidRPr="00D01B6F">
        <w:rPr>
          <w:rtl/>
          <w:lang w:val="en-GB" w:bidi="ar-EG"/>
        </w:rPr>
        <w:t>الجدول 1</w:t>
      </w:r>
    </w:p>
    <w:p w14:paraId="2B8D61DE" w14:textId="327E44FC" w:rsidR="00460EAE" w:rsidRPr="00A668DC" w:rsidRDefault="00460EAE" w:rsidP="00460EAE">
      <w:pPr>
        <w:pStyle w:val="Headingb"/>
        <w:jc w:val="center"/>
        <w:rPr>
          <w:lang w:val="en-GB" w:bidi="ar-SA"/>
        </w:rPr>
      </w:pPr>
      <w:r>
        <w:rPr>
          <w:rFonts w:hint="cs"/>
          <w:rtl/>
          <w:lang w:bidi="ar-SA"/>
        </w:rPr>
        <w:t xml:space="preserve">خصائص المحطات </w:t>
      </w:r>
      <w:r>
        <w:rPr>
          <w:lang w:val="en-GB" w:bidi="ar-SA"/>
        </w:rPr>
        <w:t>HIBS</w:t>
      </w:r>
      <w:r>
        <w:rPr>
          <w:rFonts w:hint="cs"/>
          <w:rtl/>
          <w:lang w:val="en-GB" w:bidi="ar-SA"/>
        </w:rPr>
        <w:t xml:space="preserve"> في نطاق التردد </w:t>
      </w:r>
      <w:r>
        <w:rPr>
          <w:lang w:val="en-GB" w:bidi="ar-SA"/>
        </w:rPr>
        <w:t>MHz 960-694</w:t>
      </w:r>
    </w:p>
    <w:p w14:paraId="63C8CC5C" w14:textId="69F041DC" w:rsidR="007C15D9" w:rsidRPr="00D01B6F" w:rsidRDefault="007C15D9" w:rsidP="007C15D9">
      <w:pPr>
        <w:pStyle w:val="Tabletitle"/>
        <w:rPr>
          <w:lang w:val="en-GB"/>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6"/>
        <w:gridCol w:w="5871"/>
      </w:tblGrid>
      <w:tr w:rsidR="007C15D9" w:rsidRPr="00D01B6F" w14:paraId="6D51D417" w14:textId="77777777" w:rsidTr="007C15D9">
        <w:trPr>
          <w:tblHeader/>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59B9A3C7" w14:textId="34099E4B" w:rsidR="007C15D9" w:rsidRPr="00D01B6F" w:rsidRDefault="007413A3" w:rsidP="002264AE">
            <w:pPr>
              <w:pStyle w:val="Tablehead"/>
              <w:rPr>
                <w:rtl/>
                <w:lang w:bidi="ar-SA"/>
              </w:rPr>
            </w:pPr>
            <w:r>
              <w:rPr>
                <w:rFonts w:eastAsia="SimSun" w:hint="cs"/>
                <w:rtl/>
                <w:lang w:bidi="ar-SA"/>
              </w:rPr>
              <w:t>المعلمة</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1CCEAA0" w14:textId="4112E06C" w:rsidR="007C15D9" w:rsidRPr="00D01B6F" w:rsidRDefault="007413A3" w:rsidP="00876176">
            <w:pPr>
              <w:pStyle w:val="Tablehead"/>
              <w:rPr>
                <w:rtl/>
                <w:lang w:bidi="ar-SA"/>
              </w:rPr>
            </w:pPr>
            <w:r>
              <w:rPr>
                <w:rFonts w:eastAsia="SimSun" w:hint="cs"/>
                <w:rtl/>
                <w:lang w:bidi="ar-SA"/>
              </w:rPr>
              <w:t>القيمة</w:t>
            </w:r>
          </w:p>
        </w:tc>
      </w:tr>
      <w:tr w:rsidR="007C15D9" w:rsidRPr="00D01B6F" w14:paraId="04136C4E"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774259A2" w14:textId="41DDFE49" w:rsidR="007C15D9" w:rsidRPr="00D01B6F" w:rsidRDefault="007413A3" w:rsidP="002264AE">
            <w:pPr>
              <w:pStyle w:val="Tabletext"/>
              <w:jc w:val="left"/>
              <w:rPr>
                <w:rtl/>
              </w:rPr>
            </w:pPr>
            <w:r w:rsidRPr="007413A3">
              <w:rPr>
                <w:rtl/>
              </w:rPr>
              <w:t>‏نمط الإرسال المزدوج</w:t>
            </w:r>
            <w:r w:rsidRPr="007413A3">
              <w:rPr>
                <w:cs/>
              </w:rPr>
              <w:t>‎</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7758F9E" w14:textId="16CD465E" w:rsidR="007C15D9" w:rsidRPr="007413A3" w:rsidRDefault="007413A3" w:rsidP="00876176">
            <w:pPr>
              <w:pStyle w:val="Tabletext"/>
              <w:jc w:val="center"/>
              <w:rPr>
                <w:rtl/>
                <w:lang w:val="en-GB"/>
              </w:rPr>
            </w:pPr>
            <w:r>
              <w:rPr>
                <w:color w:val="000000"/>
                <w:rtl/>
              </w:rPr>
              <w:t>إرسال مزدوج بتقسيم التردد/الزمن</w:t>
            </w:r>
            <w:r>
              <w:rPr>
                <w:rFonts w:hint="cs"/>
                <w:rtl/>
              </w:rPr>
              <w:t xml:space="preserve"> </w:t>
            </w:r>
            <w:r>
              <w:rPr>
                <w:lang w:val="en-GB"/>
              </w:rPr>
              <w:t>(FDD/TDD)</w:t>
            </w:r>
          </w:p>
        </w:tc>
      </w:tr>
      <w:tr w:rsidR="007C15D9" w:rsidRPr="00D01B6F" w14:paraId="58E30127"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782E9FE2" w14:textId="2AB93E58" w:rsidR="007C15D9" w:rsidRPr="00D01B6F" w:rsidRDefault="00505128" w:rsidP="002264AE">
            <w:pPr>
              <w:pStyle w:val="Tabletext"/>
              <w:jc w:val="left"/>
            </w:pPr>
            <w:r>
              <w:rPr>
                <w:rFonts w:hint="cs"/>
                <w:rtl/>
              </w:rPr>
              <w:lastRenderedPageBreak/>
              <w:t>عرض نطاق القناة</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FB8A01B" w14:textId="63DC9F79" w:rsidR="007C15D9" w:rsidRPr="00D01B6F" w:rsidRDefault="00876176" w:rsidP="00876176">
            <w:pPr>
              <w:pStyle w:val="Tabletext"/>
              <w:jc w:val="center"/>
            </w:pPr>
            <w:r w:rsidRPr="00D01B6F">
              <w:t>MHz 20</w:t>
            </w:r>
          </w:p>
        </w:tc>
      </w:tr>
      <w:tr w:rsidR="007C15D9" w:rsidRPr="00D01B6F" w14:paraId="18F53BAE"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17B00ABD" w14:textId="5071EB42" w:rsidR="007C15D9" w:rsidRPr="00D01B6F" w:rsidRDefault="00505128" w:rsidP="002264AE">
            <w:pPr>
              <w:pStyle w:val="Tabletext"/>
              <w:jc w:val="left"/>
            </w:pPr>
            <w:r>
              <w:rPr>
                <w:color w:val="000000"/>
                <w:rtl/>
              </w:rPr>
              <w:t xml:space="preserve">نسبة </w:t>
            </w:r>
            <w:r>
              <w:rPr>
                <w:rFonts w:hint="cs"/>
                <w:color w:val="000000"/>
                <w:rtl/>
              </w:rPr>
              <w:t>ال</w:t>
            </w:r>
            <w:r>
              <w:rPr>
                <w:color w:val="000000"/>
                <w:rtl/>
              </w:rPr>
              <w:t>تسرب في القناة المجاورة</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798B8C5" w14:textId="40CE2379" w:rsidR="007C15D9" w:rsidRPr="00D01B6F" w:rsidRDefault="00876176" w:rsidP="00876176">
            <w:pPr>
              <w:pStyle w:val="Tabletext"/>
              <w:jc w:val="center"/>
            </w:pPr>
            <w:r w:rsidRPr="00D01B6F">
              <w:t>dB 45</w:t>
            </w:r>
          </w:p>
        </w:tc>
      </w:tr>
      <w:tr w:rsidR="007C15D9" w:rsidRPr="00D01B6F" w14:paraId="2CF66C31"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12FF3B16" w14:textId="07CF7993" w:rsidR="007C15D9" w:rsidRPr="00D01B6F" w:rsidRDefault="00505128" w:rsidP="002264AE">
            <w:pPr>
              <w:pStyle w:val="Tabletext"/>
              <w:jc w:val="left"/>
              <w:rPr>
                <w:rtl/>
              </w:rPr>
            </w:pPr>
            <w:r>
              <w:rPr>
                <w:rFonts w:hint="cs"/>
                <w:rtl/>
              </w:rPr>
              <w:t>بث هامشي</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48A694C" w14:textId="49E3532C" w:rsidR="007C15D9" w:rsidRPr="00D01B6F" w:rsidRDefault="00876176" w:rsidP="00876176">
            <w:pPr>
              <w:pStyle w:val="Tabletext"/>
              <w:jc w:val="center"/>
            </w:pPr>
            <w:r w:rsidRPr="00D01B6F">
              <w:rPr>
                <w:rFonts w:eastAsia="SimSun"/>
              </w:rPr>
              <w:t>dBm 30-/dBm 13-</w:t>
            </w:r>
          </w:p>
        </w:tc>
      </w:tr>
      <w:tr w:rsidR="007C15D9" w:rsidRPr="00D01B6F" w14:paraId="6970BA34"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04A156A4" w14:textId="26229B33" w:rsidR="007C15D9" w:rsidRPr="00D01B6F" w:rsidRDefault="00505128" w:rsidP="002264AE">
            <w:pPr>
              <w:pStyle w:val="Tabletext"/>
              <w:jc w:val="left"/>
            </w:pPr>
            <w:r>
              <w:rPr>
                <w:rFonts w:hint="cs"/>
                <w:rtl/>
              </w:rPr>
              <w:t>نصف قطر منطقة الخدمة</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C8585F4" w14:textId="51DF00BC" w:rsidR="007C15D9" w:rsidRPr="00D01B6F" w:rsidRDefault="00876176" w:rsidP="00876176">
            <w:pPr>
              <w:pStyle w:val="Tabletext"/>
              <w:jc w:val="center"/>
            </w:pPr>
            <w:r w:rsidRPr="00D01B6F">
              <w:t>km 100</w:t>
            </w:r>
          </w:p>
        </w:tc>
      </w:tr>
      <w:tr w:rsidR="007C15D9" w:rsidRPr="00D01B6F" w14:paraId="0A28A98F"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24A4518E" w14:textId="0677B919" w:rsidR="007C15D9" w:rsidRPr="00D01B6F" w:rsidRDefault="00505128" w:rsidP="002264AE">
            <w:pPr>
              <w:pStyle w:val="Tabletext"/>
              <w:jc w:val="left"/>
              <w:rPr>
                <w:rtl/>
              </w:rPr>
            </w:pPr>
            <w:r>
              <w:rPr>
                <w:rFonts w:hint="cs"/>
                <w:rtl/>
              </w:rPr>
              <w:t>الارتفاع فوق سطح الأرض</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ED9874E" w14:textId="347C0B9F" w:rsidR="007C15D9" w:rsidRPr="00D01B6F" w:rsidRDefault="00876176" w:rsidP="00876176">
            <w:pPr>
              <w:pStyle w:val="Tabletext"/>
              <w:jc w:val="center"/>
            </w:pPr>
            <w:r w:rsidRPr="00D01B6F">
              <w:rPr>
                <w:rFonts w:eastAsia="SimSun"/>
              </w:rPr>
              <w:t>km 50-20</w:t>
            </w:r>
          </w:p>
        </w:tc>
      </w:tr>
      <w:tr w:rsidR="007C15D9" w:rsidRPr="00D01B6F" w14:paraId="4EAF84A2"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54FD8DD8" w14:textId="6D33702C" w:rsidR="007C15D9" w:rsidRPr="00505128" w:rsidRDefault="00505128" w:rsidP="002264AE">
            <w:pPr>
              <w:pStyle w:val="Tabletext"/>
              <w:jc w:val="left"/>
              <w:rPr>
                <w:lang w:val="en-GB"/>
              </w:rPr>
            </w:pPr>
            <w:r>
              <w:rPr>
                <w:rFonts w:hint="cs"/>
                <w:rtl/>
              </w:rPr>
              <w:t xml:space="preserve">عدد الخلايا/المحطات </w:t>
            </w:r>
            <w:r>
              <w:rPr>
                <w:lang w:val="en-GB"/>
              </w:rPr>
              <w:t>HIBS</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E376878" w14:textId="77777777" w:rsidR="007C15D9" w:rsidRPr="00D01B6F" w:rsidRDefault="007C15D9" w:rsidP="00876176">
            <w:pPr>
              <w:pStyle w:val="Tabletext"/>
              <w:jc w:val="center"/>
            </w:pPr>
            <w:r w:rsidRPr="00D01B6F">
              <w:t>7</w:t>
            </w:r>
          </w:p>
        </w:tc>
      </w:tr>
      <w:tr w:rsidR="007C15D9" w:rsidRPr="00D01B6F" w14:paraId="456B53A7"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3E8007CE" w14:textId="185AABC1" w:rsidR="007C15D9" w:rsidRPr="00D01B6F" w:rsidRDefault="00505128" w:rsidP="002264AE">
            <w:pPr>
              <w:pStyle w:val="Tabletext"/>
              <w:jc w:val="left"/>
              <w:rPr>
                <w:rtl/>
              </w:rPr>
            </w:pPr>
            <w:r w:rsidRPr="002E3FFB">
              <w:rPr>
                <w:rFonts w:hint="cs"/>
                <w:rtl/>
              </w:rPr>
              <w:t>مخطط إشعاع الهوائي</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0B83237" w14:textId="3F3A5956" w:rsidR="007C15D9" w:rsidRPr="00D01B6F" w:rsidRDefault="008146CA" w:rsidP="00876176">
            <w:pPr>
              <w:pStyle w:val="Tabletext"/>
              <w:jc w:val="center"/>
            </w:pPr>
            <w:r>
              <w:rPr>
                <w:rFonts w:hint="cs"/>
                <w:rtl/>
              </w:rPr>
              <w:t>التوصية</w:t>
            </w:r>
            <w:r w:rsidR="00876176" w:rsidRPr="00D01B6F">
              <w:rPr>
                <w:rtl/>
              </w:rPr>
              <w:t xml:space="preserve"> </w:t>
            </w:r>
            <w:r w:rsidR="007C15D9" w:rsidRPr="00D01B6F">
              <w:t>ITU-R M.2101</w:t>
            </w:r>
          </w:p>
        </w:tc>
      </w:tr>
      <w:tr w:rsidR="007C15D9" w:rsidRPr="00D01B6F" w14:paraId="25BA24F6"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4175082E" w14:textId="25A291A1" w:rsidR="007C15D9" w:rsidRPr="00D01B6F" w:rsidRDefault="002E3FFB" w:rsidP="002264AE">
            <w:pPr>
              <w:pStyle w:val="Tabletext"/>
              <w:jc w:val="left"/>
            </w:pPr>
            <w:r>
              <w:rPr>
                <w:rFonts w:hint="cs"/>
                <w:rtl/>
              </w:rPr>
              <w:t>كسب العنصر</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1C7B6BC" w14:textId="5A1FF215" w:rsidR="007C15D9" w:rsidRPr="00D01B6F" w:rsidRDefault="00876176" w:rsidP="00876176">
            <w:pPr>
              <w:pStyle w:val="Tabletext"/>
              <w:jc w:val="center"/>
            </w:pPr>
            <w:r w:rsidRPr="00D01B6F">
              <w:t>dBi 8</w:t>
            </w:r>
          </w:p>
        </w:tc>
      </w:tr>
      <w:tr w:rsidR="00876176" w:rsidRPr="00D01B6F" w14:paraId="102BBA84" w14:textId="77777777" w:rsidTr="006B6119">
        <w:trPr>
          <w:jc w:val="center"/>
        </w:trPr>
        <w:tc>
          <w:tcPr>
            <w:tcW w:w="3196" w:type="dxa"/>
            <w:tcBorders>
              <w:top w:val="single" w:sz="4" w:space="0" w:color="auto"/>
              <w:left w:val="single" w:sz="4" w:space="0" w:color="auto"/>
              <w:bottom w:val="single" w:sz="4" w:space="0" w:color="auto"/>
              <w:right w:val="single" w:sz="4" w:space="0" w:color="auto"/>
            </w:tcBorders>
            <w:hideMark/>
          </w:tcPr>
          <w:p w14:paraId="7128C2F6" w14:textId="245A67AA" w:rsidR="00876176" w:rsidRPr="00D01B6F" w:rsidRDefault="002E3FFB" w:rsidP="002264AE">
            <w:pPr>
              <w:pStyle w:val="Tabletext"/>
              <w:jc w:val="left"/>
            </w:pPr>
            <w:r>
              <w:rPr>
                <w:color w:val="000000"/>
                <w:rtl/>
              </w:rPr>
              <w:t>عرض الحزمة الأفقي/الرأس</w:t>
            </w:r>
            <w:r>
              <w:rPr>
                <w:rFonts w:hint="cs"/>
                <w:color w:val="000000"/>
                <w:rtl/>
              </w:rPr>
              <w:t>ي</w:t>
            </w:r>
            <w:r>
              <w:rPr>
                <w:color w:val="000000"/>
                <w:rtl/>
              </w:rPr>
              <w:t xml:space="preserve"> عند</w:t>
            </w:r>
            <w:r>
              <w:rPr>
                <w:color w:val="000000"/>
              </w:rPr>
              <w:t xml:space="preserve"> dB 3 </w:t>
            </w:r>
            <w:r>
              <w:rPr>
                <w:color w:val="000000"/>
                <w:rtl/>
              </w:rPr>
              <w:t xml:space="preserve">لعنصر </w:t>
            </w:r>
            <w:r>
              <w:rPr>
                <w:rFonts w:hint="cs"/>
                <w:color w:val="000000"/>
                <w:rtl/>
              </w:rPr>
              <w:t>واحد</w:t>
            </w:r>
          </w:p>
        </w:tc>
        <w:tc>
          <w:tcPr>
            <w:tcW w:w="5871" w:type="dxa"/>
            <w:tcBorders>
              <w:top w:val="single" w:sz="4" w:space="0" w:color="auto"/>
              <w:left w:val="single" w:sz="4" w:space="0" w:color="auto"/>
              <w:bottom w:val="single" w:sz="4" w:space="0" w:color="auto"/>
              <w:right w:val="single" w:sz="4" w:space="0" w:color="auto"/>
            </w:tcBorders>
            <w:hideMark/>
          </w:tcPr>
          <w:p w14:paraId="43CC5027" w14:textId="316420CF" w:rsidR="00876176" w:rsidRPr="00D01B6F" w:rsidRDefault="00876176" w:rsidP="008146CA">
            <w:pPr>
              <w:pStyle w:val="Tabletext"/>
              <w:jc w:val="center"/>
            </w:pPr>
            <w:r w:rsidRPr="00D01B6F">
              <w:rPr>
                <w:rFonts w:eastAsia="Malgun Gothic"/>
              </w:rPr>
              <w:t>º</w:t>
            </w:r>
            <w:r w:rsidRPr="00D01B6F">
              <w:t>65</w:t>
            </w:r>
            <w:r w:rsidR="008146CA" w:rsidRPr="008146CA">
              <w:rPr>
                <w:rFonts w:ascii="Times New Roman" w:hAnsi="Times New Roman" w:cs="Traditional Arabic" w:hint="cs"/>
                <w:b/>
                <w:position w:val="2"/>
                <w:szCs w:val="26"/>
                <w:rtl/>
                <w:lang w:eastAsia="en-GB"/>
              </w:rPr>
              <w:t xml:space="preserve"> </w:t>
            </w:r>
            <w:r w:rsidR="008146CA" w:rsidRPr="008146CA">
              <w:rPr>
                <w:rFonts w:eastAsia="SimSun" w:hint="cs"/>
                <w:b/>
                <w:rtl/>
              </w:rPr>
              <w:t>للعرض الأفقي والرأسي</w:t>
            </w:r>
          </w:p>
        </w:tc>
      </w:tr>
      <w:tr w:rsidR="00876176" w:rsidRPr="00D01B6F" w14:paraId="0C704171" w14:textId="77777777" w:rsidTr="00F37D1B">
        <w:trPr>
          <w:jc w:val="center"/>
        </w:trPr>
        <w:tc>
          <w:tcPr>
            <w:tcW w:w="3196" w:type="dxa"/>
            <w:tcBorders>
              <w:top w:val="single" w:sz="4" w:space="0" w:color="auto"/>
              <w:left w:val="single" w:sz="4" w:space="0" w:color="auto"/>
              <w:bottom w:val="single" w:sz="4" w:space="0" w:color="auto"/>
              <w:right w:val="single" w:sz="4" w:space="0" w:color="auto"/>
            </w:tcBorders>
            <w:hideMark/>
          </w:tcPr>
          <w:p w14:paraId="789F2554" w14:textId="3A43EDB3" w:rsidR="00876176" w:rsidRPr="00D01B6F" w:rsidRDefault="002E3FFB" w:rsidP="002264AE">
            <w:pPr>
              <w:pStyle w:val="Tabletext"/>
              <w:jc w:val="left"/>
            </w:pPr>
            <w:r>
              <w:rPr>
                <w:color w:val="000000"/>
                <w:rtl/>
              </w:rPr>
              <w:t>نسبة الإشعاع الأمامي الأفقي/الرأسي إلى الإشعاع الخلفي</w:t>
            </w:r>
          </w:p>
        </w:tc>
        <w:tc>
          <w:tcPr>
            <w:tcW w:w="5871" w:type="dxa"/>
            <w:tcBorders>
              <w:top w:val="single" w:sz="4" w:space="0" w:color="auto"/>
              <w:left w:val="single" w:sz="4" w:space="0" w:color="auto"/>
              <w:bottom w:val="single" w:sz="4" w:space="0" w:color="auto"/>
              <w:right w:val="single" w:sz="4" w:space="0" w:color="auto"/>
            </w:tcBorders>
            <w:hideMark/>
          </w:tcPr>
          <w:p w14:paraId="0C67FD62" w14:textId="488E307B" w:rsidR="00876176" w:rsidRPr="00D01B6F" w:rsidRDefault="00876176" w:rsidP="008146CA">
            <w:pPr>
              <w:pStyle w:val="Tabletext"/>
              <w:jc w:val="center"/>
            </w:pPr>
            <w:r w:rsidRPr="00D01B6F">
              <w:rPr>
                <w:rFonts w:eastAsia="SimSun"/>
              </w:rPr>
              <w:t>dB 30</w:t>
            </w:r>
            <w:r w:rsidRPr="00D01B6F">
              <w:rPr>
                <w:rFonts w:eastAsia="SimSun"/>
                <w:rtl/>
                <w:lang w:bidi="ar-EG"/>
              </w:rPr>
              <w:t xml:space="preserve"> </w:t>
            </w:r>
            <w:r w:rsidR="008146CA">
              <w:rPr>
                <w:rFonts w:eastAsia="SimSun" w:hint="cs"/>
                <w:b/>
                <w:rtl/>
              </w:rPr>
              <w:t>للنسبة</w:t>
            </w:r>
            <w:r w:rsidR="008146CA" w:rsidRPr="008146CA">
              <w:rPr>
                <w:rFonts w:eastAsia="SimSun" w:hint="cs"/>
                <w:b/>
                <w:rtl/>
              </w:rPr>
              <w:t xml:space="preserve"> الأفقي</w:t>
            </w:r>
            <w:r w:rsidR="008146CA">
              <w:rPr>
                <w:rFonts w:eastAsia="SimSun" w:hint="cs"/>
                <w:b/>
                <w:rtl/>
              </w:rPr>
              <w:t>ة</w:t>
            </w:r>
            <w:r w:rsidR="008146CA" w:rsidRPr="008146CA">
              <w:rPr>
                <w:rFonts w:eastAsia="SimSun" w:hint="cs"/>
                <w:b/>
                <w:rtl/>
              </w:rPr>
              <w:t xml:space="preserve"> والرأسي</w:t>
            </w:r>
            <w:r w:rsidR="008146CA">
              <w:rPr>
                <w:rFonts w:eastAsia="SimSun" w:hint="cs"/>
                <w:b/>
                <w:rtl/>
              </w:rPr>
              <w:t>ة</w:t>
            </w:r>
          </w:p>
        </w:tc>
      </w:tr>
      <w:tr w:rsidR="007C15D9" w:rsidRPr="00D01B6F" w14:paraId="1FF5DB33" w14:textId="77777777" w:rsidTr="002E3FFB">
        <w:trPr>
          <w:jc w:val="center"/>
        </w:trPr>
        <w:tc>
          <w:tcPr>
            <w:tcW w:w="3196" w:type="dxa"/>
            <w:tcBorders>
              <w:top w:val="single" w:sz="4" w:space="0" w:color="auto"/>
              <w:left w:val="single" w:sz="4" w:space="0" w:color="auto"/>
              <w:bottom w:val="single" w:sz="4" w:space="0" w:color="auto"/>
              <w:right w:val="single" w:sz="4" w:space="0" w:color="auto"/>
            </w:tcBorders>
          </w:tcPr>
          <w:p w14:paraId="498B3F4D" w14:textId="1220EDEC" w:rsidR="007C15D9" w:rsidRPr="00D01B6F" w:rsidRDefault="002E3FFB" w:rsidP="002264AE">
            <w:pPr>
              <w:pStyle w:val="Tabletext"/>
              <w:jc w:val="left"/>
              <w:rPr>
                <w:rtl/>
              </w:rPr>
            </w:pPr>
            <w:r>
              <w:rPr>
                <w:rFonts w:hint="cs"/>
                <w:rtl/>
              </w:rPr>
              <w:t>استقطاب الهوائي</w:t>
            </w:r>
          </w:p>
        </w:tc>
        <w:tc>
          <w:tcPr>
            <w:tcW w:w="5871" w:type="dxa"/>
            <w:tcBorders>
              <w:top w:val="single" w:sz="4" w:space="0" w:color="auto"/>
              <w:left w:val="single" w:sz="4" w:space="0" w:color="auto"/>
              <w:bottom w:val="single" w:sz="4" w:space="0" w:color="auto"/>
              <w:right w:val="single" w:sz="4" w:space="0" w:color="auto"/>
            </w:tcBorders>
            <w:vAlign w:val="center"/>
            <w:hideMark/>
          </w:tcPr>
          <w:p w14:paraId="7E085019" w14:textId="308A6F6F" w:rsidR="007C15D9" w:rsidRPr="00D01B6F" w:rsidRDefault="00B77AFC" w:rsidP="00876176">
            <w:pPr>
              <w:pStyle w:val="Tabletext"/>
              <w:jc w:val="center"/>
            </w:pPr>
            <w:r>
              <w:rPr>
                <w:rFonts w:hint="cs"/>
                <w:rtl/>
              </w:rPr>
              <w:t>خطي</w:t>
            </w:r>
            <w:r w:rsidR="00876176" w:rsidRPr="00D01B6F">
              <w:rPr>
                <w:rtl/>
              </w:rPr>
              <w:t>/</w:t>
            </w:r>
            <w:r w:rsidR="00876176" w:rsidRPr="00D01B6F">
              <w:rPr>
                <w:u w:val="single"/>
                <w:rtl/>
              </w:rPr>
              <w:t>+</w:t>
            </w:r>
            <w:r w:rsidR="00876176" w:rsidRPr="00D01B6F">
              <w:rPr>
                <w:rtl/>
              </w:rPr>
              <w:t xml:space="preserve"> 45 </w:t>
            </w:r>
            <w:r>
              <w:rPr>
                <w:rFonts w:hint="cs"/>
                <w:rtl/>
              </w:rPr>
              <w:t>درجة</w:t>
            </w:r>
          </w:p>
        </w:tc>
      </w:tr>
      <w:tr w:rsidR="002E3FFB" w:rsidRPr="00D01B6F" w14:paraId="2E08F40C"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35E700C8" w14:textId="7ED039E7" w:rsidR="002E3FFB" w:rsidRPr="00D01B6F" w:rsidRDefault="002E3FFB" w:rsidP="002264AE">
            <w:pPr>
              <w:pStyle w:val="Tabletext"/>
              <w:jc w:val="left"/>
              <w:rPr>
                <w:rtl/>
              </w:rPr>
            </w:pPr>
            <w:r w:rsidRPr="00CC2E1B">
              <w:rPr>
                <w:rFonts w:hint="cs"/>
                <w:rtl/>
              </w:rPr>
              <w:t xml:space="preserve">تشكيلة صفيف الهوائيات (صف </w:t>
            </w:r>
            <w:r w:rsidRPr="00CC2E1B">
              <w:t>×</w:t>
            </w:r>
            <w:r w:rsidRPr="00CC2E1B">
              <w:rPr>
                <w:rFonts w:hint="cs"/>
                <w:rtl/>
              </w:rPr>
              <w:t xml:space="preserve"> عمود)</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C6EFAB4" w14:textId="7404FB27" w:rsidR="002E3FFB" w:rsidRDefault="00B77AFC" w:rsidP="00B77AFC">
            <w:pPr>
              <w:pStyle w:val="Tabletext"/>
              <w:jc w:val="center"/>
              <w:rPr>
                <w:rtl/>
              </w:rPr>
            </w:pPr>
            <w:r>
              <w:t>2</w:t>
            </w:r>
            <w:r w:rsidRPr="00B77AFC">
              <w:t> × </w:t>
            </w:r>
            <w:r>
              <w:t>2</w:t>
            </w:r>
            <w:r w:rsidRPr="00B77AFC">
              <w:rPr>
                <w:rFonts w:hint="cs"/>
                <w:rtl/>
              </w:rPr>
              <w:t xml:space="preserve"> </w:t>
            </w:r>
            <w:r>
              <w:rPr>
                <w:rFonts w:hint="cs"/>
                <w:rtl/>
              </w:rPr>
              <w:t>عناصر (خلية الطبقة الأولى)</w:t>
            </w:r>
          </w:p>
          <w:p w14:paraId="7E23ED5E" w14:textId="58705C97" w:rsidR="00B77AFC" w:rsidRDefault="00B77AFC" w:rsidP="00B77AFC">
            <w:pPr>
              <w:pStyle w:val="Tabletext"/>
              <w:jc w:val="center"/>
              <w:rPr>
                <w:rtl/>
              </w:rPr>
            </w:pPr>
            <w:r>
              <w:t>2</w:t>
            </w:r>
            <w:r w:rsidRPr="00B77AFC">
              <w:t> × </w:t>
            </w:r>
            <w:r>
              <w:t>4</w:t>
            </w:r>
            <w:r w:rsidRPr="00B77AFC">
              <w:rPr>
                <w:rFonts w:hint="cs"/>
                <w:rtl/>
              </w:rPr>
              <w:t xml:space="preserve"> </w:t>
            </w:r>
            <w:r>
              <w:rPr>
                <w:rFonts w:hint="cs"/>
                <w:rtl/>
              </w:rPr>
              <w:t>عناصر (خلية الطبقة الثانية)</w:t>
            </w:r>
          </w:p>
          <w:p w14:paraId="7A15B68B" w14:textId="1622499E" w:rsidR="00B77AFC" w:rsidRPr="00D01B6F" w:rsidRDefault="00B77AFC" w:rsidP="00B77AFC">
            <w:pPr>
              <w:pStyle w:val="Tabletext"/>
              <w:jc w:val="center"/>
            </w:pPr>
          </w:p>
        </w:tc>
      </w:tr>
      <w:tr w:rsidR="002E3FFB" w:rsidRPr="00D01B6F" w14:paraId="5122DEA3"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28874C73" w14:textId="29FFCFA0" w:rsidR="002E3FFB" w:rsidRPr="00D01B6F" w:rsidRDefault="002E3FFB" w:rsidP="002264AE">
            <w:pPr>
              <w:pStyle w:val="Tabletext"/>
              <w:jc w:val="left"/>
              <w:rPr>
                <w:rtl/>
              </w:rPr>
            </w:pPr>
            <w:r w:rsidRPr="00CC2E1B">
              <w:rPr>
                <w:rFonts w:hint="cs"/>
                <w:rtl/>
              </w:rPr>
              <w:t>المباعدة الأفقية/الرأسية بين العناصر المشعة</w:t>
            </w:r>
          </w:p>
        </w:tc>
        <w:tc>
          <w:tcPr>
            <w:tcW w:w="5871" w:type="dxa"/>
            <w:tcBorders>
              <w:top w:val="single" w:sz="4" w:space="0" w:color="auto"/>
              <w:left w:val="single" w:sz="4" w:space="0" w:color="auto"/>
              <w:bottom w:val="single" w:sz="4" w:space="0" w:color="auto"/>
              <w:right w:val="single" w:sz="4" w:space="0" w:color="auto"/>
            </w:tcBorders>
            <w:hideMark/>
          </w:tcPr>
          <w:p w14:paraId="698C9451" w14:textId="4E343627" w:rsidR="002E3FFB" w:rsidRPr="00D01B6F" w:rsidRDefault="00B77AFC" w:rsidP="00B77AFC">
            <w:pPr>
              <w:pStyle w:val="Tabletext"/>
              <w:jc w:val="center"/>
              <w:rPr>
                <w:rtl/>
                <w:lang w:bidi="ar-EG"/>
              </w:rPr>
            </w:pPr>
            <w:r w:rsidRPr="00B77AFC">
              <w:rPr>
                <w:lang w:bidi="ar-EG"/>
              </w:rPr>
              <w:t>0,5</w:t>
            </w:r>
            <w:r w:rsidRPr="00B77AFC">
              <w:rPr>
                <w:rFonts w:hint="cs"/>
                <w:rtl/>
              </w:rPr>
              <w:t xml:space="preserve"> </w:t>
            </w:r>
            <w:r w:rsidRPr="00B77AFC">
              <w:rPr>
                <w:rFonts w:hint="cs"/>
                <w:b/>
                <w:rtl/>
              </w:rPr>
              <w:t>من طول الموجة للأفقية والرأسية</w:t>
            </w:r>
          </w:p>
        </w:tc>
      </w:tr>
      <w:tr w:rsidR="002E3FFB" w:rsidRPr="00D01B6F" w14:paraId="1ABEF16A"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41C3ECAE" w14:textId="2F8097ED" w:rsidR="002E3FFB" w:rsidRPr="00CC2E1B" w:rsidRDefault="002E3FFB" w:rsidP="002264AE">
            <w:pPr>
              <w:pStyle w:val="Tabletext"/>
              <w:jc w:val="left"/>
              <w:rPr>
                <w:rtl/>
                <w:lang w:val="en-GB"/>
              </w:rPr>
            </w:pPr>
            <w:r w:rsidRPr="00CC2E1B">
              <w:rPr>
                <w:rFonts w:hint="cs"/>
                <w:rtl/>
              </w:rPr>
              <w:t>الخسارة الأومية للصفيف</w:t>
            </w:r>
          </w:p>
        </w:tc>
        <w:tc>
          <w:tcPr>
            <w:tcW w:w="5871" w:type="dxa"/>
            <w:tcBorders>
              <w:top w:val="single" w:sz="4" w:space="0" w:color="auto"/>
              <w:left w:val="single" w:sz="4" w:space="0" w:color="auto"/>
              <w:bottom w:val="single" w:sz="4" w:space="0" w:color="auto"/>
              <w:right w:val="single" w:sz="4" w:space="0" w:color="auto"/>
            </w:tcBorders>
            <w:hideMark/>
          </w:tcPr>
          <w:p w14:paraId="145BA468" w14:textId="77777777" w:rsidR="002E3FFB" w:rsidRPr="00D01B6F" w:rsidRDefault="002E3FFB" w:rsidP="002E3FFB">
            <w:pPr>
              <w:pStyle w:val="Tabletext"/>
              <w:jc w:val="center"/>
            </w:pPr>
            <w:r w:rsidRPr="00D01B6F">
              <w:rPr>
                <w:rFonts w:eastAsia="SimSun"/>
              </w:rPr>
              <w:t>2 dB</w:t>
            </w:r>
          </w:p>
        </w:tc>
      </w:tr>
      <w:tr w:rsidR="002E3FFB" w:rsidRPr="00D01B6F" w14:paraId="6559646E"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2A403BDD" w14:textId="2073C840" w:rsidR="002E3FFB" w:rsidRPr="002E3FFB" w:rsidRDefault="002E3FFB" w:rsidP="002264AE">
            <w:pPr>
              <w:pStyle w:val="Tabletext"/>
              <w:jc w:val="left"/>
              <w:rPr>
                <w:lang w:val="en-GB"/>
              </w:rPr>
            </w:pPr>
            <w:r>
              <w:rPr>
                <w:rFonts w:hint="cs"/>
                <w:rtl/>
              </w:rPr>
              <w:t xml:space="preserve">إمالة هوائي منصة المحطة </w:t>
            </w:r>
            <w:r>
              <w:rPr>
                <w:lang w:val="en-GB"/>
              </w:rPr>
              <w:t>HIBS</w:t>
            </w:r>
          </w:p>
        </w:tc>
        <w:tc>
          <w:tcPr>
            <w:tcW w:w="5871" w:type="dxa"/>
            <w:tcBorders>
              <w:top w:val="single" w:sz="4" w:space="0" w:color="auto"/>
              <w:left w:val="single" w:sz="4" w:space="0" w:color="auto"/>
              <w:bottom w:val="single" w:sz="4" w:space="0" w:color="auto"/>
              <w:right w:val="single" w:sz="4" w:space="0" w:color="auto"/>
            </w:tcBorders>
            <w:hideMark/>
          </w:tcPr>
          <w:p w14:paraId="7D454447" w14:textId="3FC49155" w:rsidR="002E3FFB" w:rsidRPr="00D01B6F" w:rsidRDefault="002E3FFB" w:rsidP="002E3FFB">
            <w:pPr>
              <w:pStyle w:val="Tabletext"/>
              <w:jc w:val="center"/>
            </w:pPr>
            <w:r w:rsidRPr="00D01B6F">
              <w:rPr>
                <w:rFonts w:eastAsia="SimSun"/>
              </w:rPr>
              <w:t>º90</w:t>
            </w:r>
            <w:r w:rsidRPr="00D01B6F">
              <w:rPr>
                <w:rFonts w:eastAsia="SimSun"/>
                <w:rtl/>
              </w:rPr>
              <w:t xml:space="preserve"> (</w:t>
            </w:r>
            <w:r w:rsidR="00B77AFC">
              <w:rPr>
                <w:rFonts w:eastAsia="SimSun" w:hint="cs"/>
                <w:rtl/>
              </w:rPr>
              <w:t>خلية الطبقة الأولى</w:t>
            </w:r>
            <w:r w:rsidRPr="00D01B6F">
              <w:rPr>
                <w:rFonts w:eastAsia="SimSun"/>
                <w:rtl/>
              </w:rPr>
              <w:t>)</w:t>
            </w:r>
            <w:r w:rsidRPr="00D01B6F">
              <w:rPr>
                <w:rFonts w:eastAsia="SimSun"/>
                <w:rtl/>
              </w:rPr>
              <w:br/>
            </w:r>
            <w:r w:rsidRPr="00D01B6F">
              <w:rPr>
                <w:rFonts w:eastAsia="SimSun"/>
              </w:rPr>
              <w:t>º33</w:t>
            </w:r>
            <w:r w:rsidRPr="00D01B6F">
              <w:rPr>
                <w:rFonts w:eastAsia="SimSun"/>
                <w:rtl/>
              </w:rPr>
              <w:t xml:space="preserve"> (</w:t>
            </w:r>
            <w:r w:rsidR="00B77AFC">
              <w:rPr>
                <w:rFonts w:eastAsia="SimSun" w:hint="cs"/>
                <w:rtl/>
              </w:rPr>
              <w:t>خلية الطبقة الثانية</w:t>
            </w:r>
            <w:r w:rsidRPr="00D01B6F">
              <w:rPr>
                <w:rFonts w:eastAsia="SimSun"/>
                <w:rtl/>
              </w:rPr>
              <w:t>)</w:t>
            </w:r>
          </w:p>
        </w:tc>
      </w:tr>
      <w:tr w:rsidR="002E3FFB" w:rsidRPr="00D01B6F" w14:paraId="2A9A9722"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316ECDEB" w14:textId="201DDA9A" w:rsidR="002E3FFB" w:rsidRPr="00D01B6F" w:rsidRDefault="002E3FFB" w:rsidP="002264AE">
            <w:pPr>
              <w:pStyle w:val="Tabletext"/>
              <w:jc w:val="left"/>
            </w:pPr>
            <w:r>
              <w:rPr>
                <w:color w:val="000000"/>
                <w:rtl/>
              </w:rPr>
              <w:t>قدرة التوصيل لكل عنصر هوائي</w:t>
            </w:r>
          </w:p>
        </w:tc>
        <w:tc>
          <w:tcPr>
            <w:tcW w:w="5871" w:type="dxa"/>
            <w:tcBorders>
              <w:top w:val="single" w:sz="4" w:space="0" w:color="auto"/>
              <w:left w:val="single" w:sz="4" w:space="0" w:color="auto"/>
              <w:bottom w:val="single" w:sz="4" w:space="0" w:color="auto"/>
              <w:right w:val="single" w:sz="4" w:space="0" w:color="auto"/>
            </w:tcBorders>
            <w:hideMark/>
          </w:tcPr>
          <w:p w14:paraId="02DE70D0" w14:textId="7F533220" w:rsidR="002E3FFB" w:rsidRPr="00D01B6F" w:rsidRDefault="002E3FFB" w:rsidP="002E3FFB">
            <w:pPr>
              <w:pStyle w:val="Tabletext"/>
              <w:jc w:val="center"/>
            </w:pPr>
            <w:r w:rsidRPr="00D01B6F">
              <w:rPr>
                <w:rFonts w:eastAsia="SimSun"/>
              </w:rPr>
              <w:t>dBm 37</w:t>
            </w:r>
            <w:r w:rsidRPr="00D01B6F">
              <w:rPr>
                <w:rFonts w:eastAsia="SimSun"/>
                <w:rtl/>
              </w:rPr>
              <w:t xml:space="preserve"> (</w:t>
            </w:r>
            <w:r w:rsidR="00B77AFC">
              <w:rPr>
                <w:rFonts w:eastAsia="SimSun" w:hint="cs"/>
                <w:rtl/>
              </w:rPr>
              <w:t>خلية الطبقة الأولى</w:t>
            </w:r>
            <w:r w:rsidRPr="00D01B6F">
              <w:rPr>
                <w:rFonts w:eastAsia="SimSun"/>
                <w:rtl/>
              </w:rPr>
              <w:t>)</w:t>
            </w:r>
            <w:r w:rsidRPr="00D01B6F">
              <w:rPr>
                <w:rFonts w:eastAsia="SimSun"/>
                <w:rtl/>
              </w:rPr>
              <w:br/>
            </w:r>
            <w:r w:rsidRPr="00D01B6F">
              <w:rPr>
                <w:rFonts w:eastAsia="SimSun"/>
              </w:rPr>
              <w:t>dBm 34</w:t>
            </w:r>
            <w:r w:rsidRPr="00D01B6F">
              <w:rPr>
                <w:rFonts w:eastAsia="SimSun"/>
                <w:rtl/>
              </w:rPr>
              <w:t xml:space="preserve"> (</w:t>
            </w:r>
            <w:r w:rsidR="00B77AFC">
              <w:rPr>
                <w:rFonts w:eastAsia="SimSun" w:hint="cs"/>
                <w:rtl/>
              </w:rPr>
              <w:t>خلية الطبقة الثانية</w:t>
            </w:r>
            <w:r w:rsidRPr="00D01B6F">
              <w:rPr>
                <w:rFonts w:eastAsia="SimSun"/>
                <w:rtl/>
              </w:rPr>
              <w:t>)</w:t>
            </w:r>
          </w:p>
        </w:tc>
      </w:tr>
      <w:tr w:rsidR="002E3FFB" w:rsidRPr="00D01B6F" w14:paraId="2FD424FE"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07A4B658" w14:textId="3631D74B" w:rsidR="002E3FFB" w:rsidRPr="00D01B6F" w:rsidRDefault="002E3FFB" w:rsidP="002264AE">
            <w:pPr>
              <w:pStyle w:val="Tabletext"/>
              <w:jc w:val="left"/>
            </w:pPr>
            <w:r>
              <w:rPr>
                <w:rFonts w:hint="cs"/>
                <w:color w:val="000000"/>
                <w:rtl/>
              </w:rPr>
              <w:t>الكثا</w:t>
            </w:r>
            <w:r>
              <w:rPr>
                <w:color w:val="000000"/>
                <w:rtl/>
              </w:rPr>
              <w:t>فة</w:t>
            </w:r>
            <w:r>
              <w:rPr>
                <w:color w:val="000000"/>
              </w:rPr>
              <w:t xml:space="preserve"> e.i.r.p </w:t>
            </w:r>
            <w:r>
              <w:rPr>
                <w:color w:val="000000"/>
                <w:rtl/>
              </w:rPr>
              <w:t>لكل خلية في منصة المحطة</w:t>
            </w:r>
            <w:r>
              <w:rPr>
                <w:color w:val="000000"/>
              </w:rPr>
              <w:t xml:space="preserve"> HIBS</w:t>
            </w:r>
          </w:p>
        </w:tc>
        <w:tc>
          <w:tcPr>
            <w:tcW w:w="5871" w:type="dxa"/>
            <w:tcBorders>
              <w:top w:val="single" w:sz="4" w:space="0" w:color="auto"/>
              <w:left w:val="single" w:sz="4" w:space="0" w:color="auto"/>
              <w:bottom w:val="single" w:sz="4" w:space="0" w:color="auto"/>
              <w:right w:val="single" w:sz="4" w:space="0" w:color="auto"/>
            </w:tcBorders>
            <w:hideMark/>
          </w:tcPr>
          <w:p w14:paraId="54F400EB" w14:textId="4C70F386" w:rsidR="002E3FFB" w:rsidRPr="00D01B6F" w:rsidRDefault="002E3FFB" w:rsidP="002E3FFB">
            <w:pPr>
              <w:pStyle w:val="Tabletext"/>
              <w:jc w:val="center"/>
            </w:pPr>
            <w:r w:rsidRPr="00D01B6F">
              <w:rPr>
                <w:rFonts w:eastAsia="SimSun"/>
              </w:rPr>
              <w:t>dBm 55</w:t>
            </w:r>
            <w:r w:rsidRPr="00D01B6F">
              <w:rPr>
                <w:rFonts w:eastAsia="SimSun"/>
                <w:rtl/>
              </w:rPr>
              <w:t xml:space="preserve"> (</w:t>
            </w:r>
            <w:r w:rsidR="00B77AFC">
              <w:rPr>
                <w:rFonts w:eastAsia="SimSun" w:hint="cs"/>
                <w:rtl/>
              </w:rPr>
              <w:t>خلية الطبقة الأولى</w:t>
            </w:r>
            <w:r w:rsidRPr="00D01B6F">
              <w:rPr>
                <w:rFonts w:eastAsia="SimSun"/>
                <w:rtl/>
              </w:rPr>
              <w:t>)</w:t>
            </w:r>
            <w:r w:rsidRPr="00D01B6F">
              <w:rPr>
                <w:rFonts w:eastAsia="SimSun"/>
                <w:rtl/>
              </w:rPr>
              <w:br/>
            </w:r>
            <w:r w:rsidRPr="00D01B6F">
              <w:rPr>
                <w:rFonts w:eastAsia="SimSun"/>
              </w:rPr>
              <w:t>dBm 58</w:t>
            </w:r>
            <w:r w:rsidRPr="00D01B6F">
              <w:rPr>
                <w:rFonts w:eastAsia="SimSun"/>
                <w:rtl/>
              </w:rPr>
              <w:t xml:space="preserve"> (</w:t>
            </w:r>
            <w:r w:rsidR="00B77AFC">
              <w:rPr>
                <w:rFonts w:eastAsia="SimSun" w:hint="cs"/>
                <w:rtl/>
              </w:rPr>
              <w:t>خلية الطبقة الثانية</w:t>
            </w:r>
            <w:r w:rsidRPr="00D01B6F">
              <w:rPr>
                <w:rFonts w:eastAsia="SimSun"/>
                <w:rtl/>
              </w:rPr>
              <w:t>)</w:t>
            </w:r>
          </w:p>
        </w:tc>
      </w:tr>
      <w:tr w:rsidR="002E3FFB" w:rsidRPr="00D01B6F" w14:paraId="10F87743"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789BF425" w14:textId="378886F1" w:rsidR="002E3FFB" w:rsidRPr="00D01B6F" w:rsidRDefault="002E3FFB" w:rsidP="002264AE">
            <w:pPr>
              <w:pStyle w:val="Tabletext"/>
              <w:jc w:val="left"/>
            </w:pPr>
            <w:r>
              <w:rPr>
                <w:rFonts w:hint="cs"/>
                <w:color w:val="000000"/>
                <w:rtl/>
              </w:rPr>
              <w:t>الكثا</w:t>
            </w:r>
            <w:r>
              <w:rPr>
                <w:color w:val="000000"/>
                <w:rtl/>
              </w:rPr>
              <w:t>فة</w:t>
            </w:r>
            <w:r>
              <w:rPr>
                <w:color w:val="000000"/>
              </w:rPr>
              <w:t xml:space="preserve"> e.i.r.p </w:t>
            </w:r>
            <w:r>
              <w:rPr>
                <w:rFonts w:hint="cs"/>
                <w:color w:val="000000"/>
                <w:rtl/>
              </w:rPr>
              <w:t xml:space="preserve">الطيفية </w:t>
            </w:r>
            <w:r>
              <w:rPr>
                <w:color w:val="000000"/>
                <w:rtl/>
              </w:rPr>
              <w:t xml:space="preserve">لكل خلية في منصة </w:t>
            </w:r>
            <w:r>
              <w:rPr>
                <w:rFonts w:hint="cs"/>
                <w:color w:val="000000"/>
                <w:rtl/>
              </w:rPr>
              <w:t xml:space="preserve">المحطة </w:t>
            </w:r>
            <w:r>
              <w:rPr>
                <w:color w:val="000000"/>
              </w:rPr>
              <w:t>HIBS</w:t>
            </w:r>
          </w:p>
        </w:tc>
        <w:tc>
          <w:tcPr>
            <w:tcW w:w="5871" w:type="dxa"/>
            <w:tcBorders>
              <w:top w:val="single" w:sz="4" w:space="0" w:color="auto"/>
              <w:left w:val="single" w:sz="4" w:space="0" w:color="auto"/>
              <w:bottom w:val="single" w:sz="4" w:space="0" w:color="auto"/>
              <w:right w:val="single" w:sz="4" w:space="0" w:color="auto"/>
            </w:tcBorders>
            <w:hideMark/>
          </w:tcPr>
          <w:p w14:paraId="11F22169" w14:textId="0C811AB4" w:rsidR="002E3FFB" w:rsidRPr="00D01B6F" w:rsidRDefault="002E3FFB" w:rsidP="002E3FFB">
            <w:pPr>
              <w:pStyle w:val="Tabletext"/>
              <w:jc w:val="center"/>
            </w:pPr>
            <w:r w:rsidRPr="00D01B6F">
              <w:rPr>
                <w:rFonts w:eastAsia="SimSun"/>
              </w:rPr>
              <w:t>dBm 42</w:t>
            </w:r>
            <w:r w:rsidRPr="00D01B6F">
              <w:rPr>
                <w:rFonts w:eastAsia="SimSun"/>
                <w:rtl/>
              </w:rPr>
              <w:t xml:space="preserve"> (</w:t>
            </w:r>
            <w:r w:rsidR="00096663">
              <w:rPr>
                <w:rFonts w:eastAsia="SimSun" w:hint="cs"/>
                <w:rtl/>
              </w:rPr>
              <w:t>خلية الطبقة الأولى</w:t>
            </w:r>
            <w:r w:rsidRPr="00D01B6F">
              <w:rPr>
                <w:rFonts w:eastAsia="SimSun"/>
                <w:rtl/>
              </w:rPr>
              <w:t>)</w:t>
            </w:r>
            <w:r w:rsidRPr="00D01B6F">
              <w:rPr>
                <w:rFonts w:eastAsia="SimSun"/>
                <w:rtl/>
              </w:rPr>
              <w:br/>
            </w:r>
            <w:r w:rsidRPr="00D01B6F">
              <w:rPr>
                <w:rFonts w:eastAsia="SimSun"/>
              </w:rPr>
              <w:t>dBm 45</w:t>
            </w:r>
            <w:r w:rsidRPr="00D01B6F">
              <w:rPr>
                <w:rFonts w:eastAsia="SimSun"/>
                <w:rtl/>
              </w:rPr>
              <w:t xml:space="preserve"> (</w:t>
            </w:r>
            <w:r w:rsidR="00096663">
              <w:rPr>
                <w:rFonts w:eastAsia="SimSun" w:hint="cs"/>
                <w:rtl/>
              </w:rPr>
              <w:t>خلية الطبقة الثانية</w:t>
            </w:r>
            <w:r w:rsidRPr="00D01B6F">
              <w:rPr>
                <w:rFonts w:eastAsia="SimSun"/>
                <w:rtl/>
              </w:rPr>
              <w:t>)</w:t>
            </w:r>
          </w:p>
        </w:tc>
      </w:tr>
      <w:tr w:rsidR="002E3FFB" w:rsidRPr="00D01B6F" w14:paraId="0F450F80"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27040F12" w14:textId="30C30BE9" w:rsidR="002E3FFB" w:rsidRPr="00D01B6F" w:rsidRDefault="002E3FFB" w:rsidP="002264AE">
            <w:pPr>
              <w:pStyle w:val="Tabletext"/>
              <w:jc w:val="left"/>
            </w:pPr>
            <w:r>
              <w:rPr>
                <w:color w:val="000000"/>
                <w:rtl/>
              </w:rPr>
              <w:t>كثافة معدات المستعمل للمطاريف التي ترسل في آن واحد</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1C2F530" w14:textId="4D839A41" w:rsidR="002E3FFB" w:rsidRPr="00D01B6F" w:rsidRDefault="00096663" w:rsidP="002E3FFB">
            <w:pPr>
              <w:pStyle w:val="Tabletext"/>
              <w:jc w:val="center"/>
              <w:rPr>
                <w:rtl/>
              </w:rPr>
            </w:pPr>
            <w:r>
              <w:rPr>
                <w:rFonts w:hint="cs"/>
                <w:rtl/>
              </w:rPr>
              <w:t>3 معدات مستعمل لكل خلية</w:t>
            </w:r>
          </w:p>
        </w:tc>
      </w:tr>
      <w:tr w:rsidR="002E3FFB" w:rsidRPr="00D01B6F" w14:paraId="147469B5" w14:textId="77777777" w:rsidTr="007C15D9">
        <w:trPr>
          <w:jc w:val="center"/>
        </w:trPr>
        <w:tc>
          <w:tcPr>
            <w:tcW w:w="3196" w:type="dxa"/>
            <w:tcBorders>
              <w:top w:val="single" w:sz="4" w:space="0" w:color="auto"/>
              <w:left w:val="single" w:sz="4" w:space="0" w:color="auto"/>
              <w:bottom w:val="single" w:sz="4" w:space="0" w:color="auto"/>
              <w:right w:val="single" w:sz="4" w:space="0" w:color="auto"/>
            </w:tcBorders>
            <w:hideMark/>
          </w:tcPr>
          <w:p w14:paraId="67706BE7" w14:textId="7776A58B" w:rsidR="002E3FFB" w:rsidRPr="00D01B6F" w:rsidRDefault="002E3FFB" w:rsidP="002264AE">
            <w:pPr>
              <w:pStyle w:val="Tabletext"/>
              <w:jc w:val="left"/>
              <w:rPr>
                <w:rtl/>
              </w:rPr>
            </w:pPr>
            <w:r>
              <w:rPr>
                <w:rFonts w:hint="cs"/>
                <w:rtl/>
              </w:rPr>
              <w:t>ارتفاع معدات المستعمل</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EE864EB" w14:textId="37ADE1CA" w:rsidR="002E3FFB" w:rsidRPr="00D01B6F" w:rsidRDefault="002E3FFB" w:rsidP="002E3FFB">
            <w:pPr>
              <w:pStyle w:val="Tabletext"/>
              <w:jc w:val="center"/>
            </w:pPr>
            <w:r w:rsidRPr="00D01B6F">
              <w:t>m 1,5</w:t>
            </w:r>
          </w:p>
        </w:tc>
      </w:tr>
    </w:tbl>
    <w:p w14:paraId="2A391F33" w14:textId="77777777" w:rsidR="00703B4E" w:rsidRDefault="00703B4E" w:rsidP="00703B4E">
      <w:pPr>
        <w:rPr>
          <w:rtl/>
        </w:rPr>
      </w:pPr>
    </w:p>
    <w:p w14:paraId="609A6A49" w14:textId="2D4268F9" w:rsidR="00B47B55" w:rsidRPr="00D01B6F" w:rsidRDefault="00703B4E" w:rsidP="00E81A20">
      <w:pPr>
        <w:rPr>
          <w:rtl/>
          <w:lang w:val="en-GB" w:bidi="ar-SY"/>
        </w:rPr>
      </w:pPr>
      <w:r>
        <w:rPr>
          <w:rFonts w:hint="cs"/>
          <w:rtl/>
          <w:lang w:val="en-GB"/>
        </w:rPr>
        <w:t>ت</w:t>
      </w:r>
      <w:r w:rsidRPr="00703B4E">
        <w:rPr>
          <w:rtl/>
          <w:lang w:val="en-GB"/>
        </w:rPr>
        <w:t xml:space="preserve">ستعمل </w:t>
      </w:r>
      <w:r>
        <w:rPr>
          <w:rFonts w:hint="cs"/>
          <w:rtl/>
          <w:lang w:val="en-GB"/>
        </w:rPr>
        <w:t xml:space="preserve">محطات </w:t>
      </w:r>
      <w:r>
        <w:rPr>
          <w:lang w:val="en-GB"/>
        </w:rPr>
        <w:t>HIBS</w:t>
      </w:r>
      <w:r w:rsidRPr="00703B4E">
        <w:rPr>
          <w:rtl/>
          <w:lang w:val="en-GB"/>
        </w:rPr>
        <w:t xml:space="preserve"> مخطط هوائي تشكيل الحزمة وفقا</w:t>
      </w:r>
      <w:r>
        <w:rPr>
          <w:rFonts w:hint="cs"/>
          <w:rtl/>
          <w:lang w:val="en-GB"/>
        </w:rPr>
        <w:t>ً</w:t>
      </w:r>
      <w:r w:rsidRPr="00703B4E">
        <w:rPr>
          <w:rtl/>
          <w:lang w:val="en-GB"/>
        </w:rPr>
        <w:t xml:space="preserve"> للتوصية </w:t>
      </w:r>
      <w:r w:rsidRPr="00703B4E">
        <w:rPr>
          <w:cs/>
          <w:lang w:val="en-GB"/>
        </w:rPr>
        <w:t>‎</w:t>
      </w:r>
      <w:r w:rsidRPr="00703B4E">
        <w:rPr>
          <w:lang w:val="en-GB"/>
        </w:rPr>
        <w:t xml:space="preserve">ITU-R </w:t>
      </w:r>
      <w:r>
        <w:rPr>
          <w:lang w:val="en-GB"/>
        </w:rPr>
        <w:t>M</w:t>
      </w:r>
      <w:r w:rsidRPr="00703B4E">
        <w:rPr>
          <w:lang w:val="en-GB"/>
        </w:rPr>
        <w:t>.2101</w:t>
      </w:r>
      <w:r w:rsidR="00FC4071">
        <w:rPr>
          <w:rFonts w:hint="cs"/>
          <w:rtl/>
          <w:lang w:val="en-GB"/>
        </w:rPr>
        <w:t xml:space="preserve">. </w:t>
      </w:r>
      <w:r>
        <w:rPr>
          <w:rFonts w:hint="cs"/>
          <w:rtl/>
          <w:lang w:val="en-GB"/>
        </w:rPr>
        <w:t>و</w:t>
      </w:r>
      <w:r w:rsidRPr="00703B4E">
        <w:rPr>
          <w:rtl/>
          <w:lang w:val="en-GB"/>
        </w:rPr>
        <w:t>‏</w:t>
      </w:r>
      <w:r w:rsidR="00FC4071">
        <w:rPr>
          <w:rFonts w:hint="cs"/>
          <w:rtl/>
          <w:lang w:val="en-GB"/>
        </w:rPr>
        <w:t>يتكون</w:t>
      </w:r>
      <w:r>
        <w:rPr>
          <w:rFonts w:hint="cs"/>
          <w:rtl/>
          <w:lang w:val="en-GB"/>
        </w:rPr>
        <w:t xml:space="preserve"> </w:t>
      </w:r>
      <w:r w:rsidRPr="00703B4E">
        <w:rPr>
          <w:rtl/>
          <w:lang w:val="en-GB"/>
        </w:rPr>
        <w:t xml:space="preserve">صفيف </w:t>
      </w:r>
      <w:r>
        <w:rPr>
          <w:rFonts w:hint="cs"/>
          <w:rtl/>
          <w:lang w:val="en-GB"/>
        </w:rPr>
        <w:t>هوائي</w:t>
      </w:r>
      <w:r w:rsidRPr="00703B4E">
        <w:rPr>
          <w:rtl/>
          <w:lang w:val="en-GB"/>
        </w:rPr>
        <w:t xml:space="preserve"> تشكيل الحزمة من عدد من العناصر المشعة </w:t>
      </w:r>
      <w:r w:rsidR="0059634D" w:rsidRPr="0059634D">
        <w:rPr>
          <w:rFonts w:hint="cs"/>
          <w:rtl/>
          <w:lang w:val="en-GB"/>
        </w:rPr>
        <w:t>المتباعدة على</w:t>
      </w:r>
      <w:r w:rsidRPr="0059634D">
        <w:rPr>
          <w:rtl/>
          <w:lang w:val="en-GB"/>
        </w:rPr>
        <w:t xml:space="preserve"> مسافة </w:t>
      </w:r>
      <w:r w:rsidR="00F210B6" w:rsidRPr="0059634D">
        <w:rPr>
          <w:cs/>
          <w:lang w:val="en-GB"/>
        </w:rPr>
        <w:t>‎</w:t>
      </w:r>
      <w:r w:rsidR="00F210B6" w:rsidRPr="0059634D">
        <w:rPr>
          <w:rFonts w:ascii="Calibri" w:hAnsi="Calibri" w:cs="Calibri"/>
          <w:lang w:val="en-GB"/>
        </w:rPr>
        <w:t>λ</w:t>
      </w:r>
      <w:r w:rsidR="00F210B6" w:rsidRPr="0059634D">
        <w:rPr>
          <w:lang w:val="en-GB"/>
        </w:rPr>
        <w:t>/2</w:t>
      </w:r>
      <w:r w:rsidR="0059634D" w:rsidRPr="0059634D">
        <w:rPr>
          <w:rFonts w:hint="cs"/>
          <w:rtl/>
          <w:lang w:val="en-GB"/>
        </w:rPr>
        <w:t xml:space="preserve"> من بعضها البعض</w:t>
      </w:r>
      <w:r w:rsidRPr="0059634D">
        <w:rPr>
          <w:rtl/>
          <w:lang w:val="en-GB"/>
        </w:rPr>
        <w:t>.</w:t>
      </w:r>
      <w:r w:rsidRPr="00703B4E">
        <w:rPr>
          <w:rtl/>
          <w:lang w:val="en-GB"/>
        </w:rPr>
        <w:t xml:space="preserve"> ويبين الشكلان </w:t>
      </w:r>
      <w:r w:rsidRPr="00703B4E">
        <w:rPr>
          <w:cs/>
          <w:lang w:val="en-GB"/>
        </w:rPr>
        <w:t>‎</w:t>
      </w:r>
      <w:r w:rsidRPr="00703B4E">
        <w:rPr>
          <w:lang w:val="en-GB"/>
        </w:rPr>
        <w:t>2</w:t>
      </w:r>
      <w:r w:rsidRPr="00703B4E">
        <w:rPr>
          <w:rtl/>
          <w:lang w:val="en-GB"/>
        </w:rPr>
        <w:t xml:space="preserve"> ‏و</w:t>
      </w:r>
      <w:r w:rsidRPr="00703B4E">
        <w:rPr>
          <w:cs/>
          <w:lang w:val="en-GB"/>
        </w:rPr>
        <w:t>‎</w:t>
      </w:r>
      <w:r w:rsidRPr="00703B4E">
        <w:rPr>
          <w:lang w:val="en-GB"/>
        </w:rPr>
        <w:t>3</w:t>
      </w:r>
      <w:r w:rsidRPr="00703B4E">
        <w:rPr>
          <w:rtl/>
          <w:lang w:val="en-GB"/>
        </w:rPr>
        <w:t xml:space="preserve"> ‏مخططات القدرة </w:t>
      </w:r>
      <w:r w:rsidRPr="00703B4E">
        <w:rPr>
          <w:cs/>
          <w:lang w:val="en-GB"/>
        </w:rPr>
        <w:t>‎</w:t>
      </w:r>
      <w:r w:rsidRPr="00703B4E">
        <w:rPr>
          <w:lang w:val="en-GB"/>
        </w:rPr>
        <w:t>e.i.r.p</w:t>
      </w:r>
      <w:r w:rsidR="002264AE">
        <w:rPr>
          <w:lang w:val="en-GB"/>
        </w:rPr>
        <w:t>.</w:t>
      </w:r>
      <w:r w:rsidRPr="00703B4E">
        <w:rPr>
          <w:rtl/>
          <w:lang w:val="en-GB"/>
        </w:rPr>
        <w:t xml:space="preserve"> ‏لخلايا </w:t>
      </w:r>
      <w:r>
        <w:rPr>
          <w:rFonts w:hint="cs"/>
          <w:rtl/>
          <w:lang w:val="en-GB"/>
        </w:rPr>
        <w:t>الطبقة</w:t>
      </w:r>
      <w:r w:rsidRPr="00703B4E">
        <w:rPr>
          <w:rtl/>
          <w:lang w:val="en-GB"/>
        </w:rPr>
        <w:t xml:space="preserve"> الأولى والثانية</w:t>
      </w:r>
      <w:r>
        <w:rPr>
          <w:rFonts w:hint="cs"/>
          <w:rtl/>
          <w:cs/>
          <w:lang w:val="en-GB"/>
        </w:rPr>
        <w:t xml:space="preserve"> للمحطة </w:t>
      </w:r>
      <w:r>
        <w:rPr>
          <w:lang w:val="en-GB"/>
        </w:rPr>
        <w:t>HIBS</w:t>
      </w:r>
      <w:r>
        <w:rPr>
          <w:rFonts w:hint="cs"/>
          <w:rtl/>
          <w:lang w:val="en-GB"/>
        </w:rPr>
        <w:t>.</w:t>
      </w:r>
    </w:p>
    <w:p w14:paraId="27FC5A69" w14:textId="7C9856B4" w:rsidR="00B47B55" w:rsidRPr="00D01B6F" w:rsidRDefault="00DE054B" w:rsidP="00DE054B">
      <w:pPr>
        <w:pStyle w:val="FigureNo"/>
      </w:pPr>
      <w:r w:rsidRPr="00D01B6F">
        <w:rPr>
          <w:rtl/>
        </w:rPr>
        <w:lastRenderedPageBreak/>
        <w:t>الشكل 2</w:t>
      </w:r>
    </w:p>
    <w:p w14:paraId="6D33F4D2" w14:textId="2D3EF8C9" w:rsidR="00B47B55" w:rsidRPr="00D01B6F" w:rsidRDefault="00EC625C" w:rsidP="00EC625C">
      <w:pPr>
        <w:pStyle w:val="Figuretitle"/>
        <w:rPr>
          <w:lang w:val="en-GB"/>
        </w:rPr>
      </w:pPr>
      <w:r w:rsidRPr="00EC625C">
        <w:rPr>
          <w:rtl/>
          <w:lang w:val="en-GB"/>
        </w:rPr>
        <w:t xml:space="preserve">‏القدرة </w:t>
      </w:r>
      <w:r w:rsidRPr="00EC625C">
        <w:rPr>
          <w:cs/>
          <w:lang w:val="en-GB"/>
        </w:rPr>
        <w:t>‎</w:t>
      </w:r>
      <w:r w:rsidRPr="00EC625C">
        <w:rPr>
          <w:lang w:val="en-GB"/>
        </w:rPr>
        <w:t>e.i.r.p</w:t>
      </w:r>
      <w:r w:rsidR="00670C0E">
        <w:rPr>
          <w:lang w:val="en-GB"/>
        </w:rPr>
        <w:t>.</w:t>
      </w:r>
      <w:r w:rsidRPr="00EC625C">
        <w:rPr>
          <w:rtl/>
          <w:lang w:val="en-GB"/>
        </w:rPr>
        <w:t xml:space="preserve"> ‏لخلية الطبقة الأولى</w:t>
      </w:r>
      <w:r w:rsidR="00916ED1">
        <w:rPr>
          <w:rFonts w:hint="cs"/>
          <w:rtl/>
          <w:lang w:val="en-GB"/>
        </w:rPr>
        <w:t xml:space="preserve"> للمحطة</w:t>
      </w:r>
      <w:r w:rsidRPr="00EC625C">
        <w:rPr>
          <w:rtl/>
          <w:lang w:val="en-GB"/>
        </w:rPr>
        <w:t xml:space="preserve"> </w:t>
      </w:r>
      <w:r w:rsidR="00DA0D8D">
        <w:rPr>
          <w:lang w:val="en-GB"/>
        </w:rPr>
        <w:t>HIBS</w:t>
      </w:r>
      <w:r w:rsidRPr="00EC625C">
        <w:rPr>
          <w:rtl/>
          <w:lang w:val="en-GB"/>
        </w:rPr>
        <w:t xml:space="preserve"> </w:t>
      </w:r>
      <w:r w:rsidRPr="00916ED1">
        <w:rPr>
          <w:rtl/>
          <w:lang w:val="en-GB"/>
        </w:rPr>
        <w:t xml:space="preserve">كدالة للسمت وزاوية الارتفاع </w:t>
      </w:r>
      <w:r w:rsidR="00916ED1" w:rsidRPr="00916ED1">
        <w:rPr>
          <w:rtl/>
          <w:lang w:val="en-GB"/>
        </w:rPr>
        <w:br/>
      </w:r>
      <w:r w:rsidRPr="00916ED1">
        <w:rPr>
          <w:rtl/>
          <w:lang w:val="en-GB"/>
        </w:rPr>
        <w:t>(أ) عرض مرئي ثلاثي الأبعاد (ب)</w:t>
      </w:r>
      <w:r w:rsidRPr="00916ED1">
        <w:rPr>
          <w:cs/>
          <w:lang w:val="en-GB"/>
        </w:rPr>
        <w:t>‎</w:t>
      </w:r>
      <w:r w:rsidR="00DA0D8D" w:rsidRPr="00916ED1">
        <w:rPr>
          <w:rFonts w:hint="cs"/>
          <w:rtl/>
          <w:lang w:val="en-GB"/>
        </w:rPr>
        <w:t xml:space="preserve"> عرض مرئي ثنائي الأبعاد</w:t>
      </w:r>
    </w:p>
    <w:tbl>
      <w:tblPr>
        <w:tblStyle w:val="TableGrid"/>
        <w:bidiVisual/>
        <w:tblW w:w="0" w:type="auto"/>
        <w:tblLook w:val="04A0" w:firstRow="1" w:lastRow="0" w:firstColumn="1" w:lastColumn="0" w:noHBand="0" w:noVBand="1"/>
      </w:tblPr>
      <w:tblGrid>
        <w:gridCol w:w="4502"/>
        <w:gridCol w:w="4502"/>
      </w:tblGrid>
      <w:tr w:rsidR="00B47B55" w:rsidRPr="00D01B6F" w14:paraId="3A4C487D" w14:textId="77777777" w:rsidTr="00B47B55">
        <w:tc>
          <w:tcPr>
            <w:tcW w:w="4502" w:type="dxa"/>
            <w:tcBorders>
              <w:top w:val="nil"/>
              <w:left w:val="nil"/>
              <w:bottom w:val="nil"/>
              <w:right w:val="nil"/>
            </w:tcBorders>
            <w:hideMark/>
          </w:tcPr>
          <w:p w14:paraId="662858D2" w14:textId="77777777" w:rsidR="00B47B55" w:rsidRPr="00D01B6F" w:rsidRDefault="00B47B55" w:rsidP="00150CB0">
            <w:pPr>
              <w:jc w:val="center"/>
            </w:pPr>
            <w:r w:rsidRPr="00D01B6F">
              <w:rPr>
                <w:b/>
                <w:noProof/>
                <w:lang w:eastAsia="ru-RU"/>
              </w:rPr>
              <w:drawing>
                <wp:inline distT="0" distB="0" distL="0" distR="0" wp14:anchorId="0384704E" wp14:editId="0AD51E88">
                  <wp:extent cx="2190750" cy="1600200"/>
                  <wp:effectExtent l="0" t="0" r="0" b="0"/>
                  <wp:docPr id="243739095" name="Picture 243739095" descr="A colorful spher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39095" name="Picture 243739095" descr="A colorful sphere with number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1600200"/>
                          </a:xfrm>
                          <a:prstGeom prst="rect">
                            <a:avLst/>
                          </a:prstGeom>
                          <a:noFill/>
                          <a:ln>
                            <a:noFill/>
                          </a:ln>
                        </pic:spPr>
                      </pic:pic>
                    </a:graphicData>
                  </a:graphic>
                </wp:inline>
              </w:drawing>
            </w:r>
          </w:p>
        </w:tc>
        <w:tc>
          <w:tcPr>
            <w:tcW w:w="4502" w:type="dxa"/>
            <w:tcBorders>
              <w:top w:val="nil"/>
              <w:left w:val="nil"/>
              <w:bottom w:val="nil"/>
              <w:right w:val="nil"/>
            </w:tcBorders>
            <w:hideMark/>
          </w:tcPr>
          <w:p w14:paraId="34E46D92" w14:textId="77777777" w:rsidR="00B47B55" w:rsidRPr="00D01B6F" w:rsidRDefault="00B47B55" w:rsidP="00150CB0">
            <w:pPr>
              <w:jc w:val="center"/>
            </w:pPr>
            <w:r w:rsidRPr="00D01B6F">
              <w:rPr>
                <w:b/>
                <w:noProof/>
                <w:lang w:eastAsia="ru-RU"/>
              </w:rPr>
              <w:drawing>
                <wp:inline distT="0" distB="0" distL="0" distR="0" wp14:anchorId="2D00F1BE" wp14:editId="1846D18E">
                  <wp:extent cx="1943100" cy="1600200"/>
                  <wp:effectExtent l="0" t="0" r="0" b="0"/>
                  <wp:docPr id="1230219940" name="Picture 1230219940"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19940" name="Picture 1230219940" descr="A close-up of a graph&#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p>
        </w:tc>
      </w:tr>
      <w:tr w:rsidR="00B47B55" w:rsidRPr="00D01B6F" w14:paraId="5456082C" w14:textId="77777777" w:rsidTr="00B47B55">
        <w:tc>
          <w:tcPr>
            <w:tcW w:w="4502" w:type="dxa"/>
            <w:tcBorders>
              <w:top w:val="nil"/>
              <w:left w:val="nil"/>
              <w:bottom w:val="nil"/>
              <w:right w:val="nil"/>
            </w:tcBorders>
            <w:hideMark/>
          </w:tcPr>
          <w:p w14:paraId="1B85C412" w14:textId="78602315" w:rsidR="00B47B55" w:rsidRPr="00D01B6F" w:rsidRDefault="00B47B55" w:rsidP="00150CB0">
            <w:pPr>
              <w:jc w:val="center"/>
            </w:pPr>
            <w:r w:rsidRPr="00D01B6F">
              <w:rPr>
                <w:rtl/>
              </w:rPr>
              <w:t>(أ)</w:t>
            </w:r>
          </w:p>
        </w:tc>
        <w:tc>
          <w:tcPr>
            <w:tcW w:w="4502" w:type="dxa"/>
            <w:tcBorders>
              <w:top w:val="nil"/>
              <w:left w:val="nil"/>
              <w:bottom w:val="nil"/>
              <w:right w:val="nil"/>
            </w:tcBorders>
            <w:hideMark/>
          </w:tcPr>
          <w:p w14:paraId="75BFA626" w14:textId="0BB86D2F" w:rsidR="00B47B55" w:rsidRPr="00D01B6F" w:rsidRDefault="00B47B55" w:rsidP="00150CB0">
            <w:pPr>
              <w:jc w:val="center"/>
            </w:pPr>
            <w:r w:rsidRPr="00D01B6F">
              <w:rPr>
                <w:rtl/>
              </w:rPr>
              <w:t>(ب)</w:t>
            </w:r>
          </w:p>
        </w:tc>
      </w:tr>
      <w:tr w:rsidR="008B6CB5" w:rsidRPr="00D01B6F" w14:paraId="449C91B3" w14:textId="77777777" w:rsidTr="00B47B55">
        <w:tc>
          <w:tcPr>
            <w:tcW w:w="4502" w:type="dxa"/>
            <w:tcBorders>
              <w:top w:val="nil"/>
              <w:left w:val="nil"/>
              <w:bottom w:val="nil"/>
              <w:right w:val="nil"/>
            </w:tcBorders>
          </w:tcPr>
          <w:p w14:paraId="7E3FE46F" w14:textId="71FF866D" w:rsidR="008B6CB5" w:rsidRPr="00D01B6F" w:rsidRDefault="008B6CB5" w:rsidP="00150CB0">
            <w:pPr>
              <w:jc w:val="center"/>
              <w:rPr>
                <w:rtl/>
              </w:rPr>
            </w:pPr>
          </w:p>
        </w:tc>
        <w:tc>
          <w:tcPr>
            <w:tcW w:w="4502" w:type="dxa"/>
            <w:tcBorders>
              <w:top w:val="nil"/>
              <w:left w:val="nil"/>
              <w:bottom w:val="nil"/>
              <w:right w:val="nil"/>
            </w:tcBorders>
          </w:tcPr>
          <w:p w14:paraId="742B850F" w14:textId="77777777" w:rsidR="008B6CB5" w:rsidRPr="00D01B6F" w:rsidRDefault="008B6CB5" w:rsidP="008B6CB5">
            <w:pPr>
              <w:rPr>
                <w:rtl/>
              </w:rPr>
            </w:pPr>
          </w:p>
        </w:tc>
      </w:tr>
    </w:tbl>
    <w:p w14:paraId="6F113776" w14:textId="10124979" w:rsidR="008B6CB5" w:rsidRPr="00670C0E" w:rsidRDefault="008B6CB5" w:rsidP="00670C0E">
      <w:pPr>
        <w:pStyle w:val="FigureNo"/>
        <w:spacing w:before="0" w:after="0" w:line="200" w:lineRule="exact"/>
        <w:jc w:val="left"/>
        <w:rPr>
          <w:sz w:val="16"/>
          <w:szCs w:val="16"/>
          <w:rtl/>
          <w:lang w:val="en-GB" w:bidi="ar-EG"/>
        </w:rPr>
      </w:pPr>
      <w:r w:rsidRPr="00670C0E">
        <w:rPr>
          <w:rFonts w:hint="cs"/>
          <w:sz w:val="16"/>
          <w:szCs w:val="16"/>
          <w:rtl/>
          <w:lang w:val="en-GB" w:bidi="ar-EG"/>
        </w:rPr>
        <w:t>ترجمة الشكل:</w:t>
      </w:r>
    </w:p>
    <w:p w14:paraId="28995531" w14:textId="66148EE6" w:rsidR="008B6CB5" w:rsidRPr="00670C0E" w:rsidRDefault="008B6CB5" w:rsidP="00670C0E">
      <w:pPr>
        <w:pStyle w:val="FigureNo"/>
        <w:spacing w:before="0" w:after="0" w:line="200" w:lineRule="exact"/>
        <w:jc w:val="left"/>
        <w:rPr>
          <w:sz w:val="16"/>
          <w:szCs w:val="16"/>
          <w:rtl/>
          <w:lang w:val="en-GB" w:bidi="ar-EG"/>
        </w:rPr>
      </w:pPr>
      <w:r w:rsidRPr="00670C0E">
        <w:rPr>
          <w:rFonts w:hint="cs"/>
          <w:sz w:val="16"/>
          <w:szCs w:val="16"/>
          <w:rtl/>
          <w:lang w:val="en-GB" w:bidi="ar-EG"/>
        </w:rPr>
        <w:t>الارتفاع</w:t>
      </w:r>
    </w:p>
    <w:p w14:paraId="4CE77231" w14:textId="532AD4A8" w:rsidR="008B6CB5" w:rsidRPr="00670C0E" w:rsidRDefault="008B6CB5" w:rsidP="00670C0E">
      <w:pPr>
        <w:pStyle w:val="FigureNo"/>
        <w:spacing w:before="0" w:after="0" w:line="200" w:lineRule="exact"/>
        <w:jc w:val="left"/>
        <w:rPr>
          <w:sz w:val="16"/>
          <w:szCs w:val="16"/>
          <w:rtl/>
          <w:lang w:val="en-GB" w:bidi="ar-EG"/>
        </w:rPr>
      </w:pPr>
      <w:r w:rsidRPr="00670C0E">
        <w:rPr>
          <w:rFonts w:hint="cs"/>
          <w:sz w:val="16"/>
          <w:szCs w:val="16"/>
          <w:rtl/>
          <w:lang w:val="en-GB" w:bidi="ar-EG"/>
        </w:rPr>
        <w:t>السمت</w:t>
      </w:r>
    </w:p>
    <w:p w14:paraId="07D8B1BE" w14:textId="72D4F6E9" w:rsidR="00B47B55" w:rsidRPr="00D01B6F" w:rsidRDefault="00DE054B" w:rsidP="00B47B55">
      <w:pPr>
        <w:pStyle w:val="FigureNo"/>
        <w:rPr>
          <w:lang w:val="en-GB" w:bidi="ar-EG"/>
        </w:rPr>
      </w:pPr>
      <w:r w:rsidRPr="00D01B6F">
        <w:rPr>
          <w:rtl/>
          <w:lang w:val="en-GB" w:bidi="ar-EG"/>
        </w:rPr>
        <w:t>الشكل 3</w:t>
      </w:r>
    </w:p>
    <w:p w14:paraId="017756DD" w14:textId="580F4ED6" w:rsidR="008B6CB5" w:rsidRPr="00D01B6F" w:rsidRDefault="008B6CB5" w:rsidP="008B6CB5">
      <w:pPr>
        <w:pStyle w:val="Figuretitle"/>
        <w:rPr>
          <w:lang w:val="en-GB"/>
        </w:rPr>
      </w:pPr>
      <w:r w:rsidRPr="00EC625C">
        <w:rPr>
          <w:rtl/>
          <w:lang w:val="en-GB"/>
        </w:rPr>
        <w:t xml:space="preserve">القدرة </w:t>
      </w:r>
      <w:r w:rsidRPr="00EC625C">
        <w:rPr>
          <w:cs/>
          <w:lang w:val="en-GB"/>
        </w:rPr>
        <w:t>‎</w:t>
      </w:r>
      <w:r w:rsidRPr="00EC625C">
        <w:rPr>
          <w:lang w:val="en-GB"/>
        </w:rPr>
        <w:t>e.i.r.p</w:t>
      </w:r>
      <w:r w:rsidR="00670C0E">
        <w:rPr>
          <w:lang w:val="en-GB"/>
        </w:rPr>
        <w:t>.</w:t>
      </w:r>
      <w:r w:rsidRPr="00EC625C">
        <w:rPr>
          <w:rtl/>
          <w:lang w:val="en-GB"/>
        </w:rPr>
        <w:t xml:space="preserve"> ‏لخلية الطبقة </w:t>
      </w:r>
      <w:r w:rsidR="00BE59F8">
        <w:rPr>
          <w:rFonts w:hint="cs"/>
          <w:rtl/>
          <w:lang w:val="en-GB"/>
        </w:rPr>
        <w:t>الثانية للمحطة</w:t>
      </w:r>
      <w:r w:rsidRPr="00EC625C">
        <w:rPr>
          <w:rtl/>
          <w:lang w:val="en-GB"/>
        </w:rPr>
        <w:t xml:space="preserve"> </w:t>
      </w:r>
      <w:r>
        <w:rPr>
          <w:lang w:val="en-GB"/>
        </w:rPr>
        <w:t>HIBS</w:t>
      </w:r>
      <w:r w:rsidRPr="00EC625C">
        <w:rPr>
          <w:rtl/>
          <w:lang w:val="en-GB"/>
        </w:rPr>
        <w:t xml:space="preserve"> </w:t>
      </w:r>
      <w:r w:rsidRPr="00BE59F8">
        <w:rPr>
          <w:rtl/>
          <w:lang w:val="en-GB"/>
        </w:rPr>
        <w:t xml:space="preserve">كدالة للسمت وزاوية الارتفاع </w:t>
      </w:r>
      <w:r w:rsidR="00BE59F8" w:rsidRPr="00BE59F8">
        <w:rPr>
          <w:rtl/>
          <w:lang w:val="en-GB"/>
        </w:rPr>
        <w:br/>
      </w:r>
      <w:r w:rsidRPr="00BE59F8">
        <w:rPr>
          <w:rtl/>
          <w:lang w:val="en-GB"/>
        </w:rPr>
        <w:t xml:space="preserve">(أ) </w:t>
      </w:r>
      <w:r w:rsidR="00BE59F8" w:rsidRPr="00BE59F8">
        <w:rPr>
          <w:rFonts w:hint="cs"/>
          <w:rtl/>
          <w:lang w:val="en-GB"/>
        </w:rPr>
        <w:t>عرض مرئي</w:t>
      </w:r>
      <w:r w:rsidRPr="00BE59F8">
        <w:rPr>
          <w:rtl/>
          <w:lang w:val="en-GB"/>
        </w:rPr>
        <w:t xml:space="preserve"> ثلاثي الأبعاد (ب)</w:t>
      </w:r>
      <w:r w:rsidRPr="00BE59F8">
        <w:rPr>
          <w:cs/>
          <w:lang w:val="en-GB"/>
        </w:rPr>
        <w:t>‎</w:t>
      </w:r>
      <w:r w:rsidRPr="00BE59F8">
        <w:rPr>
          <w:rFonts w:hint="cs"/>
          <w:rtl/>
          <w:lang w:val="en-GB"/>
        </w:rPr>
        <w:t xml:space="preserve"> </w:t>
      </w:r>
      <w:r w:rsidR="00BE59F8" w:rsidRPr="00BE59F8">
        <w:rPr>
          <w:rFonts w:hint="cs"/>
          <w:rtl/>
          <w:lang w:val="en-GB"/>
        </w:rPr>
        <w:t>عرض مرئي</w:t>
      </w:r>
      <w:r w:rsidRPr="00BE59F8">
        <w:rPr>
          <w:rFonts w:hint="cs"/>
          <w:rtl/>
          <w:lang w:val="en-GB"/>
        </w:rPr>
        <w:t xml:space="preserve"> ثنائي الأبعاد</w:t>
      </w:r>
    </w:p>
    <w:p w14:paraId="1F278DCF" w14:textId="5A4C0DBD" w:rsidR="00B47B55" w:rsidRPr="00D01B6F" w:rsidRDefault="00B47B55" w:rsidP="00B47B55">
      <w:pPr>
        <w:pStyle w:val="Figuretitle"/>
        <w:rPr>
          <w:lang w:val="en-GB"/>
        </w:rPr>
      </w:pPr>
      <w:r w:rsidRPr="00D01B6F">
        <w:rPr>
          <w:lang w:val="en-GB"/>
        </w:rPr>
        <w:t>.</w:t>
      </w:r>
    </w:p>
    <w:tbl>
      <w:tblPr>
        <w:tblStyle w:val="TableGrid"/>
        <w:bidiVisual/>
        <w:tblW w:w="0" w:type="auto"/>
        <w:tblLook w:val="04A0" w:firstRow="1" w:lastRow="0" w:firstColumn="1" w:lastColumn="0" w:noHBand="0" w:noVBand="1"/>
      </w:tblPr>
      <w:tblGrid>
        <w:gridCol w:w="4502"/>
        <w:gridCol w:w="4502"/>
      </w:tblGrid>
      <w:tr w:rsidR="00B47B55" w:rsidRPr="00D01B6F" w14:paraId="360B23C4" w14:textId="77777777" w:rsidTr="00B47B55">
        <w:tc>
          <w:tcPr>
            <w:tcW w:w="4502" w:type="dxa"/>
            <w:tcBorders>
              <w:top w:val="nil"/>
              <w:left w:val="nil"/>
              <w:bottom w:val="nil"/>
              <w:right w:val="nil"/>
            </w:tcBorders>
            <w:hideMark/>
          </w:tcPr>
          <w:p w14:paraId="3864806B" w14:textId="77777777" w:rsidR="00B47B55" w:rsidRPr="00D01B6F" w:rsidRDefault="00B47B55" w:rsidP="00150CB0">
            <w:pPr>
              <w:jc w:val="center"/>
            </w:pPr>
            <w:r w:rsidRPr="00D01B6F">
              <w:rPr>
                <w:b/>
                <w:noProof/>
                <w:lang w:eastAsia="ru-RU"/>
              </w:rPr>
              <w:drawing>
                <wp:inline distT="0" distB="0" distL="0" distR="0" wp14:anchorId="1406A7F1" wp14:editId="5E657BCD">
                  <wp:extent cx="2200275" cy="1600200"/>
                  <wp:effectExtent l="0" t="0" r="9525" b="0"/>
                  <wp:docPr id="6" name="Picture 6" descr="A colorful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orful diagram of a graph&#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75" cy="1600200"/>
                          </a:xfrm>
                          <a:prstGeom prst="rect">
                            <a:avLst/>
                          </a:prstGeom>
                          <a:noFill/>
                          <a:ln>
                            <a:noFill/>
                          </a:ln>
                        </pic:spPr>
                      </pic:pic>
                    </a:graphicData>
                  </a:graphic>
                </wp:inline>
              </w:drawing>
            </w:r>
          </w:p>
        </w:tc>
        <w:tc>
          <w:tcPr>
            <w:tcW w:w="4502" w:type="dxa"/>
            <w:tcBorders>
              <w:top w:val="nil"/>
              <w:left w:val="nil"/>
              <w:bottom w:val="nil"/>
              <w:right w:val="nil"/>
            </w:tcBorders>
            <w:hideMark/>
          </w:tcPr>
          <w:p w14:paraId="029F584D" w14:textId="77777777" w:rsidR="00B47B55" w:rsidRPr="00D01B6F" w:rsidRDefault="00B47B55" w:rsidP="00150CB0">
            <w:pPr>
              <w:jc w:val="center"/>
            </w:pPr>
            <w:r w:rsidRPr="00D01B6F">
              <w:rPr>
                <w:b/>
                <w:noProof/>
                <w:lang w:eastAsia="ru-RU"/>
              </w:rPr>
              <w:drawing>
                <wp:inline distT="0" distB="0" distL="0" distR="0" wp14:anchorId="764B4A9A" wp14:editId="4179DBB3">
                  <wp:extent cx="1990725" cy="1628775"/>
                  <wp:effectExtent l="0" t="0" r="9525" b="9525"/>
                  <wp:docPr id="4" name="Picture 4" descr="A close-up of several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several different colored circl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tc>
      </w:tr>
      <w:tr w:rsidR="00B47B55" w:rsidRPr="00D01B6F" w14:paraId="1108A74B" w14:textId="77777777" w:rsidTr="00B47B55">
        <w:tc>
          <w:tcPr>
            <w:tcW w:w="4502" w:type="dxa"/>
            <w:tcBorders>
              <w:top w:val="nil"/>
              <w:left w:val="nil"/>
              <w:bottom w:val="nil"/>
              <w:right w:val="nil"/>
            </w:tcBorders>
            <w:hideMark/>
          </w:tcPr>
          <w:p w14:paraId="6467ECF8" w14:textId="2D940B0A" w:rsidR="00B47B55" w:rsidRPr="00D01B6F" w:rsidRDefault="00B47B55" w:rsidP="00B47B55">
            <w:pPr>
              <w:jc w:val="center"/>
            </w:pPr>
            <w:r w:rsidRPr="00D01B6F">
              <w:rPr>
                <w:rtl/>
              </w:rPr>
              <w:t>(أ)</w:t>
            </w:r>
          </w:p>
        </w:tc>
        <w:tc>
          <w:tcPr>
            <w:tcW w:w="4502" w:type="dxa"/>
            <w:tcBorders>
              <w:top w:val="nil"/>
              <w:left w:val="nil"/>
              <w:bottom w:val="nil"/>
              <w:right w:val="nil"/>
            </w:tcBorders>
            <w:hideMark/>
          </w:tcPr>
          <w:p w14:paraId="01FAE3FA" w14:textId="5A03D5D8" w:rsidR="00B47B55" w:rsidRPr="00D01B6F" w:rsidRDefault="00B47B55" w:rsidP="00B47B55">
            <w:pPr>
              <w:jc w:val="center"/>
            </w:pPr>
            <w:r w:rsidRPr="00D01B6F">
              <w:rPr>
                <w:rtl/>
              </w:rPr>
              <w:t>(ب)</w:t>
            </w:r>
          </w:p>
        </w:tc>
      </w:tr>
    </w:tbl>
    <w:p w14:paraId="04D9F3A4" w14:textId="77777777" w:rsidR="00B47B55" w:rsidRPr="00CA60F5" w:rsidRDefault="00B47B55" w:rsidP="00B47B55">
      <w:pPr>
        <w:rPr>
          <w:rtl/>
          <w:lang w:bidi="ar-SY"/>
        </w:rPr>
      </w:pPr>
    </w:p>
    <w:p w14:paraId="1FD3BDF2" w14:textId="787BA78B" w:rsidR="00B47B55" w:rsidRPr="00D01B6F" w:rsidRDefault="00C00D36" w:rsidP="00B47B55">
      <w:pPr>
        <w:rPr>
          <w:rtl/>
          <w:lang w:val="en-GB"/>
        </w:rPr>
      </w:pPr>
      <w:r>
        <w:rPr>
          <w:rFonts w:hint="cs"/>
          <w:rtl/>
          <w:lang w:val="en-GB"/>
        </w:rPr>
        <w:t>ل</w:t>
      </w:r>
      <w:r w:rsidR="00916D6D" w:rsidRPr="00916D6D">
        <w:rPr>
          <w:rtl/>
          <w:lang w:val="en-GB"/>
        </w:rPr>
        <w:t>منطقة الخدمة</w:t>
      </w:r>
      <w:r w:rsidR="00916D6D">
        <w:rPr>
          <w:rFonts w:hint="cs"/>
          <w:rtl/>
          <w:lang w:val="en-GB"/>
        </w:rPr>
        <w:t xml:space="preserve"> </w:t>
      </w:r>
      <w:r w:rsidR="00916D6D">
        <w:rPr>
          <w:lang w:val="en-GB"/>
        </w:rPr>
        <w:t>HIBS</w:t>
      </w:r>
      <w:r w:rsidR="00916D6D" w:rsidRPr="00916D6D">
        <w:rPr>
          <w:rtl/>
          <w:lang w:val="en-GB"/>
        </w:rPr>
        <w:t xml:space="preserve"> </w:t>
      </w:r>
      <w:r w:rsidR="00916D6D">
        <w:rPr>
          <w:rFonts w:hint="cs"/>
          <w:rtl/>
          <w:lang w:val="en-GB"/>
        </w:rPr>
        <w:t>بنية</w:t>
      </w:r>
      <w:r w:rsidR="00916D6D" w:rsidRPr="00916D6D">
        <w:rPr>
          <w:rtl/>
          <w:lang w:val="en-GB"/>
        </w:rPr>
        <w:t xml:space="preserve"> متعددة الطبقات بتشكيلة متعددة الحزم. وتتألف الطبقة الأولى من ثلاث خلايا مع هوائيات موجهة نحو النظير. وتتألف الطبقة الثانية من سبع خلايا </w:t>
      </w:r>
      <w:r w:rsidR="00916D6D">
        <w:rPr>
          <w:rFonts w:hint="cs"/>
          <w:rtl/>
          <w:lang w:val="en-GB"/>
        </w:rPr>
        <w:t xml:space="preserve">مع </w:t>
      </w:r>
      <w:r w:rsidR="00916D6D" w:rsidRPr="00916D6D">
        <w:rPr>
          <w:rtl/>
          <w:lang w:val="en-GB"/>
        </w:rPr>
        <w:t xml:space="preserve">هوائيات موجهة </w:t>
      </w:r>
      <w:r w:rsidR="00916D6D">
        <w:rPr>
          <w:rFonts w:hint="cs"/>
          <w:rtl/>
          <w:lang w:val="en-GB"/>
        </w:rPr>
        <w:t xml:space="preserve">عند </w:t>
      </w:r>
      <w:r w:rsidR="00916D6D" w:rsidRPr="00916D6D">
        <w:rPr>
          <w:rtl/>
          <w:lang w:val="en-GB"/>
        </w:rPr>
        <w:t xml:space="preserve">زوايا </w:t>
      </w:r>
      <w:r>
        <w:rPr>
          <w:rFonts w:hint="cs"/>
          <w:rtl/>
          <w:lang w:val="en-GB"/>
        </w:rPr>
        <w:t>تتراوح بين 23 و33</w:t>
      </w:r>
      <w:r w:rsidR="00916D6D" w:rsidRPr="00916D6D">
        <w:rPr>
          <w:rtl/>
          <w:lang w:val="en-GB"/>
        </w:rPr>
        <w:t xml:space="preserve"> ‏درجة </w:t>
      </w:r>
      <w:r w:rsidR="00916D6D">
        <w:rPr>
          <w:rFonts w:hint="cs"/>
          <w:rtl/>
          <w:lang w:val="en-GB"/>
        </w:rPr>
        <w:t>حسب</w:t>
      </w:r>
      <w:r w:rsidR="00916D6D" w:rsidRPr="00916D6D">
        <w:rPr>
          <w:rtl/>
          <w:lang w:val="en-GB"/>
        </w:rPr>
        <w:t xml:space="preserve"> نطاق التردد</w:t>
      </w:r>
      <w:r w:rsidR="00916D6D">
        <w:rPr>
          <w:rFonts w:hint="cs"/>
          <w:rtl/>
          <w:cs/>
          <w:lang w:val="en-GB"/>
        </w:rPr>
        <w:t>.</w:t>
      </w:r>
    </w:p>
    <w:p w14:paraId="5FA5F4A1" w14:textId="11C4B1A1" w:rsidR="00B47B55" w:rsidRPr="00D01B6F" w:rsidRDefault="00C00D36" w:rsidP="00B47B55">
      <w:pPr>
        <w:rPr>
          <w:rtl/>
          <w:lang w:val="en-GB"/>
        </w:rPr>
      </w:pPr>
      <w:r w:rsidRPr="00C00D36">
        <w:rPr>
          <w:rtl/>
          <w:lang w:val="en-GB"/>
        </w:rPr>
        <w:t xml:space="preserve">‏ويبين الشكلان </w:t>
      </w:r>
      <w:r w:rsidRPr="00C00D36">
        <w:rPr>
          <w:cs/>
          <w:lang w:val="en-GB"/>
        </w:rPr>
        <w:t>‎</w:t>
      </w:r>
      <w:r w:rsidRPr="00C00D36">
        <w:rPr>
          <w:lang w:val="en-GB"/>
        </w:rPr>
        <w:t>4</w:t>
      </w:r>
      <w:r w:rsidRPr="00C00D36">
        <w:rPr>
          <w:rtl/>
          <w:lang w:val="en-GB"/>
        </w:rPr>
        <w:t xml:space="preserve"> ‏و</w:t>
      </w:r>
      <w:r w:rsidRPr="00C00D36">
        <w:rPr>
          <w:cs/>
          <w:lang w:val="en-GB"/>
        </w:rPr>
        <w:t>‎</w:t>
      </w:r>
      <w:r w:rsidRPr="00C00D36">
        <w:rPr>
          <w:lang w:val="en-GB"/>
        </w:rPr>
        <w:t>5</w:t>
      </w:r>
      <w:r w:rsidRPr="00C00D36">
        <w:rPr>
          <w:rtl/>
          <w:lang w:val="en-GB"/>
        </w:rPr>
        <w:t xml:space="preserve"> ‏مثالا</w:t>
      </w:r>
      <w:r>
        <w:rPr>
          <w:rFonts w:hint="cs"/>
          <w:rtl/>
          <w:lang w:val="en-GB"/>
        </w:rPr>
        <w:t>ً</w:t>
      </w:r>
      <w:r w:rsidRPr="00C00D36">
        <w:rPr>
          <w:rtl/>
          <w:lang w:val="en-GB"/>
        </w:rPr>
        <w:t xml:space="preserve"> </w:t>
      </w:r>
      <w:r>
        <w:rPr>
          <w:rFonts w:hint="cs"/>
          <w:rtl/>
          <w:lang w:val="en-GB"/>
        </w:rPr>
        <w:t xml:space="preserve">على محطة </w:t>
      </w:r>
      <w:r>
        <w:rPr>
          <w:lang w:val="en-GB"/>
        </w:rPr>
        <w:t>HIBS</w:t>
      </w:r>
      <w:r w:rsidRPr="00C00D36">
        <w:rPr>
          <w:rtl/>
          <w:lang w:val="en-GB"/>
        </w:rPr>
        <w:t xml:space="preserve"> مع مخططات هوائياتها ومنطقة تغطيتها (كفاف </w:t>
      </w:r>
      <w:r>
        <w:rPr>
          <w:rFonts w:hint="cs"/>
          <w:cs/>
          <w:lang w:val="en-GB"/>
        </w:rPr>
        <w:t>dB 3-</w:t>
      </w:r>
      <w:r w:rsidRPr="00C00D36">
        <w:rPr>
          <w:rtl/>
          <w:lang w:val="en-GB"/>
        </w:rPr>
        <w:t>) ‏المرسومة لخلايا الطبقتين الأولى والثانية، على التوالي</w:t>
      </w:r>
      <w:r>
        <w:rPr>
          <w:rFonts w:hint="cs"/>
          <w:rtl/>
          <w:lang w:val="en-GB"/>
        </w:rPr>
        <w:t>.</w:t>
      </w:r>
    </w:p>
    <w:p w14:paraId="27538CF6" w14:textId="77777777" w:rsidR="00B47B55" w:rsidRPr="00D01B6F" w:rsidRDefault="00B47B55" w:rsidP="00B47B55">
      <w:pPr>
        <w:rPr>
          <w:rtl/>
          <w:lang w:val="en-GB"/>
        </w:rPr>
      </w:pPr>
    </w:p>
    <w:p w14:paraId="0BEA7CB4" w14:textId="7BD75EC0" w:rsidR="00B47B55" w:rsidRPr="00D01B6F" w:rsidRDefault="00DE054B" w:rsidP="00B47B55">
      <w:pPr>
        <w:pStyle w:val="FigureNo"/>
        <w:rPr>
          <w:lang w:val="en-GB" w:bidi="ar-EG"/>
        </w:rPr>
      </w:pPr>
      <w:r w:rsidRPr="00D01B6F">
        <w:rPr>
          <w:rtl/>
          <w:lang w:val="en-GB" w:bidi="ar-EG"/>
        </w:rPr>
        <w:lastRenderedPageBreak/>
        <w:t>الشكل 4</w:t>
      </w:r>
    </w:p>
    <w:p w14:paraId="3DBEC947" w14:textId="5E504A1F" w:rsidR="00B47B55" w:rsidRPr="00D01B6F" w:rsidRDefault="00B328BF" w:rsidP="00B47B55">
      <w:pPr>
        <w:pStyle w:val="Figuretitle"/>
        <w:rPr>
          <w:lang w:val="en-GB"/>
        </w:rPr>
      </w:pPr>
      <w:r w:rsidRPr="00B328BF">
        <w:rPr>
          <w:rtl/>
          <w:lang w:val="en-GB"/>
        </w:rPr>
        <w:t xml:space="preserve">‏مخططات هوائيات </w:t>
      </w:r>
      <w:r>
        <w:rPr>
          <w:rFonts w:hint="cs"/>
          <w:rtl/>
          <w:lang w:val="en-GB"/>
        </w:rPr>
        <w:t xml:space="preserve">المحطة </w:t>
      </w:r>
      <w:r>
        <w:rPr>
          <w:lang w:val="en-GB"/>
        </w:rPr>
        <w:t>HIBS</w:t>
      </w:r>
      <w:r w:rsidRPr="00B328BF">
        <w:rPr>
          <w:rtl/>
          <w:lang w:val="en-GB"/>
        </w:rPr>
        <w:t xml:space="preserve"> لخلايا الطبقة الأولى والطبقة الثانية</w:t>
      </w:r>
      <w:r w:rsidRPr="00B328BF">
        <w:rPr>
          <w:cs/>
          <w:lang w:val="en-GB"/>
        </w:rPr>
        <w:t>‎</w:t>
      </w:r>
    </w:p>
    <w:p w14:paraId="6707B552" w14:textId="4428EE69" w:rsidR="00B47B55" w:rsidRPr="00D01B6F" w:rsidRDefault="00B47B55" w:rsidP="00B47B55">
      <w:pPr>
        <w:jc w:val="center"/>
        <w:rPr>
          <w:rtl/>
          <w:lang w:val="en-GB"/>
        </w:rPr>
      </w:pPr>
      <w:r w:rsidRPr="00D01B6F">
        <w:rPr>
          <w:noProof/>
        </w:rPr>
        <w:drawing>
          <wp:inline distT="0" distB="0" distL="0" distR="0" wp14:anchorId="714EF8B9" wp14:editId="7DA8D574">
            <wp:extent cx="4685665" cy="3876675"/>
            <wp:effectExtent l="0" t="0" r="635" b="9525"/>
            <wp:docPr id="12" name="Рисунок 12" descr="A colorful sphere on a blue str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A colorful sphere on a blue string&#10;&#10;Description automatically generated with medium confidenc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5665" cy="3876675"/>
                    </a:xfrm>
                    <a:prstGeom prst="rect">
                      <a:avLst/>
                    </a:prstGeom>
                    <a:noFill/>
                    <a:ln>
                      <a:noFill/>
                    </a:ln>
                  </pic:spPr>
                </pic:pic>
              </a:graphicData>
            </a:graphic>
          </wp:inline>
        </w:drawing>
      </w:r>
    </w:p>
    <w:p w14:paraId="04D4C3A1" w14:textId="61ECD780" w:rsidR="00B47B55" w:rsidRPr="00D01B6F" w:rsidRDefault="00DE054B" w:rsidP="00B47B55">
      <w:pPr>
        <w:pStyle w:val="FigureNo"/>
        <w:rPr>
          <w:lang w:val="en-GB" w:bidi="ar-EG"/>
        </w:rPr>
      </w:pPr>
      <w:r w:rsidRPr="00D01B6F">
        <w:rPr>
          <w:rtl/>
          <w:lang w:val="en-GB" w:bidi="ar-EG"/>
        </w:rPr>
        <w:t>الشكل 5</w:t>
      </w:r>
    </w:p>
    <w:p w14:paraId="7161A844" w14:textId="5BD68AAD" w:rsidR="00B47B55" w:rsidRPr="00D01B6F" w:rsidRDefault="00D47E24" w:rsidP="00B47B55">
      <w:pPr>
        <w:pStyle w:val="Figuretitle"/>
        <w:rPr>
          <w:rtl/>
          <w:lang w:val="en-GB"/>
        </w:rPr>
      </w:pPr>
      <w:r w:rsidRPr="00D47E24">
        <w:rPr>
          <w:rtl/>
          <w:lang w:val="en-GB"/>
        </w:rPr>
        <w:t xml:space="preserve">‏سيناريو نشر </w:t>
      </w:r>
      <w:r>
        <w:rPr>
          <w:rFonts w:hint="cs"/>
          <w:rtl/>
          <w:lang w:val="en-GB"/>
        </w:rPr>
        <w:t xml:space="preserve">المحطة </w:t>
      </w:r>
      <w:r>
        <w:rPr>
          <w:lang w:val="en-GB"/>
        </w:rPr>
        <w:t>HIBS</w:t>
      </w:r>
      <w:r w:rsidRPr="00D47E24">
        <w:rPr>
          <w:rtl/>
          <w:lang w:val="en-GB"/>
        </w:rPr>
        <w:t xml:space="preserve"> النمطية مع مناطق تغطية </w:t>
      </w:r>
      <w:r>
        <w:rPr>
          <w:lang w:val="en-GB"/>
        </w:rPr>
        <w:t>HIBS</w:t>
      </w:r>
      <w:r w:rsidRPr="00D47E24">
        <w:rPr>
          <w:rtl/>
          <w:lang w:val="en-GB"/>
        </w:rPr>
        <w:t xml:space="preserve"> لخلايا الطبقة الأولى والطبقة الثانية</w:t>
      </w:r>
      <w:r w:rsidRPr="00D47E24">
        <w:rPr>
          <w:cs/>
          <w:lang w:val="en-GB"/>
        </w:rPr>
        <w:t>‎</w:t>
      </w:r>
    </w:p>
    <w:p w14:paraId="5134CE7E" w14:textId="78066A5B" w:rsidR="00B47B55" w:rsidRPr="00D01B6F" w:rsidRDefault="00B47B55" w:rsidP="00B47B55">
      <w:pPr>
        <w:jc w:val="center"/>
        <w:rPr>
          <w:rtl/>
          <w:lang w:val="en-GB"/>
        </w:rPr>
      </w:pPr>
      <w:r w:rsidRPr="00D01B6F">
        <w:rPr>
          <w:noProof/>
        </w:rPr>
        <w:drawing>
          <wp:inline distT="0" distB="0" distL="0" distR="0" wp14:anchorId="292B0C89" wp14:editId="738CB7C3">
            <wp:extent cx="4705350" cy="3569970"/>
            <wp:effectExtent l="0" t="0" r="0" b="0"/>
            <wp:docPr id="9" name="Рисунок 6" descr="A satellite image of a flower&#10;&#10;Description automatically generated">
              <a:extLst xmlns:a="http://schemas.openxmlformats.org/drawingml/2006/main">
                <a:ext uri="{FF2B5EF4-FFF2-40B4-BE49-F238E27FC236}">
                  <a16:creationId xmlns:a16="http://schemas.microsoft.com/office/drawing/2014/main" id="{62BE1D5D-06DD-4063-BAFF-3473CBF0D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A satellite image of a flower&#10;&#10;Description automatically generated">
                      <a:extLst>
                        <a:ext uri="{FF2B5EF4-FFF2-40B4-BE49-F238E27FC236}">
                          <a16:creationId xmlns:a16="http://schemas.microsoft.com/office/drawing/2014/main" id="{62BE1D5D-06DD-4063-BAFF-3473CBF0D5D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5350" cy="3569970"/>
                    </a:xfrm>
                    <a:prstGeom prst="rect">
                      <a:avLst/>
                    </a:prstGeom>
                  </pic:spPr>
                </pic:pic>
              </a:graphicData>
            </a:graphic>
          </wp:inline>
        </w:drawing>
      </w:r>
    </w:p>
    <w:p w14:paraId="483B8984" w14:textId="77777777" w:rsidR="00096C7E" w:rsidRDefault="00096C7E" w:rsidP="00DE054B">
      <w:pPr>
        <w:pStyle w:val="enumlev1"/>
        <w:rPr>
          <w:rtl/>
        </w:rPr>
      </w:pPr>
    </w:p>
    <w:p w14:paraId="1EA9C049" w14:textId="1DE2FDB7" w:rsidR="00DE054B" w:rsidRPr="00D01B6F" w:rsidRDefault="00096C7E" w:rsidP="00670C0E">
      <w:pPr>
        <w:rPr>
          <w:rtl/>
          <w:lang w:bidi="ar-SY"/>
        </w:rPr>
      </w:pPr>
      <w:r w:rsidRPr="00096C7E">
        <w:rPr>
          <w:rtl/>
        </w:rPr>
        <w:lastRenderedPageBreak/>
        <w:t>وكما ذكر آنفا</w:t>
      </w:r>
      <w:r>
        <w:rPr>
          <w:rFonts w:hint="cs"/>
          <w:rtl/>
        </w:rPr>
        <w:t>ً</w:t>
      </w:r>
      <w:r w:rsidRPr="00096C7E">
        <w:rPr>
          <w:rtl/>
        </w:rPr>
        <w:t>، استخدمت الخصائص المذكورة أعلاه لإجراء دراسات التوافق مع الاتصالات المتنقلة الدولية-</w:t>
      </w:r>
      <w:r w:rsidRPr="00096C7E">
        <w:rPr>
          <w:cs/>
        </w:rPr>
        <w:t>‎</w:t>
      </w:r>
      <w:r w:rsidRPr="00096C7E">
        <w:t>2020</w:t>
      </w:r>
      <w:r w:rsidRPr="00096C7E">
        <w:rPr>
          <w:rtl/>
        </w:rPr>
        <w:t xml:space="preserve"> ‏في نطاق التردد </w:t>
      </w:r>
      <w:r w:rsidRPr="00096C7E">
        <w:rPr>
          <w:cs/>
        </w:rPr>
        <w:t>‎</w:t>
      </w:r>
      <w:r>
        <w:t>M</w:t>
      </w:r>
      <w:r w:rsidRPr="00096C7E">
        <w:t>Hz 960-694</w:t>
      </w:r>
      <w:r w:rsidRPr="00096C7E">
        <w:rPr>
          <w:rtl/>
        </w:rPr>
        <w:t>‏، وأظهرت الدراسات أن محطات الاتصالات المتنقلة الدولية-</w:t>
      </w:r>
      <w:r w:rsidRPr="00096C7E">
        <w:rPr>
          <w:cs/>
        </w:rPr>
        <w:t>‎</w:t>
      </w:r>
      <w:r w:rsidRPr="00096C7E">
        <w:t>2020</w:t>
      </w:r>
      <w:r w:rsidRPr="00096C7E">
        <w:rPr>
          <w:rtl/>
        </w:rPr>
        <w:t xml:space="preserve"> ‏ستتعرض، مع معلمات</w:t>
      </w:r>
      <w:r w:rsidR="00504657">
        <w:rPr>
          <w:rFonts w:hint="cs"/>
          <w:rtl/>
        </w:rPr>
        <w:t xml:space="preserve"> محطة</w:t>
      </w:r>
      <w:r>
        <w:rPr>
          <w:rFonts w:hint="cs"/>
          <w:rtl/>
        </w:rPr>
        <w:t xml:space="preserve"> </w:t>
      </w:r>
      <w:r>
        <w:rPr>
          <w:lang w:val="en-GB"/>
        </w:rPr>
        <w:t>HIBS</w:t>
      </w:r>
      <w:r>
        <w:rPr>
          <w:rFonts w:hint="cs"/>
          <w:rtl/>
        </w:rPr>
        <w:t xml:space="preserve"> هذه</w:t>
      </w:r>
      <w:r w:rsidRPr="00096C7E">
        <w:rPr>
          <w:rtl/>
        </w:rPr>
        <w:t>، لتداخل غير مقبول على مسافات كبيرة.</w:t>
      </w:r>
      <w:r>
        <w:rPr>
          <w:rFonts w:hint="cs"/>
          <w:rtl/>
        </w:rPr>
        <w:t xml:space="preserve"> </w:t>
      </w:r>
      <w:r w:rsidRPr="00096C7E">
        <w:rPr>
          <w:rtl/>
        </w:rPr>
        <w:t>وبناء على ذلك، اقت</w:t>
      </w:r>
      <w:r>
        <w:rPr>
          <w:rFonts w:hint="cs"/>
          <w:rtl/>
        </w:rPr>
        <w:t>ُ</w:t>
      </w:r>
      <w:r w:rsidRPr="00096C7E">
        <w:rPr>
          <w:rtl/>
        </w:rPr>
        <w:t>رحت عدة متغيرات لأقنعة كثافة تدفق القدرة (</w:t>
      </w:r>
      <w:r w:rsidRPr="00096C7E">
        <w:rPr>
          <w:cs/>
        </w:rPr>
        <w:t>‎</w:t>
      </w:r>
      <w:r w:rsidRPr="00096C7E">
        <w:t>pfd</w:t>
      </w:r>
      <w:r w:rsidRPr="00096C7E">
        <w:rPr>
          <w:rtl/>
        </w:rPr>
        <w:t>) ‏لضمان حماية محطات الاتصالات المتنقلة الدولية</w:t>
      </w:r>
      <w:r w:rsidRPr="00096C7E">
        <w:rPr>
          <w:cs/>
        </w:rPr>
        <w:t>‎</w:t>
      </w:r>
      <w:r w:rsidR="00504657">
        <w:rPr>
          <w:rFonts w:hint="cs"/>
          <w:rtl/>
        </w:rPr>
        <w:t xml:space="preserve">. وعلى وجه التحديد، </w:t>
      </w:r>
      <w:r w:rsidR="00DE054B" w:rsidRPr="00D01B6F">
        <w:rPr>
          <w:rtl/>
        </w:rPr>
        <w:t>لأغراض حماية المحطات المتنقلة في الاتصالات المتنقلة الدولية (</w:t>
      </w:r>
      <w:r w:rsidR="00DE054B" w:rsidRPr="00D01B6F">
        <w:t>IMT</w:t>
      </w:r>
      <w:r w:rsidR="00DE054B" w:rsidRPr="00D01B6F">
        <w:rPr>
          <w:rtl/>
        </w:rPr>
        <w:t>) في أراضي الإدارات الأخرى في نطاق التردد 694</w:t>
      </w:r>
      <w:r w:rsidR="00DE054B" w:rsidRPr="00D01B6F">
        <w:rPr>
          <w:rtl/>
        </w:rPr>
        <w:noBreakHyphen/>
        <w:t xml:space="preserve">960 </w:t>
      </w:r>
      <w:r w:rsidR="00DE054B" w:rsidRPr="00D01B6F">
        <w:t>MHz</w:t>
      </w:r>
      <w:r w:rsidR="00DE054B" w:rsidRPr="00D01B6F">
        <w:rPr>
          <w:rtl/>
        </w:rPr>
        <w:t>، يجب ألا تتجاوز سوية كثافة تدفق القدرة (</w:t>
      </w:r>
      <w:r w:rsidR="00DE054B" w:rsidRPr="00D01B6F">
        <w:t>pfd</w:t>
      </w:r>
      <w:r w:rsidR="00DE054B" w:rsidRPr="00D01B6F">
        <w:rPr>
          <w:rtl/>
        </w:rPr>
        <w:t xml:space="preserve">) لكل محطة </w:t>
      </w:r>
      <w:r w:rsidR="00DE054B" w:rsidRPr="00D01B6F">
        <w:t>HIBS</w:t>
      </w:r>
      <w:r w:rsidR="00DE054B" w:rsidRPr="00D01B6F">
        <w:rPr>
          <w:rtl/>
        </w:rPr>
        <w:t xml:space="preserve"> المنتجة على سطح الأرض في أراضي الإدارات الأخرى </w:t>
      </w:r>
      <w:r w:rsidR="00504657">
        <w:rPr>
          <w:rFonts w:hint="cs"/>
          <w:rtl/>
        </w:rPr>
        <w:t>الحد التالي</w:t>
      </w:r>
      <w:r w:rsidR="00DE054B" w:rsidRPr="00D01B6F">
        <w:rPr>
          <w:rtl/>
        </w:rPr>
        <w:t>، ما لم تتوفر موافقة صريحة بذلك من الإدارة المتأثرة:</w:t>
      </w:r>
    </w:p>
    <w:p w14:paraId="71426A96" w14:textId="77777777" w:rsidR="00DE054B" w:rsidRPr="00D01B6F" w:rsidRDefault="00DE054B" w:rsidP="00374DD5">
      <w:pPr>
        <w:pStyle w:val="Equationlegend"/>
        <w:rPr>
          <w:rFonts w:eastAsia="Batang"/>
        </w:rPr>
      </w:pPr>
      <w:r w:rsidRPr="00D01B6F">
        <w:rPr>
          <w:rFonts w:eastAsia="Batang"/>
        </w:rPr>
        <w:tab/>
        <w:t>−114</w:t>
      </w:r>
      <w:r w:rsidRPr="00D01B6F">
        <w:rPr>
          <w:rFonts w:eastAsia="Batang"/>
        </w:rPr>
        <w:tab/>
        <w:t>dB(W/(m</w:t>
      </w:r>
      <w:r w:rsidRPr="00D01B6F">
        <w:rPr>
          <w:rFonts w:eastAsia="Batang"/>
          <w:vertAlign w:val="superscript"/>
        </w:rPr>
        <w:t>2</w:t>
      </w:r>
      <w:r w:rsidRPr="00D01B6F">
        <w:rPr>
          <w:rFonts w:eastAsia="Batang"/>
        </w:rPr>
        <w:t xml:space="preserve"> · MHz)) </w:t>
      </w:r>
      <w:r w:rsidRPr="00D01B6F">
        <w:rPr>
          <w:rFonts w:eastAsia="Batang"/>
        </w:rPr>
        <w:tab/>
        <w:t>for</w:t>
      </w:r>
      <w:r w:rsidRPr="00D01B6F">
        <w:rPr>
          <w:rFonts w:eastAsia="Batang"/>
        </w:rPr>
        <w:tab/>
        <w:t>0°</w:t>
      </w:r>
      <w:r w:rsidRPr="00D01B6F">
        <w:rPr>
          <w:rFonts w:eastAsia="Batang"/>
        </w:rPr>
        <w:tab/>
        <w:t xml:space="preserve">&lt; </w:t>
      </w:r>
      <w:r w:rsidRPr="00D01B6F">
        <w:rPr>
          <w:rFonts w:eastAsia="Batang"/>
        </w:rPr>
        <w:sym w:font="Symbol" w:char="F071"/>
      </w:r>
      <w:r w:rsidRPr="00D01B6F">
        <w:rPr>
          <w:rFonts w:eastAsia="Batang"/>
        </w:rPr>
        <w:t xml:space="preserve"> </w:t>
      </w:r>
      <w:r w:rsidRPr="00D01B6F">
        <w:rPr>
          <w:rFonts w:eastAsia="Batang"/>
        </w:rPr>
        <w:sym w:font="Symbol" w:char="F0A3"/>
      </w:r>
      <w:r w:rsidRPr="00D01B6F">
        <w:rPr>
          <w:rFonts w:eastAsia="Batang"/>
        </w:rPr>
        <w:t xml:space="preserve"> 90°</w:t>
      </w:r>
    </w:p>
    <w:p w14:paraId="1DDECFDA" w14:textId="19DF83EF" w:rsidR="00B47B55" w:rsidRPr="00D01B6F" w:rsidRDefault="00DE054B" w:rsidP="00DE054B">
      <w:pPr>
        <w:rPr>
          <w:rtl/>
          <w:lang w:val="en-GB"/>
        </w:rPr>
      </w:pPr>
      <w:r w:rsidRPr="00D01B6F">
        <w:rPr>
          <w:rtl/>
        </w:rPr>
        <w:t xml:space="preserve">حيث </w:t>
      </w:r>
      <w:r w:rsidRPr="00D01B6F">
        <w:rPr>
          <w:rFonts w:ascii="Calibri" w:hAnsi="Calibri" w:cs="Calibri"/>
          <w:iCs/>
          <w:lang w:eastAsia="ja-JP"/>
        </w:rPr>
        <w:t>θ</w:t>
      </w:r>
      <w:r w:rsidRPr="00D01B6F">
        <w:rPr>
          <w:rtl/>
        </w:rPr>
        <w:t xml:space="preserve"> هي زاوية وصول الموجة الواردة فوق المستوي الأفقي بالدرجات</w:t>
      </w:r>
      <w:r w:rsidR="00CA60F5">
        <w:rPr>
          <w:rFonts w:hint="cs"/>
          <w:rtl/>
        </w:rPr>
        <w:t>.</w:t>
      </w:r>
    </w:p>
    <w:p w14:paraId="69AF30B7" w14:textId="15C93367" w:rsidR="00B47B55" w:rsidRPr="00D01B6F" w:rsidRDefault="00F9552F" w:rsidP="00B47B55">
      <w:pPr>
        <w:rPr>
          <w:rtl/>
          <w:lang w:val="en-GB"/>
        </w:rPr>
      </w:pPr>
      <w:r w:rsidRPr="00F9552F">
        <w:rPr>
          <w:rtl/>
          <w:lang w:val="en-GB"/>
        </w:rPr>
        <w:t>يمكن للقناع المذكور أعلاه أن يحمي عموما</w:t>
      </w:r>
      <w:r>
        <w:rPr>
          <w:rFonts w:hint="cs"/>
          <w:rtl/>
          <w:lang w:val="en-GB"/>
        </w:rPr>
        <w:t>ً</w:t>
      </w:r>
      <w:r w:rsidRPr="00F9552F">
        <w:rPr>
          <w:rtl/>
          <w:lang w:val="en-GB"/>
        </w:rPr>
        <w:t xml:space="preserve"> محطات الاتصالات المتنقلة الدولية-</w:t>
      </w:r>
      <w:r w:rsidRPr="00F9552F">
        <w:rPr>
          <w:cs/>
          <w:lang w:val="en-GB"/>
        </w:rPr>
        <w:t>‎</w:t>
      </w:r>
      <w:r w:rsidRPr="00F9552F">
        <w:rPr>
          <w:lang w:val="en-GB"/>
        </w:rPr>
        <w:t>2020</w:t>
      </w:r>
      <w:r w:rsidRPr="00F9552F">
        <w:rPr>
          <w:rtl/>
          <w:lang w:val="en-GB"/>
        </w:rPr>
        <w:t>. ‏ومع ذلك، فإن الاتصالات المتنقلة الدولية-</w:t>
      </w:r>
      <w:r w:rsidRPr="00F9552F">
        <w:rPr>
          <w:cs/>
          <w:lang w:val="en-GB"/>
        </w:rPr>
        <w:t>‎</w:t>
      </w:r>
      <w:r w:rsidRPr="00F9552F">
        <w:rPr>
          <w:lang w:val="en-GB"/>
        </w:rPr>
        <w:t>2000</w:t>
      </w:r>
      <w:r w:rsidRPr="00F9552F">
        <w:rPr>
          <w:rtl/>
          <w:lang w:val="en-GB"/>
        </w:rPr>
        <w:t xml:space="preserve"> ‏والاتصالات المتنقلة الدولية-المتقدمة التي يستعملها حاليا</w:t>
      </w:r>
      <w:r w:rsidR="00FA3990">
        <w:rPr>
          <w:rFonts w:hint="cs"/>
          <w:rtl/>
          <w:lang w:val="en-GB"/>
        </w:rPr>
        <w:t>ً</w:t>
      </w:r>
      <w:r w:rsidRPr="00F9552F">
        <w:rPr>
          <w:rtl/>
          <w:lang w:val="en-GB"/>
        </w:rPr>
        <w:t xml:space="preserve"> عدد من إدارات الكومنولث الإقليمي في مجال الاتصالات لها مخططات هوائيات</w:t>
      </w:r>
      <w:r>
        <w:rPr>
          <w:rFonts w:hint="cs"/>
          <w:rtl/>
          <w:lang w:val="en-GB"/>
        </w:rPr>
        <w:t xml:space="preserve"> أوسع</w:t>
      </w:r>
      <w:r w:rsidRPr="00F9552F">
        <w:rPr>
          <w:rtl/>
          <w:lang w:val="en-GB"/>
        </w:rPr>
        <w:t xml:space="preserve"> </w:t>
      </w:r>
      <w:r>
        <w:rPr>
          <w:rFonts w:hint="cs"/>
          <w:rtl/>
          <w:lang w:val="en-GB"/>
        </w:rPr>
        <w:t>لل</w:t>
      </w:r>
      <w:r w:rsidRPr="00F9552F">
        <w:rPr>
          <w:rtl/>
          <w:lang w:val="en-GB"/>
        </w:rPr>
        <w:t>محط</w:t>
      </w:r>
      <w:r w:rsidR="00FA3990">
        <w:rPr>
          <w:rFonts w:hint="cs"/>
          <w:rtl/>
          <w:lang w:val="en-GB"/>
        </w:rPr>
        <w:t>ة</w:t>
      </w:r>
      <w:r w:rsidRPr="00F9552F">
        <w:rPr>
          <w:rtl/>
          <w:lang w:val="en-GB"/>
        </w:rPr>
        <w:t xml:space="preserve"> القاعدة (</w:t>
      </w:r>
      <w:r w:rsidRPr="00F9552F">
        <w:rPr>
          <w:cs/>
          <w:lang w:val="en-GB"/>
        </w:rPr>
        <w:t>‎</w:t>
      </w:r>
      <w:r>
        <w:rPr>
          <w:lang w:val="en-GB"/>
        </w:rPr>
        <w:t>BS</w:t>
      </w:r>
      <w:r w:rsidRPr="00F9552F">
        <w:rPr>
          <w:rtl/>
          <w:lang w:val="en-GB"/>
        </w:rPr>
        <w:t>)‏، فضلا</w:t>
      </w:r>
      <w:r>
        <w:rPr>
          <w:rFonts w:hint="cs"/>
          <w:rtl/>
          <w:lang w:val="en-GB"/>
        </w:rPr>
        <w:t>ً</w:t>
      </w:r>
      <w:r w:rsidRPr="00F9552F">
        <w:rPr>
          <w:rtl/>
          <w:lang w:val="en-GB"/>
        </w:rPr>
        <w:t xml:space="preserve"> عن عدد من المعلمات المختلفة الأخرى. ولذلك يلزم </w:t>
      </w:r>
      <w:r>
        <w:rPr>
          <w:rFonts w:hint="cs"/>
          <w:rtl/>
          <w:lang w:val="en-GB"/>
        </w:rPr>
        <w:t xml:space="preserve">إجراء </w:t>
      </w:r>
      <w:r w:rsidRPr="00F9552F">
        <w:rPr>
          <w:rtl/>
          <w:lang w:val="en-GB"/>
        </w:rPr>
        <w:t>تحقق منفصل من القناع المحدد فيما يتعلق بالتوافق مع الاتصالات المتنقلة الدولية-</w:t>
      </w:r>
      <w:r w:rsidRPr="00F9552F">
        <w:rPr>
          <w:cs/>
          <w:lang w:val="en-GB"/>
        </w:rPr>
        <w:t>‎</w:t>
      </w:r>
      <w:r w:rsidRPr="00F9552F">
        <w:rPr>
          <w:lang w:val="en-GB"/>
        </w:rPr>
        <w:t>2000</w:t>
      </w:r>
      <w:r w:rsidRPr="00F9552F">
        <w:rPr>
          <w:rtl/>
          <w:lang w:val="en-GB"/>
        </w:rPr>
        <w:t xml:space="preserve"> ‏والاتصالات المتنقلة الدولية</w:t>
      </w:r>
      <w:r w:rsidR="00670C0E">
        <w:rPr>
          <w:rtl/>
          <w:lang w:val="en-GB"/>
        </w:rPr>
        <w:noBreakHyphen/>
      </w:r>
      <w:r w:rsidRPr="00F9552F">
        <w:rPr>
          <w:rtl/>
          <w:lang w:val="en-GB"/>
        </w:rPr>
        <w:t>المتقدمة</w:t>
      </w:r>
      <w:r w:rsidR="005C7A08">
        <w:rPr>
          <w:rFonts w:hint="cs"/>
          <w:rtl/>
          <w:lang w:val="en-GB"/>
        </w:rPr>
        <w:t>.</w:t>
      </w:r>
    </w:p>
    <w:p w14:paraId="00ECC1F0" w14:textId="470B0125" w:rsidR="00B47B55" w:rsidRPr="00D01B6F" w:rsidRDefault="00FA3990" w:rsidP="00B47B55">
      <w:pPr>
        <w:pStyle w:val="Headingb"/>
        <w:rPr>
          <w:rtl/>
          <w:lang w:val="en-GB"/>
        </w:rPr>
      </w:pPr>
      <w:r w:rsidRPr="00FA3990">
        <w:rPr>
          <w:rtl/>
          <w:lang w:val="en-GB"/>
        </w:rPr>
        <w:t>‏خصائص الاتصالات المتنقلة الدولية-</w:t>
      </w:r>
      <w:r w:rsidRPr="00FA3990">
        <w:rPr>
          <w:cs/>
          <w:lang w:val="en-GB"/>
        </w:rPr>
        <w:t>‎</w:t>
      </w:r>
      <w:r w:rsidRPr="00FA3990">
        <w:rPr>
          <w:lang w:val="en-GB"/>
        </w:rPr>
        <w:t>2000</w:t>
      </w:r>
      <w:r w:rsidRPr="00FA3990">
        <w:rPr>
          <w:rtl/>
          <w:lang w:val="en-GB"/>
        </w:rPr>
        <w:t xml:space="preserve"> ‏والاتصالات المتنقلة الدولية-المتقدمة</w:t>
      </w:r>
      <w:r w:rsidRPr="00FA3990">
        <w:rPr>
          <w:cs/>
          <w:lang w:val="en-GB"/>
        </w:rPr>
        <w:t>‎</w:t>
      </w:r>
    </w:p>
    <w:p w14:paraId="15D8C56B" w14:textId="52FCB468" w:rsidR="00B47B55" w:rsidRPr="00D01B6F" w:rsidRDefault="00E66684" w:rsidP="00B47B55">
      <w:pPr>
        <w:rPr>
          <w:rtl/>
          <w:lang w:val="en-GB"/>
        </w:rPr>
      </w:pPr>
      <w:r w:rsidRPr="00E66684">
        <w:rPr>
          <w:rtl/>
          <w:lang w:val="en-GB"/>
        </w:rPr>
        <w:t>من أجل محاكاة شبكات الاتصالات المتنقلة الدولية-</w:t>
      </w:r>
      <w:r w:rsidRPr="00E66684">
        <w:rPr>
          <w:cs/>
          <w:lang w:val="en-GB"/>
        </w:rPr>
        <w:t>‎</w:t>
      </w:r>
      <w:r w:rsidRPr="00E66684">
        <w:rPr>
          <w:lang w:val="en-GB"/>
        </w:rPr>
        <w:t>2000</w:t>
      </w:r>
      <w:r w:rsidRPr="00E66684">
        <w:rPr>
          <w:rtl/>
          <w:lang w:val="en-GB"/>
        </w:rPr>
        <w:t xml:space="preserve"> ‏وشبكات الاتصالات المتنقلة الدولية المتقدمة، افت</w:t>
      </w:r>
      <w:r>
        <w:rPr>
          <w:rFonts w:hint="cs"/>
          <w:rtl/>
          <w:lang w:val="en-GB"/>
        </w:rPr>
        <w:t>ُ</w:t>
      </w:r>
      <w:r w:rsidRPr="00E66684">
        <w:rPr>
          <w:rtl/>
          <w:lang w:val="en-GB"/>
        </w:rPr>
        <w:t xml:space="preserve">رض أنها تقع في بيئة حضرية، وذلك لمراعاة </w:t>
      </w:r>
      <w:r>
        <w:rPr>
          <w:rFonts w:hint="cs"/>
          <w:rtl/>
          <w:lang w:val="en-GB"/>
        </w:rPr>
        <w:t>ال</w:t>
      </w:r>
      <w:r w:rsidRPr="00E66684">
        <w:rPr>
          <w:rtl/>
          <w:lang w:val="en-GB"/>
        </w:rPr>
        <w:t xml:space="preserve">خسائر </w:t>
      </w:r>
      <w:r>
        <w:rPr>
          <w:rFonts w:hint="cs"/>
          <w:rtl/>
          <w:lang w:val="en-GB"/>
        </w:rPr>
        <w:t xml:space="preserve">الناجمة عن </w:t>
      </w:r>
      <w:r w:rsidRPr="00E66684">
        <w:rPr>
          <w:rtl/>
          <w:lang w:val="en-GB"/>
        </w:rPr>
        <w:t xml:space="preserve">الجلبة ودخول المباني </w:t>
      </w:r>
      <w:r>
        <w:rPr>
          <w:rFonts w:hint="cs"/>
          <w:rtl/>
          <w:lang w:val="en-GB"/>
        </w:rPr>
        <w:t>لمعدات المستعمل</w:t>
      </w:r>
      <w:r w:rsidRPr="00E66684">
        <w:rPr>
          <w:rtl/>
          <w:lang w:val="en-GB"/>
        </w:rPr>
        <w:t xml:space="preserve"> الموجودة داخل المباني. وترد في الجدولين </w:t>
      </w:r>
      <w:r w:rsidRPr="00E66684">
        <w:rPr>
          <w:cs/>
          <w:lang w:val="en-GB"/>
        </w:rPr>
        <w:t>‎</w:t>
      </w:r>
      <w:r w:rsidRPr="00E66684">
        <w:rPr>
          <w:lang w:val="en-GB"/>
        </w:rPr>
        <w:t>2</w:t>
      </w:r>
      <w:r w:rsidRPr="00E66684">
        <w:rPr>
          <w:rtl/>
          <w:lang w:val="en-GB"/>
        </w:rPr>
        <w:t xml:space="preserve"> ‏و</w:t>
      </w:r>
      <w:r w:rsidRPr="00E66684">
        <w:rPr>
          <w:cs/>
          <w:lang w:val="en-GB"/>
        </w:rPr>
        <w:t>‎</w:t>
      </w:r>
      <w:r w:rsidRPr="00E66684">
        <w:rPr>
          <w:lang w:val="en-GB"/>
        </w:rPr>
        <w:t>3</w:t>
      </w:r>
      <w:r w:rsidRPr="00E66684">
        <w:rPr>
          <w:rtl/>
          <w:lang w:val="en-GB"/>
        </w:rPr>
        <w:t xml:space="preserve"> ‏والشكل </w:t>
      </w:r>
      <w:r w:rsidRPr="00E66684">
        <w:rPr>
          <w:cs/>
          <w:lang w:val="en-GB"/>
        </w:rPr>
        <w:t>‎</w:t>
      </w:r>
      <w:r w:rsidRPr="00E66684">
        <w:rPr>
          <w:lang w:val="en-GB"/>
        </w:rPr>
        <w:t>6</w:t>
      </w:r>
      <w:r w:rsidRPr="00E66684">
        <w:rPr>
          <w:rtl/>
          <w:lang w:val="en-GB"/>
        </w:rPr>
        <w:t xml:space="preserve"> ‏خصائص شبكات الاتصالات المتنقلة الدولية-</w:t>
      </w:r>
      <w:r w:rsidRPr="00E66684">
        <w:rPr>
          <w:cs/>
          <w:lang w:val="en-GB"/>
        </w:rPr>
        <w:t>‎</w:t>
      </w:r>
      <w:r w:rsidRPr="00E66684">
        <w:rPr>
          <w:lang w:val="en-GB"/>
        </w:rPr>
        <w:t>2000</w:t>
      </w:r>
      <w:r w:rsidRPr="00E66684">
        <w:rPr>
          <w:rtl/>
          <w:lang w:val="en-GB"/>
        </w:rPr>
        <w:t xml:space="preserve"> ‏والاتصالات المتنقلة الدولية المتقدمة المستخدمة في عمليات المحاكاة، وهي مأخوذة من التقرير</w:t>
      </w:r>
      <w:r>
        <w:rPr>
          <w:lang w:val="en-GB"/>
        </w:rPr>
        <w:t>ITU-R M.2292</w:t>
      </w:r>
      <w:r w:rsidR="00670C0E">
        <w:rPr>
          <w:rFonts w:hint="cs"/>
          <w:rtl/>
          <w:lang w:val="en-GB"/>
        </w:rPr>
        <w:t>.</w:t>
      </w:r>
    </w:p>
    <w:p w14:paraId="1EA31A44" w14:textId="22CEE01D" w:rsidR="00B47B55" w:rsidRPr="00D01B6F" w:rsidRDefault="000B0D94" w:rsidP="00B47B55">
      <w:pPr>
        <w:pStyle w:val="TableNo"/>
        <w:rPr>
          <w:lang w:val="en-GB"/>
        </w:rPr>
      </w:pPr>
      <w:r w:rsidRPr="00D01B6F">
        <w:rPr>
          <w:rtl/>
          <w:lang w:val="en-GB" w:bidi="ar-EG"/>
        </w:rPr>
        <w:t>الجدول 2</w:t>
      </w:r>
    </w:p>
    <w:p w14:paraId="72336E74" w14:textId="014B6E7E" w:rsidR="00B47B55" w:rsidRPr="00D01B6F" w:rsidRDefault="0047718E" w:rsidP="00B47B55">
      <w:pPr>
        <w:pStyle w:val="Tabletitle"/>
        <w:rPr>
          <w:lang w:val="en-GB"/>
        </w:rPr>
      </w:pPr>
      <w:r w:rsidRPr="0047718E">
        <w:rPr>
          <w:rtl/>
          <w:lang w:val="en-GB" w:bidi="ar-EG"/>
        </w:rPr>
        <w:t>‏خصائص الاتصالات المتنقلة الدولية-المتقدمة في نطاقات التردد تحت</w:t>
      </w:r>
      <w:r w:rsidR="003C2704">
        <w:rPr>
          <w:rFonts w:hint="cs"/>
          <w:rtl/>
          <w:lang w:val="en-GB"/>
        </w:rPr>
        <w:t xml:space="preserve"> </w:t>
      </w:r>
      <w:r>
        <w:rPr>
          <w:lang w:val="en-GB" w:bidi="ar-EG"/>
        </w:rPr>
        <w:t>G</w:t>
      </w:r>
      <w:r w:rsidRPr="0047718E">
        <w:rPr>
          <w:lang w:val="en-GB" w:bidi="ar-EG"/>
        </w:rPr>
        <w:t>Hz 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3685"/>
      </w:tblGrid>
      <w:tr w:rsidR="00B47B55" w:rsidRPr="00D01B6F" w14:paraId="2D875237" w14:textId="77777777" w:rsidTr="00B47B55">
        <w:trPr>
          <w:tblHeade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34D971F5" w14:textId="45DA9690" w:rsidR="00B47B55" w:rsidRPr="00D01B6F" w:rsidRDefault="0047718E" w:rsidP="003C2704">
            <w:pPr>
              <w:pStyle w:val="Tablehead"/>
              <w:rPr>
                <w:rtl/>
                <w:lang w:bidi="ar-SA"/>
              </w:rPr>
            </w:pPr>
            <w:bookmarkStart w:id="1" w:name="_Hlk150347293"/>
            <w:r>
              <w:rPr>
                <w:rFonts w:eastAsia="SimSun" w:hint="cs"/>
                <w:rtl/>
                <w:lang w:bidi="ar-SA"/>
              </w:rPr>
              <w:t>المعلمة</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4F59CA6" w14:textId="76B94377" w:rsidR="00B47B55" w:rsidRPr="00D01B6F" w:rsidRDefault="0047718E" w:rsidP="009505EE">
            <w:pPr>
              <w:pStyle w:val="Tablehead"/>
              <w:rPr>
                <w:rtl/>
                <w:lang w:bidi="ar-SA"/>
              </w:rPr>
            </w:pPr>
            <w:r>
              <w:rPr>
                <w:rFonts w:hint="cs"/>
                <w:rtl/>
                <w:lang w:bidi="ar-SA"/>
              </w:rPr>
              <w:t>القيمة</w:t>
            </w:r>
          </w:p>
        </w:tc>
      </w:tr>
      <w:bookmarkEnd w:id="1"/>
      <w:tr w:rsidR="00B47B55" w:rsidRPr="00D01B6F" w14:paraId="00D2CC64" w14:textId="77777777" w:rsidTr="00B47B55">
        <w:trPr>
          <w:jc w:val="center"/>
        </w:trPr>
        <w:tc>
          <w:tcPr>
            <w:tcW w:w="4248" w:type="dxa"/>
            <w:tcBorders>
              <w:top w:val="single" w:sz="4" w:space="0" w:color="auto"/>
              <w:left w:val="single" w:sz="4" w:space="0" w:color="auto"/>
              <w:bottom w:val="single" w:sz="4" w:space="0" w:color="auto"/>
              <w:right w:val="single" w:sz="4" w:space="0" w:color="auto"/>
            </w:tcBorders>
            <w:hideMark/>
          </w:tcPr>
          <w:p w14:paraId="3B69CD84" w14:textId="6C9F5330" w:rsidR="00B47B55" w:rsidRPr="00D01B6F" w:rsidRDefault="0047718E" w:rsidP="003C2704">
            <w:pPr>
              <w:pStyle w:val="Tabletext"/>
              <w:jc w:val="left"/>
            </w:pPr>
            <w:r>
              <w:rPr>
                <w:rFonts w:hint="cs"/>
                <w:rtl/>
              </w:rPr>
              <w:t>نصف قطر الخلية</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4FE0A02" w14:textId="6EA31B54" w:rsidR="00B47B55" w:rsidRPr="00D01B6F" w:rsidRDefault="00876176" w:rsidP="009505EE">
            <w:pPr>
              <w:pStyle w:val="Tabletext"/>
              <w:jc w:val="center"/>
              <w:rPr>
                <w:lang w:bidi="ar-EG"/>
              </w:rPr>
            </w:pPr>
            <w:r w:rsidRPr="00D01B6F">
              <w:rPr>
                <w:lang w:bidi="ar-EG"/>
              </w:rPr>
              <w:t>km 2</w:t>
            </w:r>
          </w:p>
        </w:tc>
      </w:tr>
      <w:tr w:rsidR="00B47B55" w:rsidRPr="00D01B6F" w14:paraId="4AB37446" w14:textId="77777777" w:rsidTr="00B47B55">
        <w:trPr>
          <w:jc w:val="center"/>
        </w:trPr>
        <w:tc>
          <w:tcPr>
            <w:tcW w:w="4248" w:type="dxa"/>
            <w:tcBorders>
              <w:top w:val="single" w:sz="4" w:space="0" w:color="auto"/>
              <w:left w:val="single" w:sz="4" w:space="0" w:color="auto"/>
              <w:bottom w:val="single" w:sz="4" w:space="0" w:color="auto"/>
              <w:right w:val="single" w:sz="4" w:space="0" w:color="auto"/>
            </w:tcBorders>
            <w:hideMark/>
          </w:tcPr>
          <w:p w14:paraId="31F7CDC1" w14:textId="4467B2EB" w:rsidR="00B47B55" w:rsidRPr="0047718E" w:rsidRDefault="0047718E" w:rsidP="003C2704">
            <w:pPr>
              <w:pStyle w:val="Tabletext"/>
              <w:jc w:val="left"/>
              <w:rPr>
                <w:rtl/>
                <w:lang w:val="en-GB"/>
              </w:rPr>
            </w:pPr>
            <w:r>
              <w:rPr>
                <w:rFonts w:hint="cs"/>
                <w:rtl/>
              </w:rPr>
              <w:t>ارتفاع الهوائي</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A9D2C26" w14:textId="5FC324DF" w:rsidR="00B47B55" w:rsidRPr="00D01B6F" w:rsidRDefault="00876176" w:rsidP="009505EE">
            <w:pPr>
              <w:pStyle w:val="Tabletext"/>
              <w:jc w:val="center"/>
            </w:pPr>
            <w:r w:rsidRPr="00D01B6F">
              <w:t>m 30</w:t>
            </w:r>
          </w:p>
        </w:tc>
      </w:tr>
      <w:tr w:rsidR="00B47B55" w:rsidRPr="00D01B6F" w14:paraId="02165D7A"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6180880B" w14:textId="282FEBFE" w:rsidR="00B47B55" w:rsidRPr="00D01B6F" w:rsidRDefault="0047718E" w:rsidP="003C2704">
            <w:pPr>
              <w:pStyle w:val="Tabletext"/>
              <w:jc w:val="left"/>
            </w:pPr>
            <w:r w:rsidRPr="0047718E">
              <w:rPr>
                <w:rtl/>
              </w:rPr>
              <w:t>‏نشر هوائي المحطة</w:t>
            </w:r>
            <w:r>
              <w:rPr>
                <w:rFonts w:hint="cs"/>
                <w:rtl/>
              </w:rPr>
              <w:t xml:space="preserve"> القاعدة</w:t>
            </w:r>
            <w:r w:rsidRPr="0047718E">
              <w:rPr>
                <w:rtl/>
              </w:rPr>
              <w:t xml:space="preserve"> </w:t>
            </w:r>
            <w:r>
              <w:rPr>
                <w:rFonts w:hint="cs"/>
                <w:rtl/>
              </w:rPr>
              <w:t>تحت الأسطح</w:t>
            </w:r>
            <w:r w:rsidRPr="0047718E">
              <w:rPr>
                <w:cs/>
              </w:rPr>
              <w: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AEFF1A7" w14:textId="2DCB3915" w:rsidR="00B47B55" w:rsidRPr="00D01B6F" w:rsidRDefault="00876176" w:rsidP="009505EE">
            <w:pPr>
              <w:pStyle w:val="Tabletext"/>
              <w:jc w:val="center"/>
            </w:pPr>
            <w:r w:rsidRPr="00D01B6F">
              <w:rPr>
                <w:rFonts w:eastAsiaTheme="minorHAnsi"/>
              </w:rPr>
              <w:t>%30</w:t>
            </w:r>
          </w:p>
        </w:tc>
      </w:tr>
      <w:tr w:rsidR="00B47B55" w:rsidRPr="00D01B6F" w14:paraId="7E85FABF"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2F0CC193" w14:textId="5F37A042" w:rsidR="00B47B55" w:rsidRPr="00D01B6F" w:rsidRDefault="0047718E" w:rsidP="003C2704">
            <w:pPr>
              <w:pStyle w:val="Tabletext"/>
              <w:jc w:val="left"/>
            </w:pPr>
            <w:r>
              <w:rPr>
                <w:rFonts w:hint="cs"/>
                <w:rtl/>
              </w:rPr>
              <w:t>تقسيم إلى قطاعات</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76AFD59" w14:textId="1A1608A9" w:rsidR="00B47B55" w:rsidRPr="00D01B6F" w:rsidRDefault="00876176" w:rsidP="009505EE">
            <w:pPr>
              <w:pStyle w:val="Tabletext"/>
              <w:jc w:val="center"/>
            </w:pPr>
            <w:r w:rsidRPr="00D01B6F">
              <w:rPr>
                <w:rFonts w:eastAsiaTheme="minorHAnsi"/>
                <w:rtl/>
              </w:rPr>
              <w:t xml:space="preserve">3 </w:t>
            </w:r>
            <w:r w:rsidR="002009DE">
              <w:rPr>
                <w:rFonts w:eastAsiaTheme="minorHAnsi" w:hint="cs"/>
                <w:rtl/>
              </w:rPr>
              <w:t>قطاعات</w:t>
            </w:r>
          </w:p>
        </w:tc>
      </w:tr>
      <w:tr w:rsidR="00B47B55" w:rsidRPr="00D01B6F" w14:paraId="26B2E737"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74F17329" w14:textId="2E885283" w:rsidR="00B47B55" w:rsidRPr="00D01B6F" w:rsidRDefault="0047718E" w:rsidP="003C2704">
            <w:pPr>
              <w:pStyle w:val="Tabletext"/>
              <w:jc w:val="left"/>
            </w:pPr>
            <w:r>
              <w:rPr>
                <w:color w:val="000000"/>
                <w:rtl/>
              </w:rPr>
              <w:t>ميل هوائي المحطة القاعدة نحو الأسفل</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DDBDCCF" w14:textId="643AEB97" w:rsidR="00B47B55" w:rsidRPr="00D01B6F" w:rsidRDefault="00876176" w:rsidP="009505EE">
            <w:pPr>
              <w:pStyle w:val="Tabletext"/>
              <w:jc w:val="center"/>
            </w:pPr>
            <w:r w:rsidRPr="00D01B6F">
              <w:t>°</w:t>
            </w:r>
            <w:r w:rsidR="00B47B55" w:rsidRPr="00D01B6F">
              <w:rPr>
                <w:rFonts w:eastAsiaTheme="minorHAnsi"/>
              </w:rPr>
              <w:t>3</w:t>
            </w:r>
          </w:p>
        </w:tc>
      </w:tr>
      <w:tr w:rsidR="00B47B55" w:rsidRPr="00D01B6F" w14:paraId="5DE538ED"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385CDFC1" w14:textId="72836353" w:rsidR="00B47B55" w:rsidRPr="00D01B6F" w:rsidRDefault="0047718E" w:rsidP="003C2704">
            <w:pPr>
              <w:pStyle w:val="Tabletext"/>
              <w:jc w:val="left"/>
              <w:rPr>
                <w:rtl/>
              </w:rPr>
            </w:pPr>
            <w:r>
              <w:rPr>
                <w:rFonts w:hint="cs"/>
                <w:rtl/>
              </w:rPr>
              <w:t>عرض نطاق القناة</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E00C07C" w14:textId="396E122B" w:rsidR="00B47B55" w:rsidRPr="00D01B6F" w:rsidRDefault="00876176" w:rsidP="009505EE">
            <w:pPr>
              <w:pStyle w:val="Tabletext"/>
              <w:jc w:val="center"/>
            </w:pPr>
            <w:r w:rsidRPr="00D01B6F">
              <w:t>MHz 10</w:t>
            </w:r>
          </w:p>
        </w:tc>
      </w:tr>
      <w:tr w:rsidR="00B47B55" w:rsidRPr="00D01B6F" w14:paraId="3B537934"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3DC5BACF" w14:textId="5E0BC642" w:rsidR="00B47B55" w:rsidRPr="00D01B6F" w:rsidRDefault="0047718E" w:rsidP="003C2704">
            <w:pPr>
              <w:pStyle w:val="Tabletext"/>
              <w:jc w:val="left"/>
            </w:pPr>
            <w:r>
              <w:rPr>
                <w:rFonts w:hint="cs"/>
                <w:rtl/>
              </w:rPr>
              <w:t>خسارة التغذية</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59C6174" w14:textId="1B338373" w:rsidR="00B47B55" w:rsidRPr="00D01B6F" w:rsidRDefault="00876176" w:rsidP="009505EE">
            <w:pPr>
              <w:pStyle w:val="Tabletext"/>
              <w:jc w:val="center"/>
            </w:pPr>
            <w:r w:rsidRPr="00D01B6F">
              <w:t>dB 3</w:t>
            </w:r>
          </w:p>
        </w:tc>
      </w:tr>
      <w:tr w:rsidR="00B47B55" w:rsidRPr="00D01B6F" w14:paraId="3A18A11D"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0C5DA679" w14:textId="3765FB0B" w:rsidR="00B47B55" w:rsidRPr="00D01B6F" w:rsidRDefault="0047718E" w:rsidP="003C2704">
            <w:pPr>
              <w:pStyle w:val="Tabletext"/>
              <w:jc w:val="left"/>
            </w:pPr>
            <w:r>
              <w:rPr>
                <w:rFonts w:hint="cs"/>
                <w:rtl/>
              </w:rPr>
              <w:t>قدرة خرج المحطة القاعدة</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FC8169E" w14:textId="0CF9F8EF" w:rsidR="00B47B55" w:rsidRPr="00D01B6F" w:rsidRDefault="009505EE" w:rsidP="009505EE">
            <w:pPr>
              <w:pStyle w:val="Tabletext"/>
              <w:jc w:val="center"/>
            </w:pPr>
            <w:r w:rsidRPr="00D01B6F">
              <w:t>dBm 46</w:t>
            </w:r>
          </w:p>
        </w:tc>
      </w:tr>
      <w:tr w:rsidR="00B47B55" w:rsidRPr="00D01B6F" w14:paraId="0731731D"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5DE996CC" w14:textId="19F58C3C" w:rsidR="00B47B55" w:rsidRPr="00D01B6F" w:rsidRDefault="0047718E" w:rsidP="003C2704">
            <w:pPr>
              <w:pStyle w:val="Tabletext"/>
              <w:jc w:val="left"/>
              <w:rPr>
                <w:rtl/>
              </w:rPr>
            </w:pPr>
            <w:r>
              <w:rPr>
                <w:rFonts w:hint="cs"/>
                <w:rtl/>
              </w:rPr>
              <w:t>كسب هوائي المحطة القاعدة</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54AF1F7" w14:textId="541ECA02" w:rsidR="00B47B55" w:rsidRPr="00D01B6F" w:rsidRDefault="009505EE" w:rsidP="009505EE">
            <w:pPr>
              <w:pStyle w:val="Tabletext"/>
              <w:jc w:val="center"/>
            </w:pPr>
            <w:r w:rsidRPr="00D01B6F">
              <w:t>dBi 15</w:t>
            </w:r>
          </w:p>
        </w:tc>
      </w:tr>
      <w:tr w:rsidR="00B47B55" w:rsidRPr="00D01B6F" w14:paraId="3BB81791"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0F19E5F9" w14:textId="1731A35B" w:rsidR="00B47B55" w:rsidRPr="00D01B6F" w:rsidRDefault="0047718E" w:rsidP="003C2704">
            <w:pPr>
              <w:pStyle w:val="Tabletext"/>
              <w:jc w:val="left"/>
              <w:rPr>
                <w:rtl/>
              </w:rPr>
            </w:pPr>
            <w:r>
              <w:rPr>
                <w:rFonts w:hint="cs"/>
                <w:rtl/>
              </w:rPr>
              <w:t xml:space="preserve">قدرة </w:t>
            </w:r>
            <w:r w:rsidRPr="0047718E">
              <w:rPr>
                <w:lang w:val="en-GB"/>
              </w:rPr>
              <w:t>e.i.r.p</w:t>
            </w:r>
            <w:r w:rsidRPr="0047718E">
              <w:rPr>
                <w:rFonts w:hint="cs"/>
                <w:rtl/>
              </w:rPr>
              <w:t xml:space="preserve"> </w:t>
            </w:r>
            <w:r>
              <w:rPr>
                <w:rFonts w:hint="cs"/>
                <w:rtl/>
              </w:rPr>
              <w:t>/قطاع المحطة القاعدة</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F982B0A" w14:textId="62D3E725" w:rsidR="00B47B55" w:rsidRPr="00D01B6F" w:rsidRDefault="009505EE" w:rsidP="009505EE">
            <w:pPr>
              <w:pStyle w:val="Tabletext"/>
              <w:jc w:val="center"/>
            </w:pPr>
            <w:r w:rsidRPr="00D01B6F">
              <w:t>dBm 58</w:t>
            </w:r>
          </w:p>
        </w:tc>
      </w:tr>
      <w:tr w:rsidR="00B47B55" w:rsidRPr="00D01B6F" w14:paraId="67E175E4"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206CF61C" w14:textId="760734EF" w:rsidR="00B47B55" w:rsidRPr="00D01B6F" w:rsidRDefault="0047718E" w:rsidP="003C2704">
            <w:pPr>
              <w:pStyle w:val="Tabletext"/>
              <w:jc w:val="left"/>
            </w:pPr>
            <w:r>
              <w:rPr>
                <w:rFonts w:hint="cs"/>
                <w:rtl/>
              </w:rPr>
              <w:t>متوسط معامل نشاط المحطة القاعدة</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F2A613F" w14:textId="11338EDD" w:rsidR="00B47B55" w:rsidRPr="00D01B6F" w:rsidRDefault="009505EE" w:rsidP="009505EE">
            <w:pPr>
              <w:pStyle w:val="Tabletext"/>
              <w:jc w:val="center"/>
            </w:pPr>
            <w:r w:rsidRPr="00D01B6F">
              <w:t>%</w:t>
            </w:r>
            <w:r w:rsidR="00B47B55" w:rsidRPr="00D01B6F">
              <w:t>50</w:t>
            </w:r>
          </w:p>
        </w:tc>
      </w:tr>
      <w:tr w:rsidR="00B47B55" w:rsidRPr="00D01B6F" w14:paraId="14F9A1FA"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4F749B05" w14:textId="6F7F1007" w:rsidR="00B47B55" w:rsidRPr="00D01B6F" w:rsidRDefault="000628CE" w:rsidP="003C2704">
            <w:pPr>
              <w:pStyle w:val="Tabletext"/>
              <w:jc w:val="left"/>
            </w:pPr>
            <w:r>
              <w:rPr>
                <w:rFonts w:hint="cs"/>
                <w:rtl/>
              </w:rPr>
              <w:t xml:space="preserve">متوسط قدرة </w:t>
            </w:r>
            <w:r w:rsidRPr="0047718E">
              <w:rPr>
                <w:lang w:val="en-GB"/>
              </w:rPr>
              <w:t>e.i.r.p</w:t>
            </w:r>
            <w:r w:rsidRPr="0047718E">
              <w:rPr>
                <w:rFonts w:hint="cs"/>
                <w:rtl/>
              </w:rPr>
              <w:t xml:space="preserve"> </w:t>
            </w:r>
            <w:r>
              <w:rPr>
                <w:rFonts w:hint="cs"/>
                <w:rtl/>
              </w:rPr>
              <w:t>/قطاع المحطة القاعدة مع مراعا</w:t>
            </w:r>
            <w:r w:rsidR="00F455CA">
              <w:rPr>
                <w:rFonts w:hint="cs"/>
                <w:rtl/>
              </w:rPr>
              <w:t>ة</w:t>
            </w:r>
            <w:r>
              <w:rPr>
                <w:rFonts w:hint="cs"/>
                <w:rtl/>
              </w:rPr>
              <w:t xml:space="preserve"> معامل النشاط</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76BFDEF" w14:textId="51F62CDE" w:rsidR="00B47B55" w:rsidRPr="00D01B6F" w:rsidRDefault="009505EE" w:rsidP="009505EE">
            <w:pPr>
              <w:pStyle w:val="Tabletext"/>
              <w:jc w:val="center"/>
            </w:pPr>
            <w:r w:rsidRPr="00D01B6F">
              <w:t>dBm 55</w:t>
            </w:r>
          </w:p>
        </w:tc>
      </w:tr>
      <w:tr w:rsidR="00B47B55" w:rsidRPr="00D01B6F" w14:paraId="5D77C4A6"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47C7B9BA" w14:textId="1A45EDC2" w:rsidR="00B47B55" w:rsidRPr="00D01B6F" w:rsidRDefault="000628CE" w:rsidP="003C2704">
            <w:pPr>
              <w:pStyle w:val="Tabletext"/>
              <w:jc w:val="left"/>
            </w:pPr>
            <w:r>
              <w:rPr>
                <w:rFonts w:hint="cs"/>
                <w:rtl/>
              </w:rPr>
              <w:t>معامل الضوضاء للمحطة القاعدة</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42D0077" w14:textId="130913BC" w:rsidR="00B47B55" w:rsidRPr="00D01B6F" w:rsidRDefault="009505EE" w:rsidP="009505EE">
            <w:pPr>
              <w:pStyle w:val="Tabletext"/>
              <w:jc w:val="center"/>
            </w:pPr>
            <w:r w:rsidRPr="00D01B6F">
              <w:t>dB 5</w:t>
            </w:r>
          </w:p>
        </w:tc>
      </w:tr>
      <w:tr w:rsidR="00B47B55" w:rsidRPr="00D01B6F" w14:paraId="03F9F15A"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56BFF1F7" w14:textId="6841EABD" w:rsidR="00B47B55" w:rsidRPr="000628CE" w:rsidRDefault="000628CE" w:rsidP="003C2704">
            <w:pPr>
              <w:pStyle w:val="Tabletext"/>
              <w:jc w:val="left"/>
              <w:rPr>
                <w:rtl/>
                <w:lang w:val="en-GB"/>
              </w:rPr>
            </w:pPr>
            <w:r>
              <w:rPr>
                <w:rFonts w:hint="cs"/>
                <w:rtl/>
              </w:rPr>
              <w:t>استعمال معدات المستعمل داخل المباني</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CB26C85" w14:textId="513E3874" w:rsidR="00B47B55" w:rsidRPr="00D01B6F" w:rsidRDefault="009505EE" w:rsidP="009505EE">
            <w:pPr>
              <w:pStyle w:val="Tabletext"/>
              <w:jc w:val="center"/>
            </w:pPr>
            <w:r w:rsidRPr="00D01B6F">
              <w:t>%</w:t>
            </w:r>
            <w:r w:rsidR="00B47B55" w:rsidRPr="00D01B6F">
              <w:t>70</w:t>
            </w:r>
          </w:p>
        </w:tc>
      </w:tr>
      <w:tr w:rsidR="00B47B55" w:rsidRPr="00D01B6F" w14:paraId="4E73ED7D"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26ACC4AA" w14:textId="7BB8858A" w:rsidR="00B47B55" w:rsidRPr="00D01B6F" w:rsidRDefault="000628CE" w:rsidP="003C2704">
            <w:pPr>
              <w:pStyle w:val="Tabletext"/>
              <w:jc w:val="left"/>
              <w:rPr>
                <w:rtl/>
              </w:rPr>
            </w:pPr>
            <w:r w:rsidRPr="000628CE">
              <w:rPr>
                <w:rtl/>
              </w:rPr>
              <w:t xml:space="preserve">‏متوسط خسارة اختراق </w:t>
            </w:r>
            <w:r>
              <w:rPr>
                <w:rFonts w:hint="cs"/>
                <w:rtl/>
              </w:rPr>
              <w:t>معدات</w:t>
            </w:r>
            <w:r w:rsidRPr="000628CE">
              <w:rPr>
                <w:rtl/>
              </w:rPr>
              <w:t xml:space="preserve"> المستعملين داخل المباني</w:t>
            </w:r>
            <w:r w:rsidRPr="000628CE">
              <w:rPr>
                <w:cs/>
              </w:rPr>
              <w: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D0185B9" w14:textId="3FBAC98D" w:rsidR="00B47B55" w:rsidRPr="00D01B6F" w:rsidRDefault="009505EE" w:rsidP="009505EE">
            <w:pPr>
              <w:pStyle w:val="Tabletext"/>
              <w:jc w:val="center"/>
            </w:pPr>
            <w:r w:rsidRPr="00D01B6F">
              <w:t>dB 20</w:t>
            </w:r>
          </w:p>
        </w:tc>
      </w:tr>
      <w:tr w:rsidR="00B47B55" w:rsidRPr="00D01B6F" w14:paraId="0E0D8963"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506AA1BC" w14:textId="181E9279" w:rsidR="00B47B55" w:rsidRPr="00D01B6F" w:rsidRDefault="000628CE" w:rsidP="003C2704">
            <w:pPr>
              <w:pStyle w:val="Tabletext"/>
              <w:jc w:val="left"/>
            </w:pPr>
            <w:r w:rsidRPr="000628CE">
              <w:rPr>
                <w:rtl/>
              </w:rPr>
              <w:lastRenderedPageBreak/>
              <w:t>‏</w:t>
            </w:r>
            <w:r>
              <w:rPr>
                <w:rFonts w:hint="cs"/>
                <w:rtl/>
              </w:rPr>
              <w:t>الحد الأقصى ل</w:t>
            </w:r>
            <w:r w:rsidRPr="000628CE">
              <w:rPr>
                <w:rtl/>
              </w:rPr>
              <w:t xml:space="preserve">قدرة خرج </w:t>
            </w:r>
            <w:r>
              <w:rPr>
                <w:rFonts w:hint="cs"/>
                <w:rtl/>
              </w:rPr>
              <w:t>معدات</w:t>
            </w:r>
            <w:r w:rsidRPr="000628CE">
              <w:rPr>
                <w:rtl/>
              </w:rPr>
              <w:t xml:space="preserve"> المستعمل </w:t>
            </w:r>
            <w:r w:rsidRPr="000628CE">
              <w:rPr>
                <w:cs/>
              </w:rPr>
              <w: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5CB9485" w14:textId="1FC6012C" w:rsidR="00B47B55" w:rsidRPr="00D01B6F" w:rsidRDefault="009505EE" w:rsidP="009505EE">
            <w:pPr>
              <w:pStyle w:val="Tabletext"/>
              <w:jc w:val="center"/>
            </w:pPr>
            <w:r w:rsidRPr="00D01B6F">
              <w:t>dBm 23</w:t>
            </w:r>
          </w:p>
        </w:tc>
      </w:tr>
      <w:tr w:rsidR="00B47B55" w:rsidRPr="00D01B6F" w14:paraId="1CE0A0E2"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385C50FD" w14:textId="05DBCCD9" w:rsidR="00B47B55" w:rsidRPr="00D01B6F" w:rsidRDefault="000628CE" w:rsidP="003C2704">
            <w:pPr>
              <w:pStyle w:val="Tabletext"/>
              <w:jc w:val="left"/>
            </w:pPr>
            <w:r w:rsidRPr="000628CE">
              <w:rPr>
                <w:rtl/>
              </w:rPr>
              <w:t xml:space="preserve">‏متوسط قدرة خرج </w:t>
            </w:r>
            <w:r>
              <w:rPr>
                <w:rFonts w:hint="cs"/>
                <w:rtl/>
              </w:rPr>
              <w:t>معدات</w:t>
            </w:r>
            <w:r w:rsidRPr="000628CE">
              <w:rPr>
                <w:rtl/>
              </w:rPr>
              <w:t xml:space="preserve"> المستعمل مع التحكم في القدرة</w:t>
            </w:r>
            <w:r w:rsidRPr="000628CE">
              <w:rPr>
                <w:cs/>
              </w:rPr>
              <w: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89BD253" w14:textId="785EB410" w:rsidR="00B47B55" w:rsidRPr="00D01B6F" w:rsidRDefault="009505EE" w:rsidP="009505EE">
            <w:pPr>
              <w:pStyle w:val="Tabletext"/>
              <w:jc w:val="center"/>
            </w:pPr>
            <w:r w:rsidRPr="00D01B6F">
              <w:t>dBm 9-</w:t>
            </w:r>
          </w:p>
        </w:tc>
      </w:tr>
      <w:tr w:rsidR="00B47B55" w:rsidRPr="00D01B6F" w14:paraId="73CE7282" w14:textId="77777777" w:rsidTr="00621E2C">
        <w:trPr>
          <w:jc w:val="center"/>
        </w:trPr>
        <w:tc>
          <w:tcPr>
            <w:tcW w:w="4248" w:type="dxa"/>
            <w:tcBorders>
              <w:top w:val="single" w:sz="4" w:space="0" w:color="auto"/>
              <w:left w:val="single" w:sz="4" w:space="0" w:color="auto"/>
              <w:bottom w:val="single" w:sz="4" w:space="0" w:color="auto"/>
              <w:right w:val="single" w:sz="4" w:space="0" w:color="auto"/>
            </w:tcBorders>
            <w:hideMark/>
          </w:tcPr>
          <w:p w14:paraId="7088B2B3" w14:textId="78A31B8F" w:rsidR="00B47B55" w:rsidRPr="00D01B6F" w:rsidRDefault="00086513" w:rsidP="003C2704">
            <w:pPr>
              <w:pStyle w:val="Tabletext"/>
              <w:jc w:val="left"/>
            </w:pPr>
            <w:r>
              <w:rPr>
                <w:rtl/>
              </w:rPr>
              <w:t xml:space="preserve">‏عامل ضوضاء </w:t>
            </w:r>
            <w:r>
              <w:rPr>
                <w:rFonts w:hint="cs"/>
                <w:rtl/>
              </w:rPr>
              <w:t>معدات</w:t>
            </w:r>
            <w:r>
              <w:rPr>
                <w:rtl/>
              </w:rPr>
              <w:t xml:space="preserve"> المستعمل</w:t>
            </w:r>
            <w:r>
              <w:rPr>
                <w:cs/>
              </w:rPr>
              <w: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73C6A7F" w14:textId="6366307D" w:rsidR="00B47B55" w:rsidRPr="00D01B6F" w:rsidRDefault="009505EE" w:rsidP="009505EE">
            <w:pPr>
              <w:pStyle w:val="Tabletext"/>
              <w:jc w:val="center"/>
            </w:pPr>
            <w:r w:rsidRPr="00D01B6F">
              <w:t>dB 12</w:t>
            </w:r>
          </w:p>
        </w:tc>
      </w:tr>
      <w:tr w:rsidR="00B47B55" w:rsidRPr="00D01B6F" w14:paraId="763346D1" w14:textId="77777777" w:rsidTr="00B47B55">
        <w:trPr>
          <w:jc w:val="center"/>
        </w:trPr>
        <w:tc>
          <w:tcPr>
            <w:tcW w:w="4248" w:type="dxa"/>
            <w:tcBorders>
              <w:top w:val="single" w:sz="4" w:space="0" w:color="auto"/>
              <w:left w:val="single" w:sz="4" w:space="0" w:color="auto"/>
              <w:bottom w:val="single" w:sz="4" w:space="0" w:color="auto"/>
              <w:right w:val="single" w:sz="4" w:space="0" w:color="auto"/>
            </w:tcBorders>
            <w:hideMark/>
          </w:tcPr>
          <w:p w14:paraId="520BE667" w14:textId="6862239C" w:rsidR="00B47B55" w:rsidRPr="00D01B6F" w:rsidRDefault="00086513" w:rsidP="003C2704">
            <w:pPr>
              <w:pStyle w:val="Tabletext"/>
              <w:jc w:val="left"/>
              <w:rPr>
                <w:rtl/>
              </w:rPr>
            </w:pPr>
            <w:r>
              <w:rPr>
                <w:rFonts w:hint="cs"/>
                <w:rtl/>
              </w:rPr>
              <w:t>كسب هوائي معدات المستعمل</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92DCF4" w14:textId="0CCC88E7" w:rsidR="00B47B55" w:rsidRPr="00D01B6F" w:rsidRDefault="009505EE" w:rsidP="009505EE">
            <w:pPr>
              <w:pStyle w:val="Tabletext"/>
              <w:jc w:val="center"/>
            </w:pPr>
            <w:r w:rsidRPr="00D01B6F">
              <w:t>dBi 3-</w:t>
            </w:r>
          </w:p>
        </w:tc>
      </w:tr>
      <w:tr w:rsidR="00B47B55" w:rsidRPr="00D01B6F" w14:paraId="1AD4697F" w14:textId="77777777" w:rsidTr="00B47B55">
        <w:trPr>
          <w:jc w:val="center"/>
        </w:trPr>
        <w:tc>
          <w:tcPr>
            <w:tcW w:w="4248" w:type="dxa"/>
            <w:tcBorders>
              <w:top w:val="single" w:sz="4" w:space="0" w:color="auto"/>
              <w:left w:val="single" w:sz="4" w:space="0" w:color="auto"/>
              <w:bottom w:val="single" w:sz="4" w:space="0" w:color="auto"/>
              <w:right w:val="single" w:sz="4" w:space="0" w:color="auto"/>
            </w:tcBorders>
            <w:hideMark/>
          </w:tcPr>
          <w:p w14:paraId="2830B963" w14:textId="4B0C141C" w:rsidR="00B47B55" w:rsidRPr="00D01B6F" w:rsidRDefault="00086513" w:rsidP="003C2704">
            <w:pPr>
              <w:pStyle w:val="Tabletext"/>
              <w:jc w:val="left"/>
              <w:rPr>
                <w:rtl/>
              </w:rPr>
            </w:pPr>
            <w:r>
              <w:rPr>
                <w:rFonts w:hint="cs"/>
                <w:rtl/>
              </w:rPr>
              <w:t>الخسارة الناجمة عن جسد الإنسان</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044CF5F" w14:textId="0F32D076" w:rsidR="00B47B55" w:rsidRPr="00D01B6F" w:rsidRDefault="009505EE" w:rsidP="009505EE">
            <w:pPr>
              <w:pStyle w:val="Tabletext"/>
              <w:jc w:val="center"/>
            </w:pPr>
            <w:r w:rsidRPr="00D01B6F">
              <w:t>dB 4</w:t>
            </w:r>
          </w:p>
        </w:tc>
      </w:tr>
    </w:tbl>
    <w:p w14:paraId="0A40E38B" w14:textId="4B7E7759" w:rsidR="00B47B55" w:rsidRPr="00D01B6F" w:rsidRDefault="000B0D94" w:rsidP="00B47B55">
      <w:pPr>
        <w:pStyle w:val="TableNo"/>
        <w:rPr>
          <w:lang w:val="en-GB"/>
        </w:rPr>
      </w:pPr>
      <w:r w:rsidRPr="00D01B6F">
        <w:rPr>
          <w:rtl/>
          <w:lang w:val="en-GB" w:bidi="ar-EG"/>
        </w:rPr>
        <w:t>الجدول 3</w:t>
      </w:r>
    </w:p>
    <w:p w14:paraId="443BAFE7" w14:textId="50C45FA5" w:rsidR="00B47B55" w:rsidRPr="00D01B6F" w:rsidRDefault="00070C38" w:rsidP="00B47B55">
      <w:pPr>
        <w:pStyle w:val="Tabletitle"/>
        <w:rPr>
          <w:lang w:val="en-GB"/>
        </w:rPr>
      </w:pPr>
      <w:r w:rsidRPr="00070C38">
        <w:rPr>
          <w:rtl/>
          <w:lang w:val="en-GB" w:bidi="ar-EG"/>
        </w:rPr>
        <w:t>خصائص الاتصالات المتنقلة الدولية-</w:t>
      </w:r>
      <w:r w:rsidRPr="00070C38">
        <w:rPr>
          <w:cs/>
          <w:lang w:val="en-GB" w:bidi="ar-EG"/>
        </w:rPr>
        <w:t>‎</w:t>
      </w:r>
      <w:r>
        <w:rPr>
          <w:rFonts w:hint="cs"/>
          <w:rtl/>
          <w:lang w:val="en-GB" w:bidi="ar-EG"/>
        </w:rPr>
        <w:t>2000</w:t>
      </w:r>
      <w:r w:rsidRPr="00070C38">
        <w:rPr>
          <w:rtl/>
          <w:lang w:val="en-GB" w:bidi="ar-EG"/>
        </w:rPr>
        <w:t xml:space="preserve"> ‏لنطاقات التردد تحت </w:t>
      </w:r>
      <w:r w:rsidRPr="00070C38">
        <w:rPr>
          <w:cs/>
          <w:lang w:val="en-GB" w:bidi="ar-EG"/>
        </w:rPr>
        <w:t>‎</w:t>
      </w:r>
      <w:r>
        <w:rPr>
          <w:lang w:val="en-GB" w:bidi="ar-EG"/>
        </w:rPr>
        <w:t>G</w:t>
      </w:r>
      <w:r w:rsidRPr="00070C38">
        <w:rPr>
          <w:lang w:val="en-GB" w:bidi="ar-EG"/>
        </w:rPr>
        <w:t>Hz 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3183"/>
      </w:tblGrid>
      <w:tr w:rsidR="00070C38" w:rsidRPr="00D01B6F" w14:paraId="62267840"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24109C5D" w14:textId="6DCEF464" w:rsidR="00070C38" w:rsidRPr="00D01B6F" w:rsidRDefault="00070C38" w:rsidP="003C2704">
            <w:pPr>
              <w:pStyle w:val="Tablehead"/>
            </w:pPr>
            <w:r>
              <w:rPr>
                <w:rFonts w:eastAsia="SimSun" w:hint="cs"/>
                <w:rtl/>
                <w:lang w:bidi="ar-SA"/>
              </w:rPr>
              <w:t>المعلمة</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C4B5C73" w14:textId="2771385A" w:rsidR="00070C38" w:rsidRPr="00D01B6F" w:rsidRDefault="00070C38" w:rsidP="00070C38">
            <w:pPr>
              <w:pStyle w:val="Tablehead"/>
            </w:pPr>
            <w:r>
              <w:rPr>
                <w:rFonts w:hint="cs"/>
                <w:rtl/>
                <w:lang w:bidi="ar-SA"/>
              </w:rPr>
              <w:t>القيمة</w:t>
            </w:r>
          </w:p>
        </w:tc>
      </w:tr>
      <w:tr w:rsidR="00070C38" w:rsidRPr="00D01B6F" w14:paraId="77280A56"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78E00C3C" w14:textId="2435F918" w:rsidR="00070C38" w:rsidRPr="00D01B6F" w:rsidRDefault="00070C38" w:rsidP="003C2704">
            <w:pPr>
              <w:pStyle w:val="Tabletext"/>
              <w:jc w:val="left"/>
            </w:pPr>
            <w:r>
              <w:rPr>
                <w:rFonts w:hint="cs"/>
                <w:rtl/>
              </w:rPr>
              <w:t>نصف قطر الخلية</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6424398" w14:textId="34DB3D99" w:rsidR="00070C38" w:rsidRPr="00D01B6F" w:rsidRDefault="00070C38" w:rsidP="00070C38">
            <w:pPr>
              <w:pStyle w:val="Tabletext"/>
              <w:bidi w:val="0"/>
              <w:jc w:val="center"/>
            </w:pPr>
            <w:r w:rsidRPr="00D01B6F">
              <w:t>km 2</w:t>
            </w:r>
          </w:p>
        </w:tc>
      </w:tr>
      <w:tr w:rsidR="00070C38" w:rsidRPr="00D01B6F" w14:paraId="30DFFD1C"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56218991" w14:textId="6DD5DAC9" w:rsidR="00070C38" w:rsidRPr="00D01B6F" w:rsidRDefault="00070C38" w:rsidP="003C2704">
            <w:pPr>
              <w:pStyle w:val="Tabletext"/>
              <w:jc w:val="left"/>
            </w:pPr>
            <w:r>
              <w:rPr>
                <w:rFonts w:hint="cs"/>
                <w:rtl/>
              </w:rPr>
              <w:t>ارتفاع الهوائي</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FA7511F" w14:textId="1450D5C8" w:rsidR="00070C38" w:rsidRPr="00D01B6F" w:rsidRDefault="00070C38" w:rsidP="00070C38">
            <w:pPr>
              <w:pStyle w:val="Tabletext"/>
              <w:bidi w:val="0"/>
              <w:jc w:val="center"/>
            </w:pPr>
            <w:r w:rsidRPr="00D01B6F">
              <w:t>m 30</w:t>
            </w:r>
          </w:p>
        </w:tc>
      </w:tr>
      <w:tr w:rsidR="00070C38" w:rsidRPr="00D01B6F" w14:paraId="791A4622"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1BFDF5C3" w14:textId="21D8500D" w:rsidR="00070C38" w:rsidRPr="00D01B6F" w:rsidRDefault="00070C38" w:rsidP="003C2704">
            <w:pPr>
              <w:pStyle w:val="Tabletext"/>
              <w:jc w:val="left"/>
            </w:pPr>
            <w:r w:rsidRPr="0047718E">
              <w:rPr>
                <w:rtl/>
              </w:rPr>
              <w:t>‏نشر هوائي المحطة</w:t>
            </w:r>
            <w:r>
              <w:rPr>
                <w:rFonts w:hint="cs"/>
                <w:rtl/>
              </w:rPr>
              <w:t xml:space="preserve"> القاعدة</w:t>
            </w:r>
            <w:r w:rsidRPr="0047718E">
              <w:rPr>
                <w:rtl/>
              </w:rPr>
              <w:t xml:space="preserve"> </w:t>
            </w:r>
            <w:r>
              <w:rPr>
                <w:rFonts w:hint="cs"/>
                <w:rtl/>
              </w:rPr>
              <w:t>تحت الأسطح</w:t>
            </w:r>
            <w:r w:rsidRPr="0047718E">
              <w:rPr>
                <w:cs/>
              </w:rPr>
              <w:t>‎</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8CA0477" w14:textId="79F4EDF6" w:rsidR="00070C38" w:rsidRPr="00D01B6F" w:rsidRDefault="00070C38" w:rsidP="00070C38">
            <w:pPr>
              <w:pStyle w:val="Tabletext"/>
              <w:bidi w:val="0"/>
              <w:jc w:val="center"/>
            </w:pPr>
            <w:r w:rsidRPr="00D01B6F">
              <w:t>%30</w:t>
            </w:r>
          </w:p>
        </w:tc>
      </w:tr>
      <w:tr w:rsidR="00070C38" w:rsidRPr="00D01B6F" w14:paraId="54B7E39C"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00017EC4" w14:textId="79A19C83" w:rsidR="00070C38" w:rsidRPr="00D01B6F" w:rsidRDefault="00070C38" w:rsidP="003C2704">
            <w:pPr>
              <w:pStyle w:val="Tabletext"/>
              <w:jc w:val="left"/>
            </w:pPr>
            <w:r>
              <w:rPr>
                <w:rFonts w:hint="cs"/>
                <w:rtl/>
              </w:rPr>
              <w:t>تقسيم إلى قطاعات</w:t>
            </w:r>
          </w:p>
        </w:tc>
        <w:tc>
          <w:tcPr>
            <w:tcW w:w="3183" w:type="dxa"/>
            <w:tcBorders>
              <w:top w:val="single" w:sz="4" w:space="0" w:color="auto"/>
              <w:left w:val="single" w:sz="4" w:space="0" w:color="auto"/>
              <w:bottom w:val="single" w:sz="4" w:space="0" w:color="auto"/>
              <w:right w:val="single" w:sz="4" w:space="0" w:color="auto"/>
            </w:tcBorders>
            <w:hideMark/>
          </w:tcPr>
          <w:p w14:paraId="5468D4C8" w14:textId="2766B933" w:rsidR="00070C38" w:rsidRPr="00D01B6F" w:rsidRDefault="0029699B" w:rsidP="00070C38">
            <w:pPr>
              <w:pStyle w:val="Tabletext"/>
              <w:bidi w:val="0"/>
              <w:jc w:val="center"/>
            </w:pPr>
            <w:r>
              <w:rPr>
                <w:rFonts w:hint="cs"/>
                <w:rtl/>
              </w:rPr>
              <w:t>3 قطاعات</w:t>
            </w:r>
          </w:p>
        </w:tc>
      </w:tr>
      <w:tr w:rsidR="00070C38" w:rsidRPr="00D01B6F" w14:paraId="4E11FD56"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2DA3AF0A" w14:textId="7FDBEF02" w:rsidR="00070C38" w:rsidRPr="00D01B6F" w:rsidRDefault="00070C38" w:rsidP="003C2704">
            <w:pPr>
              <w:pStyle w:val="Tabletext"/>
              <w:jc w:val="left"/>
            </w:pPr>
            <w:r>
              <w:rPr>
                <w:color w:val="000000"/>
                <w:rtl/>
              </w:rPr>
              <w:t>ميل هوائي المحطة القاعدة نحو الأسفل</w:t>
            </w:r>
          </w:p>
        </w:tc>
        <w:tc>
          <w:tcPr>
            <w:tcW w:w="3183" w:type="dxa"/>
            <w:tcBorders>
              <w:top w:val="single" w:sz="4" w:space="0" w:color="auto"/>
              <w:left w:val="single" w:sz="4" w:space="0" w:color="auto"/>
              <w:bottom w:val="single" w:sz="4" w:space="0" w:color="auto"/>
              <w:right w:val="single" w:sz="4" w:space="0" w:color="auto"/>
            </w:tcBorders>
            <w:hideMark/>
          </w:tcPr>
          <w:p w14:paraId="7B7EE487" w14:textId="3558D0FF" w:rsidR="00070C38" w:rsidRPr="00D01B6F" w:rsidRDefault="00070C38" w:rsidP="00070C38">
            <w:pPr>
              <w:pStyle w:val="Tabletext"/>
              <w:bidi w:val="0"/>
              <w:jc w:val="center"/>
            </w:pPr>
            <w:r w:rsidRPr="00D01B6F">
              <w:t>°3</w:t>
            </w:r>
          </w:p>
        </w:tc>
      </w:tr>
      <w:tr w:rsidR="00070C38" w:rsidRPr="00D01B6F" w14:paraId="691EDF5E"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2330B478" w14:textId="7A71F62C" w:rsidR="00070C38" w:rsidRPr="00D01B6F" w:rsidRDefault="00070C38" w:rsidP="003C2704">
            <w:pPr>
              <w:pStyle w:val="Tabletext"/>
              <w:jc w:val="left"/>
            </w:pPr>
            <w:r>
              <w:rPr>
                <w:rFonts w:hint="cs"/>
                <w:rtl/>
              </w:rPr>
              <w:t>عرض نطاق القناة</w:t>
            </w:r>
          </w:p>
        </w:tc>
        <w:tc>
          <w:tcPr>
            <w:tcW w:w="3183" w:type="dxa"/>
            <w:tcBorders>
              <w:top w:val="single" w:sz="4" w:space="0" w:color="auto"/>
              <w:left w:val="single" w:sz="4" w:space="0" w:color="auto"/>
              <w:bottom w:val="single" w:sz="4" w:space="0" w:color="auto"/>
              <w:right w:val="single" w:sz="4" w:space="0" w:color="auto"/>
            </w:tcBorders>
            <w:hideMark/>
          </w:tcPr>
          <w:p w14:paraId="1E882C79" w14:textId="4CB5D5BC" w:rsidR="00070C38" w:rsidRPr="00D01B6F" w:rsidRDefault="00070C38" w:rsidP="00070C38">
            <w:pPr>
              <w:pStyle w:val="Tabletext"/>
              <w:bidi w:val="0"/>
              <w:jc w:val="center"/>
            </w:pPr>
            <w:r w:rsidRPr="00D01B6F">
              <w:t>MHz 3,84</w:t>
            </w:r>
          </w:p>
        </w:tc>
      </w:tr>
      <w:tr w:rsidR="00070C38" w:rsidRPr="00D01B6F" w14:paraId="2F55507C"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606C08F1" w14:textId="26342B4B" w:rsidR="00070C38" w:rsidRPr="00D01B6F" w:rsidRDefault="00070C38" w:rsidP="003C2704">
            <w:pPr>
              <w:pStyle w:val="Tabletext"/>
              <w:jc w:val="left"/>
            </w:pPr>
            <w:r>
              <w:rPr>
                <w:rFonts w:hint="cs"/>
                <w:rtl/>
              </w:rPr>
              <w:t>خسارة التغذية</w:t>
            </w:r>
          </w:p>
        </w:tc>
        <w:tc>
          <w:tcPr>
            <w:tcW w:w="3183" w:type="dxa"/>
            <w:tcBorders>
              <w:top w:val="single" w:sz="4" w:space="0" w:color="auto"/>
              <w:left w:val="single" w:sz="4" w:space="0" w:color="auto"/>
              <w:bottom w:val="single" w:sz="4" w:space="0" w:color="auto"/>
              <w:right w:val="single" w:sz="4" w:space="0" w:color="auto"/>
            </w:tcBorders>
            <w:hideMark/>
          </w:tcPr>
          <w:p w14:paraId="2B9FDFB1" w14:textId="2D63FF80" w:rsidR="00070C38" w:rsidRPr="00D01B6F" w:rsidRDefault="00070C38" w:rsidP="00070C38">
            <w:pPr>
              <w:pStyle w:val="Tabletext"/>
              <w:bidi w:val="0"/>
              <w:jc w:val="center"/>
            </w:pPr>
            <w:r w:rsidRPr="00D01B6F">
              <w:t>dB 3</w:t>
            </w:r>
          </w:p>
        </w:tc>
      </w:tr>
      <w:tr w:rsidR="00070C38" w:rsidRPr="00D01B6F" w14:paraId="29BE48D1"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76FD6DF3" w14:textId="19B397ED" w:rsidR="00070C38" w:rsidRPr="00D01B6F" w:rsidRDefault="00070C38" w:rsidP="003C2704">
            <w:pPr>
              <w:pStyle w:val="Tabletext"/>
              <w:jc w:val="left"/>
            </w:pPr>
            <w:r>
              <w:rPr>
                <w:rFonts w:hint="cs"/>
                <w:rtl/>
              </w:rPr>
              <w:t>قدرة خرج المحطة القاعدة</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36FF95D" w14:textId="54726320" w:rsidR="00070C38" w:rsidRPr="00D01B6F" w:rsidRDefault="00070C38" w:rsidP="00070C38">
            <w:pPr>
              <w:pStyle w:val="Tabletext"/>
              <w:bidi w:val="0"/>
              <w:jc w:val="center"/>
            </w:pPr>
            <w:r w:rsidRPr="00D01B6F">
              <w:t>dBm 43</w:t>
            </w:r>
          </w:p>
        </w:tc>
      </w:tr>
      <w:tr w:rsidR="00070C38" w:rsidRPr="00D01B6F" w14:paraId="14827A32"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03FC404A" w14:textId="108CCBBE" w:rsidR="00070C38" w:rsidRPr="00D01B6F" w:rsidRDefault="00070C38" w:rsidP="003C2704">
            <w:pPr>
              <w:pStyle w:val="Tabletext"/>
              <w:jc w:val="left"/>
            </w:pPr>
            <w:r>
              <w:rPr>
                <w:rFonts w:hint="cs"/>
                <w:rtl/>
              </w:rPr>
              <w:t>كسب هوائي المحطة القاعدة</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F3AF97F" w14:textId="4FC96119" w:rsidR="00070C38" w:rsidRPr="00D01B6F" w:rsidRDefault="00070C38" w:rsidP="00070C38">
            <w:pPr>
              <w:pStyle w:val="Tabletext"/>
              <w:bidi w:val="0"/>
              <w:jc w:val="center"/>
            </w:pPr>
            <w:r w:rsidRPr="00D01B6F">
              <w:t>dBi 15</w:t>
            </w:r>
          </w:p>
        </w:tc>
      </w:tr>
      <w:tr w:rsidR="00F455CA" w:rsidRPr="00D01B6F" w14:paraId="751BE7AC"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6C9689C8" w14:textId="45289659" w:rsidR="00F455CA" w:rsidRPr="00D01B6F" w:rsidRDefault="00F455CA" w:rsidP="003C2704">
            <w:pPr>
              <w:pStyle w:val="Tabletext"/>
              <w:jc w:val="left"/>
            </w:pPr>
            <w:r>
              <w:rPr>
                <w:rFonts w:hint="cs"/>
                <w:rtl/>
              </w:rPr>
              <w:t xml:space="preserve">قدرة </w:t>
            </w:r>
            <w:r w:rsidRPr="0047718E">
              <w:rPr>
                <w:lang w:val="en-GB"/>
              </w:rPr>
              <w:t>e.i.r.p</w:t>
            </w:r>
            <w:r w:rsidRPr="0047718E">
              <w:rPr>
                <w:rFonts w:hint="cs"/>
                <w:rtl/>
              </w:rPr>
              <w:t xml:space="preserve"> </w:t>
            </w:r>
            <w:r>
              <w:rPr>
                <w:rFonts w:hint="cs"/>
                <w:rtl/>
              </w:rPr>
              <w:t>/قطاع المحطة القاعدة</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630B1A5" w14:textId="57E26EA8" w:rsidR="00F455CA" w:rsidRPr="00D01B6F" w:rsidRDefault="00F455CA" w:rsidP="00F455CA">
            <w:pPr>
              <w:pStyle w:val="Tabletext"/>
              <w:bidi w:val="0"/>
              <w:jc w:val="center"/>
            </w:pPr>
            <w:r w:rsidRPr="00D01B6F">
              <w:t>dBm 55</w:t>
            </w:r>
          </w:p>
        </w:tc>
      </w:tr>
      <w:tr w:rsidR="00F455CA" w:rsidRPr="00D01B6F" w14:paraId="3B9F71E7"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4A939E6E" w14:textId="06F62145" w:rsidR="00F455CA" w:rsidRPr="00D01B6F" w:rsidRDefault="00F455CA" w:rsidP="003C2704">
            <w:pPr>
              <w:pStyle w:val="Tabletext"/>
              <w:jc w:val="left"/>
            </w:pPr>
            <w:r>
              <w:rPr>
                <w:rFonts w:hint="cs"/>
                <w:rtl/>
              </w:rPr>
              <w:t>متوسط معامل نشاط المحطة القاعدة</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C31C000" w14:textId="2B09C6CE" w:rsidR="00F455CA" w:rsidRPr="00D01B6F" w:rsidRDefault="00F455CA" w:rsidP="00F455CA">
            <w:pPr>
              <w:pStyle w:val="Tabletext"/>
              <w:bidi w:val="0"/>
              <w:jc w:val="center"/>
            </w:pPr>
            <w:r w:rsidRPr="00D01B6F">
              <w:t>dB 5</w:t>
            </w:r>
          </w:p>
        </w:tc>
      </w:tr>
      <w:tr w:rsidR="00F455CA" w:rsidRPr="00D01B6F" w14:paraId="32CD38BA"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6EE183B5" w14:textId="2920A21D" w:rsidR="00F455CA" w:rsidRPr="00D01B6F" w:rsidRDefault="00F455CA" w:rsidP="003C2704">
            <w:pPr>
              <w:pStyle w:val="Tabletext"/>
              <w:jc w:val="left"/>
            </w:pPr>
            <w:r>
              <w:rPr>
                <w:rFonts w:hint="cs"/>
                <w:rtl/>
              </w:rPr>
              <w:t xml:space="preserve">متوسط قدرة </w:t>
            </w:r>
            <w:r w:rsidRPr="0047718E">
              <w:rPr>
                <w:lang w:val="en-GB"/>
              </w:rPr>
              <w:t>e.i.r.p</w:t>
            </w:r>
            <w:r w:rsidRPr="0047718E">
              <w:rPr>
                <w:rFonts w:hint="cs"/>
                <w:rtl/>
              </w:rPr>
              <w:t xml:space="preserve"> </w:t>
            </w:r>
            <w:r>
              <w:rPr>
                <w:rFonts w:hint="cs"/>
                <w:rtl/>
              </w:rPr>
              <w:t>/قطاع المحطة القاعدة مع مراعات معامل النشاط</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C8699F5" w14:textId="2030B521" w:rsidR="00F455CA" w:rsidRPr="00D01B6F" w:rsidRDefault="00F455CA" w:rsidP="00F455CA">
            <w:pPr>
              <w:pStyle w:val="Tabletext"/>
              <w:bidi w:val="0"/>
              <w:jc w:val="center"/>
            </w:pPr>
            <w:r w:rsidRPr="00D01B6F">
              <w:t>%50</w:t>
            </w:r>
          </w:p>
        </w:tc>
      </w:tr>
      <w:tr w:rsidR="00F455CA" w:rsidRPr="00D01B6F" w14:paraId="29E6ABEB"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0606008E" w14:textId="3898EEC1" w:rsidR="00F455CA" w:rsidRPr="00D01B6F" w:rsidRDefault="00F455CA" w:rsidP="003C2704">
            <w:pPr>
              <w:pStyle w:val="Tabletext"/>
              <w:jc w:val="left"/>
            </w:pPr>
            <w:r>
              <w:rPr>
                <w:rFonts w:hint="cs"/>
                <w:rtl/>
              </w:rPr>
              <w:t>معامل الضوضاء للمحطة القاعدة</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F4FF7EB" w14:textId="24A0BA39" w:rsidR="00F455CA" w:rsidRPr="00D01B6F" w:rsidRDefault="00F455CA" w:rsidP="00F455CA">
            <w:pPr>
              <w:pStyle w:val="Tabletext"/>
              <w:bidi w:val="0"/>
              <w:jc w:val="center"/>
            </w:pPr>
            <w:r w:rsidRPr="00D01B6F">
              <w:t>dBm 52</w:t>
            </w:r>
          </w:p>
        </w:tc>
      </w:tr>
      <w:tr w:rsidR="00B47B55" w:rsidRPr="00D01B6F" w14:paraId="42406143" w14:textId="77777777" w:rsidTr="00F455CA">
        <w:trPr>
          <w:jc w:val="center"/>
        </w:trPr>
        <w:tc>
          <w:tcPr>
            <w:tcW w:w="4761" w:type="dxa"/>
            <w:tcBorders>
              <w:top w:val="single" w:sz="4" w:space="0" w:color="auto"/>
              <w:left w:val="single" w:sz="4" w:space="0" w:color="auto"/>
              <w:bottom w:val="single" w:sz="4" w:space="0" w:color="auto"/>
              <w:right w:val="single" w:sz="4" w:space="0" w:color="auto"/>
            </w:tcBorders>
          </w:tcPr>
          <w:p w14:paraId="115E1D08" w14:textId="7F9C78EB" w:rsidR="00B47B55" w:rsidRPr="00D01B6F" w:rsidRDefault="00F455CA" w:rsidP="003C2704">
            <w:pPr>
              <w:pStyle w:val="Tabletext"/>
              <w:jc w:val="left"/>
            </w:pPr>
            <w:r w:rsidRPr="00F455CA">
              <w:rPr>
                <w:rtl/>
              </w:rPr>
              <w:t xml:space="preserve">عتبة </w:t>
            </w:r>
            <w:r w:rsidRPr="00F455CA">
              <w:rPr>
                <w:cs/>
              </w:rPr>
              <w:t>‎</w:t>
            </w:r>
            <w:r>
              <w:t>E</w:t>
            </w:r>
            <w:r w:rsidRPr="00F455CA">
              <w:t>b/</w:t>
            </w:r>
            <w:r>
              <w:t>N</w:t>
            </w:r>
            <w:r w:rsidRPr="00F455CA">
              <w:t>t</w:t>
            </w:r>
            <w:r w:rsidRPr="00F455CA">
              <w:rPr>
                <w:rtl/>
              </w:rPr>
              <w:t xml:space="preserve"> ‏</w:t>
            </w:r>
            <w:r>
              <w:rPr>
                <w:rFonts w:hint="cs"/>
                <w:rtl/>
              </w:rPr>
              <w:t>لمعدات</w:t>
            </w:r>
            <w:r w:rsidRPr="00F455CA">
              <w:rPr>
                <w:rtl/>
              </w:rPr>
              <w:t xml:space="preserve"> المستعمل (</w:t>
            </w:r>
            <w:r>
              <w:rPr>
                <w:rFonts w:hint="cs"/>
                <w:rtl/>
              </w:rPr>
              <w:t>ال</w:t>
            </w:r>
            <w:r w:rsidRPr="00F455CA">
              <w:rPr>
                <w:rtl/>
              </w:rPr>
              <w:t>صوت)</w:t>
            </w:r>
            <w:r w:rsidRPr="00F455CA">
              <w:rPr>
                <w:cs/>
              </w:rPr>
              <w:t>‎</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28C7A65" w14:textId="163623AB" w:rsidR="00B47B55" w:rsidRPr="00D01B6F" w:rsidRDefault="009505EE" w:rsidP="00B47B55">
            <w:pPr>
              <w:pStyle w:val="Tabletext"/>
              <w:bidi w:val="0"/>
              <w:jc w:val="center"/>
            </w:pPr>
            <w:r w:rsidRPr="00D01B6F">
              <w:t>dB 7,9</w:t>
            </w:r>
          </w:p>
        </w:tc>
      </w:tr>
      <w:tr w:rsidR="00B47B55" w:rsidRPr="00D01B6F" w14:paraId="316756F3" w14:textId="77777777" w:rsidTr="00F455CA">
        <w:trPr>
          <w:jc w:val="center"/>
        </w:trPr>
        <w:tc>
          <w:tcPr>
            <w:tcW w:w="4761" w:type="dxa"/>
            <w:tcBorders>
              <w:top w:val="single" w:sz="4" w:space="0" w:color="auto"/>
              <w:left w:val="single" w:sz="4" w:space="0" w:color="auto"/>
              <w:bottom w:val="single" w:sz="4" w:space="0" w:color="auto"/>
              <w:right w:val="single" w:sz="4" w:space="0" w:color="auto"/>
            </w:tcBorders>
          </w:tcPr>
          <w:p w14:paraId="3AE028BF" w14:textId="5981902F" w:rsidR="00B47B55" w:rsidRPr="00F455CA" w:rsidRDefault="00F455CA" w:rsidP="003C2704">
            <w:pPr>
              <w:pStyle w:val="Tabletext"/>
              <w:jc w:val="left"/>
              <w:rPr>
                <w:lang w:val="en-GB"/>
              </w:rPr>
            </w:pPr>
            <w:r w:rsidRPr="00F455CA">
              <w:rPr>
                <w:rtl/>
              </w:rPr>
              <w:t>انتقائية القناة المجاورة لمعدات المستعمل</w:t>
            </w:r>
            <w:r w:rsidRPr="00F455CA">
              <w:rPr>
                <w:cs/>
              </w:rPr>
              <w:t>‎</w:t>
            </w:r>
            <w:r>
              <w:rPr>
                <w:rFonts w:hint="cs"/>
                <w:rtl/>
              </w:rPr>
              <w:t xml:space="preserve"> </w:t>
            </w:r>
            <w:r>
              <w:rPr>
                <w:lang w:val="en-GB"/>
              </w:rPr>
              <w:t>(ACS)</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4880652" w14:textId="6E1F96A7" w:rsidR="00B47B55" w:rsidRPr="00D01B6F" w:rsidRDefault="009505EE" w:rsidP="00B47B55">
            <w:pPr>
              <w:pStyle w:val="Tabletext"/>
              <w:bidi w:val="0"/>
              <w:jc w:val="center"/>
            </w:pPr>
            <w:r w:rsidRPr="00D01B6F">
              <w:t>dB 46</w:t>
            </w:r>
          </w:p>
        </w:tc>
      </w:tr>
      <w:tr w:rsidR="00B47B55" w:rsidRPr="00D01B6F" w14:paraId="42D4DA24"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647F75FA" w14:textId="120B2F96" w:rsidR="00B47B55" w:rsidRPr="00D01B6F" w:rsidRDefault="00F455CA" w:rsidP="003C2704">
            <w:pPr>
              <w:pStyle w:val="Tabletext"/>
              <w:jc w:val="left"/>
            </w:pPr>
            <w:r w:rsidRPr="00F455CA">
              <w:rPr>
                <w:rtl/>
              </w:rPr>
              <w:t xml:space="preserve">‏ارتفاع هوائي </w:t>
            </w:r>
            <w:r>
              <w:rPr>
                <w:rFonts w:hint="cs"/>
                <w:rtl/>
              </w:rPr>
              <w:t>معدات</w:t>
            </w:r>
            <w:r w:rsidRPr="00F455CA">
              <w:rPr>
                <w:rtl/>
              </w:rPr>
              <w:t xml:space="preserve"> المستعمل</w:t>
            </w:r>
            <w:r w:rsidRPr="00F455CA">
              <w:rPr>
                <w:cs/>
              </w:rPr>
              <w:t>‎</w:t>
            </w:r>
          </w:p>
        </w:tc>
        <w:tc>
          <w:tcPr>
            <w:tcW w:w="3183" w:type="dxa"/>
            <w:tcBorders>
              <w:top w:val="single" w:sz="4" w:space="0" w:color="auto"/>
              <w:left w:val="single" w:sz="4" w:space="0" w:color="auto"/>
              <w:bottom w:val="single" w:sz="4" w:space="0" w:color="auto"/>
              <w:right w:val="single" w:sz="4" w:space="0" w:color="auto"/>
            </w:tcBorders>
            <w:hideMark/>
          </w:tcPr>
          <w:p w14:paraId="08DDDF86" w14:textId="039AE730" w:rsidR="00B47B55" w:rsidRPr="00D01B6F" w:rsidRDefault="009505EE" w:rsidP="00B47B55">
            <w:pPr>
              <w:pStyle w:val="Tabletext"/>
              <w:bidi w:val="0"/>
              <w:jc w:val="center"/>
            </w:pPr>
            <w:r w:rsidRPr="00D01B6F">
              <w:t>m 1,5</w:t>
            </w:r>
          </w:p>
        </w:tc>
      </w:tr>
      <w:tr w:rsidR="00B47B55" w:rsidRPr="00D01B6F" w14:paraId="48A31C02"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7AC17556" w14:textId="4E176100" w:rsidR="00B47B55" w:rsidRPr="00D01B6F" w:rsidRDefault="00F455CA" w:rsidP="003C2704">
            <w:pPr>
              <w:pStyle w:val="Tabletext"/>
              <w:jc w:val="left"/>
            </w:pPr>
            <w:r>
              <w:rPr>
                <w:rFonts w:hint="cs"/>
                <w:rtl/>
              </w:rPr>
              <w:t>استعمال معدات المستعمل داخل المباني</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ABF5169" w14:textId="7AF7D52B" w:rsidR="00B47B55" w:rsidRPr="00D01B6F" w:rsidRDefault="009505EE" w:rsidP="00B47B55">
            <w:pPr>
              <w:pStyle w:val="Tabletext"/>
              <w:bidi w:val="0"/>
              <w:jc w:val="center"/>
            </w:pPr>
            <w:r w:rsidRPr="00D01B6F">
              <w:t>%70</w:t>
            </w:r>
          </w:p>
        </w:tc>
      </w:tr>
      <w:tr w:rsidR="00B47B55" w:rsidRPr="00D01B6F" w14:paraId="2EF5CE3F"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34766406" w14:textId="36170F7F" w:rsidR="00B47B55" w:rsidRPr="00D01B6F" w:rsidRDefault="00F455CA" w:rsidP="003C2704">
            <w:pPr>
              <w:pStyle w:val="Tabletext"/>
              <w:jc w:val="left"/>
            </w:pPr>
            <w:r w:rsidRPr="000628CE">
              <w:rPr>
                <w:rtl/>
              </w:rPr>
              <w:t xml:space="preserve">متوسط خسارة اختراق </w:t>
            </w:r>
            <w:r>
              <w:rPr>
                <w:rFonts w:hint="cs"/>
                <w:rtl/>
              </w:rPr>
              <w:t>معدات</w:t>
            </w:r>
            <w:r w:rsidRPr="000628CE">
              <w:rPr>
                <w:rtl/>
              </w:rPr>
              <w:t xml:space="preserve"> المستعملين داخل المباني</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CE81837" w14:textId="7B455ACA" w:rsidR="00B47B55" w:rsidRPr="00D01B6F" w:rsidRDefault="009505EE" w:rsidP="00B47B55">
            <w:pPr>
              <w:pStyle w:val="Tabletext"/>
              <w:bidi w:val="0"/>
              <w:jc w:val="center"/>
            </w:pPr>
            <w:r w:rsidRPr="00D01B6F">
              <w:t>dB 20</w:t>
            </w:r>
          </w:p>
        </w:tc>
      </w:tr>
      <w:tr w:rsidR="00B47B55" w:rsidRPr="00D01B6F" w14:paraId="2829C672"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26F61FAE" w14:textId="0130F7F9" w:rsidR="00B47B55" w:rsidRPr="00D01B6F" w:rsidRDefault="00F455CA" w:rsidP="003C2704">
            <w:pPr>
              <w:pStyle w:val="Tabletext"/>
              <w:jc w:val="left"/>
            </w:pPr>
            <w:r>
              <w:rPr>
                <w:rFonts w:hint="cs"/>
                <w:rtl/>
              </w:rPr>
              <w:t>الحد الأقصى ل</w:t>
            </w:r>
            <w:r w:rsidRPr="000628CE">
              <w:rPr>
                <w:rtl/>
              </w:rPr>
              <w:t xml:space="preserve">قدرة خرج </w:t>
            </w:r>
            <w:r>
              <w:rPr>
                <w:rFonts w:hint="cs"/>
                <w:rtl/>
              </w:rPr>
              <w:t>معدات</w:t>
            </w:r>
            <w:r w:rsidRPr="000628CE">
              <w:rPr>
                <w:rtl/>
              </w:rPr>
              <w:t xml:space="preserve"> المستعمل</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B2A130D" w14:textId="51F69467" w:rsidR="00B47B55" w:rsidRPr="00D01B6F" w:rsidRDefault="009505EE" w:rsidP="00B47B55">
            <w:pPr>
              <w:pStyle w:val="Tabletext"/>
              <w:bidi w:val="0"/>
              <w:jc w:val="center"/>
            </w:pPr>
            <w:r w:rsidRPr="00D01B6F">
              <w:t>dBm 24</w:t>
            </w:r>
          </w:p>
        </w:tc>
      </w:tr>
      <w:tr w:rsidR="00B47B55" w:rsidRPr="00D01B6F" w14:paraId="32153083" w14:textId="77777777" w:rsidTr="00631D88">
        <w:trPr>
          <w:jc w:val="center"/>
        </w:trPr>
        <w:tc>
          <w:tcPr>
            <w:tcW w:w="4761" w:type="dxa"/>
            <w:tcBorders>
              <w:top w:val="single" w:sz="4" w:space="0" w:color="auto"/>
              <w:left w:val="single" w:sz="4" w:space="0" w:color="auto"/>
              <w:bottom w:val="single" w:sz="4" w:space="0" w:color="auto"/>
              <w:right w:val="single" w:sz="4" w:space="0" w:color="auto"/>
            </w:tcBorders>
            <w:hideMark/>
          </w:tcPr>
          <w:p w14:paraId="65AECC64" w14:textId="0AF4BD7D" w:rsidR="00B47B55" w:rsidRPr="00D01B6F" w:rsidRDefault="00F455CA" w:rsidP="003C2704">
            <w:pPr>
              <w:pStyle w:val="Tabletext"/>
              <w:jc w:val="left"/>
            </w:pPr>
            <w:r w:rsidRPr="000628CE">
              <w:rPr>
                <w:rtl/>
              </w:rPr>
              <w:t xml:space="preserve">متوسط قدرة خرج </w:t>
            </w:r>
            <w:r>
              <w:rPr>
                <w:rFonts w:hint="cs"/>
                <w:rtl/>
              </w:rPr>
              <w:t>معدات</w:t>
            </w:r>
            <w:r w:rsidRPr="000628CE">
              <w:rPr>
                <w:rtl/>
              </w:rPr>
              <w:t xml:space="preserve"> المستعمل مع التحكم في القدرة</w:t>
            </w:r>
            <w:r w:rsidRPr="000628CE">
              <w:rPr>
                <w:cs/>
              </w:rPr>
              <w:t>‎</w:t>
            </w:r>
          </w:p>
        </w:tc>
        <w:tc>
          <w:tcPr>
            <w:tcW w:w="3183" w:type="dxa"/>
            <w:tcBorders>
              <w:top w:val="single" w:sz="4" w:space="0" w:color="auto"/>
              <w:left w:val="single" w:sz="4" w:space="0" w:color="auto"/>
              <w:bottom w:val="single" w:sz="4" w:space="0" w:color="auto"/>
              <w:right w:val="single" w:sz="4" w:space="0" w:color="auto"/>
            </w:tcBorders>
            <w:hideMark/>
          </w:tcPr>
          <w:p w14:paraId="7DE41561" w14:textId="27D2D690" w:rsidR="00B47B55" w:rsidRPr="00D01B6F" w:rsidRDefault="009505EE" w:rsidP="00B47B55">
            <w:pPr>
              <w:pStyle w:val="Tabletext"/>
              <w:bidi w:val="0"/>
              <w:jc w:val="center"/>
            </w:pPr>
            <w:r w:rsidRPr="00D01B6F">
              <w:t>dBm 9-</w:t>
            </w:r>
          </w:p>
        </w:tc>
      </w:tr>
      <w:tr w:rsidR="00B47B55" w:rsidRPr="00D01B6F" w14:paraId="2C07B862" w14:textId="77777777" w:rsidTr="00292E34">
        <w:trPr>
          <w:jc w:val="center"/>
        </w:trPr>
        <w:tc>
          <w:tcPr>
            <w:tcW w:w="4761" w:type="dxa"/>
            <w:tcBorders>
              <w:top w:val="single" w:sz="4" w:space="0" w:color="auto"/>
              <w:left w:val="single" w:sz="4" w:space="0" w:color="auto"/>
              <w:bottom w:val="single" w:sz="4" w:space="0" w:color="auto"/>
              <w:right w:val="single" w:sz="4" w:space="0" w:color="auto"/>
            </w:tcBorders>
            <w:hideMark/>
          </w:tcPr>
          <w:p w14:paraId="71F2D83F" w14:textId="2A7D28E8" w:rsidR="00B47B55" w:rsidRPr="00D01B6F" w:rsidRDefault="00F455CA" w:rsidP="003C2704">
            <w:pPr>
              <w:pStyle w:val="Tabletext"/>
              <w:jc w:val="left"/>
            </w:pPr>
            <w:r>
              <w:rPr>
                <w:rtl/>
              </w:rPr>
              <w:t xml:space="preserve">عامل ضوضاء </w:t>
            </w:r>
            <w:r>
              <w:rPr>
                <w:rFonts w:hint="cs"/>
                <w:rtl/>
              </w:rPr>
              <w:t>معدات</w:t>
            </w:r>
            <w:r>
              <w:rPr>
                <w:rtl/>
              </w:rPr>
              <w:t xml:space="preserve"> المستعمل</w:t>
            </w:r>
          </w:p>
        </w:tc>
        <w:tc>
          <w:tcPr>
            <w:tcW w:w="3183" w:type="dxa"/>
            <w:tcBorders>
              <w:top w:val="single" w:sz="4" w:space="0" w:color="auto"/>
              <w:left w:val="single" w:sz="4" w:space="0" w:color="auto"/>
              <w:bottom w:val="single" w:sz="4" w:space="0" w:color="auto"/>
              <w:right w:val="single" w:sz="4" w:space="0" w:color="auto"/>
            </w:tcBorders>
            <w:hideMark/>
          </w:tcPr>
          <w:p w14:paraId="0C5ECDBE" w14:textId="0FFEF058" w:rsidR="00B47B55" w:rsidRPr="00D01B6F" w:rsidRDefault="009505EE" w:rsidP="00B47B55">
            <w:pPr>
              <w:pStyle w:val="Tabletext"/>
              <w:bidi w:val="0"/>
              <w:jc w:val="center"/>
            </w:pPr>
            <w:r w:rsidRPr="00D01B6F">
              <w:t>dB 12</w:t>
            </w:r>
          </w:p>
        </w:tc>
      </w:tr>
      <w:tr w:rsidR="00B47B55" w:rsidRPr="00D01B6F" w14:paraId="533E6A32"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3F395095" w14:textId="4071FF4A" w:rsidR="00B47B55" w:rsidRPr="00D01B6F" w:rsidRDefault="00F455CA" w:rsidP="003C2704">
            <w:pPr>
              <w:pStyle w:val="Tabletext"/>
              <w:jc w:val="left"/>
            </w:pPr>
            <w:r>
              <w:rPr>
                <w:rFonts w:hint="cs"/>
                <w:rtl/>
              </w:rPr>
              <w:t>كسب هوائي معدات المستعمل</w:t>
            </w:r>
          </w:p>
        </w:tc>
        <w:tc>
          <w:tcPr>
            <w:tcW w:w="3183" w:type="dxa"/>
            <w:tcBorders>
              <w:top w:val="single" w:sz="4" w:space="0" w:color="auto"/>
              <w:left w:val="single" w:sz="4" w:space="0" w:color="auto"/>
              <w:bottom w:val="single" w:sz="4" w:space="0" w:color="auto"/>
              <w:right w:val="single" w:sz="4" w:space="0" w:color="auto"/>
            </w:tcBorders>
            <w:hideMark/>
          </w:tcPr>
          <w:p w14:paraId="14D53AD3" w14:textId="508D10AE" w:rsidR="00B47B55" w:rsidRPr="00D01B6F" w:rsidRDefault="009505EE" w:rsidP="00B47B55">
            <w:pPr>
              <w:pStyle w:val="Tabletext"/>
              <w:bidi w:val="0"/>
              <w:jc w:val="center"/>
            </w:pPr>
            <w:r w:rsidRPr="00D01B6F">
              <w:t>dBi 3-</w:t>
            </w:r>
          </w:p>
        </w:tc>
      </w:tr>
      <w:tr w:rsidR="00B47B55" w:rsidRPr="00D01B6F" w14:paraId="52F758AB"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1C7CED30" w14:textId="793EAC95" w:rsidR="00B47B55" w:rsidRPr="00D01B6F" w:rsidRDefault="00F455CA" w:rsidP="003C2704">
            <w:pPr>
              <w:pStyle w:val="Tabletext"/>
              <w:jc w:val="left"/>
            </w:pPr>
            <w:r>
              <w:rPr>
                <w:rFonts w:hint="cs"/>
                <w:rtl/>
              </w:rPr>
              <w:t>الخسارة الناجمة عن جسد الإنسان</w:t>
            </w:r>
          </w:p>
        </w:tc>
        <w:tc>
          <w:tcPr>
            <w:tcW w:w="3183" w:type="dxa"/>
            <w:tcBorders>
              <w:top w:val="single" w:sz="4" w:space="0" w:color="auto"/>
              <w:left w:val="single" w:sz="4" w:space="0" w:color="auto"/>
              <w:bottom w:val="single" w:sz="4" w:space="0" w:color="auto"/>
              <w:right w:val="single" w:sz="4" w:space="0" w:color="auto"/>
            </w:tcBorders>
            <w:hideMark/>
          </w:tcPr>
          <w:p w14:paraId="7FA408ED" w14:textId="3EFE9A98" w:rsidR="00B47B55" w:rsidRPr="00D01B6F" w:rsidRDefault="009505EE" w:rsidP="00B47B55">
            <w:pPr>
              <w:pStyle w:val="Tabletext"/>
              <w:bidi w:val="0"/>
              <w:jc w:val="center"/>
            </w:pPr>
            <w:r w:rsidRPr="00D01B6F">
              <w:t>dB 4</w:t>
            </w:r>
          </w:p>
        </w:tc>
      </w:tr>
      <w:tr w:rsidR="00F455CA" w:rsidRPr="00D01B6F" w14:paraId="2F41D5DF"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7611799A" w14:textId="47487BD3" w:rsidR="00F455CA" w:rsidRPr="00D01B6F" w:rsidRDefault="00F455CA" w:rsidP="003C2704">
            <w:pPr>
              <w:pStyle w:val="Tabletext"/>
              <w:jc w:val="left"/>
            </w:pPr>
            <w:r w:rsidRPr="00F455CA">
              <w:rPr>
                <w:rtl/>
              </w:rPr>
              <w:t xml:space="preserve">‏عتبة </w:t>
            </w:r>
            <w:r w:rsidRPr="00F455CA">
              <w:rPr>
                <w:cs/>
              </w:rPr>
              <w:t>‎</w:t>
            </w:r>
            <w:r>
              <w:t>E</w:t>
            </w:r>
            <w:r w:rsidRPr="00F455CA">
              <w:t>b/</w:t>
            </w:r>
            <w:r>
              <w:t>N</w:t>
            </w:r>
            <w:r w:rsidRPr="00F455CA">
              <w:t>t</w:t>
            </w:r>
            <w:r w:rsidRPr="00F455CA">
              <w:rPr>
                <w:rtl/>
              </w:rPr>
              <w:t xml:space="preserve"> ‏</w:t>
            </w:r>
            <w:r>
              <w:rPr>
                <w:rFonts w:hint="cs"/>
                <w:rtl/>
              </w:rPr>
              <w:t>لمعدات</w:t>
            </w:r>
            <w:r w:rsidRPr="00F455CA">
              <w:rPr>
                <w:rtl/>
              </w:rPr>
              <w:t xml:space="preserve"> المستعمل (</w:t>
            </w:r>
            <w:r>
              <w:rPr>
                <w:rFonts w:hint="cs"/>
                <w:rtl/>
              </w:rPr>
              <w:t>ال</w:t>
            </w:r>
            <w:r w:rsidRPr="00F455CA">
              <w:rPr>
                <w:rtl/>
              </w:rPr>
              <w:t>صوت)</w:t>
            </w:r>
            <w:r w:rsidRPr="00F455CA">
              <w:rPr>
                <w:cs/>
              </w:rPr>
              <w:t>‎</w:t>
            </w:r>
          </w:p>
        </w:tc>
        <w:tc>
          <w:tcPr>
            <w:tcW w:w="3183" w:type="dxa"/>
            <w:tcBorders>
              <w:top w:val="single" w:sz="4" w:space="0" w:color="auto"/>
              <w:left w:val="single" w:sz="4" w:space="0" w:color="auto"/>
              <w:bottom w:val="single" w:sz="4" w:space="0" w:color="auto"/>
              <w:right w:val="single" w:sz="4" w:space="0" w:color="auto"/>
            </w:tcBorders>
            <w:hideMark/>
          </w:tcPr>
          <w:p w14:paraId="1772EEDA" w14:textId="071C9199" w:rsidR="00F455CA" w:rsidRPr="00D01B6F" w:rsidRDefault="00F455CA" w:rsidP="00F455CA">
            <w:pPr>
              <w:pStyle w:val="Tabletext"/>
              <w:bidi w:val="0"/>
              <w:jc w:val="center"/>
            </w:pPr>
            <w:r w:rsidRPr="00D01B6F">
              <w:t>dB 6,1</w:t>
            </w:r>
          </w:p>
        </w:tc>
      </w:tr>
      <w:tr w:rsidR="00F455CA" w:rsidRPr="00D01B6F" w14:paraId="3F25C634" w14:textId="77777777" w:rsidTr="00B47B55">
        <w:trPr>
          <w:jc w:val="center"/>
        </w:trPr>
        <w:tc>
          <w:tcPr>
            <w:tcW w:w="4761" w:type="dxa"/>
            <w:tcBorders>
              <w:top w:val="single" w:sz="4" w:space="0" w:color="auto"/>
              <w:left w:val="single" w:sz="4" w:space="0" w:color="auto"/>
              <w:bottom w:val="single" w:sz="4" w:space="0" w:color="auto"/>
              <w:right w:val="single" w:sz="4" w:space="0" w:color="auto"/>
            </w:tcBorders>
            <w:hideMark/>
          </w:tcPr>
          <w:p w14:paraId="0BB69A17" w14:textId="0E21BFDF" w:rsidR="00F455CA" w:rsidRPr="00F455CA" w:rsidRDefault="00F455CA" w:rsidP="003C2704">
            <w:pPr>
              <w:pStyle w:val="Tabletext"/>
              <w:jc w:val="left"/>
              <w:rPr>
                <w:lang w:val="en-GB"/>
              </w:rPr>
            </w:pPr>
            <w:r w:rsidRPr="00F455CA">
              <w:rPr>
                <w:rtl/>
              </w:rPr>
              <w:t>‏انتقائية القناة المجاورة لمعدات المستعمل</w:t>
            </w:r>
            <w:r w:rsidRPr="00F455CA">
              <w:rPr>
                <w:cs/>
              </w:rPr>
              <w:t>‎</w:t>
            </w:r>
            <w:r>
              <w:rPr>
                <w:rFonts w:hint="cs"/>
                <w:rtl/>
              </w:rPr>
              <w:t xml:space="preserve"> </w:t>
            </w:r>
            <w:r>
              <w:rPr>
                <w:lang w:val="en-GB"/>
              </w:rPr>
              <w:t>(ACS)</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742222B" w14:textId="006A3FE0" w:rsidR="00F455CA" w:rsidRPr="00D01B6F" w:rsidRDefault="00F455CA" w:rsidP="00F455CA">
            <w:pPr>
              <w:pStyle w:val="Tabletext"/>
              <w:bidi w:val="0"/>
              <w:jc w:val="center"/>
            </w:pPr>
            <w:r w:rsidRPr="00D01B6F">
              <w:t>dB 33</w:t>
            </w:r>
          </w:p>
        </w:tc>
      </w:tr>
    </w:tbl>
    <w:p w14:paraId="045AACFD" w14:textId="6490330E" w:rsidR="00B47B55" w:rsidRPr="00D01B6F" w:rsidRDefault="000B0D94" w:rsidP="00B47B55">
      <w:pPr>
        <w:pStyle w:val="FigureNo"/>
        <w:rPr>
          <w:lang w:val="en-GB" w:bidi="ar-EG"/>
        </w:rPr>
      </w:pPr>
      <w:r w:rsidRPr="00E1440C">
        <w:rPr>
          <w:rtl/>
          <w:lang w:val="en-GB" w:bidi="ar-EG"/>
        </w:rPr>
        <w:lastRenderedPageBreak/>
        <w:t>الشكل 6</w:t>
      </w:r>
    </w:p>
    <w:p w14:paraId="25AB297F" w14:textId="1C79EB94" w:rsidR="00B47B55" w:rsidRPr="00D01B6F" w:rsidRDefault="00E1440C" w:rsidP="00B47B55">
      <w:pPr>
        <w:pStyle w:val="Figuretitle"/>
        <w:rPr>
          <w:lang w:val="en-GB"/>
        </w:rPr>
      </w:pPr>
      <w:r w:rsidRPr="00E1440C">
        <w:rPr>
          <w:rtl/>
          <w:lang w:val="en-GB"/>
        </w:rPr>
        <w:t xml:space="preserve">نمط هوائي </w:t>
      </w:r>
      <w:r>
        <w:rPr>
          <w:rFonts w:hint="cs"/>
          <w:rtl/>
          <w:lang w:val="en-GB"/>
        </w:rPr>
        <w:t>المحطة القاعدة ل</w:t>
      </w:r>
      <w:r w:rsidRPr="00E1440C">
        <w:rPr>
          <w:rtl/>
          <w:lang w:val="en-GB"/>
        </w:rPr>
        <w:t xml:space="preserve">لاتصالات المتنقلة الدولية-2000 والاتصالات المتنقلة الدولية المتقدمة </w:t>
      </w:r>
      <w:r w:rsidRPr="00E1440C">
        <w:rPr>
          <w:rtl/>
          <w:lang w:val="en-GB"/>
        </w:rPr>
        <w:br/>
        <w:t xml:space="preserve">(أ) مخطط إشعاع الهوائي في المستوي السمتي (ب) </w:t>
      </w:r>
      <w:r>
        <w:rPr>
          <w:rFonts w:hint="cs"/>
          <w:rtl/>
          <w:lang w:val="en-GB"/>
        </w:rPr>
        <w:t>مخطط إشعاع</w:t>
      </w:r>
      <w:r w:rsidRPr="00E1440C">
        <w:rPr>
          <w:rtl/>
          <w:lang w:val="en-GB"/>
        </w:rPr>
        <w:t xml:space="preserve"> الهوائي في مستو</w:t>
      </w:r>
      <w:r>
        <w:rPr>
          <w:rFonts w:hint="cs"/>
          <w:rtl/>
          <w:lang w:val="en-GB"/>
        </w:rPr>
        <w:t>ي</w:t>
      </w:r>
      <w:r w:rsidRPr="00E1440C">
        <w:rPr>
          <w:rtl/>
          <w:lang w:val="en-GB"/>
        </w:rPr>
        <w:t xml:space="preserve"> زاوية الارتفاع</w:t>
      </w:r>
    </w:p>
    <w:p w14:paraId="51055432" w14:textId="72FC3AA8" w:rsidR="00B47B55" w:rsidRPr="00D01B6F" w:rsidRDefault="00B47B55" w:rsidP="00B47B55">
      <w:pPr>
        <w:jc w:val="center"/>
        <w:rPr>
          <w:lang w:eastAsia="ru-RU"/>
        </w:rPr>
      </w:pPr>
      <w:r w:rsidRPr="00D01B6F">
        <w:rPr>
          <w:noProof/>
          <w:lang w:eastAsia="ru-RU"/>
        </w:rPr>
        <w:drawing>
          <wp:inline distT="0" distB="0" distL="0" distR="0" wp14:anchorId="77228C6E" wp14:editId="03724523">
            <wp:extent cx="2627630" cy="2273935"/>
            <wp:effectExtent l="0" t="0" r="1270" b="0"/>
            <wp:docPr id="29" name="Picture 29"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 shot of a graph&#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7630" cy="2273935"/>
                    </a:xfrm>
                    <a:prstGeom prst="rect">
                      <a:avLst/>
                    </a:prstGeom>
                    <a:noFill/>
                  </pic:spPr>
                </pic:pic>
              </a:graphicData>
            </a:graphic>
          </wp:inline>
        </w:drawing>
      </w:r>
      <w:r w:rsidRPr="00D01B6F">
        <w:rPr>
          <w:noProof/>
          <w:lang w:eastAsia="ru-RU"/>
        </w:rPr>
        <w:drawing>
          <wp:inline distT="0" distB="0" distL="0" distR="0" wp14:anchorId="516324B5" wp14:editId="63842053">
            <wp:extent cx="2628900" cy="2276475"/>
            <wp:effectExtent l="0" t="0" r="0" b="9525"/>
            <wp:docPr id="28" name="Picture 28"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 shot of a graph&#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2276475"/>
                    </a:xfrm>
                    <a:prstGeom prst="rect">
                      <a:avLst/>
                    </a:prstGeom>
                    <a:noFill/>
                    <a:ln>
                      <a:noFill/>
                    </a:ln>
                  </pic:spPr>
                </pic:pic>
              </a:graphicData>
            </a:graphic>
          </wp:inline>
        </w:drawing>
      </w:r>
    </w:p>
    <w:tbl>
      <w:tblPr>
        <w:tblStyle w:val="TableGrid"/>
        <w:bidiVisual/>
        <w:tblW w:w="0" w:type="auto"/>
        <w:jc w:val="center"/>
        <w:tblLook w:val="04A0" w:firstRow="1" w:lastRow="0" w:firstColumn="1" w:lastColumn="0" w:noHBand="0" w:noVBand="1"/>
      </w:tblPr>
      <w:tblGrid>
        <w:gridCol w:w="4502"/>
        <w:gridCol w:w="4145"/>
      </w:tblGrid>
      <w:tr w:rsidR="00B47B55" w:rsidRPr="00D01B6F" w14:paraId="3FE6CB29" w14:textId="77777777" w:rsidTr="00B47B55">
        <w:trPr>
          <w:jc w:val="center"/>
        </w:trPr>
        <w:tc>
          <w:tcPr>
            <w:tcW w:w="4502" w:type="dxa"/>
            <w:tcBorders>
              <w:top w:val="nil"/>
              <w:left w:val="nil"/>
              <w:bottom w:val="nil"/>
              <w:right w:val="nil"/>
            </w:tcBorders>
            <w:hideMark/>
          </w:tcPr>
          <w:p w14:paraId="7F58E4BA" w14:textId="55E792CC" w:rsidR="00B47B55" w:rsidRPr="00D01B6F" w:rsidRDefault="00B47B55" w:rsidP="00150CB0">
            <w:pPr>
              <w:jc w:val="center"/>
            </w:pPr>
            <w:r w:rsidRPr="00D01B6F">
              <w:rPr>
                <w:rtl/>
              </w:rPr>
              <w:t>(أ)</w:t>
            </w:r>
          </w:p>
        </w:tc>
        <w:tc>
          <w:tcPr>
            <w:tcW w:w="4145" w:type="dxa"/>
            <w:tcBorders>
              <w:top w:val="nil"/>
              <w:left w:val="nil"/>
              <w:bottom w:val="nil"/>
              <w:right w:val="nil"/>
            </w:tcBorders>
            <w:hideMark/>
          </w:tcPr>
          <w:p w14:paraId="104B9D86" w14:textId="5AF02EA7" w:rsidR="00B47B55" w:rsidRPr="00D01B6F" w:rsidRDefault="00B47B55" w:rsidP="00150CB0">
            <w:pPr>
              <w:jc w:val="center"/>
            </w:pPr>
            <w:r w:rsidRPr="00D01B6F">
              <w:rPr>
                <w:rtl/>
              </w:rPr>
              <w:t>(ب)</w:t>
            </w:r>
          </w:p>
        </w:tc>
      </w:tr>
    </w:tbl>
    <w:p w14:paraId="0A5BF1DF" w14:textId="284E8F6E" w:rsidR="00B47B55" w:rsidRPr="00D01B6F" w:rsidRDefault="00E1440C" w:rsidP="00E1440C">
      <w:pPr>
        <w:pStyle w:val="Headingb"/>
      </w:pPr>
      <w:r w:rsidRPr="00E1440C">
        <w:rPr>
          <w:rtl/>
        </w:rPr>
        <w:t>طريقة حساب التوافق الكهرمغنطيسي والنتائج</w:t>
      </w:r>
    </w:p>
    <w:p w14:paraId="1EE20C84" w14:textId="7575F1EC" w:rsidR="00B47B55" w:rsidRPr="00D01B6F" w:rsidRDefault="00D732A2" w:rsidP="00B47B55">
      <w:pPr>
        <w:rPr>
          <w:rtl/>
        </w:rPr>
      </w:pPr>
      <w:r w:rsidRPr="00D732A2">
        <w:rPr>
          <w:rtl/>
        </w:rPr>
        <w:t xml:space="preserve">استعملت طريقة مونت كارلو في الدراسة. </w:t>
      </w:r>
      <w:r>
        <w:rPr>
          <w:rFonts w:hint="cs"/>
          <w:rtl/>
        </w:rPr>
        <w:t>و</w:t>
      </w:r>
      <w:r w:rsidRPr="00D732A2">
        <w:rPr>
          <w:rtl/>
        </w:rPr>
        <w:t xml:space="preserve">طريقة مونت كارلو هي طريقة حسابية إحصائية تستخدم لنمذجة العمليات العشوائية وتقدير الخصائص الاحتمالية لنظام ما. </w:t>
      </w:r>
      <w:r>
        <w:rPr>
          <w:rFonts w:hint="cs"/>
          <w:rtl/>
        </w:rPr>
        <w:t>و</w:t>
      </w:r>
      <w:r w:rsidRPr="00D732A2">
        <w:rPr>
          <w:rtl/>
        </w:rPr>
        <w:t>تستند هذه الطريقة إلى توليد عينات عشوائية وفقا</w:t>
      </w:r>
      <w:r>
        <w:rPr>
          <w:rFonts w:hint="cs"/>
          <w:rtl/>
        </w:rPr>
        <w:t>ً</w:t>
      </w:r>
      <w:r w:rsidRPr="00D732A2">
        <w:rPr>
          <w:rtl/>
        </w:rPr>
        <w:t xml:space="preserve"> لتوزيعات احتمالات محددة</w:t>
      </w:r>
      <w:r>
        <w:rPr>
          <w:rFonts w:hint="cs"/>
          <w:rtl/>
        </w:rPr>
        <w:t>.</w:t>
      </w:r>
    </w:p>
    <w:p w14:paraId="2DE25582" w14:textId="37E1CB61" w:rsidR="00B47B55" w:rsidRDefault="00EB7018" w:rsidP="00B47B55">
      <w:pPr>
        <w:rPr>
          <w:rtl/>
        </w:rPr>
      </w:pPr>
      <w:r w:rsidRPr="00EB7018">
        <w:rPr>
          <w:rtl/>
        </w:rPr>
        <w:t>و</w:t>
      </w:r>
      <w:r w:rsidR="00FE6009">
        <w:rPr>
          <w:rFonts w:hint="cs"/>
          <w:rtl/>
        </w:rPr>
        <w:t>في</w:t>
      </w:r>
      <w:r w:rsidRPr="00EB7018">
        <w:rPr>
          <w:rtl/>
        </w:rPr>
        <w:t xml:space="preserve"> تقدير التداخل، يمكن استخدام طريقة مونت كارلو لمحاكاة مختلف المعلمات العشوائية مثل موقع مصادر التداخل، وقدرتها، واتجاه مخططات الهوائي، ومدى انتشار الإشارات، وما إلى ذلك، ثم يجري العديد من عمليات التكرار العشوائية، حيث يتم اختيار معلمات النموذج عشوائيا</w:t>
      </w:r>
      <w:r>
        <w:rPr>
          <w:rFonts w:hint="cs"/>
          <w:rtl/>
        </w:rPr>
        <w:t>ً</w:t>
      </w:r>
      <w:r w:rsidRPr="00EB7018">
        <w:rPr>
          <w:rtl/>
        </w:rPr>
        <w:t xml:space="preserve"> وفقا</w:t>
      </w:r>
      <w:r>
        <w:rPr>
          <w:rFonts w:hint="cs"/>
          <w:rtl/>
        </w:rPr>
        <w:t>ً</w:t>
      </w:r>
      <w:r w:rsidRPr="00EB7018">
        <w:rPr>
          <w:rtl/>
        </w:rPr>
        <w:t xml:space="preserve"> لتوزيعات </w:t>
      </w:r>
      <w:r w:rsidR="00FE6009">
        <w:rPr>
          <w:rFonts w:hint="cs"/>
          <w:rtl/>
        </w:rPr>
        <w:t>احتمالية</w:t>
      </w:r>
      <w:r w:rsidRPr="00EB7018">
        <w:rPr>
          <w:rtl/>
        </w:rPr>
        <w:t xml:space="preserve"> معينة.</w:t>
      </w:r>
      <w:r w:rsidRPr="00EB7018">
        <w:rPr>
          <w:cs/>
        </w:rPr>
        <w:t>‎</w:t>
      </w:r>
    </w:p>
    <w:p w14:paraId="6C441317" w14:textId="4EE372FA" w:rsidR="00101711" w:rsidRDefault="00101711" w:rsidP="00B47B55">
      <w:pPr>
        <w:rPr>
          <w:rFonts w:hint="cs"/>
          <w:rtl/>
          <w:lang w:bidi="ar-SY"/>
        </w:rPr>
      </w:pPr>
      <w:r>
        <w:rPr>
          <w:rFonts w:hint="cs"/>
          <w:rtl/>
          <w:lang w:bidi="ar-SY"/>
        </w:rPr>
        <w:t>و</w:t>
      </w:r>
      <w:r w:rsidRPr="00101711">
        <w:rPr>
          <w:rtl/>
          <w:lang w:bidi="ar-SY"/>
        </w:rPr>
        <w:t>لكل تجربة</w:t>
      </w:r>
      <w:r>
        <w:rPr>
          <w:rFonts w:hint="cs"/>
          <w:rtl/>
          <w:lang w:bidi="ar-SY"/>
        </w:rPr>
        <w:t xml:space="preserve">، </w:t>
      </w:r>
      <w:r w:rsidRPr="00101711">
        <w:rPr>
          <w:rtl/>
          <w:lang w:bidi="ar-SY"/>
        </w:rPr>
        <w:t xml:space="preserve">يتم حساب مستوى تأثير التداخل على </w:t>
      </w:r>
      <w:r>
        <w:rPr>
          <w:rFonts w:hint="cs"/>
          <w:rtl/>
          <w:lang w:bidi="ar-SY"/>
        </w:rPr>
        <w:t>ال</w:t>
      </w:r>
      <w:r w:rsidRPr="00101711">
        <w:rPr>
          <w:rtl/>
          <w:lang w:bidi="ar-SY"/>
        </w:rPr>
        <w:t xml:space="preserve">نظام </w:t>
      </w:r>
      <w:r>
        <w:rPr>
          <w:rFonts w:hint="cs"/>
          <w:rtl/>
          <w:lang w:bidi="ar-SY"/>
        </w:rPr>
        <w:t>موضع الاهتمام</w:t>
      </w:r>
      <w:r w:rsidRPr="00101711">
        <w:rPr>
          <w:rtl/>
          <w:lang w:bidi="ar-SY"/>
        </w:rPr>
        <w:t xml:space="preserve">. </w:t>
      </w:r>
      <w:r>
        <w:rPr>
          <w:rFonts w:hint="cs"/>
          <w:rtl/>
          <w:lang w:bidi="ar-SY"/>
        </w:rPr>
        <w:t>و</w:t>
      </w:r>
      <w:r w:rsidRPr="00101711">
        <w:rPr>
          <w:rtl/>
          <w:lang w:bidi="ar-SY"/>
        </w:rPr>
        <w:t>بعد إجراء عدد كبير من التكرارات (</w:t>
      </w:r>
      <w:r>
        <w:rPr>
          <w:rFonts w:hint="cs"/>
          <w:rtl/>
          <w:lang w:bidi="ar-SY"/>
        </w:rPr>
        <w:t>000 50</w:t>
      </w:r>
      <w:r w:rsidRPr="00101711">
        <w:rPr>
          <w:rtl/>
          <w:lang w:bidi="ar-SY"/>
        </w:rPr>
        <w:t xml:space="preserve"> تكرار في هذه الدراسة)، تساعد القيم المتوسطة الناتجة والتوزيعات الاحتمالية أو الخصائص الأخرى في تقدير الاحتمالات والخصائص الإحصائية وسلوك النظام في ظل التأثيرات العشوائية.</w:t>
      </w:r>
    </w:p>
    <w:p w14:paraId="5EF719BE" w14:textId="535E8423" w:rsidR="00B47B55" w:rsidRPr="00D01B6F" w:rsidRDefault="00FE6009" w:rsidP="00B47B55">
      <w:r w:rsidRPr="00FE6009">
        <w:rPr>
          <w:rtl/>
        </w:rPr>
        <w:t xml:space="preserve">وتتيح طريقة مونت كارلو الحصول على تقديرات أكثر دقة، خاصة في الأنظمة المعقدة التي قد تكون فيها الطرائق التحليلية صعبة بسبب تعقيد الحسابات الرياضية أو عدم خطية المعادلات. ويبين الشكل </w:t>
      </w:r>
      <w:r w:rsidRPr="00FE6009">
        <w:rPr>
          <w:cs/>
        </w:rPr>
        <w:t>‎</w:t>
      </w:r>
      <w:r w:rsidRPr="00FE6009">
        <w:t>7</w:t>
      </w:r>
      <w:r w:rsidRPr="00FE6009">
        <w:rPr>
          <w:rtl/>
        </w:rPr>
        <w:t xml:space="preserve"> ‏مثالا</w:t>
      </w:r>
      <w:r>
        <w:rPr>
          <w:rFonts w:hint="cs"/>
          <w:rtl/>
        </w:rPr>
        <w:t>ً</w:t>
      </w:r>
      <w:r w:rsidRPr="00FE6009">
        <w:rPr>
          <w:rtl/>
        </w:rPr>
        <w:t xml:space="preserve"> لمحاكاة التداخل </w:t>
      </w:r>
      <w:r>
        <w:rPr>
          <w:rFonts w:hint="cs"/>
          <w:rtl/>
        </w:rPr>
        <w:t xml:space="preserve">من محطات </w:t>
      </w:r>
      <w:r>
        <w:rPr>
          <w:lang w:val="en-GB"/>
        </w:rPr>
        <w:t>HIBS</w:t>
      </w:r>
      <w:r w:rsidRPr="00FE6009">
        <w:rPr>
          <w:rtl/>
        </w:rPr>
        <w:t xml:space="preserve"> </w:t>
      </w:r>
      <w:r>
        <w:rPr>
          <w:rFonts w:hint="cs"/>
          <w:rtl/>
        </w:rPr>
        <w:t>في</w:t>
      </w:r>
      <w:r w:rsidRPr="00FE6009">
        <w:rPr>
          <w:rtl/>
        </w:rPr>
        <w:t xml:space="preserve"> شبكة الاتصالات المتنقلة الدولية</w:t>
      </w:r>
      <w:r>
        <w:rPr>
          <w:rFonts w:hint="cs"/>
          <w:rtl/>
        </w:rPr>
        <w:t>.</w:t>
      </w:r>
    </w:p>
    <w:p w14:paraId="3B292A47" w14:textId="3FB589A1" w:rsidR="00B47B55" w:rsidRPr="00D01B6F" w:rsidRDefault="000B0D94" w:rsidP="00B47B55">
      <w:pPr>
        <w:pStyle w:val="FigureNo"/>
        <w:rPr>
          <w:lang w:val="en-GB" w:bidi="ar-EG"/>
        </w:rPr>
      </w:pPr>
      <w:r w:rsidRPr="00D01B6F">
        <w:rPr>
          <w:rtl/>
          <w:lang w:val="en-GB" w:bidi="ar-EG"/>
        </w:rPr>
        <w:lastRenderedPageBreak/>
        <w:t>الشكل 7</w:t>
      </w:r>
    </w:p>
    <w:p w14:paraId="3547AF26" w14:textId="30638F26" w:rsidR="00B47B55" w:rsidRPr="00D01B6F" w:rsidRDefault="004D33D9" w:rsidP="00B47B55">
      <w:pPr>
        <w:pStyle w:val="Figuretitle"/>
        <w:rPr>
          <w:rtl/>
          <w:lang w:val="en-GB" w:bidi="ar-SA"/>
        </w:rPr>
      </w:pPr>
      <w:r>
        <w:rPr>
          <w:rFonts w:hint="cs"/>
          <w:rtl/>
          <w:lang w:val="en-GB"/>
        </w:rPr>
        <w:t xml:space="preserve">مثال على محاكاة التداخل من محطة </w:t>
      </w:r>
      <w:r>
        <w:rPr>
          <w:lang w:val="en-GB"/>
        </w:rPr>
        <w:t>HIBS</w:t>
      </w:r>
      <w:r>
        <w:rPr>
          <w:rFonts w:hint="cs"/>
          <w:rtl/>
          <w:lang w:val="en-GB" w:bidi="ar-SA"/>
        </w:rPr>
        <w:t xml:space="preserve"> في شبكة للاتصالات المتنقلة الدولية</w:t>
      </w:r>
    </w:p>
    <w:p w14:paraId="31725558" w14:textId="09F57072" w:rsidR="00B47B55" w:rsidRPr="00D01B6F" w:rsidRDefault="00FD205C" w:rsidP="00BF277E">
      <w:pPr>
        <w:jc w:val="center"/>
        <w:rPr>
          <w:rtl/>
        </w:rPr>
      </w:pPr>
      <w:r>
        <w:rPr>
          <w:noProof/>
        </w:rPr>
        <w:drawing>
          <wp:inline distT="0" distB="0" distL="0" distR="0" wp14:anchorId="55135269" wp14:editId="4541D782">
            <wp:extent cx="4815840" cy="36652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5840" cy="3665220"/>
                    </a:xfrm>
                    <a:prstGeom prst="rect">
                      <a:avLst/>
                    </a:prstGeom>
                    <a:noFill/>
                  </pic:spPr>
                </pic:pic>
              </a:graphicData>
            </a:graphic>
          </wp:inline>
        </w:drawing>
      </w:r>
    </w:p>
    <w:p w14:paraId="0813D4DE" w14:textId="3370E974" w:rsidR="00B47B55" w:rsidRPr="007E125D" w:rsidRDefault="00BF277E" w:rsidP="007E125D">
      <w:pPr>
        <w:spacing w:before="0" w:line="200" w:lineRule="exact"/>
        <w:rPr>
          <w:sz w:val="16"/>
          <w:szCs w:val="16"/>
          <w:rtl/>
        </w:rPr>
      </w:pPr>
      <w:r w:rsidRPr="007E125D">
        <w:rPr>
          <w:rFonts w:hint="cs"/>
          <w:sz w:val="16"/>
          <w:szCs w:val="16"/>
          <w:rtl/>
        </w:rPr>
        <w:t xml:space="preserve"> ترجمة الشكل:</w:t>
      </w:r>
    </w:p>
    <w:p w14:paraId="4F5D7EE7" w14:textId="0B4A918C" w:rsidR="00BF277E" w:rsidRPr="007E125D" w:rsidRDefault="00BF277E" w:rsidP="007E125D">
      <w:pPr>
        <w:spacing w:before="0" w:line="200" w:lineRule="exact"/>
        <w:rPr>
          <w:sz w:val="16"/>
          <w:szCs w:val="16"/>
          <w:lang w:val="en-GB"/>
        </w:rPr>
      </w:pPr>
      <w:r w:rsidRPr="007E125D">
        <w:rPr>
          <w:rFonts w:hint="cs"/>
          <w:sz w:val="16"/>
          <w:szCs w:val="16"/>
          <w:rtl/>
        </w:rPr>
        <w:t xml:space="preserve">المسافة </w:t>
      </w:r>
      <w:r w:rsidRPr="007E125D">
        <w:rPr>
          <w:sz w:val="16"/>
          <w:szCs w:val="16"/>
          <w:lang w:val="en-GB"/>
        </w:rPr>
        <w:t>Y</w:t>
      </w:r>
      <w:r w:rsidRPr="007E125D">
        <w:rPr>
          <w:rFonts w:hint="cs"/>
          <w:sz w:val="16"/>
          <w:szCs w:val="16"/>
          <w:rtl/>
          <w:lang w:val="en-GB"/>
        </w:rPr>
        <w:t xml:space="preserve"> </w:t>
      </w:r>
      <w:r w:rsidRPr="007E125D">
        <w:rPr>
          <w:sz w:val="16"/>
          <w:szCs w:val="16"/>
          <w:lang w:val="en-GB"/>
        </w:rPr>
        <w:t>(km)</w:t>
      </w:r>
    </w:p>
    <w:p w14:paraId="21CCEB39" w14:textId="6CACFE46" w:rsidR="00BF277E" w:rsidRPr="007E125D" w:rsidRDefault="00BF277E" w:rsidP="007E125D">
      <w:pPr>
        <w:spacing w:before="0" w:line="200" w:lineRule="exact"/>
        <w:rPr>
          <w:sz w:val="16"/>
          <w:szCs w:val="16"/>
          <w:lang w:val="en-GB"/>
        </w:rPr>
      </w:pPr>
      <w:r w:rsidRPr="007E125D">
        <w:rPr>
          <w:rFonts w:hint="cs"/>
          <w:sz w:val="16"/>
          <w:szCs w:val="16"/>
          <w:rtl/>
        </w:rPr>
        <w:t xml:space="preserve">المسافة </w:t>
      </w:r>
      <w:r w:rsidRPr="007E125D">
        <w:rPr>
          <w:sz w:val="16"/>
          <w:szCs w:val="16"/>
          <w:lang w:val="en-GB"/>
        </w:rPr>
        <w:t>X</w:t>
      </w:r>
      <w:r w:rsidRPr="007E125D">
        <w:rPr>
          <w:rFonts w:hint="cs"/>
          <w:sz w:val="16"/>
          <w:szCs w:val="16"/>
          <w:rtl/>
          <w:lang w:val="en-GB"/>
        </w:rPr>
        <w:t xml:space="preserve"> </w:t>
      </w:r>
      <w:r w:rsidRPr="007E125D">
        <w:rPr>
          <w:sz w:val="16"/>
          <w:szCs w:val="16"/>
          <w:lang w:val="en-GB"/>
        </w:rPr>
        <w:t>(km)</w:t>
      </w:r>
    </w:p>
    <w:p w14:paraId="74CCA7BE" w14:textId="559C6950" w:rsidR="00B47B55" w:rsidRPr="00D01B6F" w:rsidRDefault="007509D5" w:rsidP="00B47B55">
      <w:r w:rsidRPr="007509D5">
        <w:rPr>
          <w:rtl/>
        </w:rPr>
        <w:t xml:space="preserve">شملت شبكات الاتصالات المتنقلة الدولية المعرضة للتداخل </w:t>
      </w:r>
      <w:r w:rsidRPr="007509D5">
        <w:rPr>
          <w:cs/>
        </w:rPr>
        <w:t>‎</w:t>
      </w:r>
      <w:r w:rsidRPr="007509D5">
        <w:t>19</w:t>
      </w:r>
      <w:r w:rsidRPr="007509D5">
        <w:rPr>
          <w:rtl/>
        </w:rPr>
        <w:t xml:space="preserve"> ‏خلية </w:t>
      </w:r>
      <w:r>
        <w:rPr>
          <w:rFonts w:hint="cs"/>
          <w:rtl/>
        </w:rPr>
        <w:t>ثلاثية القطاعات</w:t>
      </w:r>
      <w:r w:rsidRPr="007509D5">
        <w:rPr>
          <w:rtl/>
        </w:rPr>
        <w:t xml:space="preserve"> تقع في بيئة حضرية.</w:t>
      </w:r>
      <w:r w:rsidRPr="007509D5">
        <w:rPr>
          <w:cs/>
        </w:rPr>
        <w:t>‎</w:t>
      </w:r>
    </w:p>
    <w:p w14:paraId="6A4C18D6" w14:textId="0A8DC008" w:rsidR="00B47B55" w:rsidRPr="00D01B6F" w:rsidRDefault="00472822" w:rsidP="00B47B55">
      <w:pPr>
        <w:rPr>
          <w:rtl/>
        </w:rPr>
      </w:pPr>
      <w:r>
        <w:rPr>
          <w:rFonts w:hint="cs"/>
          <w:rtl/>
        </w:rPr>
        <w:t>و</w:t>
      </w:r>
      <w:r w:rsidRPr="00472822">
        <w:rPr>
          <w:rtl/>
        </w:rPr>
        <w:t xml:space="preserve">كانت </w:t>
      </w:r>
      <w:r>
        <w:rPr>
          <w:rFonts w:hint="cs"/>
          <w:rtl/>
        </w:rPr>
        <w:t>الشبكة</w:t>
      </w:r>
      <w:r w:rsidRPr="00472822">
        <w:rPr>
          <w:rtl/>
        </w:rPr>
        <w:t xml:space="preserve"> </w:t>
      </w:r>
      <w:r w:rsidRPr="00472822">
        <w:rPr>
          <w:cs/>
        </w:rPr>
        <w:t>‎</w:t>
      </w:r>
      <w:r>
        <w:t>HIBS</w:t>
      </w:r>
      <w:r w:rsidRPr="00472822">
        <w:rPr>
          <w:rtl/>
        </w:rPr>
        <w:t xml:space="preserve"> ‏منصة واحدة بثلاثة قطاعات لخلية الطبقة الأولى وسبعة قطاعات لخلية الطبقة الثانية. </w:t>
      </w:r>
      <w:r>
        <w:rPr>
          <w:rFonts w:hint="cs"/>
          <w:rtl/>
        </w:rPr>
        <w:t xml:space="preserve">وتم حساب </w:t>
      </w:r>
      <w:r w:rsidRPr="00472822">
        <w:rPr>
          <w:rtl/>
        </w:rPr>
        <w:t xml:space="preserve">خسائر السعة لشبكات الاتصالات المتنقلة الدولية على مسافات مختلفة بين شبكة الاتصالات المتنقلة الدولية </w:t>
      </w:r>
      <w:r>
        <w:rPr>
          <w:rFonts w:hint="cs"/>
          <w:rtl/>
        </w:rPr>
        <w:t xml:space="preserve">والشبكة </w:t>
      </w:r>
      <w:r>
        <w:rPr>
          <w:lang w:val="en-GB"/>
        </w:rPr>
        <w:t>HIBS</w:t>
      </w:r>
      <w:r w:rsidRPr="00472822">
        <w:rPr>
          <w:rtl/>
        </w:rPr>
        <w:t xml:space="preserve">. </w:t>
      </w:r>
      <w:r>
        <w:rPr>
          <w:rFonts w:hint="cs"/>
          <w:rtl/>
        </w:rPr>
        <w:t>وتم تقديمها</w:t>
      </w:r>
      <w:r w:rsidRPr="00472822">
        <w:rPr>
          <w:rtl/>
        </w:rPr>
        <w:t xml:space="preserve"> كجدول </w:t>
      </w:r>
      <w:r w:rsidR="00D96759">
        <w:rPr>
          <w:rFonts w:hint="cs"/>
          <w:rtl/>
        </w:rPr>
        <w:t>يحتوي على</w:t>
      </w:r>
      <w:r w:rsidRPr="00472822">
        <w:rPr>
          <w:rtl/>
        </w:rPr>
        <w:t xml:space="preserve"> النسبة المئوية للخسارة، وكدالات توزيع تسمح بتمثيل بياني </w:t>
      </w:r>
      <w:r>
        <w:rPr>
          <w:rFonts w:hint="cs"/>
          <w:rtl/>
        </w:rPr>
        <w:t>لانخفاض</w:t>
      </w:r>
      <w:r w:rsidRPr="00472822">
        <w:rPr>
          <w:rtl/>
        </w:rPr>
        <w:t xml:space="preserve"> السعة</w:t>
      </w:r>
      <w:r w:rsidRPr="00472822">
        <w:rPr>
          <w:cs/>
        </w:rPr>
        <w:t>‎</w:t>
      </w:r>
      <w:r w:rsidR="00D96759">
        <w:rPr>
          <w:rFonts w:hint="cs"/>
          <w:rtl/>
        </w:rPr>
        <w:t>.</w:t>
      </w:r>
    </w:p>
    <w:p w14:paraId="0461AA7B" w14:textId="784F84C4" w:rsidR="00B47B55" w:rsidRDefault="00D96759" w:rsidP="00BF20AA">
      <w:pPr>
        <w:rPr>
          <w:rtl/>
          <w:lang w:val="en-GB"/>
        </w:rPr>
      </w:pPr>
      <w:r w:rsidRPr="00D96759">
        <w:rPr>
          <w:rtl/>
        </w:rPr>
        <w:t xml:space="preserve">وفي هذه الدراسة، جرت محاكاة </w:t>
      </w:r>
      <w:r w:rsidR="00BF20AA">
        <w:rPr>
          <w:rFonts w:hint="cs"/>
          <w:rtl/>
        </w:rPr>
        <w:t>المحطة</w:t>
      </w:r>
      <w:r w:rsidRPr="00472822">
        <w:rPr>
          <w:rtl/>
        </w:rPr>
        <w:t xml:space="preserve"> </w:t>
      </w:r>
      <w:r w:rsidRPr="00472822">
        <w:rPr>
          <w:cs/>
        </w:rPr>
        <w:t>‎</w:t>
      </w:r>
      <w:r>
        <w:t>HIBS</w:t>
      </w:r>
      <w:r w:rsidRPr="00472822">
        <w:rPr>
          <w:rtl/>
        </w:rPr>
        <w:t xml:space="preserve"> </w:t>
      </w:r>
      <w:r w:rsidR="00BF20AA">
        <w:rPr>
          <w:rFonts w:hint="cs"/>
          <w:rtl/>
        </w:rPr>
        <w:t>استناداً إلى</w:t>
      </w:r>
      <w:r w:rsidRPr="00D96759">
        <w:rPr>
          <w:rtl/>
        </w:rPr>
        <w:t xml:space="preserve"> المعلمات الواردة في الجدول </w:t>
      </w:r>
      <w:r w:rsidRPr="00D96759">
        <w:rPr>
          <w:cs/>
        </w:rPr>
        <w:t>‎</w:t>
      </w:r>
      <w:r w:rsidRPr="00D96759">
        <w:t>1</w:t>
      </w:r>
      <w:r w:rsidRPr="00D96759">
        <w:rPr>
          <w:rtl/>
        </w:rPr>
        <w:t xml:space="preserve">‏، على الرغم من تعديل قدرة الخرج بحيث لا يمكن تجاوز الحد المحدد لكثافة تدفق القدرة عند سطح الأرض </w:t>
      </w:r>
      <w:r w:rsidR="00BF20AA" w:rsidRPr="00BF20AA">
        <w:rPr>
          <w:lang w:val="en-GB"/>
        </w:rPr>
        <w:t>(−114 dB(W/(m</w:t>
      </w:r>
      <w:r w:rsidR="00BF20AA" w:rsidRPr="00BF20AA">
        <w:rPr>
          <w:vertAlign w:val="superscript"/>
          <w:lang w:val="en-GB"/>
        </w:rPr>
        <w:t>2</w:t>
      </w:r>
      <w:r w:rsidR="00BF20AA" w:rsidRPr="00BF20AA">
        <w:rPr>
          <w:lang w:val="en-GB"/>
        </w:rPr>
        <w:t xml:space="preserve"> · MHz)) </w:t>
      </w:r>
      <w:r w:rsidRPr="00D96759">
        <w:rPr>
          <w:rtl/>
        </w:rPr>
        <w:t xml:space="preserve"> ‏حتى إذا كان</w:t>
      </w:r>
      <w:r w:rsidR="00BF20AA">
        <w:rPr>
          <w:rFonts w:hint="cs"/>
          <w:rtl/>
        </w:rPr>
        <w:t>ت الشبكة</w:t>
      </w:r>
      <w:r w:rsidRPr="00D96759">
        <w:rPr>
          <w:rtl/>
        </w:rPr>
        <w:t xml:space="preserve"> المتأثر</w:t>
      </w:r>
      <w:r w:rsidR="00BF20AA">
        <w:rPr>
          <w:rFonts w:hint="cs"/>
          <w:rtl/>
        </w:rPr>
        <w:t>ة</w:t>
      </w:r>
      <w:r w:rsidRPr="00D96759">
        <w:rPr>
          <w:rtl/>
        </w:rPr>
        <w:t xml:space="preserve"> بالتداخل </w:t>
      </w:r>
      <w:r w:rsidR="00BF20AA">
        <w:rPr>
          <w:rFonts w:hint="cs"/>
          <w:rtl/>
        </w:rPr>
        <w:t>متراصفة بشكل مباشر</w:t>
      </w:r>
      <w:r w:rsidRPr="00D96759">
        <w:rPr>
          <w:rtl/>
        </w:rPr>
        <w:t xml:space="preserve"> مع الفص الرئيسي لمخطط إشعاع </w:t>
      </w:r>
      <w:r w:rsidR="00BF20AA">
        <w:rPr>
          <w:rFonts w:hint="cs"/>
          <w:rtl/>
        </w:rPr>
        <w:t xml:space="preserve">المحطة </w:t>
      </w:r>
      <w:r w:rsidR="00BF20AA">
        <w:rPr>
          <w:lang w:val="en-GB"/>
        </w:rPr>
        <w:t>HIBS</w:t>
      </w:r>
      <w:r w:rsidRPr="00D96759">
        <w:rPr>
          <w:rtl/>
        </w:rPr>
        <w:t xml:space="preserve">؛ وفي هذه الحالة تكون قدرة </w:t>
      </w:r>
      <w:r w:rsidR="00BF20AA">
        <w:rPr>
          <w:rFonts w:hint="cs"/>
          <w:rtl/>
        </w:rPr>
        <w:t>المحطة القاعدة</w:t>
      </w:r>
      <w:r w:rsidRPr="00D96759">
        <w:rPr>
          <w:rtl/>
        </w:rPr>
        <w:t xml:space="preserve"> </w:t>
      </w:r>
      <w:r w:rsidR="00BF20AA">
        <w:rPr>
          <w:lang w:val="en-GB"/>
        </w:rPr>
        <w:t>HIBS</w:t>
      </w:r>
      <w:r w:rsidRPr="00D96759">
        <w:rPr>
          <w:cs/>
        </w:rPr>
        <w:t>‎</w:t>
      </w:r>
      <w:r w:rsidR="007E125D">
        <w:rPr>
          <w:rFonts w:hint="cs"/>
          <w:rtl/>
        </w:rPr>
        <w:t xml:space="preserve"> </w:t>
      </w:r>
      <w:r w:rsidR="00BF20AA">
        <w:rPr>
          <w:rFonts w:hint="cs"/>
          <w:rtl/>
        </w:rPr>
        <w:t xml:space="preserve">هي </w:t>
      </w:r>
      <w:r w:rsidR="00BF20AA">
        <w:rPr>
          <w:lang w:val="en-GB"/>
        </w:rPr>
        <w:t>dBm 23</w:t>
      </w:r>
      <w:r w:rsidR="00BF20AA">
        <w:rPr>
          <w:rFonts w:hint="cs"/>
          <w:rtl/>
          <w:lang w:val="en-GB"/>
        </w:rPr>
        <w:t>/</w:t>
      </w:r>
      <w:r w:rsidR="00BF20AA">
        <w:rPr>
          <w:lang w:val="en-GB"/>
        </w:rPr>
        <w:t>MHz 20</w:t>
      </w:r>
      <w:r w:rsidR="00BF20AA">
        <w:rPr>
          <w:rFonts w:hint="cs"/>
          <w:rtl/>
          <w:lang w:val="en-GB"/>
        </w:rPr>
        <w:t>.</w:t>
      </w:r>
    </w:p>
    <w:p w14:paraId="55847DFE" w14:textId="76890848" w:rsidR="00BF20AA" w:rsidRDefault="00BF20AA" w:rsidP="00BF20AA">
      <w:pPr>
        <w:rPr>
          <w:rtl/>
          <w:lang w:val="en-GB"/>
        </w:rPr>
      </w:pPr>
      <w:r>
        <w:rPr>
          <w:rFonts w:hint="cs"/>
          <w:rtl/>
          <w:lang w:val="en-GB"/>
        </w:rPr>
        <w:t>و</w:t>
      </w:r>
      <w:r w:rsidRPr="00BF20AA">
        <w:rPr>
          <w:rtl/>
          <w:lang w:val="en-GB"/>
        </w:rPr>
        <w:t xml:space="preserve">عند اختيار المسافات بين </w:t>
      </w:r>
      <w:r w:rsidR="001C26B0">
        <w:rPr>
          <w:rFonts w:hint="cs"/>
          <w:rtl/>
          <w:lang w:val="en-GB"/>
        </w:rPr>
        <w:t>نظير المحطة</w:t>
      </w:r>
      <w:r w:rsidRPr="00BF20AA">
        <w:rPr>
          <w:rtl/>
          <w:lang w:val="en-GB"/>
        </w:rPr>
        <w:t xml:space="preserve"> </w:t>
      </w:r>
      <w:r>
        <w:rPr>
          <w:lang w:val="en-GB"/>
        </w:rPr>
        <w:t>HIBS</w:t>
      </w:r>
      <w:r w:rsidRPr="00BF20AA">
        <w:rPr>
          <w:rtl/>
          <w:lang w:val="en-GB"/>
        </w:rPr>
        <w:t xml:space="preserve"> </w:t>
      </w:r>
      <w:r>
        <w:rPr>
          <w:rFonts w:hint="cs"/>
          <w:rtl/>
          <w:lang w:val="en-GB"/>
        </w:rPr>
        <w:t>وشبكة الاتصالات المتنقلة الدولية-2000/الاتصالات المتنقلة الدولية-المتقدمة</w:t>
      </w:r>
      <w:r w:rsidRPr="00BF20AA">
        <w:rPr>
          <w:rtl/>
          <w:lang w:val="en-GB"/>
        </w:rPr>
        <w:t xml:space="preserve"> المعرضة للتداخل، أخذ في الاعتبار أن نصف قطر منطقة الخدمة </w:t>
      </w:r>
      <w:r w:rsidRPr="00BF20AA">
        <w:rPr>
          <w:cs/>
          <w:lang w:val="en-GB"/>
        </w:rPr>
        <w:t>‎</w:t>
      </w:r>
      <w:r>
        <w:rPr>
          <w:lang w:val="en-GB"/>
        </w:rPr>
        <w:t>HIBS</w:t>
      </w:r>
      <w:r w:rsidRPr="00BF20AA">
        <w:rPr>
          <w:rtl/>
          <w:lang w:val="en-GB"/>
        </w:rPr>
        <w:t xml:space="preserve"> ‏</w:t>
      </w:r>
      <w:r w:rsidR="00466E45">
        <w:rPr>
          <w:rFonts w:hint="cs"/>
          <w:rtl/>
          <w:lang w:val="en-GB"/>
        </w:rPr>
        <w:t>يبلغ</w:t>
      </w:r>
      <w:r w:rsidRPr="00BF20AA">
        <w:rPr>
          <w:rtl/>
          <w:lang w:val="en-GB"/>
        </w:rPr>
        <w:t xml:space="preserve"> </w:t>
      </w:r>
      <w:r w:rsidRPr="00BF20AA">
        <w:rPr>
          <w:cs/>
          <w:lang w:val="en-GB"/>
        </w:rPr>
        <w:t>‎</w:t>
      </w:r>
      <w:r w:rsidRPr="00BF20AA">
        <w:rPr>
          <w:lang w:val="en-GB"/>
        </w:rPr>
        <w:t>km 100</w:t>
      </w:r>
      <w:r w:rsidRPr="00BF20AA">
        <w:rPr>
          <w:rtl/>
          <w:lang w:val="en-GB"/>
        </w:rPr>
        <w:t xml:space="preserve">‏، </w:t>
      </w:r>
      <w:r>
        <w:rPr>
          <w:rFonts w:hint="cs"/>
          <w:rtl/>
          <w:lang w:val="en-GB"/>
        </w:rPr>
        <w:t>وبالتالي،</w:t>
      </w:r>
      <w:r w:rsidRPr="00BF20AA">
        <w:rPr>
          <w:rtl/>
          <w:lang w:val="en-GB"/>
        </w:rPr>
        <w:t xml:space="preserve"> لا يمكن</w:t>
      </w:r>
      <w:r w:rsidR="001C26B0">
        <w:rPr>
          <w:rFonts w:hint="cs"/>
          <w:rtl/>
          <w:lang w:val="en-GB"/>
        </w:rPr>
        <w:t xml:space="preserve"> أن تكون</w:t>
      </w:r>
      <w:r w:rsidRPr="00BF20AA">
        <w:rPr>
          <w:rtl/>
          <w:lang w:val="en-GB"/>
        </w:rPr>
        <w:t xml:space="preserve"> نقطة </w:t>
      </w:r>
      <w:r w:rsidR="001C26B0">
        <w:rPr>
          <w:rFonts w:hint="cs"/>
          <w:rtl/>
          <w:lang w:val="en-GB"/>
        </w:rPr>
        <w:t>نظير المحطة</w:t>
      </w:r>
      <w:r w:rsidRPr="00BF20AA">
        <w:rPr>
          <w:rtl/>
          <w:lang w:val="en-GB"/>
        </w:rPr>
        <w:t xml:space="preserve"> </w:t>
      </w:r>
      <w:r>
        <w:rPr>
          <w:lang w:val="en-GB"/>
        </w:rPr>
        <w:t>HIBS</w:t>
      </w:r>
      <w:r w:rsidRPr="00BF20AA">
        <w:rPr>
          <w:rtl/>
          <w:lang w:val="en-GB"/>
        </w:rPr>
        <w:t xml:space="preserve"> أقرب من </w:t>
      </w:r>
      <w:r w:rsidRPr="00BF20AA">
        <w:rPr>
          <w:cs/>
          <w:lang w:val="en-GB"/>
        </w:rPr>
        <w:t>‎</w:t>
      </w:r>
      <w:r w:rsidRPr="00BF20AA">
        <w:rPr>
          <w:lang w:val="en-GB"/>
        </w:rPr>
        <w:t>km 100</w:t>
      </w:r>
      <w:r w:rsidRPr="00BF20AA">
        <w:rPr>
          <w:rtl/>
          <w:lang w:val="en-GB"/>
        </w:rPr>
        <w:t xml:space="preserve"> ‏إلى الشبكة المتأثرة بالتداخل </w:t>
      </w:r>
      <w:r>
        <w:rPr>
          <w:rFonts w:hint="cs"/>
          <w:rtl/>
          <w:lang w:val="en-GB"/>
        </w:rPr>
        <w:t>والواقعة</w:t>
      </w:r>
      <w:r w:rsidRPr="00BF20AA">
        <w:rPr>
          <w:rtl/>
          <w:lang w:val="en-GB"/>
        </w:rPr>
        <w:t xml:space="preserve"> في بلد مجاور</w:t>
      </w:r>
      <w:r w:rsidRPr="00BF20AA">
        <w:rPr>
          <w:cs/>
          <w:lang w:val="en-GB"/>
        </w:rPr>
        <w:t>‎</w:t>
      </w:r>
      <w:r w:rsidR="00805263">
        <w:rPr>
          <w:rFonts w:hint="cs"/>
          <w:rtl/>
          <w:lang w:val="en-GB"/>
        </w:rPr>
        <w:t>.</w:t>
      </w:r>
      <w:r w:rsidR="00805263" w:rsidRPr="00805263">
        <w:rPr>
          <w:rtl/>
        </w:rPr>
        <w:t xml:space="preserve"> </w:t>
      </w:r>
      <w:r w:rsidR="00805263" w:rsidRPr="00805263">
        <w:rPr>
          <w:rtl/>
          <w:lang w:val="en-GB"/>
        </w:rPr>
        <w:t xml:space="preserve">وبالتالي، لم </w:t>
      </w:r>
      <w:r w:rsidR="001C26B0">
        <w:rPr>
          <w:rFonts w:hint="cs"/>
          <w:rtl/>
          <w:lang w:val="en-GB"/>
        </w:rPr>
        <w:t>ي</w:t>
      </w:r>
      <w:r w:rsidR="00805263">
        <w:rPr>
          <w:rFonts w:hint="cs"/>
          <w:rtl/>
          <w:lang w:val="en-GB"/>
        </w:rPr>
        <w:t>تم النظر</w:t>
      </w:r>
      <w:r w:rsidR="00805263" w:rsidRPr="00805263">
        <w:rPr>
          <w:rtl/>
          <w:lang w:val="en-GB"/>
        </w:rPr>
        <w:t xml:space="preserve"> في التعرض للتداخل على مسافات </w:t>
      </w:r>
      <w:r w:rsidR="00805263">
        <w:rPr>
          <w:rFonts w:hint="cs"/>
          <w:rtl/>
          <w:lang w:val="en-GB"/>
        </w:rPr>
        <w:t>أ</w:t>
      </w:r>
      <w:r w:rsidR="001C26B0">
        <w:rPr>
          <w:rFonts w:hint="cs"/>
          <w:rtl/>
          <w:lang w:val="en-GB"/>
        </w:rPr>
        <w:t>ق</w:t>
      </w:r>
      <w:r w:rsidR="00805263">
        <w:rPr>
          <w:rFonts w:hint="cs"/>
          <w:rtl/>
          <w:lang w:val="en-GB"/>
        </w:rPr>
        <w:t>ل</w:t>
      </w:r>
      <w:r w:rsidR="00805263" w:rsidRPr="00805263">
        <w:rPr>
          <w:rtl/>
          <w:lang w:val="en-GB"/>
        </w:rPr>
        <w:t xml:space="preserve"> </w:t>
      </w:r>
      <w:r w:rsidR="00805263">
        <w:rPr>
          <w:rFonts w:hint="cs"/>
          <w:rtl/>
          <w:lang w:val="en-GB"/>
        </w:rPr>
        <w:t>من</w:t>
      </w:r>
      <w:r w:rsidR="00805263" w:rsidRPr="00805263">
        <w:rPr>
          <w:rtl/>
          <w:lang w:val="en-GB"/>
        </w:rPr>
        <w:t xml:space="preserve"> </w:t>
      </w:r>
      <w:r w:rsidR="00805263" w:rsidRPr="00805263">
        <w:rPr>
          <w:cs/>
          <w:lang w:val="en-GB"/>
        </w:rPr>
        <w:t>‎</w:t>
      </w:r>
      <w:r w:rsidR="00805263" w:rsidRPr="00805263">
        <w:rPr>
          <w:lang w:val="en-GB"/>
        </w:rPr>
        <w:t>km 100</w:t>
      </w:r>
      <w:r w:rsidR="00805263" w:rsidRPr="00805263">
        <w:rPr>
          <w:rtl/>
          <w:lang w:val="en-GB"/>
        </w:rPr>
        <w:t>. ‏وتبلغ عتبة انحطاط السعة لشبكات الاتصالات المتنقلة الدولية-</w:t>
      </w:r>
      <w:r w:rsidR="00805263" w:rsidRPr="00805263">
        <w:rPr>
          <w:cs/>
          <w:lang w:val="en-GB"/>
        </w:rPr>
        <w:t>‎</w:t>
      </w:r>
      <w:r w:rsidR="00805263" w:rsidRPr="00805263">
        <w:rPr>
          <w:lang w:val="en-GB"/>
        </w:rPr>
        <w:t>2000</w:t>
      </w:r>
      <w:r w:rsidR="00805263" w:rsidRPr="00805263">
        <w:rPr>
          <w:rtl/>
          <w:lang w:val="en-GB"/>
        </w:rPr>
        <w:t xml:space="preserve"> ‏وشبكات الاتصالات المتنقلة الدولية المتقدم</w:t>
      </w:r>
      <w:r w:rsidR="00426973">
        <w:rPr>
          <w:rFonts w:hint="cs"/>
          <w:rtl/>
          <w:lang w:val="en-GB"/>
        </w:rPr>
        <w:t xml:space="preserve">ة </w:t>
      </w:r>
      <w:r w:rsidR="00426973">
        <w:rPr>
          <w:lang w:val="en-GB"/>
        </w:rPr>
        <w:t>%5</w:t>
      </w:r>
      <w:r w:rsidR="00805263" w:rsidRPr="00805263">
        <w:rPr>
          <w:rtl/>
          <w:lang w:val="en-GB"/>
        </w:rPr>
        <w:t xml:space="preserve"> ‏وفقا</w:t>
      </w:r>
      <w:r w:rsidR="00426973">
        <w:rPr>
          <w:rFonts w:hint="cs"/>
          <w:rtl/>
          <w:lang w:val="en-GB"/>
        </w:rPr>
        <w:t>ً</w:t>
      </w:r>
      <w:r w:rsidR="00805263" w:rsidRPr="00805263">
        <w:rPr>
          <w:rtl/>
          <w:lang w:val="en-GB"/>
        </w:rPr>
        <w:t xml:space="preserve"> لمواصفات</w:t>
      </w:r>
      <w:r w:rsidR="00426973">
        <w:rPr>
          <w:rFonts w:hint="cs"/>
          <w:rtl/>
          <w:lang w:val="en-GB"/>
        </w:rPr>
        <w:t xml:space="preserve"> شراكة الجيل الثالث</w:t>
      </w:r>
      <w:r w:rsidR="00805263" w:rsidRPr="00805263">
        <w:rPr>
          <w:rtl/>
          <w:lang w:val="en-GB"/>
        </w:rPr>
        <w:t xml:space="preserve"> </w:t>
      </w:r>
      <w:r w:rsidR="00805263" w:rsidRPr="00805263">
        <w:rPr>
          <w:cs/>
          <w:lang w:val="en-GB"/>
        </w:rPr>
        <w:t>‎</w:t>
      </w:r>
      <w:r w:rsidR="00426973">
        <w:rPr>
          <w:lang w:val="en-GB"/>
        </w:rPr>
        <w:t>(3GPP)</w:t>
      </w:r>
      <w:r w:rsidR="00805263" w:rsidRPr="00805263">
        <w:rPr>
          <w:rtl/>
          <w:lang w:val="en-GB"/>
        </w:rPr>
        <w:t>.</w:t>
      </w:r>
    </w:p>
    <w:p w14:paraId="020FA7A6" w14:textId="0AC17737" w:rsidR="00A63183" w:rsidRDefault="00A63183" w:rsidP="00BF20AA">
      <w:pPr>
        <w:rPr>
          <w:rtl/>
          <w:lang w:val="en-GB"/>
        </w:rPr>
      </w:pPr>
      <w:r w:rsidRPr="00A63183">
        <w:rPr>
          <w:rtl/>
          <w:lang w:val="en-GB"/>
        </w:rPr>
        <w:t>وتسعى كل دراسة إلى تقييم خسارة السعة استنادا</w:t>
      </w:r>
      <w:r>
        <w:rPr>
          <w:rFonts w:hint="cs"/>
          <w:rtl/>
          <w:lang w:val="en-GB"/>
        </w:rPr>
        <w:t>ً</w:t>
      </w:r>
      <w:r w:rsidRPr="00A63183">
        <w:rPr>
          <w:rtl/>
          <w:lang w:val="en-GB"/>
        </w:rPr>
        <w:t xml:space="preserve"> إلى حساب نسبة الإشارة إلى الضوضاء (</w:t>
      </w:r>
      <w:r w:rsidRPr="00A63183">
        <w:rPr>
          <w:cs/>
          <w:lang w:val="en-GB"/>
        </w:rPr>
        <w:t>‎</w:t>
      </w:r>
      <w:r>
        <w:rPr>
          <w:lang w:val="en-GB"/>
        </w:rPr>
        <w:t>SINR</w:t>
      </w:r>
      <w:r w:rsidRPr="00A63183">
        <w:rPr>
          <w:rtl/>
          <w:lang w:val="en-GB"/>
        </w:rPr>
        <w:t>).‏</w:t>
      </w:r>
      <w:r>
        <w:rPr>
          <w:rFonts w:hint="cs"/>
          <w:rtl/>
          <w:lang w:val="en-GB"/>
        </w:rPr>
        <w:t xml:space="preserve"> </w:t>
      </w:r>
      <w:r w:rsidRPr="00A63183">
        <w:rPr>
          <w:rtl/>
          <w:lang w:val="en-GB"/>
        </w:rPr>
        <w:t xml:space="preserve">ويتطلب حساب </w:t>
      </w:r>
      <w:r>
        <w:rPr>
          <w:rFonts w:hint="cs"/>
          <w:rtl/>
          <w:lang w:val="en-GB"/>
        </w:rPr>
        <w:t xml:space="preserve">النسبة </w:t>
      </w:r>
      <w:r>
        <w:rPr>
          <w:lang w:val="en-GB"/>
        </w:rPr>
        <w:t>SINR</w:t>
      </w:r>
      <w:r w:rsidRPr="00A63183">
        <w:rPr>
          <w:rtl/>
          <w:lang w:val="en-GB"/>
        </w:rPr>
        <w:t xml:space="preserve"> تقييمات للإشارة المطلوبة في شبكة الاتصالات المتنقلة الدولية والإشارة المسببة للتداخل </w:t>
      </w:r>
      <w:r>
        <w:rPr>
          <w:rFonts w:hint="cs"/>
          <w:rtl/>
          <w:lang w:val="en-GB"/>
        </w:rPr>
        <w:t xml:space="preserve">الصادر من المحطة </w:t>
      </w:r>
      <w:r>
        <w:rPr>
          <w:lang w:val="en-GB"/>
        </w:rPr>
        <w:t>HIBS</w:t>
      </w:r>
      <w:r w:rsidR="00CC2FE1">
        <w:rPr>
          <w:rFonts w:hint="cs"/>
          <w:rtl/>
          <w:lang w:val="en-GB"/>
        </w:rPr>
        <w:t>.</w:t>
      </w:r>
    </w:p>
    <w:p w14:paraId="3B073E11" w14:textId="30820B58" w:rsidR="0012318F" w:rsidRPr="00BF20AA" w:rsidRDefault="0012318F" w:rsidP="00BF20AA">
      <w:pPr>
        <w:rPr>
          <w:lang w:val="en-GB"/>
        </w:rPr>
      </w:pPr>
      <w:r w:rsidRPr="0012318F">
        <w:rPr>
          <w:rtl/>
          <w:lang w:val="en-GB"/>
        </w:rPr>
        <w:t>‏</w:t>
      </w:r>
      <w:r>
        <w:rPr>
          <w:rFonts w:hint="cs"/>
          <w:rtl/>
          <w:lang w:val="en-GB"/>
        </w:rPr>
        <w:t>وتم حساب</w:t>
      </w:r>
      <w:r w:rsidRPr="0012318F">
        <w:rPr>
          <w:rtl/>
          <w:lang w:val="en-GB"/>
        </w:rPr>
        <w:t xml:space="preserve"> الإشارة المطلوبة لشبكة الاتصالات المتنقلة الدولية باستعمال </w:t>
      </w:r>
      <w:r w:rsidR="00FC42C9">
        <w:rPr>
          <w:rFonts w:hint="cs"/>
          <w:rtl/>
          <w:lang w:val="en-GB"/>
        </w:rPr>
        <w:t>العبارة</w:t>
      </w:r>
      <w:r w:rsidRPr="0012318F">
        <w:rPr>
          <w:rtl/>
          <w:lang w:val="en-GB"/>
        </w:rPr>
        <w:t xml:space="preserve"> التالية:</w:t>
      </w:r>
      <w:r w:rsidRPr="0012318F">
        <w:rPr>
          <w:cs/>
          <w:lang w:val="en-GB"/>
        </w:rPr>
        <w:t>‎</w:t>
      </w:r>
    </w:p>
    <w:p w14:paraId="6D992F6D" w14:textId="6886C19A" w:rsidR="00B47B55" w:rsidRPr="00D01B6F" w:rsidRDefault="00B47B55" w:rsidP="00374DD5">
      <w:pPr>
        <w:pStyle w:val="Equation"/>
      </w:pPr>
      <w:bookmarkStart w:id="2" w:name="_Hlk150692851"/>
      <w:r w:rsidRPr="00D01B6F">
        <w:tab/>
      </w:r>
      <w:r w:rsidRPr="00D01B6F">
        <w:object w:dxaOrig="3060" w:dyaOrig="380" w14:anchorId="35CF5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4pt;height:19.4pt" o:ole="">
            <v:imagedata r:id="rId24" o:title=""/>
          </v:shape>
          <o:OLEObject Type="Embed" ProgID="Equation.DSMT4" ShapeID="_x0000_i1025" DrawAspect="Content" ObjectID="_1761772034" r:id="rId25"/>
        </w:object>
      </w:r>
    </w:p>
    <w:bookmarkEnd w:id="2"/>
    <w:p w14:paraId="38E7158D" w14:textId="7976BA06" w:rsidR="00B47B55" w:rsidRPr="00D01B6F" w:rsidRDefault="00B47B55" w:rsidP="00AB38BD">
      <w:pPr>
        <w:rPr>
          <w:rtl/>
          <w:lang w:val="en-GB" w:bidi="ar-EG"/>
        </w:rPr>
      </w:pPr>
      <w:r w:rsidRPr="00D01B6F">
        <w:rPr>
          <w:rtl/>
          <w:lang w:val="en-GB" w:bidi="ar-EG"/>
        </w:rPr>
        <w:t>حيث:</w:t>
      </w:r>
    </w:p>
    <w:p w14:paraId="47BCB816" w14:textId="17CF3599" w:rsidR="00AB38BD" w:rsidRPr="00D01B6F" w:rsidRDefault="00AB38BD" w:rsidP="00374DD5">
      <w:pPr>
        <w:pStyle w:val="Equationlegend"/>
        <w:bidi/>
        <w:rPr>
          <w:rtl/>
          <w:lang w:bidi="ar-EG"/>
        </w:rPr>
      </w:pPr>
      <w:bookmarkStart w:id="3" w:name="OLE_LINK59"/>
      <w:bookmarkStart w:id="4" w:name="OLE_LINK69"/>
      <w:r w:rsidRPr="00D01B6F">
        <w:rPr>
          <w:rFonts w:eastAsia="SimSun"/>
        </w:rPr>
        <w:tab/>
      </w:r>
      <w:bookmarkEnd w:id="3"/>
      <w:bookmarkEnd w:id="4"/>
      <w:r w:rsidRPr="00D01B6F">
        <w:rPr>
          <w:rFonts w:eastAsia="SimSun"/>
          <w:i/>
        </w:rPr>
        <w:t>P</w:t>
      </w:r>
      <w:r w:rsidRPr="00D01B6F">
        <w:rPr>
          <w:rFonts w:eastAsia="SimSun"/>
          <w:i/>
          <w:iCs/>
          <w:vertAlign w:val="subscript"/>
        </w:rPr>
        <w:t>IMT</w:t>
      </w:r>
      <w:r w:rsidRPr="00D01B6F">
        <w:rPr>
          <w:rFonts w:eastAsia="SimSun"/>
          <w:rtl/>
        </w:rPr>
        <w:t>:</w:t>
      </w:r>
      <w:r w:rsidRPr="00D01B6F">
        <w:rPr>
          <w:rFonts w:eastAsia="SimSun"/>
        </w:rPr>
        <w:tab/>
      </w:r>
      <w:r w:rsidR="0012318F">
        <w:rPr>
          <w:rFonts w:eastAsia="SimSun" w:hint="cs"/>
          <w:rtl/>
        </w:rPr>
        <w:t xml:space="preserve">قدرة خرج المحطة القاعدة/معدات المستعمل للاتصالات المتنقلة الدولية، </w:t>
      </w:r>
      <w:r w:rsidR="0012318F">
        <w:rPr>
          <w:rFonts w:eastAsia="SimSun"/>
        </w:rPr>
        <w:t>dBm</w:t>
      </w:r>
      <w:r w:rsidR="0012318F">
        <w:rPr>
          <w:rFonts w:eastAsia="SimSun" w:hint="cs"/>
          <w:rtl/>
        </w:rPr>
        <w:t>؛</w:t>
      </w:r>
    </w:p>
    <w:p w14:paraId="45899AAC" w14:textId="0C677FF4" w:rsidR="00AB38BD" w:rsidRPr="00D01B6F" w:rsidRDefault="00AB38BD" w:rsidP="00374DD5">
      <w:pPr>
        <w:pStyle w:val="Equationlegend"/>
        <w:bidi/>
        <w:rPr>
          <w:rFonts w:eastAsia="SimSun"/>
          <w:rtl/>
        </w:rPr>
      </w:pPr>
      <w:r w:rsidRPr="00D01B6F">
        <w:rPr>
          <w:rFonts w:eastAsia="SimSun"/>
        </w:rPr>
        <w:lastRenderedPageBreak/>
        <w:tab/>
      </w:r>
      <w:r w:rsidRPr="00D01B6F">
        <w:rPr>
          <w:rFonts w:eastAsia="SimSun"/>
          <w:i/>
        </w:rPr>
        <w:t>G</w:t>
      </w:r>
      <w:r w:rsidRPr="00D01B6F">
        <w:rPr>
          <w:rFonts w:eastAsia="SimSun"/>
          <w:i/>
          <w:iCs/>
          <w:vertAlign w:val="subscript"/>
        </w:rPr>
        <w:t>IMT</w:t>
      </w:r>
      <w:r w:rsidRPr="00D01B6F">
        <w:rPr>
          <w:rFonts w:eastAsia="SimSun"/>
          <w:rtl/>
        </w:rPr>
        <w:t>:</w:t>
      </w:r>
      <w:r w:rsidRPr="00D01B6F">
        <w:rPr>
          <w:rFonts w:eastAsia="SimSun"/>
        </w:rPr>
        <w:tab/>
      </w:r>
      <w:r w:rsidR="0012318F">
        <w:rPr>
          <w:rFonts w:eastAsia="SimSun" w:hint="cs"/>
          <w:rtl/>
        </w:rPr>
        <w:t xml:space="preserve">كسب هوائي الإرسال للمحطة القاعدة/معدات المستعمل للاتصالات المتنقلة الدولية في اتجاه جهاز استقبال الاتصالات المتنقلة الدولية، </w:t>
      </w:r>
      <w:r w:rsidR="0012318F">
        <w:rPr>
          <w:rFonts w:eastAsia="SimSun"/>
        </w:rPr>
        <w:t>dBi</w:t>
      </w:r>
      <w:r w:rsidR="0012318F">
        <w:rPr>
          <w:rFonts w:eastAsia="SimSun" w:hint="cs"/>
          <w:rtl/>
        </w:rPr>
        <w:t>؛</w:t>
      </w:r>
    </w:p>
    <w:p w14:paraId="0175BC94" w14:textId="67A28E6C" w:rsidR="00AB38BD" w:rsidRPr="00D01B6F" w:rsidRDefault="00AB38BD" w:rsidP="00374DD5">
      <w:pPr>
        <w:pStyle w:val="Equationlegend"/>
        <w:bidi/>
        <w:rPr>
          <w:rFonts w:eastAsia="SimSun"/>
          <w:rtl/>
        </w:rPr>
      </w:pPr>
      <w:r w:rsidRPr="00D01B6F">
        <w:rPr>
          <w:rFonts w:eastAsia="SimSun"/>
        </w:rPr>
        <w:tab/>
      </w:r>
      <w:r w:rsidRPr="00D01B6F">
        <w:rPr>
          <w:rFonts w:eastAsia="SimSun"/>
          <w:i/>
        </w:rPr>
        <w:t>L</w:t>
      </w:r>
      <w:r w:rsidRPr="00D01B6F">
        <w:rPr>
          <w:rFonts w:eastAsia="SimSun"/>
          <w:i/>
          <w:iCs/>
          <w:vertAlign w:val="subscript"/>
        </w:rPr>
        <w:t>p</w:t>
      </w:r>
      <w:r w:rsidRPr="00D01B6F">
        <w:rPr>
          <w:rFonts w:eastAsia="SimSun"/>
          <w:rtl/>
        </w:rPr>
        <w:t>:</w:t>
      </w:r>
      <w:r w:rsidRPr="00D01B6F">
        <w:rPr>
          <w:rFonts w:eastAsia="SimSun"/>
        </w:rPr>
        <w:tab/>
      </w:r>
      <w:r w:rsidR="0012318F">
        <w:rPr>
          <w:rFonts w:eastAsia="SimSun" w:hint="cs"/>
          <w:rtl/>
        </w:rPr>
        <w:t xml:space="preserve">خسارة الانتشار من جهاز الإرسال للمحطة القاعدة/معدات المستعمل إلى جهاز استقبال الاتصالات المتنقلة الدولية، </w:t>
      </w:r>
      <w:r w:rsidR="0012318F">
        <w:rPr>
          <w:rFonts w:eastAsia="SimSun"/>
        </w:rPr>
        <w:t>dB</w:t>
      </w:r>
      <w:r w:rsidR="0012318F">
        <w:rPr>
          <w:rFonts w:eastAsia="SimSun" w:hint="cs"/>
          <w:rtl/>
        </w:rPr>
        <w:t>؛</w:t>
      </w:r>
    </w:p>
    <w:p w14:paraId="1B71441E" w14:textId="3CE569FA" w:rsidR="00AB38BD" w:rsidRPr="00D01B6F" w:rsidRDefault="00AB38BD" w:rsidP="00374DD5">
      <w:pPr>
        <w:pStyle w:val="Equationlegend"/>
        <w:bidi/>
        <w:rPr>
          <w:rtl/>
        </w:rPr>
      </w:pPr>
      <w:r w:rsidRPr="00D01B6F">
        <w:rPr>
          <w:rFonts w:eastAsia="SimSun"/>
        </w:rPr>
        <w:tab/>
      </w:r>
      <w:r w:rsidRPr="00D01B6F">
        <w:rPr>
          <w:rFonts w:eastAsia="SimSun"/>
          <w:i/>
        </w:rPr>
        <w:t>A</w:t>
      </w:r>
      <w:r w:rsidRPr="00D01B6F">
        <w:rPr>
          <w:rFonts w:eastAsia="SimSun"/>
          <w:i/>
          <w:iCs/>
          <w:vertAlign w:val="subscript"/>
        </w:rPr>
        <w:t>activity</w:t>
      </w:r>
      <w:r w:rsidRPr="00D01B6F">
        <w:rPr>
          <w:rFonts w:eastAsia="SimSun"/>
          <w:b/>
          <w:bCs/>
          <w:rtl/>
        </w:rPr>
        <w:t>:</w:t>
      </w:r>
      <w:r w:rsidRPr="00D01B6F">
        <w:rPr>
          <w:rFonts w:eastAsia="SimSun"/>
          <w:b/>
          <w:bCs/>
          <w:rtl/>
        </w:rPr>
        <w:tab/>
      </w:r>
      <w:r w:rsidR="00884861">
        <w:rPr>
          <w:rFonts w:eastAsia="SimSun" w:hint="cs"/>
          <w:rtl/>
        </w:rPr>
        <w:t xml:space="preserve">عامل النشاط، </w:t>
      </w:r>
      <w:r w:rsidR="00884861">
        <w:rPr>
          <w:rFonts w:eastAsia="SimSun"/>
        </w:rPr>
        <w:t>dB</w:t>
      </w:r>
      <w:r w:rsidR="00884861">
        <w:rPr>
          <w:rFonts w:eastAsia="SimSun" w:hint="cs"/>
          <w:rtl/>
        </w:rPr>
        <w:t>.</w:t>
      </w:r>
    </w:p>
    <w:p w14:paraId="46F12A9B" w14:textId="7BE7DB8A" w:rsidR="00AB38BD" w:rsidRPr="00D01B6F" w:rsidRDefault="00EF3268" w:rsidP="00B47B55">
      <w:pPr>
        <w:rPr>
          <w:rtl/>
          <w:lang w:val="en-GB" w:bidi="ar-EG"/>
        </w:rPr>
      </w:pPr>
      <w:r w:rsidRPr="00EF3268">
        <w:rPr>
          <w:rtl/>
          <w:lang w:val="en-GB" w:bidi="ar-EG"/>
        </w:rPr>
        <w:t>‏تم تقدير خسارة الانتشار في الإشارة المطلوبة باستخدام نموذج</w:t>
      </w:r>
      <w:r w:rsidR="00A33235">
        <w:rPr>
          <w:rFonts w:hint="cs"/>
          <w:rtl/>
          <w:lang w:val="en-GB" w:bidi="ar-EG"/>
        </w:rPr>
        <w:t xml:space="preserve"> هاتا</w:t>
      </w:r>
      <w:r w:rsidRPr="00EF3268">
        <w:rPr>
          <w:rtl/>
          <w:lang w:val="en-GB" w:bidi="ar-EG"/>
        </w:rPr>
        <w:t xml:space="preserve"> </w:t>
      </w:r>
      <w:r w:rsidR="00A33235">
        <w:rPr>
          <w:lang w:val="en-GB" w:bidi="ar-EG"/>
        </w:rPr>
        <w:t>HATA)</w:t>
      </w:r>
      <w:r w:rsidR="00A33235">
        <w:rPr>
          <w:rFonts w:hint="cs"/>
          <w:rtl/>
          <w:lang w:val="en-GB" w:bidi="ar-EG"/>
        </w:rPr>
        <w:t>)</w:t>
      </w:r>
      <w:r w:rsidRPr="00EF3268">
        <w:rPr>
          <w:rtl/>
          <w:lang w:val="en-GB" w:bidi="ar-EG"/>
        </w:rPr>
        <w:t xml:space="preserve"> الموسع للبيئات الحضرية</w:t>
      </w:r>
      <w:r w:rsidR="00A33235">
        <w:rPr>
          <w:rFonts w:hint="cs"/>
          <w:rtl/>
          <w:cs/>
          <w:lang w:val="en-GB" w:bidi="ar-EG"/>
        </w:rPr>
        <w:t>.</w:t>
      </w:r>
    </w:p>
    <w:p w14:paraId="5F041FB4" w14:textId="73A9445F" w:rsidR="00AB38BD" w:rsidRPr="00D01B6F" w:rsidRDefault="00FC42C9" w:rsidP="00AB38BD">
      <w:pPr>
        <w:rPr>
          <w:rtl/>
          <w:lang w:val="en-GB" w:bidi="ar-EG"/>
        </w:rPr>
      </w:pPr>
      <w:r w:rsidRPr="00FC42C9">
        <w:rPr>
          <w:rtl/>
          <w:lang w:val="en-GB" w:bidi="ar-EG"/>
        </w:rPr>
        <w:t xml:space="preserve">‏ثم </w:t>
      </w:r>
      <w:r>
        <w:rPr>
          <w:rFonts w:hint="cs"/>
          <w:rtl/>
          <w:lang w:val="en-GB" w:bidi="ar-EG"/>
        </w:rPr>
        <w:t>تم حساب</w:t>
      </w:r>
      <w:r w:rsidRPr="00FC42C9">
        <w:rPr>
          <w:rtl/>
          <w:lang w:val="en-GB" w:bidi="ar-EG"/>
        </w:rPr>
        <w:t xml:space="preserve"> سوية التداخل من </w:t>
      </w:r>
      <w:r>
        <w:rPr>
          <w:rFonts w:hint="cs"/>
          <w:rtl/>
          <w:lang w:val="en-GB" w:bidi="ar-EG"/>
        </w:rPr>
        <w:t xml:space="preserve">المحطة </w:t>
      </w:r>
      <w:r>
        <w:rPr>
          <w:lang w:val="en-GB" w:bidi="ar-EG"/>
        </w:rPr>
        <w:t>HIBS</w:t>
      </w:r>
      <w:r w:rsidRPr="00FC42C9">
        <w:rPr>
          <w:rtl/>
          <w:lang w:val="en-GB" w:bidi="ar-EG"/>
        </w:rPr>
        <w:t xml:space="preserve"> على كل </w:t>
      </w:r>
      <w:r>
        <w:rPr>
          <w:rFonts w:hint="cs"/>
          <w:rtl/>
          <w:lang w:val="en-GB" w:bidi="ar-EG"/>
        </w:rPr>
        <w:t>جهاز استقبال</w:t>
      </w:r>
      <w:r w:rsidRPr="00FC42C9">
        <w:rPr>
          <w:rtl/>
          <w:lang w:val="en-GB" w:bidi="ar-EG"/>
        </w:rPr>
        <w:t xml:space="preserve"> للاتصالات المتنقلة الدولية باستعمال </w:t>
      </w:r>
      <w:r>
        <w:rPr>
          <w:rFonts w:hint="cs"/>
          <w:rtl/>
          <w:lang w:val="en-GB" w:bidi="ar-EG"/>
        </w:rPr>
        <w:t>العبارة</w:t>
      </w:r>
      <w:r w:rsidRPr="00FC42C9">
        <w:rPr>
          <w:rtl/>
          <w:lang w:val="en-GB" w:bidi="ar-EG"/>
        </w:rPr>
        <w:t xml:space="preserve"> التالية</w:t>
      </w:r>
      <w:r>
        <w:rPr>
          <w:rFonts w:hint="cs"/>
          <w:rtl/>
          <w:lang w:val="en-GB" w:bidi="ar-EG"/>
        </w:rPr>
        <w:t>:</w:t>
      </w:r>
    </w:p>
    <w:p w14:paraId="64F25EF6" w14:textId="1A530063" w:rsidR="00AB38BD" w:rsidRPr="00D01B6F" w:rsidRDefault="00AB38BD" w:rsidP="00AB38BD">
      <w:pPr>
        <w:pStyle w:val="Equation"/>
        <w:rPr>
          <w:rtl/>
        </w:rPr>
      </w:pPr>
      <w:r w:rsidRPr="00D01B6F">
        <w:tab/>
      </w:r>
      <w:r w:rsidRPr="00D01B6F">
        <w:tab/>
      </w:r>
      <w:r w:rsidRPr="00D01B6F">
        <w:rPr>
          <w:position w:val="-16"/>
        </w:rPr>
        <w:object w:dxaOrig="5340" w:dyaOrig="400" w14:anchorId="14CE1070">
          <v:shape id="_x0000_i1026" type="#_x0000_t75" style="width:267.35pt;height:19.4pt" o:ole="">
            <v:imagedata r:id="rId26" o:title=""/>
          </v:shape>
          <o:OLEObject Type="Embed" ProgID="Equation.DSMT4" ShapeID="_x0000_i1026" DrawAspect="Content" ObjectID="_1761772035" r:id="rId27"/>
        </w:object>
      </w:r>
    </w:p>
    <w:p w14:paraId="295A7775" w14:textId="41607D4F" w:rsidR="00AB38BD" w:rsidRPr="00D01B6F" w:rsidRDefault="00AB38BD" w:rsidP="00AB38BD">
      <w:pPr>
        <w:rPr>
          <w:rtl/>
          <w:lang w:val="en-GB" w:bidi="ar-EG"/>
        </w:rPr>
      </w:pPr>
      <w:r w:rsidRPr="00D01B6F">
        <w:rPr>
          <w:rtl/>
          <w:lang w:val="en-GB" w:bidi="ar-EG"/>
        </w:rPr>
        <w:t>حيث:</w:t>
      </w:r>
    </w:p>
    <w:p w14:paraId="40B3D6B1" w14:textId="5DF07F6D" w:rsidR="00AB38BD" w:rsidRPr="00D01B6F" w:rsidRDefault="00AB38BD" w:rsidP="00AB38BD">
      <w:pPr>
        <w:pStyle w:val="Equationlegend"/>
        <w:bidi/>
        <w:rPr>
          <w:rFonts w:eastAsia="SimSun"/>
          <w:rtl/>
        </w:rPr>
      </w:pPr>
      <w:r w:rsidRPr="00D01B6F">
        <w:rPr>
          <w:rFonts w:eastAsia="SimSun"/>
        </w:rPr>
        <w:tab/>
      </w:r>
      <w:r w:rsidRPr="00D01B6F">
        <w:rPr>
          <w:rFonts w:eastAsia="SimSun"/>
          <w:i/>
        </w:rPr>
        <w:t>P</w:t>
      </w:r>
      <w:r w:rsidRPr="00D01B6F">
        <w:rPr>
          <w:rFonts w:eastAsia="SimSun"/>
          <w:i/>
          <w:iCs/>
          <w:vertAlign w:val="subscript"/>
        </w:rPr>
        <w:t>HIBS</w:t>
      </w:r>
      <w:r w:rsidRPr="00D01B6F">
        <w:rPr>
          <w:rFonts w:eastAsia="SimSun"/>
          <w:rtl/>
        </w:rPr>
        <w:t>:</w:t>
      </w:r>
      <w:r w:rsidRPr="00D01B6F">
        <w:rPr>
          <w:rFonts w:eastAsia="SimSun"/>
        </w:rPr>
        <w:tab/>
      </w:r>
      <w:r w:rsidR="00F359B1">
        <w:rPr>
          <w:rFonts w:eastAsia="SimSun" w:hint="cs"/>
          <w:rtl/>
        </w:rPr>
        <w:t xml:space="preserve">قدرة خرج المحطة </w:t>
      </w:r>
      <w:r w:rsidR="00F359B1">
        <w:rPr>
          <w:rFonts w:eastAsia="SimSun"/>
        </w:rPr>
        <w:t>HIBS</w:t>
      </w:r>
    </w:p>
    <w:p w14:paraId="4E401FCA" w14:textId="173ABCFF" w:rsidR="00AB38BD" w:rsidRPr="00D01B6F" w:rsidRDefault="00AB38BD" w:rsidP="00AB38BD">
      <w:pPr>
        <w:pStyle w:val="Equationlegend"/>
        <w:bidi/>
        <w:rPr>
          <w:rFonts w:eastAsia="SimSun"/>
          <w:rtl/>
        </w:rPr>
      </w:pPr>
      <w:r w:rsidRPr="00D01B6F">
        <w:rPr>
          <w:rFonts w:eastAsia="SimSun"/>
        </w:rPr>
        <w:tab/>
      </w:r>
      <w:r w:rsidRPr="00D01B6F">
        <w:rPr>
          <w:rFonts w:eastAsia="SimSun"/>
          <w:i/>
        </w:rPr>
        <w:t>G</w:t>
      </w:r>
      <w:r w:rsidRPr="00D01B6F">
        <w:rPr>
          <w:rFonts w:eastAsia="SimSun"/>
          <w:i/>
          <w:vertAlign w:val="subscript"/>
        </w:rPr>
        <w:t>HIBS</w:t>
      </w:r>
      <w:r w:rsidRPr="00D01B6F">
        <w:rPr>
          <w:rFonts w:eastAsia="SimSun"/>
          <w:rtl/>
        </w:rPr>
        <w:t>:</w:t>
      </w:r>
      <w:r w:rsidRPr="00D01B6F">
        <w:rPr>
          <w:rFonts w:eastAsia="SimSun"/>
        </w:rPr>
        <w:tab/>
      </w:r>
      <w:r w:rsidR="00F359B1" w:rsidRPr="00F359B1">
        <w:rPr>
          <w:rFonts w:eastAsia="SimSun"/>
          <w:rtl/>
        </w:rPr>
        <w:t xml:space="preserve">‏كسب </w:t>
      </w:r>
      <w:r w:rsidR="00F359B1">
        <w:rPr>
          <w:rFonts w:eastAsia="SimSun" w:hint="cs"/>
          <w:rtl/>
        </w:rPr>
        <w:t xml:space="preserve">محطة الإرسال </w:t>
      </w:r>
      <w:r w:rsidR="00F359B1">
        <w:rPr>
          <w:rFonts w:eastAsia="SimSun"/>
        </w:rPr>
        <w:t>HIBS</w:t>
      </w:r>
      <w:r w:rsidR="00F359B1">
        <w:rPr>
          <w:rFonts w:eastAsia="SimSun" w:hint="cs"/>
          <w:rtl/>
        </w:rPr>
        <w:t xml:space="preserve"> </w:t>
      </w:r>
      <w:r w:rsidR="00F359B1" w:rsidRPr="00F359B1">
        <w:rPr>
          <w:rFonts w:eastAsia="SimSun"/>
          <w:rtl/>
        </w:rPr>
        <w:t xml:space="preserve">في اتجاه </w:t>
      </w:r>
      <w:r w:rsidR="00F359B1">
        <w:rPr>
          <w:rFonts w:eastAsia="SimSun" w:hint="cs"/>
          <w:rtl/>
        </w:rPr>
        <w:t>الشبكة المتأثرة</w:t>
      </w:r>
      <w:r w:rsidR="00F359B1" w:rsidRPr="00F359B1">
        <w:rPr>
          <w:rFonts w:eastAsia="SimSun"/>
          <w:rtl/>
        </w:rPr>
        <w:t xml:space="preserve"> </w:t>
      </w:r>
      <w:r w:rsidR="00F359B1">
        <w:rPr>
          <w:rFonts w:eastAsia="SimSun" w:hint="cs"/>
          <w:rtl/>
        </w:rPr>
        <w:t>ب</w:t>
      </w:r>
      <w:r w:rsidR="00F359B1" w:rsidRPr="00F359B1">
        <w:rPr>
          <w:rFonts w:eastAsia="SimSun"/>
          <w:rtl/>
        </w:rPr>
        <w:t>التداخل</w:t>
      </w:r>
      <w:r w:rsidR="00F359B1">
        <w:rPr>
          <w:rFonts w:eastAsia="SimSun" w:hint="cs"/>
          <w:rtl/>
          <w:cs/>
        </w:rPr>
        <w:t xml:space="preserve">، </w:t>
      </w:r>
      <w:r w:rsidR="00F359B1">
        <w:rPr>
          <w:rFonts w:eastAsia="SimSun"/>
        </w:rPr>
        <w:t>dBi</w:t>
      </w:r>
      <w:r w:rsidR="00F359B1">
        <w:rPr>
          <w:rFonts w:eastAsia="SimSun" w:hint="cs"/>
          <w:rtl/>
        </w:rPr>
        <w:t>؛</w:t>
      </w:r>
    </w:p>
    <w:p w14:paraId="0D1059E9" w14:textId="234F3FDC" w:rsidR="00AB38BD" w:rsidRPr="00D01B6F" w:rsidRDefault="00AB38BD" w:rsidP="00AB38BD">
      <w:pPr>
        <w:pStyle w:val="Equationlegend"/>
        <w:bidi/>
        <w:rPr>
          <w:rFonts w:eastAsia="SimSun"/>
          <w:rtl/>
        </w:rPr>
      </w:pPr>
      <w:r w:rsidRPr="00D01B6F">
        <w:rPr>
          <w:rFonts w:eastAsia="SimSun"/>
          <w:i/>
        </w:rPr>
        <w:tab/>
        <w:t>G</w:t>
      </w:r>
      <w:r w:rsidRPr="00D01B6F">
        <w:rPr>
          <w:rFonts w:eastAsia="SimSun"/>
          <w:i/>
          <w:vertAlign w:val="subscript"/>
        </w:rPr>
        <w:t>IMT</w:t>
      </w:r>
      <w:r w:rsidRPr="00D01B6F">
        <w:rPr>
          <w:rFonts w:eastAsia="SimSun"/>
          <w:rtl/>
        </w:rPr>
        <w:t>:</w:t>
      </w:r>
      <w:r w:rsidRPr="00D01B6F">
        <w:rPr>
          <w:rFonts w:eastAsia="SimSun"/>
        </w:rPr>
        <w:tab/>
      </w:r>
      <w:r w:rsidR="00081782">
        <w:rPr>
          <w:rFonts w:eastAsia="SimSun" w:hint="cs"/>
          <w:rtl/>
        </w:rPr>
        <w:t xml:space="preserve">خسارة الانتشار من جهاز الإرسال للمحطة </w:t>
      </w:r>
      <w:r w:rsidR="00081782">
        <w:rPr>
          <w:rFonts w:eastAsia="SimSun"/>
        </w:rPr>
        <w:t>HIBS</w:t>
      </w:r>
      <w:r w:rsidR="00081782">
        <w:rPr>
          <w:rFonts w:eastAsia="SimSun" w:hint="cs"/>
          <w:rtl/>
        </w:rPr>
        <w:t xml:space="preserve"> إلى جهاز الاستقبال للمحطة القاعدة/معدات المستعمل، </w:t>
      </w:r>
      <w:r w:rsidR="00081782">
        <w:rPr>
          <w:rFonts w:eastAsia="SimSun"/>
        </w:rPr>
        <w:t>dB</w:t>
      </w:r>
      <w:r w:rsidR="00081782">
        <w:rPr>
          <w:rFonts w:eastAsia="SimSun" w:hint="cs"/>
          <w:rtl/>
        </w:rPr>
        <w:t>؛</w:t>
      </w:r>
    </w:p>
    <w:p w14:paraId="4755E4BC" w14:textId="7B33B4C8" w:rsidR="00AB38BD" w:rsidRPr="00D01B6F" w:rsidRDefault="00AB38BD" w:rsidP="00AB38BD">
      <w:pPr>
        <w:pStyle w:val="Equationlegend"/>
        <w:bidi/>
        <w:rPr>
          <w:rFonts w:eastAsia="SimSun"/>
        </w:rPr>
      </w:pPr>
      <w:r w:rsidRPr="00D01B6F">
        <w:rPr>
          <w:rFonts w:eastAsia="SimSun"/>
        </w:rPr>
        <w:tab/>
      </w:r>
      <w:r w:rsidRPr="00D01B6F">
        <w:rPr>
          <w:rFonts w:eastAsia="SimSun"/>
          <w:i/>
        </w:rPr>
        <w:t>L</w:t>
      </w:r>
      <w:r w:rsidRPr="00D01B6F">
        <w:rPr>
          <w:rFonts w:eastAsia="SimSun"/>
          <w:i/>
          <w:vertAlign w:val="subscript"/>
        </w:rPr>
        <w:t>p</w:t>
      </w:r>
      <w:r w:rsidRPr="00D01B6F">
        <w:rPr>
          <w:rFonts w:eastAsia="SimSun"/>
          <w:rtl/>
        </w:rPr>
        <w:t>:</w:t>
      </w:r>
      <w:r w:rsidRPr="00D01B6F">
        <w:rPr>
          <w:rFonts w:eastAsia="SimSun"/>
        </w:rPr>
        <w:tab/>
      </w:r>
      <w:r w:rsidR="00081782">
        <w:rPr>
          <w:rFonts w:eastAsia="SimSun" w:hint="cs"/>
          <w:rtl/>
        </w:rPr>
        <w:t xml:space="preserve">عامل النشاط للمحطة </w:t>
      </w:r>
      <w:r w:rsidR="00081782">
        <w:rPr>
          <w:rFonts w:eastAsia="SimSun"/>
        </w:rPr>
        <w:t>HIBS</w:t>
      </w:r>
      <w:r w:rsidR="00081782">
        <w:rPr>
          <w:rFonts w:eastAsia="SimSun" w:hint="cs"/>
          <w:rtl/>
        </w:rPr>
        <w:t xml:space="preserve">، </w:t>
      </w:r>
      <w:r w:rsidR="00081782">
        <w:rPr>
          <w:rFonts w:eastAsia="SimSun"/>
        </w:rPr>
        <w:t>dB</w:t>
      </w:r>
      <w:r w:rsidR="00081782">
        <w:rPr>
          <w:rFonts w:eastAsia="SimSun" w:hint="cs"/>
          <w:rtl/>
        </w:rPr>
        <w:t>.</w:t>
      </w:r>
    </w:p>
    <w:p w14:paraId="4534D6C4" w14:textId="4A41D0AA" w:rsidR="00AB38BD" w:rsidRPr="00D01B6F" w:rsidRDefault="00AB38BD" w:rsidP="00AB38BD">
      <w:pPr>
        <w:pStyle w:val="Equationlegend"/>
        <w:bidi/>
        <w:rPr>
          <w:rFonts w:eastAsia="SimSun"/>
          <w:rtl/>
        </w:rPr>
      </w:pPr>
      <w:r w:rsidRPr="00D01B6F">
        <w:rPr>
          <w:rFonts w:eastAsia="SimSun"/>
        </w:rPr>
        <w:tab/>
      </w:r>
      <w:r w:rsidRPr="00D01B6F">
        <w:rPr>
          <w:rFonts w:eastAsia="SimSun"/>
          <w:i/>
        </w:rPr>
        <w:t>A</w:t>
      </w:r>
      <w:r w:rsidRPr="00D01B6F">
        <w:rPr>
          <w:rFonts w:eastAsia="SimSun"/>
          <w:i/>
          <w:vertAlign w:val="subscript"/>
        </w:rPr>
        <w:t>activity</w:t>
      </w:r>
      <w:r w:rsidRPr="00D01B6F">
        <w:rPr>
          <w:rFonts w:eastAsia="SimSun"/>
          <w:rtl/>
        </w:rPr>
        <w:t>:</w:t>
      </w:r>
      <w:r w:rsidRPr="00D01B6F">
        <w:rPr>
          <w:rFonts w:eastAsia="SimSun"/>
        </w:rPr>
        <w:tab/>
      </w:r>
      <w:r w:rsidR="00081782">
        <w:rPr>
          <w:rFonts w:eastAsia="SimSun" w:hint="cs"/>
          <w:rtl/>
        </w:rPr>
        <w:t xml:space="preserve">عامل </w:t>
      </w:r>
      <w:r w:rsidR="00081782">
        <w:rPr>
          <w:rFonts w:eastAsia="SimSun"/>
        </w:rPr>
        <w:t>HIBS TDD</w:t>
      </w:r>
      <w:r w:rsidR="00081782">
        <w:rPr>
          <w:rFonts w:eastAsia="SimSun" w:hint="cs"/>
          <w:rtl/>
        </w:rPr>
        <w:t xml:space="preserve">، </w:t>
      </w:r>
      <w:r w:rsidR="00081782">
        <w:rPr>
          <w:rFonts w:eastAsia="SimSun"/>
        </w:rPr>
        <w:t>dB</w:t>
      </w:r>
      <w:r w:rsidR="00081782">
        <w:rPr>
          <w:rFonts w:eastAsia="SimSun" w:hint="cs"/>
          <w:rtl/>
        </w:rPr>
        <w:t>؛</w:t>
      </w:r>
    </w:p>
    <w:p w14:paraId="1E9A362D" w14:textId="503798ED" w:rsidR="00081782" w:rsidRPr="00D01B6F" w:rsidRDefault="00AB38BD" w:rsidP="00081782">
      <w:pPr>
        <w:pStyle w:val="Equationlegend"/>
        <w:bidi/>
        <w:rPr>
          <w:rFonts w:eastAsia="SimSun"/>
          <w:rtl/>
        </w:rPr>
      </w:pPr>
      <w:r w:rsidRPr="00D01B6F">
        <w:rPr>
          <w:rFonts w:eastAsia="SimSun"/>
          <w:i/>
        </w:rPr>
        <w:tab/>
        <w:t>A</w:t>
      </w:r>
      <w:r w:rsidRPr="00D01B6F">
        <w:rPr>
          <w:rFonts w:eastAsia="SimSun"/>
          <w:i/>
          <w:vertAlign w:val="subscript"/>
        </w:rPr>
        <w:t>TDD</w:t>
      </w:r>
      <w:r w:rsidRPr="00D01B6F">
        <w:rPr>
          <w:rFonts w:eastAsia="SimSun"/>
          <w:rtl/>
        </w:rPr>
        <w:t>:</w:t>
      </w:r>
      <w:r w:rsidRPr="00D01B6F">
        <w:rPr>
          <w:rFonts w:eastAsia="SimSun"/>
        </w:rPr>
        <w:tab/>
      </w:r>
      <w:r w:rsidR="00081782">
        <w:rPr>
          <w:rFonts w:eastAsia="SimSun" w:hint="cs"/>
          <w:rtl/>
        </w:rPr>
        <w:t xml:space="preserve">عامل </w:t>
      </w:r>
      <w:r w:rsidR="00081782">
        <w:rPr>
          <w:rFonts w:eastAsia="SimSun"/>
        </w:rPr>
        <w:t>HIBS TDD</w:t>
      </w:r>
      <w:r w:rsidR="00081782">
        <w:rPr>
          <w:rFonts w:eastAsia="SimSun" w:hint="cs"/>
          <w:rtl/>
        </w:rPr>
        <w:t xml:space="preserve">، </w:t>
      </w:r>
      <w:r w:rsidR="00081782">
        <w:rPr>
          <w:rFonts w:eastAsia="SimSun"/>
        </w:rPr>
        <w:t>dB</w:t>
      </w:r>
      <w:r w:rsidR="00081782">
        <w:rPr>
          <w:rFonts w:eastAsia="SimSun" w:hint="cs"/>
          <w:rtl/>
        </w:rPr>
        <w:t xml:space="preserve"> (عند التشغيل بأسلوب</w:t>
      </w:r>
      <w:r w:rsidR="00081782">
        <w:rPr>
          <w:rFonts w:hint="cs"/>
          <w:color w:val="000000"/>
          <w:rtl/>
        </w:rPr>
        <w:t xml:space="preserve"> </w:t>
      </w:r>
      <w:r w:rsidR="00081782">
        <w:rPr>
          <w:color w:val="000000"/>
          <w:rtl/>
        </w:rPr>
        <w:t>الازدواج بتقسيم التردد</w:t>
      </w:r>
      <w:r w:rsidR="00081782">
        <w:rPr>
          <w:rFonts w:hint="cs"/>
          <w:color w:val="000000"/>
          <w:rtl/>
        </w:rPr>
        <w:t xml:space="preserve">، تساوي هذه القيمة </w:t>
      </w:r>
      <w:r w:rsidR="00081782">
        <w:rPr>
          <w:color w:val="000000"/>
        </w:rPr>
        <w:t>dB 0</w:t>
      </w:r>
      <w:r w:rsidR="00081782">
        <w:rPr>
          <w:rFonts w:hint="cs"/>
          <w:color w:val="000000"/>
          <w:rtl/>
        </w:rPr>
        <w:t>).</w:t>
      </w:r>
    </w:p>
    <w:p w14:paraId="22592A71" w14:textId="77777777" w:rsidR="009C60B1" w:rsidRDefault="009C60B1" w:rsidP="009C60B1">
      <w:pPr>
        <w:pStyle w:val="Equationlegend"/>
        <w:bidi/>
        <w:ind w:left="3" w:firstLine="0"/>
        <w:rPr>
          <w:rFonts w:eastAsia="SimSun"/>
          <w:rtl/>
        </w:rPr>
      </w:pPr>
    </w:p>
    <w:p w14:paraId="171FE836" w14:textId="03E71BC4" w:rsidR="00AB38BD" w:rsidRPr="00D01B6F" w:rsidRDefault="009C60B1" w:rsidP="009C60B1">
      <w:pPr>
        <w:pStyle w:val="Equationlegend"/>
        <w:bidi/>
        <w:ind w:left="3" w:firstLine="0"/>
        <w:rPr>
          <w:rFonts w:eastAsia="SimSun"/>
        </w:rPr>
      </w:pPr>
      <w:r w:rsidRPr="009C60B1">
        <w:rPr>
          <w:rFonts w:eastAsia="SimSun"/>
          <w:rtl/>
        </w:rPr>
        <w:t xml:space="preserve">ولتقدير خسارة الانتشار في الإشارات المسببة للتداخل، طبق نموذج انتشار يستند إلى التوصية </w:t>
      </w:r>
      <w:r w:rsidRPr="009C60B1">
        <w:rPr>
          <w:rFonts w:eastAsia="SimSun"/>
          <w:cs/>
        </w:rPr>
        <w:t>‎</w:t>
      </w:r>
      <w:r w:rsidRPr="009C60B1">
        <w:rPr>
          <w:rFonts w:eastAsia="SimSun"/>
        </w:rPr>
        <w:t xml:space="preserve">ITU-R </w:t>
      </w:r>
      <w:r w:rsidR="0003135D">
        <w:rPr>
          <w:rFonts w:eastAsia="SimSun"/>
        </w:rPr>
        <w:t>P</w:t>
      </w:r>
      <w:r w:rsidRPr="009C60B1">
        <w:rPr>
          <w:rFonts w:eastAsia="SimSun"/>
        </w:rPr>
        <w:t>.528</w:t>
      </w:r>
      <w:r w:rsidRPr="009C60B1">
        <w:rPr>
          <w:rFonts w:eastAsia="SimSun"/>
          <w:rtl/>
        </w:rPr>
        <w:t>. ‏ويسمح هذا النموذج بحساب مسيرات الاتصالات بثلاثة أساليب</w:t>
      </w:r>
      <w:r w:rsidR="006A35BC">
        <w:rPr>
          <w:rFonts w:eastAsia="SimSun" w:hint="cs"/>
          <w:rtl/>
        </w:rPr>
        <w:t xml:space="preserve"> هي:</w:t>
      </w:r>
      <w:r w:rsidRPr="009C60B1">
        <w:rPr>
          <w:rFonts w:eastAsia="SimSun"/>
          <w:rtl/>
        </w:rPr>
        <w:t xml:space="preserve"> جو-أرض وأرض-جو وجو-جو. وتجدر الإشارة إلى أن هذا النموذج يأخذ في الاعتبار انحناء الأرض </w:t>
      </w:r>
      <w:r w:rsidR="0003135D">
        <w:rPr>
          <w:rFonts w:eastAsia="SimSun" w:hint="cs"/>
          <w:rtl/>
        </w:rPr>
        <w:t>وهو أمر مهم بشكل خاص</w:t>
      </w:r>
      <w:r w:rsidRPr="009C60B1">
        <w:rPr>
          <w:rFonts w:eastAsia="SimSun"/>
          <w:rtl/>
        </w:rPr>
        <w:t xml:space="preserve"> عند حساب المسيرات عبر الأفق</w:t>
      </w:r>
      <w:r w:rsidR="0003135D">
        <w:rPr>
          <w:rFonts w:eastAsia="SimSun" w:hint="cs"/>
          <w:rtl/>
          <w:cs/>
        </w:rPr>
        <w:t>.</w:t>
      </w:r>
    </w:p>
    <w:p w14:paraId="6858AD61" w14:textId="5FB54D5F" w:rsidR="006A35BC" w:rsidRDefault="006A35BC" w:rsidP="00AB38BD">
      <w:pPr>
        <w:rPr>
          <w:rFonts w:eastAsia="SimSun"/>
          <w:rtl/>
        </w:rPr>
      </w:pPr>
      <w:r w:rsidRPr="006A35BC">
        <w:rPr>
          <w:rFonts w:eastAsia="SimSun"/>
          <w:rtl/>
        </w:rPr>
        <w:t xml:space="preserve">‏حسبت خسائر الإشارة في ظروف الجلبة باستخدام نموذج يستند إلى التوصية </w:t>
      </w:r>
      <w:r w:rsidRPr="006A35BC">
        <w:rPr>
          <w:rFonts w:eastAsia="SimSun"/>
          <w:cs/>
        </w:rPr>
        <w:t>‎</w:t>
      </w:r>
      <w:r w:rsidRPr="006A35BC">
        <w:rPr>
          <w:rFonts w:eastAsia="SimSun"/>
        </w:rPr>
        <w:t xml:space="preserve">ITU-R </w:t>
      </w:r>
      <w:r>
        <w:rPr>
          <w:rFonts w:eastAsia="SimSun"/>
        </w:rPr>
        <w:t>P</w:t>
      </w:r>
      <w:r w:rsidRPr="006A35BC">
        <w:rPr>
          <w:rFonts w:eastAsia="SimSun"/>
        </w:rPr>
        <w:t>.2108</w:t>
      </w:r>
      <w:r>
        <w:rPr>
          <w:rFonts w:eastAsia="SimSun" w:hint="cs"/>
          <w:rtl/>
        </w:rPr>
        <w:t>. و</w:t>
      </w:r>
      <w:r w:rsidRPr="006A35BC">
        <w:rPr>
          <w:rFonts w:eastAsia="SimSun"/>
          <w:rtl/>
        </w:rPr>
        <w:t>‏لتقدير خسائر الدخول إلى المباني المستخدمة لحساب الإشارة المطلوبة لشبكات الاتصالات المتنقلة الدولية، استعملت مواصفات الاتصالات المتنقلة الدولية</w:t>
      </w:r>
      <w:r w:rsidR="007066CC">
        <w:rPr>
          <w:rFonts w:eastAsia="SimSun"/>
          <w:rtl/>
        </w:rPr>
        <w:noBreakHyphen/>
      </w:r>
      <w:r w:rsidRPr="006A35BC">
        <w:rPr>
          <w:rFonts w:eastAsia="SimSun"/>
          <w:cs/>
        </w:rPr>
        <w:t>‎</w:t>
      </w:r>
      <w:r w:rsidRPr="006A35BC">
        <w:rPr>
          <w:rFonts w:eastAsia="SimSun"/>
        </w:rPr>
        <w:t>2000</w:t>
      </w:r>
      <w:r w:rsidRPr="006A35BC">
        <w:rPr>
          <w:rFonts w:eastAsia="SimSun"/>
          <w:rtl/>
        </w:rPr>
        <w:t>/‏الاتصالات المتنقلة الدولية-المتقدمة التي حددت فيها خسائر الدخول إلى المباني.</w:t>
      </w:r>
      <w:r w:rsidRPr="006A35BC">
        <w:rPr>
          <w:rFonts w:eastAsia="SimSun"/>
          <w:cs/>
        </w:rPr>
        <w:t>‎</w:t>
      </w:r>
    </w:p>
    <w:p w14:paraId="192878ED" w14:textId="4FB1CF1F" w:rsidR="00AB38BD" w:rsidRPr="00D01B6F" w:rsidRDefault="006A35BC" w:rsidP="00AB38BD">
      <w:pPr>
        <w:rPr>
          <w:rFonts w:eastAsia="SimSun"/>
          <w:rtl/>
        </w:rPr>
      </w:pPr>
      <w:r w:rsidRPr="006A35BC">
        <w:rPr>
          <w:rFonts w:eastAsia="SimSun"/>
          <w:rtl/>
        </w:rPr>
        <w:t>‏وبعد حساب سويات التداخل</w:t>
      </w:r>
      <w:r>
        <w:rPr>
          <w:rFonts w:eastAsia="SimSun" w:hint="cs"/>
          <w:rtl/>
        </w:rPr>
        <w:t xml:space="preserve"> للمحطة</w:t>
      </w:r>
      <w:r w:rsidRPr="006A35BC">
        <w:rPr>
          <w:rFonts w:eastAsia="SimSun"/>
          <w:rtl/>
        </w:rPr>
        <w:t xml:space="preserve"> </w:t>
      </w:r>
      <w:r>
        <w:rPr>
          <w:rFonts w:eastAsia="SimSun"/>
        </w:rPr>
        <w:t>HIBS</w:t>
      </w:r>
      <w:r w:rsidRPr="006A35BC">
        <w:rPr>
          <w:rFonts w:eastAsia="SimSun"/>
          <w:rtl/>
        </w:rPr>
        <w:t xml:space="preserve"> ومستويات الإشارة المطلوبة للاتصالات المتنقلة الدولية لكل وصلة، يمكن الحصول على</w:t>
      </w:r>
      <w:r>
        <w:rPr>
          <w:rFonts w:eastAsia="SimSun" w:hint="cs"/>
          <w:rtl/>
        </w:rPr>
        <w:t xml:space="preserve"> النسبة</w:t>
      </w:r>
      <w:r w:rsidRPr="006A35BC">
        <w:rPr>
          <w:rFonts w:eastAsia="SimSun"/>
          <w:rtl/>
        </w:rPr>
        <w:t xml:space="preserve"> </w:t>
      </w:r>
      <w:r w:rsidRPr="006A35BC">
        <w:rPr>
          <w:rFonts w:eastAsia="SimSun"/>
          <w:cs/>
        </w:rPr>
        <w:t>‎</w:t>
      </w:r>
      <w:r>
        <w:rPr>
          <w:rFonts w:eastAsia="SimSun"/>
        </w:rPr>
        <w:t>SINR</w:t>
      </w:r>
      <w:r w:rsidRPr="006A35BC">
        <w:rPr>
          <w:rFonts w:eastAsia="SimSun"/>
          <w:rtl/>
        </w:rPr>
        <w:t xml:space="preserve"> ‏باستعمال العبارة التالية:</w:t>
      </w:r>
      <w:r w:rsidRPr="006A35BC">
        <w:rPr>
          <w:rFonts w:eastAsia="SimSun"/>
          <w:cs/>
        </w:rPr>
        <w:t>‎</w:t>
      </w:r>
    </w:p>
    <w:p w14:paraId="0F5BABC9" w14:textId="77777777" w:rsidR="00AB38BD" w:rsidRPr="00D01B6F" w:rsidRDefault="00AB38BD" w:rsidP="00374DD5">
      <w:pPr>
        <w:pStyle w:val="Equation"/>
        <w:bidi/>
      </w:pPr>
      <w:r w:rsidRPr="00D01B6F">
        <w:object w:dxaOrig="3640" w:dyaOrig="760" w14:anchorId="26EA8E23">
          <v:shape id="_x0000_i1027" type="#_x0000_t75" style="width:181.55pt;height:37.55pt" o:ole="">
            <v:imagedata r:id="rId28" o:title=""/>
          </v:shape>
          <o:OLEObject Type="Embed" ProgID="Equation.DSMT4" ShapeID="_x0000_i1027" DrawAspect="Content" ObjectID="_1761772036" r:id="rId29"/>
        </w:object>
      </w:r>
    </w:p>
    <w:p w14:paraId="3E253BAF" w14:textId="252C0E52" w:rsidR="00AB38BD" w:rsidRPr="00D01B6F" w:rsidRDefault="00AB38BD" w:rsidP="00AB38BD">
      <w:pPr>
        <w:rPr>
          <w:rtl/>
          <w:lang w:val="en-GB" w:bidi="ar-EG"/>
        </w:rPr>
      </w:pPr>
      <w:r w:rsidRPr="00D01B6F">
        <w:rPr>
          <w:rtl/>
          <w:lang w:val="en-GB" w:bidi="ar-EG"/>
        </w:rPr>
        <w:t>حيث:</w:t>
      </w:r>
    </w:p>
    <w:p w14:paraId="02D64156" w14:textId="6A14ACE4" w:rsidR="00AB38BD" w:rsidRPr="004A1D72" w:rsidRDefault="00AB38BD" w:rsidP="00AB38BD">
      <w:pPr>
        <w:pStyle w:val="Equationlegend"/>
        <w:bidi/>
        <w:rPr>
          <w:rFonts w:eastAsia="SimSun"/>
          <w:rtl/>
          <w:lang w:val="en-US"/>
        </w:rPr>
      </w:pPr>
      <w:r w:rsidRPr="00D01B6F">
        <w:tab/>
      </w:r>
      <w:r w:rsidRPr="00D01B6F">
        <w:rPr>
          <w:i/>
          <w:iCs/>
        </w:rPr>
        <w:t>N</w:t>
      </w:r>
      <w:r w:rsidRPr="00D01B6F">
        <w:rPr>
          <w:rFonts w:eastAsia="SimSun"/>
          <w:rtl/>
        </w:rPr>
        <w:t>:</w:t>
      </w:r>
      <w:r w:rsidRPr="00D01B6F">
        <w:rPr>
          <w:rFonts w:eastAsia="SimSun"/>
        </w:rPr>
        <w:tab/>
      </w:r>
      <w:r w:rsidR="004A1D72" w:rsidRPr="004A1D72">
        <w:rPr>
          <w:rFonts w:eastAsia="SimSun"/>
          <w:rtl/>
        </w:rPr>
        <w:t>‏سوية الضوضاء عند دخل مستقبل الاتصالات المتنقلة الدولية</w:t>
      </w:r>
      <w:r w:rsidR="004A1D72" w:rsidRPr="004A1D72">
        <w:rPr>
          <w:rFonts w:eastAsia="SimSun"/>
          <w:cs/>
        </w:rPr>
        <w:t>‎</w:t>
      </w:r>
      <w:r w:rsidR="004A1D72">
        <w:rPr>
          <w:rFonts w:eastAsia="SimSun" w:hint="cs"/>
          <w:rtl/>
          <w:cs/>
        </w:rPr>
        <w:t xml:space="preserve">، </w:t>
      </w:r>
      <w:r w:rsidR="004A1D72">
        <w:rPr>
          <w:rFonts w:eastAsia="SimSun"/>
        </w:rPr>
        <w:t>dBm</w:t>
      </w:r>
      <w:r w:rsidR="004A1D72">
        <w:rPr>
          <w:rFonts w:eastAsia="SimSun" w:hint="cs"/>
          <w:rtl/>
        </w:rPr>
        <w:t>؛</w:t>
      </w:r>
    </w:p>
    <w:p w14:paraId="70952388" w14:textId="152AB35F" w:rsidR="00AB38BD" w:rsidRPr="00D01B6F" w:rsidRDefault="00AB38BD" w:rsidP="00AB38BD">
      <w:pPr>
        <w:pStyle w:val="Equationlegend"/>
        <w:bidi/>
        <w:rPr>
          <w:rFonts w:eastAsia="SimSun"/>
          <w:rtl/>
        </w:rPr>
      </w:pPr>
      <w:r w:rsidRPr="00D01B6F">
        <w:rPr>
          <w:rFonts w:eastAsia="SimSun"/>
        </w:rPr>
        <w:tab/>
      </w:r>
      <w:r w:rsidRPr="00D01B6F">
        <w:rPr>
          <w:rFonts w:eastAsia="SimSun"/>
          <w:i/>
        </w:rPr>
        <w:t>I</w:t>
      </w:r>
      <w:r w:rsidRPr="00D01B6F">
        <w:rPr>
          <w:rFonts w:eastAsia="SimSun"/>
          <w:rtl/>
        </w:rPr>
        <w:t>:</w:t>
      </w:r>
      <w:r w:rsidRPr="00D01B6F">
        <w:rPr>
          <w:rFonts w:eastAsia="SimSun"/>
        </w:rPr>
        <w:tab/>
      </w:r>
      <w:r w:rsidR="004A1D72" w:rsidRPr="004A1D72">
        <w:rPr>
          <w:rFonts w:eastAsia="SimSun"/>
          <w:rtl/>
        </w:rPr>
        <w:t xml:space="preserve">‏مستوى التداخل </w:t>
      </w:r>
      <w:r w:rsidR="004A1D72">
        <w:rPr>
          <w:rFonts w:eastAsia="SimSun" w:hint="cs"/>
          <w:rtl/>
        </w:rPr>
        <w:t xml:space="preserve">من المحطة </w:t>
      </w:r>
      <w:r w:rsidR="004A1D72">
        <w:rPr>
          <w:rFonts w:eastAsia="SimSun"/>
        </w:rPr>
        <w:t>SIBM</w:t>
      </w:r>
      <w:r w:rsidR="004A1D72">
        <w:rPr>
          <w:rFonts w:eastAsia="SimSun" w:hint="cs"/>
          <w:rtl/>
        </w:rPr>
        <w:t xml:space="preserve">، </w:t>
      </w:r>
      <w:r w:rsidR="004A1D72">
        <w:rPr>
          <w:rFonts w:eastAsia="SimSun"/>
        </w:rPr>
        <w:t>dBm</w:t>
      </w:r>
      <w:r w:rsidR="004A1D72">
        <w:rPr>
          <w:rFonts w:eastAsia="SimSun" w:hint="cs"/>
          <w:rtl/>
        </w:rPr>
        <w:t>؛</w:t>
      </w:r>
    </w:p>
    <w:p w14:paraId="24810774" w14:textId="297D72E6" w:rsidR="00AB38BD" w:rsidRPr="00D01B6F" w:rsidRDefault="00AB38BD" w:rsidP="00AB38BD">
      <w:pPr>
        <w:pStyle w:val="Equationlegend"/>
        <w:bidi/>
        <w:rPr>
          <w:rFonts w:eastAsia="SimSun"/>
          <w:rtl/>
        </w:rPr>
      </w:pPr>
      <w:r w:rsidRPr="00D01B6F">
        <w:rPr>
          <w:rFonts w:eastAsia="SimSun"/>
          <w:i/>
        </w:rPr>
        <w:tab/>
        <w:t>C</w:t>
      </w:r>
      <w:r w:rsidRPr="00D01B6F">
        <w:rPr>
          <w:rFonts w:eastAsia="SimSun"/>
          <w:rtl/>
        </w:rPr>
        <w:t>:</w:t>
      </w:r>
      <w:r w:rsidRPr="00D01B6F">
        <w:rPr>
          <w:rFonts w:eastAsia="SimSun"/>
        </w:rPr>
        <w:tab/>
      </w:r>
      <w:r w:rsidR="004A1D72">
        <w:rPr>
          <w:rFonts w:eastAsia="SimSun" w:hint="cs"/>
          <w:rtl/>
        </w:rPr>
        <w:t xml:space="preserve">مستوى الإشارة المطلوبة للاتصالات المتنقلة الدولية </w:t>
      </w:r>
      <w:r w:rsidR="004A1D72">
        <w:rPr>
          <w:rFonts w:eastAsia="SimSun"/>
        </w:rPr>
        <w:t>dBm</w:t>
      </w:r>
      <w:r w:rsidR="004A1D72">
        <w:rPr>
          <w:rFonts w:eastAsia="SimSun" w:hint="cs"/>
          <w:rtl/>
        </w:rPr>
        <w:t>.</w:t>
      </w:r>
    </w:p>
    <w:p w14:paraId="012ACFDD" w14:textId="3626E71A" w:rsidR="009F4AFB" w:rsidRPr="006E727B" w:rsidRDefault="006E727B" w:rsidP="0007198D">
      <w:pPr>
        <w:rPr>
          <w:b/>
          <w:bCs/>
          <w:rtl/>
          <w:lang w:val="en-GB" w:bidi="ar-EG"/>
        </w:rPr>
      </w:pPr>
      <w:r w:rsidRPr="006E727B">
        <w:rPr>
          <w:rtl/>
          <w:lang w:val="en-GB" w:bidi="ar-EG"/>
        </w:rPr>
        <w:t>‏</w:t>
      </w:r>
      <w:r w:rsidRPr="006E727B">
        <w:rPr>
          <w:b/>
          <w:bCs/>
          <w:rtl/>
          <w:lang w:val="en-GB" w:bidi="ar-EG"/>
        </w:rPr>
        <w:t>حساب خسارة السعة للاتصالات المتنقلة الدولية المتقدمة</w:t>
      </w:r>
      <w:r w:rsidRPr="006E727B">
        <w:rPr>
          <w:b/>
          <w:bCs/>
          <w:cs/>
          <w:lang w:val="en-GB" w:bidi="ar-EG"/>
        </w:rPr>
        <w:t>‎</w:t>
      </w:r>
    </w:p>
    <w:p w14:paraId="7575DC38" w14:textId="3D34D77B" w:rsidR="009F4AFB" w:rsidRDefault="006E727B" w:rsidP="009F4AFB">
      <w:pPr>
        <w:rPr>
          <w:rtl/>
          <w:lang w:val="en-GB" w:bidi="ar-EG"/>
        </w:rPr>
      </w:pPr>
      <w:r w:rsidRPr="006E727B">
        <w:rPr>
          <w:rtl/>
          <w:lang w:val="en-GB" w:bidi="ar-EG"/>
        </w:rPr>
        <w:t>ط</w:t>
      </w:r>
      <w:r w:rsidR="00941F7B">
        <w:rPr>
          <w:rFonts w:hint="cs"/>
          <w:rtl/>
          <w:lang w:val="en-GB" w:bidi="ar-EG"/>
        </w:rPr>
        <w:t>ُ</w:t>
      </w:r>
      <w:r w:rsidRPr="006E727B">
        <w:rPr>
          <w:rtl/>
          <w:lang w:val="en-GB" w:bidi="ar-EG"/>
        </w:rPr>
        <w:t>ب</w:t>
      </w:r>
      <w:r w:rsidR="00941F7B">
        <w:rPr>
          <w:rFonts w:hint="cs"/>
          <w:rtl/>
          <w:lang w:val="en-GB" w:bidi="ar-EG"/>
        </w:rPr>
        <w:t>ّ</w:t>
      </w:r>
      <w:r w:rsidRPr="006E727B">
        <w:rPr>
          <w:rtl/>
          <w:lang w:val="en-GB" w:bidi="ar-EG"/>
        </w:rPr>
        <w:t xml:space="preserve">ق نموذج </w:t>
      </w:r>
      <w:r>
        <w:rPr>
          <w:rFonts w:hint="cs"/>
          <w:rtl/>
          <w:lang w:val="en-GB" w:bidi="ar-EG"/>
        </w:rPr>
        <w:t>الحلقة</w:t>
      </w:r>
      <w:r w:rsidRPr="006E727B">
        <w:rPr>
          <w:rtl/>
          <w:lang w:val="en-GB" w:bidi="ar-EG"/>
        </w:rPr>
        <w:t xml:space="preserve"> الدوارة</w:t>
      </w:r>
      <w:r>
        <w:rPr>
          <w:rFonts w:hint="cs"/>
          <w:rtl/>
          <w:lang w:val="en-GB" w:bidi="ar-EG"/>
        </w:rPr>
        <w:t xml:space="preserve"> </w:t>
      </w:r>
      <w:r>
        <w:rPr>
          <w:lang w:val="en-GB" w:bidi="ar-EG"/>
        </w:rPr>
        <w:t>(Round-Robin)</w:t>
      </w:r>
      <w:r w:rsidRPr="006E727B">
        <w:rPr>
          <w:rtl/>
          <w:lang w:val="en-GB" w:bidi="ar-EG"/>
        </w:rPr>
        <w:t xml:space="preserve"> من أجل محاكاة شبكة الاتصالات المتنقلة الدولية المتقدمة. </w:t>
      </w:r>
      <w:r>
        <w:rPr>
          <w:rFonts w:hint="cs"/>
          <w:rtl/>
          <w:lang w:val="en-GB" w:bidi="ar-EG"/>
        </w:rPr>
        <w:t>و</w:t>
      </w:r>
      <w:r w:rsidRPr="006E727B">
        <w:rPr>
          <w:rtl/>
          <w:lang w:val="en-GB" w:bidi="ar-EG"/>
        </w:rPr>
        <w:t xml:space="preserve">تستعمل هذه الطريقة لتوزيع الموارد أو المهام بين عدة أجهزة أو عمليات بترتيب دوري. وفي سياق الشبكات والاتصالات، يمكن استخدام طريقة </w:t>
      </w:r>
      <w:r>
        <w:rPr>
          <w:rFonts w:hint="cs"/>
          <w:rtl/>
          <w:lang w:val="en-GB" w:bidi="ar-EG"/>
        </w:rPr>
        <w:t>الحلقة</w:t>
      </w:r>
      <w:r w:rsidRPr="006E727B">
        <w:rPr>
          <w:rtl/>
          <w:lang w:val="en-GB" w:bidi="ar-EG"/>
        </w:rPr>
        <w:t xml:space="preserve"> الدوارة، مثلا</w:t>
      </w:r>
      <w:r>
        <w:rPr>
          <w:rFonts w:hint="cs"/>
          <w:rtl/>
          <w:lang w:val="en-GB" w:bidi="ar-EG"/>
        </w:rPr>
        <w:t>ً</w:t>
      </w:r>
      <w:r w:rsidRPr="006E727B">
        <w:rPr>
          <w:rtl/>
          <w:lang w:val="en-GB" w:bidi="ar-EG"/>
        </w:rPr>
        <w:t xml:space="preserve">، عند تخطيط النفاذ إلى موارد القناة بين مختلف الأجهزة أو المشتركين. وعندما تطلب الأجهزة أو المشتركون النفاذ إلى الموارد، توزع خوارزمية </w:t>
      </w:r>
      <w:r>
        <w:rPr>
          <w:rFonts w:hint="cs"/>
          <w:rtl/>
          <w:lang w:val="en-GB" w:bidi="ar-EG"/>
        </w:rPr>
        <w:t>الحلقة الدوارة</w:t>
      </w:r>
      <w:r w:rsidRPr="006E727B">
        <w:rPr>
          <w:rtl/>
          <w:lang w:val="en-GB" w:bidi="ar-EG"/>
        </w:rPr>
        <w:t xml:space="preserve"> النفاذ </w:t>
      </w:r>
      <w:r>
        <w:rPr>
          <w:rFonts w:hint="cs"/>
          <w:rtl/>
          <w:lang w:val="en-GB" w:bidi="ar-EG"/>
        </w:rPr>
        <w:t>تباعاً</w:t>
      </w:r>
      <w:r w:rsidRPr="006E727B">
        <w:rPr>
          <w:rtl/>
          <w:lang w:val="en-GB" w:bidi="ar-EG"/>
        </w:rPr>
        <w:t>، بما يضمن استخدام الموارد بالتساوي بين المشاركين. ويمكن أن يكون ذلك مفيدا</w:t>
      </w:r>
      <w:r>
        <w:rPr>
          <w:rFonts w:hint="cs"/>
          <w:rtl/>
          <w:lang w:val="en-GB" w:bidi="ar-EG"/>
        </w:rPr>
        <w:t>ً</w:t>
      </w:r>
      <w:r w:rsidRPr="006E727B">
        <w:rPr>
          <w:rtl/>
          <w:lang w:val="en-GB" w:bidi="ar-EG"/>
        </w:rPr>
        <w:t xml:space="preserve"> عندما يتعين تقسيم الموارد بالتساوي بين </w:t>
      </w:r>
      <w:r w:rsidR="00835B6D">
        <w:rPr>
          <w:rFonts w:hint="cs"/>
          <w:rtl/>
          <w:lang w:val="en-GB" w:bidi="ar-EG"/>
        </w:rPr>
        <w:t xml:space="preserve">عدة </w:t>
      </w:r>
      <w:r w:rsidRPr="006E727B">
        <w:rPr>
          <w:rtl/>
          <w:lang w:val="en-GB" w:bidi="ar-EG"/>
        </w:rPr>
        <w:t>مستعملين أو أجهزة</w:t>
      </w:r>
      <w:r>
        <w:rPr>
          <w:rFonts w:hint="cs"/>
          <w:rtl/>
          <w:lang w:val="en-GB" w:bidi="ar-EG"/>
        </w:rPr>
        <w:t>.</w:t>
      </w:r>
    </w:p>
    <w:p w14:paraId="2F3B6552" w14:textId="52F4E873" w:rsidR="00941F7B" w:rsidRDefault="00941F7B" w:rsidP="009F4AFB">
      <w:pPr>
        <w:rPr>
          <w:rtl/>
          <w:lang w:val="en-GB"/>
        </w:rPr>
      </w:pPr>
      <w:r w:rsidRPr="00941F7B">
        <w:rPr>
          <w:rtl/>
          <w:lang w:val="en-GB" w:bidi="ar-EG"/>
        </w:rPr>
        <w:t xml:space="preserve">وتفترض خوارزمية نمذجة شبكة النفاذ المتعدد بتقسيم </w:t>
      </w:r>
      <w:r w:rsidR="003525AA">
        <w:rPr>
          <w:rFonts w:hint="cs"/>
          <w:rtl/>
          <w:lang w:val="en-GB" w:bidi="ar-EG"/>
        </w:rPr>
        <w:t>تعامدي ل</w:t>
      </w:r>
      <w:r w:rsidRPr="00941F7B">
        <w:rPr>
          <w:rtl/>
          <w:lang w:val="en-GB" w:bidi="ar-EG"/>
        </w:rPr>
        <w:t xml:space="preserve">لتردد المطبقة </w:t>
      </w:r>
      <w:r w:rsidR="003525AA">
        <w:rPr>
          <w:rFonts w:hint="cs"/>
          <w:rtl/>
          <w:lang w:val="en-GB" w:bidi="ar-EG"/>
        </w:rPr>
        <w:t>حمولة كاملة ل</w:t>
      </w:r>
      <w:r w:rsidR="006E1919">
        <w:rPr>
          <w:rFonts w:hint="cs"/>
          <w:rtl/>
          <w:lang w:val="en-GB" w:bidi="ar-EG"/>
        </w:rPr>
        <w:t>ل</w:t>
      </w:r>
      <w:r w:rsidR="003525AA">
        <w:rPr>
          <w:rFonts w:hint="cs"/>
          <w:rtl/>
          <w:lang w:val="en-GB" w:bidi="ar-EG"/>
        </w:rPr>
        <w:t xml:space="preserve">نظام </w:t>
      </w:r>
      <w:r w:rsidRPr="00941F7B">
        <w:rPr>
          <w:rtl/>
          <w:lang w:val="en-GB" w:bidi="ar-EG"/>
        </w:rPr>
        <w:t xml:space="preserve">بنسبة </w:t>
      </w:r>
      <w:r w:rsidR="003525AA">
        <w:rPr>
          <w:lang w:val="en-GB" w:bidi="ar-EG"/>
        </w:rPr>
        <w:t>%100</w:t>
      </w:r>
      <w:r w:rsidRPr="00941F7B">
        <w:rPr>
          <w:rtl/>
          <w:lang w:val="en-GB" w:bidi="ar-EG"/>
        </w:rPr>
        <w:t>‏</w:t>
      </w:r>
      <w:r w:rsidR="006E1919">
        <w:rPr>
          <w:rFonts w:hint="cs"/>
          <w:rtl/>
          <w:lang w:val="en-GB" w:bidi="ar-EG"/>
        </w:rPr>
        <w:t xml:space="preserve"> </w:t>
      </w:r>
      <w:r w:rsidRPr="00941F7B">
        <w:rPr>
          <w:rtl/>
          <w:lang w:val="en-GB" w:bidi="ar-EG"/>
        </w:rPr>
        <w:t xml:space="preserve">مع حركة دارئ كاملة وإعادة استعمال التردد </w:t>
      </w:r>
      <w:r w:rsidRPr="00941F7B">
        <w:rPr>
          <w:cs/>
          <w:lang w:val="en-GB" w:bidi="ar-EG"/>
        </w:rPr>
        <w:t>‎</w:t>
      </w:r>
      <w:r w:rsidRPr="00941F7B">
        <w:rPr>
          <w:lang w:val="en-GB" w:bidi="ar-EG"/>
        </w:rPr>
        <w:t>1/1</w:t>
      </w:r>
      <w:r w:rsidRPr="00941F7B">
        <w:rPr>
          <w:rtl/>
          <w:lang w:val="en-GB" w:bidi="ar-EG"/>
        </w:rPr>
        <w:t xml:space="preserve"> (‏أي شبكة وحيدة التردد)، وتأخذ في الاعتبار التداخل داخل النظام في الخلية المرجعية </w:t>
      </w:r>
      <w:r w:rsidRPr="00941F7B">
        <w:rPr>
          <w:rtl/>
          <w:lang w:val="en-GB" w:bidi="ar-EG"/>
        </w:rPr>
        <w:lastRenderedPageBreak/>
        <w:t xml:space="preserve">بسبب </w:t>
      </w:r>
      <w:r w:rsidR="003525AA">
        <w:rPr>
          <w:rFonts w:hint="cs"/>
          <w:rtl/>
          <w:lang w:val="en-GB" w:bidi="ar-EG"/>
        </w:rPr>
        <w:t>معدات</w:t>
      </w:r>
      <w:r w:rsidRPr="00941F7B">
        <w:rPr>
          <w:rtl/>
          <w:lang w:val="en-GB" w:bidi="ar-EG"/>
        </w:rPr>
        <w:t xml:space="preserve"> المستعمل الموجودة في الخلايا المجاورة التي تستخدم نفس فدرات الموارد، فضلا</w:t>
      </w:r>
      <w:r w:rsidR="003525AA">
        <w:rPr>
          <w:rFonts w:hint="cs"/>
          <w:rtl/>
          <w:lang w:val="en-GB" w:bidi="ar-EG"/>
        </w:rPr>
        <w:t>ً</w:t>
      </w:r>
      <w:r w:rsidRPr="00941F7B">
        <w:rPr>
          <w:rtl/>
          <w:lang w:val="en-GB" w:bidi="ar-EG"/>
        </w:rPr>
        <w:t xml:space="preserve"> عن التداخل من معدات المستعمل الموجودة في الخلية المرجعية باستخدام فدرات موارد مختلفة.</w:t>
      </w:r>
      <w:r w:rsidRPr="00941F7B">
        <w:rPr>
          <w:cs/>
          <w:lang w:val="en-GB" w:bidi="ar-EG"/>
        </w:rPr>
        <w:t>‎</w:t>
      </w:r>
      <w:r w:rsidR="006E1919">
        <w:rPr>
          <w:rFonts w:hint="cs"/>
          <w:rtl/>
          <w:lang w:val="en-GB"/>
        </w:rPr>
        <w:t xml:space="preserve"> </w:t>
      </w:r>
      <w:r w:rsidR="006E1919" w:rsidRPr="006E1919">
        <w:rPr>
          <w:rtl/>
          <w:lang w:val="en-GB"/>
        </w:rPr>
        <w:t xml:space="preserve">‏وتفترض المنهجية أن </w:t>
      </w:r>
      <w:r w:rsidR="006E1919">
        <w:rPr>
          <w:rFonts w:hint="cs"/>
          <w:rtl/>
          <w:lang w:val="en-GB"/>
        </w:rPr>
        <w:t>معدات</w:t>
      </w:r>
      <w:r w:rsidR="006E1919" w:rsidRPr="006E1919">
        <w:rPr>
          <w:rtl/>
          <w:lang w:val="en-GB"/>
        </w:rPr>
        <w:t xml:space="preserve"> المستعمل تقع </w:t>
      </w:r>
      <w:r w:rsidR="006E1919">
        <w:rPr>
          <w:rFonts w:hint="cs"/>
          <w:rtl/>
          <w:lang w:val="en-GB"/>
        </w:rPr>
        <w:t>بشكل عشوائي</w:t>
      </w:r>
      <w:r w:rsidR="006E1919" w:rsidRPr="006E1919">
        <w:rPr>
          <w:rtl/>
          <w:lang w:val="en-GB"/>
        </w:rPr>
        <w:t xml:space="preserve"> في جميع أنحاء منطقة الشبكة وفقا</w:t>
      </w:r>
      <w:r w:rsidR="006E1919">
        <w:rPr>
          <w:rFonts w:hint="cs"/>
          <w:rtl/>
          <w:lang w:val="en-GB"/>
        </w:rPr>
        <w:t>ً</w:t>
      </w:r>
      <w:r w:rsidR="006E1919" w:rsidRPr="006E1919">
        <w:rPr>
          <w:rtl/>
          <w:lang w:val="en-GB"/>
        </w:rPr>
        <w:t xml:space="preserve"> لتوزيع جغرافي متجانس.</w:t>
      </w:r>
      <w:r w:rsidR="006E1919" w:rsidRPr="006E1919">
        <w:rPr>
          <w:cs/>
          <w:lang w:val="en-GB"/>
        </w:rPr>
        <w:t>‎</w:t>
      </w:r>
    </w:p>
    <w:p w14:paraId="18866FE7" w14:textId="3769EC5B" w:rsidR="0006774F" w:rsidRDefault="0006774F" w:rsidP="009F4AFB">
      <w:pPr>
        <w:rPr>
          <w:rtl/>
          <w:lang w:val="en-GB"/>
        </w:rPr>
      </w:pPr>
      <w:r w:rsidRPr="0006774F">
        <w:rPr>
          <w:rtl/>
          <w:lang w:val="en-GB"/>
        </w:rPr>
        <w:t>‏</w:t>
      </w:r>
      <w:r>
        <w:rPr>
          <w:rFonts w:hint="cs"/>
          <w:rtl/>
          <w:lang w:val="en-GB"/>
        </w:rPr>
        <w:t>و</w:t>
      </w:r>
      <w:r w:rsidRPr="0006774F">
        <w:rPr>
          <w:rtl/>
          <w:lang w:val="en-GB"/>
        </w:rPr>
        <w:t xml:space="preserve">يبين الشكل </w:t>
      </w:r>
      <w:r w:rsidRPr="0006774F">
        <w:rPr>
          <w:cs/>
          <w:lang w:val="en-GB"/>
        </w:rPr>
        <w:t>‎</w:t>
      </w:r>
      <w:r w:rsidRPr="0006774F">
        <w:rPr>
          <w:lang w:val="en-GB"/>
        </w:rPr>
        <w:t>8</w:t>
      </w:r>
      <w:r w:rsidRPr="0006774F">
        <w:rPr>
          <w:rtl/>
          <w:lang w:val="en-GB"/>
        </w:rPr>
        <w:t xml:space="preserve"> ‏مثالا</w:t>
      </w:r>
      <w:r>
        <w:rPr>
          <w:rFonts w:hint="cs"/>
          <w:rtl/>
          <w:lang w:val="en-GB"/>
        </w:rPr>
        <w:t>ً</w:t>
      </w:r>
      <w:r w:rsidRPr="0006774F">
        <w:rPr>
          <w:rtl/>
          <w:lang w:val="en-GB"/>
        </w:rPr>
        <w:t xml:space="preserve"> لطوبولوجيا الشبكة مع </w:t>
      </w:r>
      <w:r>
        <w:rPr>
          <w:rFonts w:hint="cs"/>
          <w:rtl/>
          <w:lang w:val="en-GB"/>
        </w:rPr>
        <w:t>الشبكات المتأثرة</w:t>
      </w:r>
      <w:r w:rsidRPr="0006774F">
        <w:rPr>
          <w:rtl/>
          <w:lang w:val="en-GB"/>
        </w:rPr>
        <w:t xml:space="preserve"> </w:t>
      </w:r>
      <w:r>
        <w:rPr>
          <w:rFonts w:hint="cs"/>
          <w:rtl/>
          <w:lang w:val="en-GB"/>
        </w:rPr>
        <w:t>ب</w:t>
      </w:r>
      <w:r w:rsidRPr="0006774F">
        <w:rPr>
          <w:rtl/>
          <w:lang w:val="en-GB"/>
        </w:rPr>
        <w:t>التداخل من أجل محاكاة شبكة للاتصالات المتنقلة الدولية-المتقدمة</w:t>
      </w:r>
      <w:r w:rsidRPr="0006774F">
        <w:rPr>
          <w:cs/>
          <w:lang w:val="en-GB"/>
        </w:rPr>
        <w:t>‎</w:t>
      </w:r>
      <w:r w:rsidR="00DC521A">
        <w:rPr>
          <w:rFonts w:hint="cs"/>
          <w:rtl/>
          <w:lang w:val="en-GB"/>
        </w:rPr>
        <w:t>.</w:t>
      </w:r>
    </w:p>
    <w:p w14:paraId="759D29AF" w14:textId="287E3755" w:rsidR="00DC521A" w:rsidRDefault="00DC521A" w:rsidP="001500C9">
      <w:pPr>
        <w:pStyle w:val="FigureNo"/>
        <w:rPr>
          <w:rtl/>
          <w:lang w:val="en-GB"/>
        </w:rPr>
      </w:pPr>
      <w:r>
        <w:rPr>
          <w:rFonts w:hint="cs"/>
          <w:rtl/>
          <w:lang w:val="en-GB"/>
        </w:rPr>
        <w:t>الشكل 8</w:t>
      </w:r>
    </w:p>
    <w:p w14:paraId="0D1D6E35" w14:textId="1507989D" w:rsidR="00DC521A" w:rsidRPr="00DC521A" w:rsidRDefault="00DC521A" w:rsidP="001500C9">
      <w:pPr>
        <w:pStyle w:val="Figuretitle"/>
        <w:rPr>
          <w:rtl/>
          <w:lang w:val="en-GB"/>
        </w:rPr>
      </w:pPr>
      <w:r w:rsidRPr="00DC521A">
        <w:rPr>
          <w:rtl/>
          <w:lang w:val="en-GB"/>
        </w:rPr>
        <w:t xml:space="preserve">‏مثال لطبولوجيا شبكة الاتصالات المتنقلة الدولية المتقدمة مع </w:t>
      </w:r>
      <w:r w:rsidRPr="00DC521A">
        <w:rPr>
          <w:rFonts w:hint="cs"/>
          <w:rtl/>
          <w:lang w:val="en-GB"/>
        </w:rPr>
        <w:t>الشبكات المتأثرة</w:t>
      </w:r>
      <w:r w:rsidRPr="00DC521A">
        <w:rPr>
          <w:rtl/>
          <w:lang w:val="en-GB"/>
        </w:rPr>
        <w:t xml:space="preserve"> </w:t>
      </w:r>
      <w:r w:rsidRPr="00DC521A">
        <w:rPr>
          <w:rFonts w:hint="cs"/>
          <w:rtl/>
          <w:lang w:val="en-GB"/>
        </w:rPr>
        <w:t>ب</w:t>
      </w:r>
      <w:r w:rsidRPr="00DC521A">
        <w:rPr>
          <w:rtl/>
          <w:lang w:val="en-GB"/>
        </w:rPr>
        <w:t>التداخل</w:t>
      </w:r>
      <w:r w:rsidRPr="00DC521A">
        <w:rPr>
          <w:cs/>
          <w:lang w:val="en-GB"/>
        </w:rPr>
        <w:t>‎</w:t>
      </w:r>
    </w:p>
    <w:p w14:paraId="340FEE75" w14:textId="2EB9ADC8" w:rsidR="00DC521A" w:rsidRDefault="00DC521A" w:rsidP="00DC521A">
      <w:pPr>
        <w:jc w:val="center"/>
        <w:rPr>
          <w:rtl/>
          <w:lang w:val="en-GB"/>
        </w:rPr>
      </w:pPr>
      <w:r w:rsidRPr="00E9125C">
        <w:rPr>
          <w:noProof/>
        </w:rPr>
        <w:drawing>
          <wp:inline distT="0" distB="0" distL="0" distR="0" wp14:anchorId="244C93F8" wp14:editId="28D5616B">
            <wp:extent cx="4076700" cy="3526790"/>
            <wp:effectExtent l="0" t="0" r="0" b="0"/>
            <wp:docPr id="12759" name="Рисунок 1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9615" name="Рисунок 12759"/>
                    <pic:cNvPicPr>
                      <a:picLocks noChangeAspect="1"/>
                    </pic:cNvPicPr>
                  </pic:nvPicPr>
                  <pic:blipFill>
                    <a:blip r:embed="rId30"/>
                    <a:stretch>
                      <a:fillRect/>
                    </a:stretch>
                  </pic:blipFill>
                  <pic:spPr>
                    <a:xfrm>
                      <a:off x="0" y="0"/>
                      <a:ext cx="4076700" cy="3526790"/>
                    </a:xfrm>
                    <a:prstGeom prst="rect">
                      <a:avLst/>
                    </a:prstGeom>
                  </pic:spPr>
                </pic:pic>
              </a:graphicData>
            </a:graphic>
          </wp:inline>
        </w:drawing>
      </w:r>
    </w:p>
    <w:p w14:paraId="594E2444" w14:textId="28EF786B" w:rsidR="00DC521A" w:rsidRPr="003314F1" w:rsidRDefault="00DC521A" w:rsidP="003314F1">
      <w:pPr>
        <w:spacing w:before="0" w:line="200" w:lineRule="exact"/>
        <w:rPr>
          <w:sz w:val="16"/>
          <w:szCs w:val="16"/>
          <w:rtl/>
          <w:lang w:val="en-GB"/>
        </w:rPr>
      </w:pPr>
      <w:r w:rsidRPr="003314F1">
        <w:rPr>
          <w:rFonts w:hint="cs"/>
          <w:sz w:val="16"/>
          <w:szCs w:val="16"/>
          <w:rtl/>
          <w:lang w:val="en-GB"/>
        </w:rPr>
        <w:t>نظام الإرسال المتأثر</w:t>
      </w:r>
    </w:p>
    <w:p w14:paraId="05EB5BD8" w14:textId="7F741DA1" w:rsidR="00DC521A" w:rsidRPr="003314F1" w:rsidRDefault="00DC521A" w:rsidP="003314F1">
      <w:pPr>
        <w:spacing w:before="0" w:line="200" w:lineRule="exact"/>
        <w:rPr>
          <w:sz w:val="16"/>
          <w:szCs w:val="16"/>
          <w:rtl/>
          <w:lang w:val="en-GB"/>
        </w:rPr>
      </w:pPr>
      <w:r w:rsidRPr="003314F1">
        <w:rPr>
          <w:rFonts w:hint="cs"/>
          <w:sz w:val="16"/>
          <w:szCs w:val="16"/>
          <w:rtl/>
          <w:lang w:val="en-GB"/>
        </w:rPr>
        <w:t>نظام الاستقبال المتأثر</w:t>
      </w:r>
    </w:p>
    <w:p w14:paraId="24A1A965" w14:textId="68EC3D90" w:rsidR="00DC521A" w:rsidRDefault="00DC521A" w:rsidP="009F4AFB">
      <w:pPr>
        <w:rPr>
          <w:rtl/>
          <w:lang w:val="en-GB"/>
        </w:rPr>
      </w:pPr>
    </w:p>
    <w:p w14:paraId="4A02AE27" w14:textId="556363DA" w:rsidR="00DC521A" w:rsidRDefault="00DC521A" w:rsidP="009F4AFB">
      <w:pPr>
        <w:rPr>
          <w:rtl/>
          <w:lang w:val="en-GB"/>
        </w:rPr>
      </w:pPr>
      <w:r w:rsidRPr="00DC521A">
        <w:rPr>
          <w:rtl/>
          <w:lang w:val="en-GB"/>
        </w:rPr>
        <w:t>لحساب خسارة السعة على قنوات الوصلة الصاعدة والوصلة الهابطة لشبكة الاتصالات المتنقلة الدولية المتقدمة، من الضروري تقدير نسبة الإشارة إلى الضوضاء (</w:t>
      </w:r>
      <w:r w:rsidRPr="00DC521A">
        <w:rPr>
          <w:cs/>
          <w:lang w:val="en-GB"/>
        </w:rPr>
        <w:t>‎</w:t>
      </w:r>
      <w:r>
        <w:rPr>
          <w:lang w:val="en-GB"/>
        </w:rPr>
        <w:t>SNR</w:t>
      </w:r>
      <w:r w:rsidRPr="00DC521A">
        <w:rPr>
          <w:rtl/>
          <w:lang w:val="en-GB"/>
        </w:rPr>
        <w:t>) ‏لكل وصلة في شبكة الاتصالات المتنقلة الدولية المتقدمة وتحديد التداخل الإجمالي (</w:t>
      </w:r>
      <w:r>
        <w:rPr>
          <w:rFonts w:hint="cs"/>
          <w:cs/>
          <w:lang w:val="en-GB"/>
        </w:rPr>
        <w:t>I</w:t>
      </w:r>
      <w:r w:rsidRPr="00DC521A">
        <w:rPr>
          <w:rtl/>
          <w:lang w:val="en-GB"/>
        </w:rPr>
        <w:t>) ‏من مرسلات الأنظمة اللاسلكية عالية الشدة (</w:t>
      </w:r>
      <w:r w:rsidRPr="00DC521A">
        <w:rPr>
          <w:cs/>
          <w:lang w:val="en-GB"/>
        </w:rPr>
        <w:t>‎</w:t>
      </w:r>
      <w:r>
        <w:rPr>
          <w:lang w:val="en-GB"/>
        </w:rPr>
        <w:t>HIBS</w:t>
      </w:r>
      <w:r w:rsidRPr="00DC521A">
        <w:rPr>
          <w:rtl/>
          <w:lang w:val="en-GB"/>
        </w:rPr>
        <w:t>) ‏لكل وصلة من الوصلات. ثم تضاف سوية التداخل</w:t>
      </w:r>
      <w:r w:rsidR="00C854D7">
        <w:rPr>
          <w:rFonts w:hint="cs"/>
          <w:rtl/>
          <w:lang w:val="en-GB"/>
        </w:rPr>
        <w:t xml:space="preserve"> للمحطة</w:t>
      </w:r>
      <w:r w:rsidRPr="00DC521A">
        <w:rPr>
          <w:rtl/>
          <w:lang w:val="en-GB"/>
        </w:rPr>
        <w:t xml:space="preserve"> </w:t>
      </w:r>
      <w:r w:rsidRPr="00DC521A">
        <w:rPr>
          <w:cs/>
          <w:lang w:val="en-GB"/>
        </w:rPr>
        <w:t>‎</w:t>
      </w:r>
      <w:r>
        <w:rPr>
          <w:lang w:val="en-GB"/>
        </w:rPr>
        <w:t>HIBS</w:t>
      </w:r>
      <w:r w:rsidRPr="00DC521A">
        <w:rPr>
          <w:rtl/>
          <w:lang w:val="en-GB"/>
        </w:rPr>
        <w:t xml:space="preserve"> ‏إلى مستوى الضوضاء عند دخل كل</w:t>
      </w:r>
      <w:r>
        <w:rPr>
          <w:rFonts w:hint="cs"/>
          <w:rtl/>
          <w:lang w:val="en-GB"/>
        </w:rPr>
        <w:t xml:space="preserve"> نظام متأثر</w:t>
      </w:r>
      <w:r w:rsidRPr="00DC521A">
        <w:rPr>
          <w:rtl/>
          <w:lang w:val="en-GB"/>
        </w:rPr>
        <w:t>/</w:t>
      </w:r>
      <w:r>
        <w:rPr>
          <w:rFonts w:hint="cs"/>
          <w:rtl/>
          <w:lang w:val="en-GB"/>
        </w:rPr>
        <w:t>جهاز استقبال</w:t>
      </w:r>
      <w:r w:rsidRPr="00DC521A">
        <w:rPr>
          <w:rtl/>
          <w:lang w:val="en-GB"/>
        </w:rPr>
        <w:t xml:space="preserve"> في شبكة الاتصالات المتنقلة الدولية المتقدمة. وتستعمل قيم </w:t>
      </w:r>
      <w:r w:rsidRPr="00DC521A">
        <w:rPr>
          <w:cs/>
          <w:lang w:val="en-GB"/>
        </w:rPr>
        <w:t>‎</w:t>
      </w:r>
      <w:r>
        <w:rPr>
          <w:lang w:val="en-GB"/>
        </w:rPr>
        <w:t>SINR</w:t>
      </w:r>
      <w:r w:rsidRPr="00DC521A">
        <w:rPr>
          <w:rtl/>
          <w:lang w:val="en-GB"/>
        </w:rPr>
        <w:t xml:space="preserve"> ‏الناتجة لحساب سعة الصبيب لكل وصلة شبكة. ويمكن بعد ذلك تحديد متوسط سعة الصبيب لجميع الوصلات ومقارنتها بالسعة الأولية لوصلات شبكات الاتصالات المتنقلة الدولية المتقدمة قبل التداخل.</w:t>
      </w:r>
      <w:r w:rsidRPr="00DC521A">
        <w:rPr>
          <w:cs/>
          <w:lang w:val="en-GB"/>
        </w:rPr>
        <w:t>‎</w:t>
      </w:r>
    </w:p>
    <w:p w14:paraId="188E5462" w14:textId="1403E7B0" w:rsidR="00DC521A" w:rsidRDefault="00C854D7" w:rsidP="009F4AFB">
      <w:pPr>
        <w:rPr>
          <w:rtl/>
          <w:lang w:val="en-GB"/>
        </w:rPr>
      </w:pPr>
      <w:r w:rsidRPr="00C854D7">
        <w:rPr>
          <w:rtl/>
          <w:lang w:val="en-GB"/>
        </w:rPr>
        <w:t>‏ويمكن حساب السعة لكل وصلة للاتصالات المتنقلة الدولية-المتقدمة باستعمال العبارة التالية:</w:t>
      </w:r>
      <w:r w:rsidRPr="00C854D7">
        <w:rPr>
          <w:cs/>
          <w:lang w:val="en-GB"/>
        </w:rPr>
        <w:t>‎</w:t>
      </w:r>
    </w:p>
    <w:p w14:paraId="0F4FFB39" w14:textId="0A6565EB" w:rsidR="00DC521A" w:rsidRDefault="00DC521A" w:rsidP="009F4AFB">
      <w:pPr>
        <w:rPr>
          <w:rtl/>
          <w:lang w:val="en-GB"/>
        </w:rPr>
      </w:pPr>
    </w:p>
    <w:p w14:paraId="6F03A24A" w14:textId="55B090AC" w:rsidR="00DC521A" w:rsidRDefault="00C854D7" w:rsidP="00C854D7">
      <w:pPr>
        <w:jc w:val="center"/>
        <w:rPr>
          <w:rtl/>
          <w:lang w:val="en-GB"/>
        </w:rPr>
      </w:pPr>
      <w:r>
        <w:rPr>
          <w:position w:val="-34"/>
        </w:rPr>
        <w:object w:dxaOrig="5249" w:dyaOrig="789" w14:anchorId="3C20E9A7">
          <v:shape id="_x0000_i1028" type="#_x0000_t75" style="width:262.95pt;height:40.05pt" o:ole="">
            <v:imagedata r:id="rId31" o:title=""/>
          </v:shape>
          <o:OLEObject Type="Embed" ProgID="Equation.DSMT4" ShapeID="_x0000_i1028" DrawAspect="Content" ObjectID="_1761772037" r:id="rId32"/>
        </w:object>
      </w:r>
    </w:p>
    <w:p w14:paraId="3947B1DA" w14:textId="0505A93F" w:rsidR="00DC521A" w:rsidRDefault="00C854D7" w:rsidP="009F4AFB">
      <w:pPr>
        <w:rPr>
          <w:rtl/>
          <w:lang w:val="en-GB"/>
        </w:rPr>
      </w:pPr>
      <w:r>
        <w:rPr>
          <w:rFonts w:hint="cs"/>
          <w:rtl/>
          <w:lang w:val="en-GB"/>
        </w:rPr>
        <w:t>حيث:</w:t>
      </w:r>
    </w:p>
    <w:p w14:paraId="453A9979" w14:textId="22B63DF0" w:rsidR="00C854D7" w:rsidRDefault="00C854D7" w:rsidP="00C854D7">
      <w:pPr>
        <w:rPr>
          <w:rtl/>
          <w:lang w:val="en-GB"/>
        </w:rPr>
      </w:pPr>
      <w:r>
        <w:rPr>
          <w:rtl/>
          <w:lang w:val="en-GB"/>
        </w:rPr>
        <w:tab/>
      </w:r>
      <w:r w:rsidRPr="00C854D7">
        <w:rPr>
          <w:i/>
          <w:lang w:val="en-GB"/>
        </w:rPr>
        <w:t>BitRate</w:t>
      </w:r>
      <w:r>
        <w:rPr>
          <w:rFonts w:hint="cs"/>
          <w:rtl/>
          <w:lang w:val="en-GB"/>
        </w:rPr>
        <w:t>:</w:t>
      </w:r>
      <w:r>
        <w:rPr>
          <w:rtl/>
          <w:lang w:val="en-GB"/>
        </w:rPr>
        <w:tab/>
      </w:r>
      <w:r w:rsidRPr="00C854D7">
        <w:rPr>
          <w:rtl/>
          <w:lang w:val="en-GB"/>
        </w:rPr>
        <w:t>‏سعة الصبيب القصوى</w:t>
      </w:r>
      <w:r w:rsidRPr="00C854D7">
        <w:rPr>
          <w:cs/>
          <w:lang w:val="en-GB"/>
        </w:rPr>
        <w:t>‎</w:t>
      </w:r>
      <w:r>
        <w:rPr>
          <w:rFonts w:hint="cs"/>
          <w:rtl/>
          <w:lang w:val="en-GB"/>
        </w:rPr>
        <w:t xml:space="preserve">، </w:t>
      </w:r>
      <w:r>
        <w:rPr>
          <w:lang w:val="en-GB"/>
        </w:rPr>
        <w:t>Mbit/s</w:t>
      </w:r>
      <w:r>
        <w:rPr>
          <w:rFonts w:hint="cs"/>
          <w:rtl/>
          <w:lang w:val="en-GB"/>
        </w:rPr>
        <w:t>؛</w:t>
      </w:r>
    </w:p>
    <w:p w14:paraId="2FA61377" w14:textId="4C6FFD6E" w:rsidR="00DC521A" w:rsidRDefault="00C854D7" w:rsidP="00C854D7">
      <w:pPr>
        <w:rPr>
          <w:rtl/>
          <w:lang w:val="en-GB"/>
        </w:rPr>
      </w:pPr>
      <w:r>
        <w:rPr>
          <w:rtl/>
          <w:lang w:val="en-GB"/>
        </w:rPr>
        <w:tab/>
      </w:r>
      <w:r w:rsidRPr="00C854D7">
        <w:rPr>
          <w:i/>
          <w:lang w:val="en-GB"/>
        </w:rPr>
        <w:t>N</w:t>
      </w:r>
      <w:r w:rsidRPr="00C854D7">
        <w:rPr>
          <w:i/>
          <w:vertAlign w:val="subscript"/>
          <w:lang w:val="en-GB"/>
        </w:rPr>
        <w:t>RB_per_UE</w:t>
      </w:r>
      <w:r>
        <w:rPr>
          <w:rFonts w:hint="cs"/>
          <w:rtl/>
          <w:lang w:val="en-GB"/>
        </w:rPr>
        <w:t>:</w:t>
      </w:r>
      <w:r>
        <w:rPr>
          <w:rtl/>
          <w:lang w:val="en-GB"/>
        </w:rPr>
        <w:tab/>
      </w:r>
      <w:r w:rsidRPr="00C854D7">
        <w:rPr>
          <w:rtl/>
          <w:lang w:val="en-GB"/>
        </w:rPr>
        <w:t>‏عدد فدرات الموارد لكل مستعمل</w:t>
      </w:r>
      <w:r w:rsidRPr="00C854D7">
        <w:rPr>
          <w:cs/>
          <w:lang w:val="en-GB"/>
        </w:rPr>
        <w:t>‎</w:t>
      </w:r>
      <w:r>
        <w:rPr>
          <w:rFonts w:hint="cs"/>
          <w:rtl/>
          <w:lang w:val="en-GB"/>
        </w:rPr>
        <w:t>؛</w:t>
      </w:r>
    </w:p>
    <w:p w14:paraId="31CF6DED" w14:textId="5360A4AC" w:rsidR="00DC521A" w:rsidRPr="00C854D7" w:rsidRDefault="00C854D7" w:rsidP="00C854D7">
      <w:pPr>
        <w:rPr>
          <w:i/>
          <w:rtl/>
          <w:lang w:val="en-GB"/>
        </w:rPr>
      </w:pPr>
      <w:r>
        <w:rPr>
          <w:rtl/>
          <w:lang w:val="en-GB"/>
        </w:rPr>
        <w:tab/>
      </w:r>
      <w:r w:rsidRPr="00C854D7">
        <w:rPr>
          <w:i/>
          <w:lang w:val="en-GB"/>
        </w:rPr>
        <w:t>N</w:t>
      </w:r>
      <w:r w:rsidRPr="00C854D7">
        <w:rPr>
          <w:i/>
          <w:vertAlign w:val="subscript"/>
          <w:lang w:val="en-GB"/>
        </w:rPr>
        <w:t>total_RBs</w:t>
      </w:r>
      <w:r>
        <w:rPr>
          <w:rFonts w:hint="cs"/>
          <w:i/>
          <w:vertAlign w:val="subscript"/>
          <w:rtl/>
          <w:lang w:val="en-GB"/>
        </w:rPr>
        <w:t>:</w:t>
      </w:r>
      <w:r>
        <w:rPr>
          <w:i/>
          <w:vertAlign w:val="subscript"/>
          <w:rtl/>
          <w:lang w:val="en-GB"/>
        </w:rPr>
        <w:tab/>
      </w:r>
      <w:r>
        <w:rPr>
          <w:i/>
          <w:vertAlign w:val="subscript"/>
          <w:rtl/>
          <w:lang w:val="en-GB"/>
        </w:rPr>
        <w:tab/>
      </w:r>
      <w:r w:rsidRPr="00C854D7">
        <w:rPr>
          <w:i/>
          <w:vertAlign w:val="subscript"/>
          <w:rtl/>
          <w:lang w:val="en-GB"/>
        </w:rPr>
        <w:t>‏</w:t>
      </w:r>
      <w:r w:rsidRPr="00C854D7">
        <w:rPr>
          <w:i/>
          <w:rtl/>
          <w:lang w:val="en-GB"/>
        </w:rPr>
        <w:t>مجموع عدد فدرات الموارد</w:t>
      </w:r>
      <w:r w:rsidRPr="00C854D7">
        <w:rPr>
          <w:i/>
          <w:cs/>
          <w:lang w:val="en-GB"/>
        </w:rPr>
        <w:t>‎</w:t>
      </w:r>
      <w:r>
        <w:rPr>
          <w:rFonts w:hint="cs"/>
          <w:i/>
          <w:rtl/>
          <w:lang w:val="en-GB"/>
        </w:rPr>
        <w:t>؛</w:t>
      </w:r>
    </w:p>
    <w:p w14:paraId="374B5F3B" w14:textId="60D85972" w:rsidR="00C854D7" w:rsidRDefault="00C854D7" w:rsidP="00C854D7">
      <w:pPr>
        <w:rPr>
          <w:i/>
          <w:rtl/>
          <w:lang w:val="en-GB"/>
        </w:rPr>
      </w:pPr>
      <w:r>
        <w:rPr>
          <w:i/>
          <w:vertAlign w:val="subscript"/>
          <w:rtl/>
          <w:lang w:val="en-GB"/>
        </w:rPr>
        <w:lastRenderedPageBreak/>
        <w:tab/>
      </w:r>
      <w:r w:rsidRPr="00C854D7">
        <w:rPr>
          <w:i/>
          <w:lang w:val="en-GB"/>
        </w:rPr>
        <w:t>B</w:t>
      </w:r>
      <w:r w:rsidRPr="00C854D7">
        <w:rPr>
          <w:rFonts w:hint="cs"/>
          <w:i/>
          <w:rtl/>
          <w:lang w:val="en-GB"/>
        </w:rPr>
        <w:t>:</w:t>
      </w:r>
      <w:r w:rsidRPr="00C854D7">
        <w:rPr>
          <w:i/>
          <w:rtl/>
          <w:lang w:val="en-GB"/>
        </w:rPr>
        <w:tab/>
      </w:r>
      <w:r>
        <w:rPr>
          <w:rFonts w:hint="cs"/>
          <w:i/>
          <w:rtl/>
          <w:lang w:val="en-GB"/>
        </w:rPr>
        <w:t xml:space="preserve">عرض نطاق القناة، </w:t>
      </w:r>
      <w:r w:rsidRPr="00C854D7">
        <w:rPr>
          <w:iCs/>
          <w:lang w:val="en-GB"/>
        </w:rPr>
        <w:t>MHz</w:t>
      </w:r>
      <w:r>
        <w:rPr>
          <w:rFonts w:hint="cs"/>
          <w:i/>
          <w:rtl/>
          <w:lang w:val="en-GB"/>
        </w:rPr>
        <w:t>؛</w:t>
      </w:r>
    </w:p>
    <w:p w14:paraId="5AEEEE5F" w14:textId="25E31982" w:rsidR="00C854D7" w:rsidRDefault="00C854D7" w:rsidP="00C854D7">
      <w:pPr>
        <w:rPr>
          <w:rtl/>
          <w:lang w:val="en-GB"/>
        </w:rPr>
      </w:pPr>
      <w:r>
        <w:rPr>
          <w:i/>
          <w:rtl/>
          <w:lang w:val="en-GB"/>
        </w:rPr>
        <w:tab/>
      </w:r>
      <w:r w:rsidRPr="00C854D7">
        <w:rPr>
          <w:i/>
          <w:lang w:val="en-GB"/>
        </w:rPr>
        <w:t>S</w:t>
      </w:r>
      <w:r w:rsidRPr="00C854D7">
        <w:rPr>
          <w:i/>
          <w:vertAlign w:val="subscript"/>
          <w:lang w:val="en-GB"/>
        </w:rPr>
        <w:t>capacity</w:t>
      </w:r>
      <w:r>
        <w:rPr>
          <w:rFonts w:hint="cs"/>
          <w:rtl/>
          <w:lang w:val="en-GB"/>
        </w:rPr>
        <w:t xml:space="preserve">: </w:t>
      </w:r>
      <w:r w:rsidRPr="00C854D7">
        <w:rPr>
          <w:rtl/>
          <w:lang w:val="en-GB"/>
        </w:rPr>
        <w:t>الكفاءة الطيفية كدالة ل</w:t>
      </w:r>
      <w:r>
        <w:rPr>
          <w:rFonts w:hint="cs"/>
          <w:rtl/>
          <w:lang w:val="en-GB"/>
        </w:rPr>
        <w:t xml:space="preserve">لنسبة </w:t>
      </w:r>
      <w:r>
        <w:rPr>
          <w:lang w:val="en-GB"/>
        </w:rPr>
        <w:t>SINR</w:t>
      </w:r>
      <w:r>
        <w:rPr>
          <w:rFonts w:hint="cs"/>
          <w:rtl/>
          <w:lang w:val="en-GB"/>
        </w:rPr>
        <w:t xml:space="preserve">، </w:t>
      </w:r>
      <w:r>
        <w:rPr>
          <w:lang w:val="en-GB"/>
        </w:rPr>
        <w:t>bit/Hz</w:t>
      </w:r>
      <w:r w:rsidR="00B26D02">
        <w:rPr>
          <w:rFonts w:hint="cs"/>
          <w:rtl/>
          <w:lang w:val="en-GB"/>
        </w:rPr>
        <w:t>.</w:t>
      </w:r>
    </w:p>
    <w:p w14:paraId="53AFC236" w14:textId="53899FA9" w:rsidR="00C854D7" w:rsidRPr="00C854D7" w:rsidRDefault="000E17E3" w:rsidP="00C854D7">
      <w:pPr>
        <w:rPr>
          <w:rtl/>
          <w:lang w:val="en-GB"/>
        </w:rPr>
      </w:pPr>
      <w:r w:rsidRPr="000E17E3">
        <w:rPr>
          <w:rtl/>
          <w:lang w:val="en-GB"/>
        </w:rPr>
        <w:t xml:space="preserve">‏ويبين الشكل </w:t>
      </w:r>
      <w:r w:rsidRPr="000E17E3">
        <w:rPr>
          <w:cs/>
          <w:lang w:val="en-GB"/>
        </w:rPr>
        <w:t>‎</w:t>
      </w:r>
      <w:r w:rsidRPr="000E17E3">
        <w:rPr>
          <w:lang w:val="en-GB"/>
        </w:rPr>
        <w:t>9</w:t>
      </w:r>
      <w:r w:rsidRPr="000E17E3">
        <w:rPr>
          <w:rtl/>
          <w:lang w:val="en-GB"/>
        </w:rPr>
        <w:t xml:space="preserve"> ‏المنحنيات التي ترسم الكفاءة الطيفية للاتصالات المتنقلة الدولية</w:t>
      </w:r>
      <w:r>
        <w:rPr>
          <w:rFonts w:hint="cs"/>
          <w:rtl/>
          <w:lang w:val="en-GB"/>
        </w:rPr>
        <w:t>-</w:t>
      </w:r>
      <w:r w:rsidRPr="000E17E3">
        <w:rPr>
          <w:rtl/>
          <w:lang w:val="en-GB"/>
        </w:rPr>
        <w:t xml:space="preserve">المتقدمة </w:t>
      </w:r>
      <w:r w:rsidR="00CC0B90">
        <w:rPr>
          <w:rFonts w:hint="cs"/>
          <w:rtl/>
          <w:lang w:val="en-GB"/>
        </w:rPr>
        <w:t>إزاء</w:t>
      </w:r>
      <w:r w:rsidRPr="000E17E3">
        <w:rPr>
          <w:rtl/>
          <w:lang w:val="en-GB"/>
        </w:rPr>
        <w:t xml:space="preserve"> سويات </w:t>
      </w:r>
      <w:r>
        <w:rPr>
          <w:lang w:val="en-GB"/>
        </w:rPr>
        <w:t>SINR</w:t>
      </w:r>
      <w:r w:rsidRPr="000E17E3">
        <w:rPr>
          <w:rtl/>
          <w:lang w:val="en-GB"/>
        </w:rPr>
        <w:t xml:space="preserve"> لقنوات الوصلة الصاعدة والوصلة الهابطة.</w:t>
      </w:r>
      <w:r w:rsidRPr="000E17E3">
        <w:rPr>
          <w:cs/>
          <w:lang w:val="en-GB"/>
        </w:rPr>
        <w:t>‎</w:t>
      </w:r>
    </w:p>
    <w:p w14:paraId="37DB556B" w14:textId="7468B6D2" w:rsidR="00DC521A" w:rsidRDefault="00DC521A" w:rsidP="009F4AFB">
      <w:pPr>
        <w:rPr>
          <w:rtl/>
          <w:lang w:val="en-GB"/>
        </w:rPr>
      </w:pPr>
    </w:p>
    <w:p w14:paraId="703A8508" w14:textId="5256D954" w:rsidR="00DC521A" w:rsidRDefault="00CC0B90" w:rsidP="001500C9">
      <w:pPr>
        <w:pStyle w:val="FigureNo"/>
        <w:rPr>
          <w:rtl/>
          <w:lang w:val="en-GB"/>
        </w:rPr>
      </w:pPr>
      <w:r>
        <w:rPr>
          <w:rFonts w:hint="cs"/>
          <w:rtl/>
          <w:lang w:val="en-GB"/>
        </w:rPr>
        <w:t>الشكل 9</w:t>
      </w:r>
    </w:p>
    <w:p w14:paraId="0BCCC942" w14:textId="4DE5B05C" w:rsidR="00CC0B90" w:rsidRPr="00B74412" w:rsidRDefault="00CC0B90" w:rsidP="001500C9">
      <w:pPr>
        <w:pStyle w:val="Figuretitle"/>
        <w:rPr>
          <w:rtl/>
          <w:lang w:val="en-GB"/>
        </w:rPr>
      </w:pPr>
      <w:r w:rsidRPr="00B74412">
        <w:rPr>
          <w:rtl/>
          <w:lang w:val="en-GB"/>
        </w:rPr>
        <w:t>منحنى يبين الكفاءة الطيفية للاتصالات المتنقلة الدولية</w:t>
      </w:r>
      <w:r w:rsidRPr="00B74412">
        <w:rPr>
          <w:rFonts w:hint="cs"/>
          <w:rtl/>
          <w:lang w:val="en-GB"/>
        </w:rPr>
        <w:t>-</w:t>
      </w:r>
      <w:r w:rsidRPr="00B74412">
        <w:rPr>
          <w:rtl/>
          <w:lang w:val="en-GB"/>
        </w:rPr>
        <w:t xml:space="preserve">المتقدمة إزاء </w:t>
      </w:r>
      <w:r w:rsidRPr="00B74412">
        <w:rPr>
          <w:rFonts w:hint="cs"/>
          <w:rtl/>
          <w:lang w:val="en-GB"/>
        </w:rPr>
        <w:t xml:space="preserve">سويات </w:t>
      </w:r>
      <w:r w:rsidRPr="00B74412">
        <w:rPr>
          <w:lang w:val="en-GB"/>
        </w:rPr>
        <w:t>SINR</w:t>
      </w:r>
      <w:r w:rsidRPr="00B74412">
        <w:rPr>
          <w:rtl/>
          <w:lang w:val="en-GB"/>
        </w:rPr>
        <w:t xml:space="preserve"> </w:t>
      </w:r>
      <w:r w:rsidRPr="00B74412">
        <w:rPr>
          <w:cs/>
          <w:lang w:val="en-GB"/>
        </w:rPr>
        <w:t>‎</w:t>
      </w:r>
    </w:p>
    <w:p w14:paraId="68DC4ABF" w14:textId="7FAB8AF1" w:rsidR="00CC0B90" w:rsidRPr="00B74412" w:rsidRDefault="00CC0B90" w:rsidP="001500C9">
      <w:pPr>
        <w:pStyle w:val="Figuretitle"/>
        <w:rPr>
          <w:rtl/>
          <w:lang w:val="en-GB"/>
        </w:rPr>
      </w:pPr>
      <w:r w:rsidRPr="00B74412">
        <w:rPr>
          <w:rtl/>
          <w:lang w:val="en-GB"/>
        </w:rPr>
        <w:t>‏</w:t>
      </w:r>
      <w:r w:rsidRPr="00B74412">
        <w:rPr>
          <w:rFonts w:hint="cs"/>
          <w:rtl/>
          <w:lang w:val="en-GB"/>
        </w:rPr>
        <w:t>(</w:t>
      </w:r>
      <w:r w:rsidRPr="00B74412">
        <w:rPr>
          <w:rtl/>
          <w:lang w:val="en-GB"/>
        </w:rPr>
        <w:t>أ ) قناة الوصلة الصاعدة و(ب) قناة الوصلة الهابطة</w:t>
      </w:r>
      <w:r w:rsidRPr="00B74412">
        <w:rPr>
          <w:cs/>
          <w:lang w:val="en-GB"/>
        </w:rPr>
        <w:t>‎</w:t>
      </w:r>
    </w:p>
    <w:p w14:paraId="1DF0E2E3" w14:textId="1BE2F227" w:rsidR="00DC521A" w:rsidRDefault="00B74412" w:rsidP="009F4AFB">
      <w:pPr>
        <w:rPr>
          <w:rtl/>
          <w:lang w:val="en-GB"/>
        </w:rPr>
      </w:pPr>
      <w:r w:rsidRPr="00E9125C">
        <w:rPr>
          <w:noProof/>
          <w:lang w:eastAsia="ru-RU"/>
        </w:rPr>
        <w:drawing>
          <wp:inline distT="0" distB="0" distL="0" distR="0" wp14:anchorId="48A5BBAF" wp14:editId="191E01D1">
            <wp:extent cx="2676525" cy="2095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38131" name="Рисунок 3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676525" cy="2095500"/>
                    </a:xfrm>
                    <a:prstGeom prst="rect">
                      <a:avLst/>
                    </a:prstGeom>
                    <a:noFill/>
                    <a:ln>
                      <a:noFill/>
                    </a:ln>
                  </pic:spPr>
                </pic:pic>
              </a:graphicData>
            </a:graphic>
          </wp:inline>
        </w:drawing>
      </w:r>
      <w:r w:rsidRPr="00E9125C">
        <w:rPr>
          <w:noProof/>
          <w:lang w:eastAsia="ru-RU"/>
        </w:rPr>
        <w:drawing>
          <wp:inline distT="0" distB="0" distL="0" distR="0" wp14:anchorId="6C707E1C" wp14:editId="32A2DE00">
            <wp:extent cx="2714625" cy="2114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55878" name="Рисунок 3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714625" cy="2114550"/>
                    </a:xfrm>
                    <a:prstGeom prst="rect">
                      <a:avLst/>
                    </a:prstGeom>
                    <a:noFill/>
                    <a:ln>
                      <a:noFill/>
                    </a:ln>
                  </pic:spPr>
                </pic:pic>
              </a:graphicData>
            </a:graphic>
          </wp:inline>
        </w:drawing>
      </w:r>
    </w:p>
    <w:tbl>
      <w:tblPr>
        <w:tblStyle w:val="TableGrid"/>
        <w:bidiVisual/>
        <w:tblW w:w="0" w:type="auto"/>
        <w:jc w:val="center"/>
        <w:tblLook w:val="04A0" w:firstRow="1" w:lastRow="0" w:firstColumn="1" w:lastColumn="0" w:noHBand="0" w:noVBand="1"/>
      </w:tblPr>
      <w:tblGrid>
        <w:gridCol w:w="4502"/>
        <w:gridCol w:w="4145"/>
      </w:tblGrid>
      <w:tr w:rsidR="002758C1" w:rsidRPr="00D01B6F" w14:paraId="678E0CD6" w14:textId="77777777" w:rsidTr="000E28CF">
        <w:trPr>
          <w:jc w:val="center"/>
        </w:trPr>
        <w:tc>
          <w:tcPr>
            <w:tcW w:w="4502" w:type="dxa"/>
            <w:tcBorders>
              <w:top w:val="nil"/>
              <w:left w:val="nil"/>
              <w:bottom w:val="nil"/>
              <w:right w:val="nil"/>
            </w:tcBorders>
            <w:hideMark/>
          </w:tcPr>
          <w:p w14:paraId="1A105776" w14:textId="77777777" w:rsidR="002758C1" w:rsidRPr="00D01B6F" w:rsidRDefault="002758C1" w:rsidP="000E28CF">
            <w:pPr>
              <w:jc w:val="center"/>
            </w:pPr>
            <w:r w:rsidRPr="00D01B6F">
              <w:rPr>
                <w:rtl/>
              </w:rPr>
              <w:t>(أ)</w:t>
            </w:r>
          </w:p>
        </w:tc>
        <w:tc>
          <w:tcPr>
            <w:tcW w:w="4145" w:type="dxa"/>
            <w:tcBorders>
              <w:top w:val="nil"/>
              <w:left w:val="nil"/>
              <w:bottom w:val="nil"/>
              <w:right w:val="nil"/>
            </w:tcBorders>
            <w:hideMark/>
          </w:tcPr>
          <w:p w14:paraId="7FF7FC11" w14:textId="77777777" w:rsidR="002758C1" w:rsidRPr="00D01B6F" w:rsidRDefault="002758C1" w:rsidP="000E28CF">
            <w:pPr>
              <w:jc w:val="center"/>
            </w:pPr>
            <w:r w:rsidRPr="00D01B6F">
              <w:rPr>
                <w:rtl/>
              </w:rPr>
              <w:t>(ب)</w:t>
            </w:r>
          </w:p>
        </w:tc>
      </w:tr>
    </w:tbl>
    <w:p w14:paraId="56B93418" w14:textId="77777777" w:rsidR="002758C1" w:rsidRDefault="002758C1" w:rsidP="009F4AFB">
      <w:pPr>
        <w:rPr>
          <w:lang w:val="en-GB"/>
        </w:rPr>
      </w:pPr>
    </w:p>
    <w:p w14:paraId="6A52ACC5" w14:textId="6AD05E29" w:rsidR="00DC521A" w:rsidRDefault="00B74412" w:rsidP="009F4AFB">
      <w:pPr>
        <w:rPr>
          <w:rtl/>
          <w:lang w:val="en-GB"/>
        </w:rPr>
      </w:pPr>
      <w:r>
        <w:rPr>
          <w:rFonts w:hint="cs"/>
          <w:rtl/>
          <w:lang w:val="en-GB"/>
        </w:rPr>
        <w:t>تبين الأشكال</w:t>
      </w:r>
      <w:r w:rsidRPr="00B74412">
        <w:rPr>
          <w:rtl/>
          <w:lang w:val="en-GB"/>
        </w:rPr>
        <w:t xml:space="preserve"> </w:t>
      </w:r>
      <w:r w:rsidRPr="00B74412">
        <w:rPr>
          <w:cs/>
          <w:lang w:val="en-GB"/>
        </w:rPr>
        <w:t>‎</w:t>
      </w:r>
      <w:r w:rsidRPr="00B74412">
        <w:rPr>
          <w:lang w:val="en-GB"/>
        </w:rPr>
        <w:t>13-10</w:t>
      </w:r>
      <w:r w:rsidRPr="00B74412">
        <w:rPr>
          <w:rtl/>
          <w:lang w:val="en-GB"/>
        </w:rPr>
        <w:t xml:space="preserve"> ‏</w:t>
      </w:r>
      <w:r>
        <w:rPr>
          <w:rFonts w:hint="cs"/>
          <w:rtl/>
          <w:lang w:val="en-GB"/>
        </w:rPr>
        <w:t>والجدولان 4 و5</w:t>
      </w:r>
      <w:r w:rsidRPr="00B74412">
        <w:rPr>
          <w:rtl/>
          <w:lang w:val="en-GB"/>
        </w:rPr>
        <w:t xml:space="preserve"> ‏نتائج محاكاة التداخل </w:t>
      </w:r>
      <w:r>
        <w:rPr>
          <w:rFonts w:hint="cs"/>
          <w:rtl/>
          <w:lang w:val="en-GB"/>
        </w:rPr>
        <w:t xml:space="preserve">من المحطة </w:t>
      </w:r>
      <w:r>
        <w:rPr>
          <w:lang w:val="en-GB"/>
        </w:rPr>
        <w:t>HIBS</w:t>
      </w:r>
      <w:r w:rsidRPr="00B74412">
        <w:rPr>
          <w:rtl/>
          <w:lang w:val="en-GB"/>
        </w:rPr>
        <w:t xml:space="preserve"> على قنوات الوصلة الهابطة والوصلة الصاعدة للاتصالات المتنقلة الدولية</w:t>
      </w:r>
      <w:r>
        <w:rPr>
          <w:rFonts w:hint="cs"/>
          <w:rtl/>
          <w:lang w:val="en-GB"/>
        </w:rPr>
        <w:t>-</w:t>
      </w:r>
      <w:r w:rsidRPr="00B74412">
        <w:rPr>
          <w:rtl/>
          <w:lang w:val="en-GB"/>
        </w:rPr>
        <w:t xml:space="preserve">المتقدمة. وتعرض النتائج من حيث النسبة المئوية لخسارة السعة </w:t>
      </w:r>
      <w:r>
        <w:rPr>
          <w:rFonts w:hint="cs"/>
          <w:rtl/>
          <w:lang w:val="en-GB"/>
        </w:rPr>
        <w:t>ودالات</w:t>
      </w:r>
      <w:r w:rsidRPr="00B74412">
        <w:rPr>
          <w:rtl/>
          <w:lang w:val="en-GB"/>
        </w:rPr>
        <w:t xml:space="preserve"> توزيع السعة للاتصالات المتنقلة الدولية</w:t>
      </w:r>
      <w:r>
        <w:rPr>
          <w:rFonts w:hint="cs"/>
          <w:rtl/>
          <w:lang w:val="en-GB"/>
        </w:rPr>
        <w:t>-</w:t>
      </w:r>
      <w:r w:rsidRPr="00B74412">
        <w:rPr>
          <w:rtl/>
          <w:lang w:val="en-GB"/>
        </w:rPr>
        <w:t>المتقدمة.</w:t>
      </w:r>
      <w:r w:rsidRPr="00B74412">
        <w:rPr>
          <w:cs/>
          <w:lang w:val="en-GB"/>
        </w:rPr>
        <w:t>‎</w:t>
      </w:r>
    </w:p>
    <w:p w14:paraId="6F833CDD" w14:textId="2271A292" w:rsidR="00DC521A" w:rsidRDefault="006237AF" w:rsidP="006237AF">
      <w:pPr>
        <w:tabs>
          <w:tab w:val="clear" w:pos="1134"/>
          <w:tab w:val="clear" w:pos="1871"/>
          <w:tab w:val="clear" w:pos="2268"/>
        </w:tabs>
        <w:bidi w:val="0"/>
        <w:spacing w:before="0" w:line="240" w:lineRule="auto"/>
        <w:jc w:val="left"/>
        <w:rPr>
          <w:rtl/>
          <w:lang w:val="en-GB"/>
        </w:rPr>
      </w:pPr>
      <w:r>
        <w:rPr>
          <w:rtl/>
          <w:lang w:val="en-GB"/>
        </w:rPr>
        <w:br w:type="page"/>
      </w:r>
    </w:p>
    <w:p w14:paraId="7FAD8DCF" w14:textId="1144F192" w:rsidR="00DC521A" w:rsidRDefault="00BE61E0" w:rsidP="006237AF">
      <w:pPr>
        <w:pStyle w:val="FigureNo"/>
        <w:rPr>
          <w:rtl/>
          <w:lang w:val="en-GB"/>
        </w:rPr>
      </w:pPr>
      <w:r>
        <w:rPr>
          <w:rFonts w:hint="cs"/>
          <w:rtl/>
          <w:lang w:val="en-GB"/>
        </w:rPr>
        <w:lastRenderedPageBreak/>
        <w:t>الشكل 10</w:t>
      </w:r>
    </w:p>
    <w:p w14:paraId="1CF43081" w14:textId="57D31F82" w:rsidR="00BE61E0" w:rsidRDefault="00BE61E0" w:rsidP="006237AF">
      <w:pPr>
        <w:pStyle w:val="Figuretitle"/>
        <w:rPr>
          <w:rtl/>
          <w:lang w:val="en-GB"/>
        </w:rPr>
      </w:pPr>
      <w:r w:rsidRPr="00BE61E0">
        <w:rPr>
          <w:rtl/>
          <w:lang w:val="en-GB"/>
        </w:rPr>
        <w:t>‏دالة التوزيع التراكمي لخسارة سعة قناة الوصلة الهابطة للاتصالات المتنقلة الدولية</w:t>
      </w:r>
      <w:r>
        <w:rPr>
          <w:rFonts w:hint="cs"/>
          <w:rtl/>
          <w:lang w:val="en-GB"/>
        </w:rPr>
        <w:t>-</w:t>
      </w:r>
      <w:r w:rsidRPr="00BE61E0">
        <w:rPr>
          <w:rtl/>
          <w:lang w:val="en-GB"/>
        </w:rPr>
        <w:t>المتقدمة</w:t>
      </w:r>
      <w:r w:rsidRPr="00BE61E0">
        <w:rPr>
          <w:cs/>
          <w:lang w:val="en-GB"/>
        </w:rPr>
        <w:t>‎</w:t>
      </w:r>
    </w:p>
    <w:p w14:paraId="596CA8EC" w14:textId="36BF53CD" w:rsidR="00214693" w:rsidRDefault="00214693" w:rsidP="00BE61E0">
      <w:pPr>
        <w:jc w:val="center"/>
        <w:rPr>
          <w:b/>
          <w:bCs/>
          <w:rtl/>
          <w:lang w:val="en-GB"/>
        </w:rPr>
      </w:pPr>
      <w:r w:rsidRPr="00E9125C">
        <w:rPr>
          <w:noProof/>
          <w:lang w:eastAsia="ru-RU"/>
        </w:rPr>
        <w:drawing>
          <wp:inline distT="0" distB="0" distL="0" distR="0" wp14:anchorId="64FEB8EF" wp14:editId="1B09A462">
            <wp:extent cx="4429125" cy="3362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75826" name="Рисунок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429125" cy="3362325"/>
                    </a:xfrm>
                    <a:prstGeom prst="rect">
                      <a:avLst/>
                    </a:prstGeom>
                    <a:noFill/>
                    <a:ln>
                      <a:noFill/>
                    </a:ln>
                  </pic:spPr>
                </pic:pic>
              </a:graphicData>
            </a:graphic>
          </wp:inline>
        </w:drawing>
      </w:r>
    </w:p>
    <w:p w14:paraId="6DEE909E" w14:textId="742EF98D" w:rsidR="00214693" w:rsidRDefault="00214693" w:rsidP="00BE61E0">
      <w:pPr>
        <w:jc w:val="center"/>
        <w:rPr>
          <w:b/>
          <w:bCs/>
          <w:rtl/>
          <w:lang w:val="en-GB"/>
        </w:rPr>
      </w:pPr>
    </w:p>
    <w:p w14:paraId="13EEB165" w14:textId="34AED687" w:rsidR="00DC521A" w:rsidRPr="003314F1" w:rsidRDefault="00BE61E0" w:rsidP="003314F1">
      <w:pPr>
        <w:spacing w:before="0" w:line="200" w:lineRule="exact"/>
        <w:rPr>
          <w:sz w:val="16"/>
          <w:szCs w:val="16"/>
          <w:rtl/>
          <w:lang w:val="en-GB"/>
        </w:rPr>
      </w:pPr>
      <w:r w:rsidRPr="003314F1">
        <w:rPr>
          <w:rFonts w:hint="cs"/>
          <w:rtl/>
          <w:lang w:val="en-GB"/>
        </w:rPr>
        <w:t xml:space="preserve">ترجمة </w:t>
      </w:r>
      <w:r w:rsidRPr="003314F1">
        <w:rPr>
          <w:rFonts w:hint="cs"/>
          <w:sz w:val="16"/>
          <w:szCs w:val="16"/>
          <w:rtl/>
          <w:lang w:val="en-GB"/>
        </w:rPr>
        <w:t>الشكل:</w:t>
      </w:r>
    </w:p>
    <w:p w14:paraId="3268CA57" w14:textId="5E9D4204" w:rsidR="00BE61E0" w:rsidRPr="003314F1" w:rsidRDefault="00BE61E0" w:rsidP="003314F1">
      <w:pPr>
        <w:spacing w:before="0" w:line="200" w:lineRule="exact"/>
        <w:rPr>
          <w:sz w:val="16"/>
          <w:szCs w:val="16"/>
          <w:rtl/>
          <w:lang w:val="en-GB"/>
        </w:rPr>
      </w:pPr>
      <w:r w:rsidRPr="003314F1">
        <w:rPr>
          <w:rFonts w:hint="cs"/>
          <w:sz w:val="16"/>
          <w:szCs w:val="16"/>
          <w:rtl/>
          <w:lang w:val="en-GB"/>
        </w:rPr>
        <w:t>دالة التوزيع التراكمي</w:t>
      </w:r>
    </w:p>
    <w:p w14:paraId="041E1964" w14:textId="1BD30912" w:rsidR="00DC521A" w:rsidRPr="003314F1" w:rsidRDefault="00BE61E0" w:rsidP="003314F1">
      <w:pPr>
        <w:spacing w:before="0" w:line="200" w:lineRule="exact"/>
        <w:rPr>
          <w:sz w:val="16"/>
          <w:szCs w:val="16"/>
          <w:rtl/>
          <w:lang w:val="en-GB"/>
        </w:rPr>
      </w:pPr>
      <w:r w:rsidRPr="003314F1">
        <w:rPr>
          <w:sz w:val="16"/>
          <w:szCs w:val="16"/>
          <w:rtl/>
          <w:lang w:val="en-GB"/>
        </w:rPr>
        <w:t>‏متوسط معدل البتات غير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p>
    <w:p w14:paraId="57570A6E" w14:textId="592044A7" w:rsidR="00BE61E0" w:rsidRPr="003314F1" w:rsidRDefault="00BE61E0"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100</w:t>
      </w:r>
    </w:p>
    <w:p w14:paraId="602E94A6" w14:textId="45F6A764" w:rsidR="00BE61E0" w:rsidRPr="003314F1" w:rsidRDefault="00BE61E0"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200</w:t>
      </w:r>
    </w:p>
    <w:p w14:paraId="400E2FEE" w14:textId="52845685" w:rsidR="00BE61E0" w:rsidRPr="003314F1" w:rsidRDefault="00BE61E0"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300</w:t>
      </w:r>
    </w:p>
    <w:p w14:paraId="36045A41" w14:textId="39F7FE10" w:rsidR="006358EA" w:rsidRPr="003314F1" w:rsidRDefault="006358EA"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400</w:t>
      </w:r>
    </w:p>
    <w:p w14:paraId="2CA6B4DC" w14:textId="1B144399" w:rsidR="00DC521A" w:rsidRPr="003314F1" w:rsidRDefault="006358EA"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500</w:t>
      </w:r>
    </w:p>
    <w:p w14:paraId="358DEC29" w14:textId="1648A53D" w:rsidR="00DC521A" w:rsidRDefault="006358EA" w:rsidP="003314F1">
      <w:pPr>
        <w:pStyle w:val="FigureNo"/>
        <w:rPr>
          <w:rtl/>
          <w:lang w:val="en-GB"/>
        </w:rPr>
      </w:pPr>
      <w:r>
        <w:rPr>
          <w:rFonts w:hint="cs"/>
          <w:rtl/>
          <w:lang w:val="en-GB"/>
        </w:rPr>
        <w:lastRenderedPageBreak/>
        <w:t>الشكل 11</w:t>
      </w:r>
    </w:p>
    <w:p w14:paraId="7BF7DBD0" w14:textId="50403E16" w:rsidR="006358EA" w:rsidRDefault="006358EA" w:rsidP="003314F1">
      <w:pPr>
        <w:pStyle w:val="Figuretitle"/>
        <w:rPr>
          <w:rtl/>
          <w:lang w:val="en-GB"/>
        </w:rPr>
      </w:pPr>
      <w:r w:rsidRPr="006358EA">
        <w:rPr>
          <w:rtl/>
          <w:lang w:val="en-GB"/>
        </w:rPr>
        <w:t>‏دالة توزيع احتمال خسارة سعة قناة الوصلة الهابطة للاتصالات المتنقلة الدولية-المتقدمة</w:t>
      </w:r>
      <w:r w:rsidRPr="006358EA">
        <w:rPr>
          <w:cs/>
          <w:lang w:val="en-GB"/>
        </w:rPr>
        <w:t>‎</w:t>
      </w:r>
    </w:p>
    <w:p w14:paraId="4B9AC48F" w14:textId="0B737160" w:rsidR="00214693" w:rsidRPr="00214693" w:rsidRDefault="00214693" w:rsidP="003314F1">
      <w:pPr>
        <w:keepNext/>
        <w:jc w:val="center"/>
        <w:rPr>
          <w:rtl/>
          <w:lang w:val="en-GB"/>
        </w:rPr>
      </w:pPr>
    </w:p>
    <w:p w14:paraId="66D13807" w14:textId="4DFA63CF" w:rsidR="00214693" w:rsidRPr="00214693" w:rsidRDefault="00214693" w:rsidP="003314F1">
      <w:pPr>
        <w:keepNext/>
        <w:jc w:val="center"/>
        <w:rPr>
          <w:rtl/>
          <w:lang w:val="en-GB"/>
        </w:rPr>
      </w:pPr>
      <w:r w:rsidRPr="00E9125C">
        <w:rPr>
          <w:noProof/>
          <w:lang w:eastAsia="ru-RU"/>
        </w:rPr>
        <w:drawing>
          <wp:inline distT="0" distB="0" distL="0" distR="0" wp14:anchorId="19D3CA21" wp14:editId="6CFE03DD">
            <wp:extent cx="4429125" cy="3362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78671" name="Рисунок 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429125" cy="3362325"/>
                    </a:xfrm>
                    <a:prstGeom prst="rect">
                      <a:avLst/>
                    </a:prstGeom>
                    <a:noFill/>
                    <a:ln>
                      <a:noFill/>
                    </a:ln>
                  </pic:spPr>
                </pic:pic>
              </a:graphicData>
            </a:graphic>
          </wp:inline>
        </w:drawing>
      </w:r>
    </w:p>
    <w:p w14:paraId="7D32EA5C" w14:textId="2555B453" w:rsidR="00214693" w:rsidRPr="00214693" w:rsidRDefault="00214693" w:rsidP="006358EA">
      <w:pPr>
        <w:jc w:val="center"/>
        <w:rPr>
          <w:rtl/>
          <w:lang w:val="en-GB"/>
        </w:rPr>
      </w:pPr>
    </w:p>
    <w:p w14:paraId="6574850C" w14:textId="77777777" w:rsidR="00214693" w:rsidRPr="003314F1" w:rsidRDefault="00214693" w:rsidP="003314F1">
      <w:pPr>
        <w:spacing w:before="0" w:line="200" w:lineRule="exact"/>
        <w:rPr>
          <w:sz w:val="16"/>
          <w:szCs w:val="16"/>
          <w:rtl/>
          <w:lang w:val="en-GB"/>
        </w:rPr>
      </w:pPr>
      <w:r w:rsidRPr="003314F1">
        <w:rPr>
          <w:rFonts w:hint="cs"/>
          <w:sz w:val="16"/>
          <w:szCs w:val="16"/>
          <w:rtl/>
          <w:lang w:val="en-GB"/>
        </w:rPr>
        <w:t>ترجمة الشكل:</w:t>
      </w:r>
    </w:p>
    <w:p w14:paraId="42211086" w14:textId="77777777" w:rsidR="00214693" w:rsidRPr="003314F1" w:rsidRDefault="00214693" w:rsidP="003314F1">
      <w:pPr>
        <w:spacing w:before="0" w:line="200" w:lineRule="exact"/>
        <w:rPr>
          <w:sz w:val="16"/>
          <w:szCs w:val="16"/>
          <w:lang w:val="en-GB"/>
        </w:rPr>
      </w:pPr>
      <w:r w:rsidRPr="003314F1">
        <w:rPr>
          <w:sz w:val="16"/>
          <w:szCs w:val="16"/>
          <w:rtl/>
          <w:lang w:val="en-GB"/>
        </w:rPr>
        <w:t xml:space="preserve">‏دالة كثافة الاحتمال </w:t>
      </w:r>
      <w:r w:rsidRPr="003314F1">
        <w:rPr>
          <w:sz w:val="16"/>
          <w:szCs w:val="16"/>
          <w:cs/>
          <w:lang w:val="en-GB"/>
        </w:rPr>
        <w:t>‎</w:t>
      </w:r>
      <w:r w:rsidRPr="003314F1">
        <w:rPr>
          <w:sz w:val="16"/>
          <w:szCs w:val="16"/>
          <w:lang w:val="en-GB"/>
        </w:rPr>
        <w:t>(%100×)</w:t>
      </w:r>
    </w:p>
    <w:p w14:paraId="5ACACFE0" w14:textId="3B94497E" w:rsidR="00214693" w:rsidRPr="003314F1" w:rsidRDefault="00214693" w:rsidP="003314F1">
      <w:pPr>
        <w:spacing w:before="0" w:line="200" w:lineRule="exact"/>
        <w:rPr>
          <w:sz w:val="16"/>
          <w:szCs w:val="16"/>
          <w:rtl/>
          <w:lang w:val="en-GB"/>
        </w:rPr>
      </w:pPr>
      <w:r w:rsidRPr="003314F1">
        <w:rPr>
          <w:sz w:val="16"/>
          <w:szCs w:val="16"/>
          <w:rtl/>
          <w:lang w:val="en-GB"/>
        </w:rPr>
        <w:t>متوسط معدل البتات غير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p>
    <w:p w14:paraId="3195AAE1" w14:textId="77777777" w:rsidR="00214693" w:rsidRPr="003314F1" w:rsidRDefault="00214693"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100</w:t>
      </w:r>
    </w:p>
    <w:p w14:paraId="55C93FCC" w14:textId="77777777" w:rsidR="00214693" w:rsidRPr="003314F1" w:rsidRDefault="00214693"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200</w:t>
      </w:r>
    </w:p>
    <w:p w14:paraId="24A14895" w14:textId="77777777" w:rsidR="00214693" w:rsidRPr="003314F1" w:rsidRDefault="00214693"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300</w:t>
      </w:r>
    </w:p>
    <w:p w14:paraId="5A6A3CF1" w14:textId="77777777" w:rsidR="00214693" w:rsidRPr="003314F1" w:rsidRDefault="00214693"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400</w:t>
      </w:r>
    </w:p>
    <w:p w14:paraId="38B0C7F6" w14:textId="77777777" w:rsidR="00214693" w:rsidRPr="003314F1" w:rsidRDefault="00214693"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500</w:t>
      </w:r>
    </w:p>
    <w:p w14:paraId="5A541578" w14:textId="293234EB" w:rsidR="006358EA" w:rsidRDefault="006358EA" w:rsidP="006358EA">
      <w:pPr>
        <w:jc w:val="center"/>
        <w:rPr>
          <w:rtl/>
          <w:lang w:val="en-GB"/>
        </w:rPr>
      </w:pPr>
    </w:p>
    <w:p w14:paraId="654417CA" w14:textId="5965CC5B" w:rsidR="00DC521A" w:rsidRDefault="00214693" w:rsidP="006237AF">
      <w:pPr>
        <w:pStyle w:val="TableNo"/>
        <w:rPr>
          <w:rtl/>
          <w:lang w:val="en-GB"/>
        </w:rPr>
      </w:pPr>
      <w:r>
        <w:rPr>
          <w:rFonts w:hint="cs"/>
          <w:rtl/>
          <w:lang w:val="en-GB"/>
        </w:rPr>
        <w:t>الجدول 4</w:t>
      </w:r>
    </w:p>
    <w:p w14:paraId="6FE4B408" w14:textId="47B30148" w:rsidR="00214693" w:rsidRPr="00D01B6F" w:rsidRDefault="00446562" w:rsidP="00214693">
      <w:pPr>
        <w:pStyle w:val="Tabletitle"/>
        <w:rPr>
          <w:lang w:val="en-GB"/>
        </w:rPr>
      </w:pPr>
      <w:r w:rsidRPr="00446562">
        <w:rPr>
          <w:rtl/>
          <w:lang w:val="en-GB"/>
        </w:rPr>
        <w:t>‏خسارة سعة قناة الوصلة الهابطة للاتصالات المتنقلة الدولية</w:t>
      </w:r>
      <w:r>
        <w:rPr>
          <w:rFonts w:hint="cs"/>
          <w:rtl/>
          <w:lang w:val="en-GB"/>
        </w:rPr>
        <w:t>-</w:t>
      </w:r>
      <w:r w:rsidRPr="00446562">
        <w:rPr>
          <w:rtl/>
          <w:lang w:val="en-GB"/>
        </w:rPr>
        <w:t>المتقدمة</w:t>
      </w:r>
      <w:r w:rsidRPr="00446562">
        <w:rPr>
          <w:cs/>
          <w:lang w:val="en-GB"/>
        </w:rPr>
        <w:t>‎</w:t>
      </w:r>
    </w:p>
    <w:tbl>
      <w:tblPr>
        <w:bidiVisual/>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1130"/>
        <w:gridCol w:w="1276"/>
        <w:gridCol w:w="1134"/>
        <w:gridCol w:w="1134"/>
        <w:gridCol w:w="1134"/>
      </w:tblGrid>
      <w:tr w:rsidR="00214693" w:rsidRPr="00D01B6F" w14:paraId="7249CF5B" w14:textId="77777777" w:rsidTr="004E2040">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33DB984F" w14:textId="300FD17C" w:rsidR="00214693" w:rsidRPr="00D01B6F" w:rsidRDefault="00446562" w:rsidP="003314F1">
            <w:pPr>
              <w:pStyle w:val="Tabletext"/>
              <w:jc w:val="left"/>
              <w:rPr>
                <w:lang w:eastAsia="ru-RU"/>
              </w:rPr>
            </w:pPr>
            <w:r w:rsidRPr="00446562">
              <w:rPr>
                <w:rtl/>
              </w:rPr>
              <w:t xml:space="preserve">‏المسافة بين مركز شبكة الاتصالات المتنقلة الدولية ونقطة نظير </w:t>
            </w:r>
            <w:r>
              <w:rPr>
                <w:rFonts w:hint="cs"/>
                <w:rtl/>
              </w:rPr>
              <w:t>النظير للمحطة</w:t>
            </w:r>
            <w:r w:rsidRPr="00446562">
              <w:rPr>
                <w:cs/>
              </w:rPr>
              <w: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A6EDCDA" w14:textId="77777777" w:rsidR="00214693" w:rsidRPr="00D01B6F" w:rsidRDefault="00214693" w:rsidP="004E2040">
            <w:pPr>
              <w:pStyle w:val="Tabletext"/>
              <w:jc w:val="center"/>
              <w:rPr>
                <w:rFonts w:eastAsia="SimSun"/>
                <w:b/>
                <w:bCs/>
              </w:rPr>
            </w:pPr>
            <w:r w:rsidRPr="00D01B6F">
              <w:rPr>
                <w:rtl/>
                <w:lang w:eastAsia="ru-RU"/>
              </w:rPr>
              <w:t xml:space="preserve">100 </w:t>
            </w:r>
            <w:r w:rsidRPr="00D01B6F">
              <w:rPr>
                <w:lang w:eastAsia="ru-RU"/>
              </w:rPr>
              <w:t>km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1B5BFA" w14:textId="77777777" w:rsidR="00214693" w:rsidRPr="00D01B6F" w:rsidRDefault="00214693" w:rsidP="004E2040">
            <w:pPr>
              <w:pStyle w:val="Tabletext"/>
              <w:jc w:val="center"/>
              <w:rPr>
                <w:rFonts w:eastAsia="SimSun"/>
                <w:bCs/>
              </w:rPr>
            </w:pPr>
            <w:r w:rsidRPr="00D01B6F">
              <w:rPr>
                <w:rtl/>
                <w:lang w:eastAsia="ru-RU"/>
              </w:rPr>
              <w:t xml:space="preserve">200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A47C48" w14:textId="77777777" w:rsidR="00214693" w:rsidRPr="00D01B6F" w:rsidRDefault="00214693" w:rsidP="004E2040">
            <w:pPr>
              <w:pStyle w:val="Tabletext"/>
              <w:jc w:val="center"/>
              <w:rPr>
                <w:rFonts w:eastAsia="SimSun"/>
                <w:bCs/>
              </w:rPr>
            </w:pPr>
            <w:r w:rsidRPr="00D01B6F">
              <w:rPr>
                <w:rtl/>
                <w:lang w:eastAsia="ru-RU"/>
              </w:rPr>
              <w:t xml:space="preserve">300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40B6AA" w14:textId="77777777" w:rsidR="00214693" w:rsidRPr="00D01B6F" w:rsidRDefault="00214693" w:rsidP="004E2040">
            <w:pPr>
              <w:pStyle w:val="Tabletext"/>
              <w:jc w:val="center"/>
              <w:rPr>
                <w:rFonts w:eastAsia="SimSun"/>
                <w:bCs/>
              </w:rPr>
            </w:pPr>
            <w:r w:rsidRPr="00D01B6F">
              <w:rPr>
                <w:rtl/>
                <w:lang w:eastAsia="ru-RU"/>
              </w:rPr>
              <w:t xml:space="preserve">400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AC6FCE" w14:textId="77777777" w:rsidR="00214693" w:rsidRPr="00D01B6F" w:rsidRDefault="00214693" w:rsidP="004E2040">
            <w:pPr>
              <w:pStyle w:val="Tabletext"/>
              <w:jc w:val="center"/>
              <w:rPr>
                <w:lang w:eastAsia="ru-RU"/>
              </w:rPr>
            </w:pPr>
            <w:r w:rsidRPr="00D01B6F">
              <w:rPr>
                <w:rtl/>
                <w:lang w:eastAsia="ru-RU"/>
              </w:rPr>
              <w:t xml:space="preserve">500 </w:t>
            </w:r>
            <w:r w:rsidRPr="00D01B6F">
              <w:rPr>
                <w:lang w:eastAsia="ru-RU"/>
              </w:rPr>
              <w:t>km</w:t>
            </w:r>
          </w:p>
        </w:tc>
      </w:tr>
      <w:tr w:rsidR="00214693" w:rsidRPr="00D01B6F" w14:paraId="6CBD44FF" w14:textId="77777777" w:rsidTr="004E2040">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14A4C5A2" w14:textId="448BF1C3" w:rsidR="00214693" w:rsidRPr="00D01B6F" w:rsidRDefault="00660373" w:rsidP="003314F1">
            <w:pPr>
              <w:pStyle w:val="Tabletext"/>
              <w:jc w:val="left"/>
              <w:rPr>
                <w:lang w:eastAsia="ru-RU"/>
              </w:rPr>
            </w:pPr>
            <w:r>
              <w:rPr>
                <w:rFonts w:hint="cs"/>
                <w:rtl/>
              </w:rPr>
              <w:t>انحطاط سعة الاتصالات المتنقلة الدولية-المتقدمة</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03E8257" w14:textId="3841C1C7" w:rsidR="00214693" w:rsidRPr="00D01B6F" w:rsidRDefault="00214693" w:rsidP="004E2040">
            <w:pPr>
              <w:pStyle w:val="Tabletext"/>
              <w:jc w:val="center"/>
              <w:rPr>
                <w:lang w:eastAsia="ru-RU"/>
              </w:rPr>
            </w:pPr>
            <w:r w:rsidRPr="00D01B6F">
              <w:rPr>
                <w:lang w:eastAsia="ru-RU"/>
              </w:rPr>
              <w:t>0</w:t>
            </w:r>
            <w:r w:rsidR="00446562">
              <w:rPr>
                <w:lang w:eastAsia="ru-RU"/>
              </w:rPr>
              <w:t>,</w:t>
            </w:r>
            <w:r w:rsidRPr="00D01B6F">
              <w:rPr>
                <w:lang w:eastAsia="ru-RU"/>
              </w:rPr>
              <w:t>0</w:t>
            </w:r>
            <w:r w:rsidR="00446562">
              <w:rPr>
                <w:lang w:eastAsia="ru-RU"/>
              </w:rPr>
              <w:t>83</w:t>
            </w:r>
            <w:r w:rsidRPr="00D01B6F">
              <w:rPr>
                <w:rtl/>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1AF6B5" w14:textId="4DA522E7" w:rsidR="00214693" w:rsidRPr="00D01B6F" w:rsidRDefault="00214693" w:rsidP="004E2040">
            <w:pPr>
              <w:pStyle w:val="Tabletext"/>
              <w:jc w:val="center"/>
              <w:rPr>
                <w:lang w:eastAsia="ru-RU"/>
              </w:rPr>
            </w:pPr>
            <w:r w:rsidRPr="00D01B6F">
              <w:rPr>
                <w:lang w:eastAsia="ru-RU"/>
              </w:rPr>
              <w:t>0</w:t>
            </w:r>
            <w:r w:rsidR="00446562">
              <w:rPr>
                <w:lang w:eastAsia="ru-RU"/>
              </w:rPr>
              <w:t>,016</w:t>
            </w:r>
            <w:r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7752F3" w14:textId="5A4B5FB2" w:rsidR="00214693" w:rsidRPr="00D01B6F" w:rsidRDefault="00446562" w:rsidP="004E2040">
            <w:pPr>
              <w:pStyle w:val="Tabletext"/>
              <w:jc w:val="center"/>
              <w:rPr>
                <w:lang w:eastAsia="ru-RU"/>
              </w:rPr>
            </w:pPr>
            <w:r>
              <w:rPr>
                <w:lang w:eastAsia="ru-RU"/>
              </w:rPr>
              <w:t>0,006</w:t>
            </w:r>
            <w:r w:rsidR="00214693"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B5FBE9" w14:textId="6D7AD16C" w:rsidR="00214693" w:rsidRPr="00D01B6F" w:rsidRDefault="00446562" w:rsidP="004E2040">
            <w:pPr>
              <w:pStyle w:val="Tabletext"/>
              <w:jc w:val="center"/>
              <w:rPr>
                <w:lang w:eastAsia="ru-RU"/>
              </w:rPr>
            </w:pPr>
            <w:r>
              <w:rPr>
                <w:lang w:eastAsia="ru-RU"/>
              </w:rPr>
              <w:t>0,003</w:t>
            </w:r>
            <w:r w:rsidR="00214693"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8DE5FF" w14:textId="352EB75F" w:rsidR="00214693" w:rsidRPr="00D01B6F" w:rsidRDefault="00446562" w:rsidP="004E2040">
            <w:pPr>
              <w:pStyle w:val="Tabletext"/>
              <w:jc w:val="center"/>
              <w:rPr>
                <w:lang w:eastAsia="ru-RU"/>
              </w:rPr>
            </w:pPr>
            <w:r>
              <w:rPr>
                <w:lang w:eastAsia="ru-RU"/>
              </w:rPr>
              <w:t>0,002</w:t>
            </w:r>
            <w:r w:rsidR="00214693" w:rsidRPr="00D01B6F">
              <w:rPr>
                <w:rtl/>
                <w:lang w:eastAsia="ru-RU"/>
              </w:rPr>
              <w:t>%</w:t>
            </w:r>
          </w:p>
        </w:tc>
      </w:tr>
    </w:tbl>
    <w:p w14:paraId="315DA08B" w14:textId="77777777" w:rsidR="00214693" w:rsidRDefault="00214693" w:rsidP="00214693">
      <w:pPr>
        <w:jc w:val="center"/>
        <w:rPr>
          <w:rtl/>
          <w:lang w:val="en-GB"/>
        </w:rPr>
      </w:pPr>
    </w:p>
    <w:p w14:paraId="51042BCB" w14:textId="13FB63D6" w:rsidR="00DC521A" w:rsidRDefault="0019062F" w:rsidP="003314F1">
      <w:pPr>
        <w:pStyle w:val="FigureNo"/>
        <w:rPr>
          <w:rtl/>
          <w:lang w:val="en-GB"/>
        </w:rPr>
      </w:pPr>
      <w:r>
        <w:rPr>
          <w:rFonts w:hint="cs"/>
          <w:rtl/>
          <w:lang w:val="en-GB"/>
        </w:rPr>
        <w:lastRenderedPageBreak/>
        <w:t>الشكل 12</w:t>
      </w:r>
    </w:p>
    <w:p w14:paraId="2E31BC72" w14:textId="26E31D92" w:rsidR="0019062F" w:rsidRPr="0019062F" w:rsidRDefault="0019062F" w:rsidP="003314F1">
      <w:pPr>
        <w:pStyle w:val="Figuretitle"/>
        <w:rPr>
          <w:rtl/>
          <w:lang w:val="en-GB"/>
        </w:rPr>
      </w:pPr>
      <w:r w:rsidRPr="0019062F">
        <w:rPr>
          <w:rtl/>
          <w:lang w:val="en-GB"/>
        </w:rPr>
        <w:t>‏دالة التوزيع التراكمي لخسارة سعة قناة الوصلة الصاعدة للاتصالات المتنقلة الدولية</w:t>
      </w:r>
      <w:r>
        <w:rPr>
          <w:rFonts w:hint="cs"/>
          <w:rtl/>
          <w:lang w:val="en-GB"/>
        </w:rPr>
        <w:t>-</w:t>
      </w:r>
      <w:r w:rsidRPr="0019062F">
        <w:rPr>
          <w:rtl/>
          <w:lang w:val="en-GB"/>
        </w:rPr>
        <w:t>المتقدمة</w:t>
      </w:r>
      <w:r w:rsidRPr="0019062F">
        <w:rPr>
          <w:cs/>
          <w:lang w:val="en-GB"/>
        </w:rPr>
        <w:t>‎</w:t>
      </w:r>
    </w:p>
    <w:p w14:paraId="2A327928" w14:textId="77777777" w:rsidR="00DC521A" w:rsidRDefault="00DC521A" w:rsidP="003314F1">
      <w:pPr>
        <w:keepNext/>
        <w:keepLines/>
        <w:rPr>
          <w:rtl/>
          <w:lang w:val="en-GB"/>
        </w:rPr>
      </w:pPr>
    </w:p>
    <w:p w14:paraId="0C5744BA" w14:textId="047C2202" w:rsidR="00DC521A" w:rsidRDefault="0019062F" w:rsidP="003314F1">
      <w:pPr>
        <w:keepNext/>
        <w:keepLines/>
        <w:jc w:val="center"/>
        <w:rPr>
          <w:rtl/>
          <w:lang w:val="en-GB"/>
        </w:rPr>
      </w:pPr>
      <w:r w:rsidRPr="00E9125C">
        <w:rPr>
          <w:noProof/>
          <w:lang w:eastAsia="ru-RU"/>
        </w:rPr>
        <w:drawing>
          <wp:inline distT="0" distB="0" distL="0" distR="0" wp14:anchorId="1874B545" wp14:editId="505AC71F">
            <wp:extent cx="4381500" cy="3371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53997" name="Рисунок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81500" cy="3371850"/>
                    </a:xfrm>
                    <a:prstGeom prst="rect">
                      <a:avLst/>
                    </a:prstGeom>
                    <a:noFill/>
                    <a:ln>
                      <a:noFill/>
                    </a:ln>
                  </pic:spPr>
                </pic:pic>
              </a:graphicData>
            </a:graphic>
          </wp:inline>
        </w:drawing>
      </w:r>
    </w:p>
    <w:p w14:paraId="29314F0A" w14:textId="63B201D5" w:rsidR="0019062F" w:rsidRDefault="0019062F" w:rsidP="003314F1">
      <w:pPr>
        <w:keepNext/>
        <w:keepLines/>
        <w:jc w:val="center"/>
        <w:rPr>
          <w:rtl/>
          <w:lang w:val="en-GB"/>
        </w:rPr>
      </w:pPr>
    </w:p>
    <w:p w14:paraId="3EFD21FE" w14:textId="79F8186B" w:rsidR="0019062F" w:rsidRPr="003314F1" w:rsidRDefault="0019062F" w:rsidP="003314F1">
      <w:pPr>
        <w:spacing w:before="0" w:line="200" w:lineRule="exact"/>
        <w:rPr>
          <w:sz w:val="16"/>
          <w:szCs w:val="16"/>
          <w:rtl/>
          <w:lang w:val="en-GB"/>
        </w:rPr>
      </w:pPr>
      <w:r w:rsidRPr="003314F1">
        <w:rPr>
          <w:rFonts w:hint="cs"/>
          <w:sz w:val="16"/>
          <w:szCs w:val="16"/>
          <w:rtl/>
          <w:lang w:val="en-GB"/>
        </w:rPr>
        <w:t>ترجمة الشكل:</w:t>
      </w:r>
    </w:p>
    <w:p w14:paraId="6DDA9DFC" w14:textId="6C26D46A" w:rsidR="0019062F" w:rsidRPr="003314F1" w:rsidRDefault="0019062F" w:rsidP="003314F1">
      <w:pPr>
        <w:spacing w:before="0" w:line="200" w:lineRule="exact"/>
        <w:rPr>
          <w:sz w:val="16"/>
          <w:szCs w:val="16"/>
          <w:lang w:val="en-GB"/>
        </w:rPr>
      </w:pPr>
      <w:r w:rsidRPr="003314F1">
        <w:rPr>
          <w:sz w:val="16"/>
          <w:szCs w:val="16"/>
          <w:rtl/>
          <w:lang w:val="en-GB"/>
        </w:rPr>
        <w:t xml:space="preserve">دالة </w:t>
      </w:r>
      <w:r w:rsidRPr="003314F1">
        <w:rPr>
          <w:rFonts w:hint="cs"/>
          <w:sz w:val="16"/>
          <w:szCs w:val="16"/>
          <w:rtl/>
          <w:lang w:val="en-GB"/>
        </w:rPr>
        <w:t>التوزيع التراكمي</w:t>
      </w:r>
      <w:r w:rsidRPr="003314F1">
        <w:rPr>
          <w:sz w:val="16"/>
          <w:szCs w:val="16"/>
          <w:rtl/>
          <w:lang w:val="en-GB"/>
        </w:rPr>
        <w:t xml:space="preserve"> </w:t>
      </w:r>
      <w:r w:rsidRPr="003314F1">
        <w:rPr>
          <w:sz w:val="16"/>
          <w:szCs w:val="16"/>
          <w:cs/>
          <w:lang w:val="en-GB"/>
        </w:rPr>
        <w:t>‎</w:t>
      </w:r>
      <w:r w:rsidRPr="003314F1">
        <w:rPr>
          <w:sz w:val="16"/>
          <w:szCs w:val="16"/>
          <w:lang w:val="en-GB"/>
        </w:rPr>
        <w:t>(%100×)</w:t>
      </w:r>
    </w:p>
    <w:p w14:paraId="76EBB4FE" w14:textId="77777777" w:rsidR="0019062F" w:rsidRPr="003314F1" w:rsidRDefault="0019062F" w:rsidP="003314F1">
      <w:pPr>
        <w:spacing w:before="0" w:line="200" w:lineRule="exact"/>
        <w:rPr>
          <w:sz w:val="16"/>
          <w:szCs w:val="16"/>
          <w:rtl/>
          <w:lang w:val="en-GB"/>
        </w:rPr>
      </w:pPr>
      <w:r w:rsidRPr="003314F1">
        <w:rPr>
          <w:sz w:val="16"/>
          <w:szCs w:val="16"/>
          <w:rtl/>
          <w:lang w:val="en-GB"/>
        </w:rPr>
        <w:t>متوسط معدل البتات غير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p>
    <w:p w14:paraId="4B8B7C91" w14:textId="77777777" w:rsidR="0019062F" w:rsidRPr="003314F1" w:rsidRDefault="0019062F"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100</w:t>
      </w:r>
    </w:p>
    <w:p w14:paraId="4136B01A" w14:textId="77777777" w:rsidR="0019062F" w:rsidRPr="003314F1" w:rsidRDefault="0019062F"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200</w:t>
      </w:r>
    </w:p>
    <w:p w14:paraId="6A0E9EB9" w14:textId="77777777" w:rsidR="0019062F" w:rsidRPr="003314F1" w:rsidRDefault="0019062F"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300</w:t>
      </w:r>
    </w:p>
    <w:p w14:paraId="4DEC11C6" w14:textId="77777777" w:rsidR="0019062F" w:rsidRPr="003314F1" w:rsidRDefault="0019062F"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400</w:t>
      </w:r>
    </w:p>
    <w:p w14:paraId="7472A85A" w14:textId="77777777" w:rsidR="0019062F" w:rsidRPr="003314F1" w:rsidRDefault="0019062F" w:rsidP="003314F1">
      <w:pPr>
        <w:spacing w:before="0" w:line="200" w:lineRule="exact"/>
        <w:rPr>
          <w:sz w:val="16"/>
          <w:szCs w:val="16"/>
          <w:rtl/>
          <w:lang w:val="en-GB"/>
        </w:rPr>
      </w:pPr>
      <w:r w:rsidRPr="003314F1">
        <w:rPr>
          <w:sz w:val="16"/>
          <w:szCs w:val="16"/>
          <w:rtl/>
          <w:lang w:val="en-GB"/>
        </w:rPr>
        <w:t>متوسط معدل البتات المعرض</w:t>
      </w:r>
      <w:r w:rsidRPr="003314F1">
        <w:rPr>
          <w:rFonts w:hint="cs"/>
          <w:sz w:val="16"/>
          <w:szCs w:val="16"/>
          <w:rtl/>
          <w:lang w:val="en-GB"/>
        </w:rPr>
        <w:t>ة</w:t>
      </w:r>
      <w:r w:rsidRPr="003314F1">
        <w:rPr>
          <w:sz w:val="16"/>
          <w:szCs w:val="16"/>
          <w:rtl/>
          <w:lang w:val="en-GB"/>
        </w:rPr>
        <w:t xml:space="preserve"> للتداخل</w:t>
      </w:r>
      <w:r w:rsidRPr="003314F1">
        <w:rPr>
          <w:sz w:val="16"/>
          <w:szCs w:val="16"/>
          <w:cs/>
          <w:lang w:val="en-GB"/>
        </w:rPr>
        <w:t>‎</w:t>
      </w:r>
      <w:r w:rsidRPr="003314F1">
        <w:rPr>
          <w:rFonts w:hint="cs"/>
          <w:sz w:val="16"/>
          <w:szCs w:val="16"/>
          <w:rtl/>
          <w:lang w:val="en-GB"/>
        </w:rPr>
        <w:t xml:space="preserve">، </w:t>
      </w:r>
      <w:r w:rsidRPr="003314F1">
        <w:rPr>
          <w:sz w:val="16"/>
          <w:szCs w:val="16"/>
          <w:lang w:val="en-GB"/>
        </w:rPr>
        <w:t>km 500</w:t>
      </w:r>
    </w:p>
    <w:p w14:paraId="3DCDB95B" w14:textId="77777777" w:rsidR="0019062F" w:rsidRDefault="0019062F" w:rsidP="003314F1">
      <w:pPr>
        <w:spacing w:before="0" w:line="200" w:lineRule="exact"/>
        <w:rPr>
          <w:rtl/>
          <w:lang w:val="en-GB"/>
        </w:rPr>
      </w:pPr>
    </w:p>
    <w:p w14:paraId="01CC852D" w14:textId="255E132D" w:rsidR="0019062F" w:rsidRDefault="004E739C" w:rsidP="003314F1">
      <w:pPr>
        <w:pStyle w:val="FigureNo"/>
        <w:rPr>
          <w:rtl/>
          <w:lang w:val="en-GB"/>
        </w:rPr>
      </w:pPr>
      <w:r>
        <w:rPr>
          <w:rFonts w:hint="cs"/>
          <w:rtl/>
          <w:lang w:val="en-GB"/>
        </w:rPr>
        <w:lastRenderedPageBreak/>
        <w:t>الشكل 13</w:t>
      </w:r>
    </w:p>
    <w:p w14:paraId="25126138" w14:textId="7477F64C" w:rsidR="004E739C" w:rsidRPr="004E739C" w:rsidRDefault="004E739C" w:rsidP="003314F1">
      <w:pPr>
        <w:pStyle w:val="Figuretitle"/>
        <w:rPr>
          <w:rtl/>
          <w:lang w:val="en-GB"/>
        </w:rPr>
      </w:pPr>
      <w:r w:rsidRPr="004E739C">
        <w:rPr>
          <w:rtl/>
          <w:lang w:val="en-GB"/>
        </w:rPr>
        <w:t>‏دالة توزيع احتمال خسارة سعة قناة الوصلة الصاعدة للاتصالات المتنقلة الدولية-المتقدمة</w:t>
      </w:r>
      <w:r w:rsidRPr="004E739C">
        <w:rPr>
          <w:cs/>
          <w:lang w:val="en-GB"/>
        </w:rPr>
        <w:t>‎</w:t>
      </w:r>
    </w:p>
    <w:p w14:paraId="74DF404F" w14:textId="33B31122" w:rsidR="0019062F" w:rsidRPr="004E739C" w:rsidRDefault="0019062F" w:rsidP="003314F1">
      <w:pPr>
        <w:keepNext/>
        <w:jc w:val="center"/>
        <w:rPr>
          <w:b/>
          <w:bCs/>
          <w:rtl/>
          <w:lang w:val="en-GB"/>
        </w:rPr>
      </w:pPr>
    </w:p>
    <w:p w14:paraId="77A517B2" w14:textId="5BC42D0D" w:rsidR="0019062F" w:rsidRDefault="004E739C" w:rsidP="003314F1">
      <w:pPr>
        <w:keepNext/>
        <w:jc w:val="center"/>
        <w:rPr>
          <w:rtl/>
          <w:lang w:val="en-GB"/>
        </w:rPr>
      </w:pPr>
      <w:r w:rsidRPr="00E9125C">
        <w:rPr>
          <w:noProof/>
          <w:lang w:eastAsia="ru-RU"/>
        </w:rPr>
        <w:drawing>
          <wp:inline distT="0" distB="0" distL="0" distR="0" wp14:anchorId="10013959" wp14:editId="1A01B4D8">
            <wp:extent cx="4305300" cy="3305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62703" name="Рисунок 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305300" cy="3305175"/>
                    </a:xfrm>
                    <a:prstGeom prst="rect">
                      <a:avLst/>
                    </a:prstGeom>
                    <a:noFill/>
                    <a:ln>
                      <a:noFill/>
                    </a:ln>
                  </pic:spPr>
                </pic:pic>
              </a:graphicData>
            </a:graphic>
          </wp:inline>
        </w:drawing>
      </w:r>
    </w:p>
    <w:p w14:paraId="558EDA6E" w14:textId="645E8B05" w:rsidR="0019062F" w:rsidRDefault="0019062F" w:rsidP="0019062F">
      <w:pPr>
        <w:jc w:val="center"/>
        <w:rPr>
          <w:rtl/>
          <w:lang w:val="en-GB"/>
        </w:rPr>
      </w:pPr>
    </w:p>
    <w:p w14:paraId="619BE41A" w14:textId="77777777" w:rsidR="004E739C" w:rsidRPr="004B2AB4" w:rsidRDefault="004E739C" w:rsidP="004B2AB4">
      <w:pPr>
        <w:spacing w:before="0" w:line="200" w:lineRule="exact"/>
        <w:rPr>
          <w:sz w:val="16"/>
          <w:szCs w:val="16"/>
          <w:rtl/>
          <w:lang w:val="en-GB"/>
        </w:rPr>
      </w:pPr>
      <w:r w:rsidRPr="004B2AB4">
        <w:rPr>
          <w:rFonts w:hint="cs"/>
          <w:sz w:val="16"/>
          <w:szCs w:val="16"/>
          <w:rtl/>
          <w:lang w:val="en-GB"/>
        </w:rPr>
        <w:t>ترجمة الشكل:</w:t>
      </w:r>
    </w:p>
    <w:p w14:paraId="348AA5CB" w14:textId="77777777" w:rsidR="004E739C" w:rsidRPr="004B2AB4" w:rsidRDefault="004E739C" w:rsidP="004B2AB4">
      <w:pPr>
        <w:spacing w:before="0" w:line="200" w:lineRule="exact"/>
        <w:rPr>
          <w:sz w:val="16"/>
          <w:szCs w:val="16"/>
          <w:lang w:val="en-GB"/>
        </w:rPr>
      </w:pPr>
      <w:r w:rsidRPr="004B2AB4">
        <w:rPr>
          <w:sz w:val="16"/>
          <w:szCs w:val="16"/>
          <w:rtl/>
          <w:lang w:val="en-GB"/>
        </w:rPr>
        <w:t xml:space="preserve">دالة </w:t>
      </w:r>
      <w:r w:rsidRPr="004B2AB4">
        <w:rPr>
          <w:rFonts w:hint="cs"/>
          <w:sz w:val="16"/>
          <w:szCs w:val="16"/>
          <w:rtl/>
          <w:lang w:val="en-GB"/>
        </w:rPr>
        <w:t>التوزيع التراكمي</w:t>
      </w:r>
      <w:r w:rsidRPr="004B2AB4">
        <w:rPr>
          <w:sz w:val="16"/>
          <w:szCs w:val="16"/>
          <w:rtl/>
          <w:lang w:val="en-GB"/>
        </w:rPr>
        <w:t xml:space="preserve"> </w:t>
      </w:r>
      <w:r w:rsidRPr="004B2AB4">
        <w:rPr>
          <w:sz w:val="16"/>
          <w:szCs w:val="16"/>
          <w:cs/>
          <w:lang w:val="en-GB"/>
        </w:rPr>
        <w:t>‎</w:t>
      </w:r>
      <w:r w:rsidRPr="004B2AB4">
        <w:rPr>
          <w:sz w:val="16"/>
          <w:szCs w:val="16"/>
          <w:lang w:val="en-GB"/>
        </w:rPr>
        <w:t>(%100×)</w:t>
      </w:r>
    </w:p>
    <w:p w14:paraId="4607293F" w14:textId="77777777" w:rsidR="004E739C" w:rsidRPr="004B2AB4" w:rsidRDefault="004E739C" w:rsidP="004B2AB4">
      <w:pPr>
        <w:spacing w:before="0" w:line="200" w:lineRule="exact"/>
        <w:rPr>
          <w:sz w:val="16"/>
          <w:szCs w:val="16"/>
          <w:rtl/>
          <w:lang w:val="en-GB"/>
        </w:rPr>
      </w:pPr>
      <w:r w:rsidRPr="004B2AB4">
        <w:rPr>
          <w:sz w:val="16"/>
          <w:szCs w:val="16"/>
          <w:rtl/>
          <w:lang w:val="en-GB"/>
        </w:rPr>
        <w:t>متوسط معدل البتات غير المعرض</w:t>
      </w:r>
      <w:r w:rsidRPr="004B2AB4">
        <w:rPr>
          <w:rFonts w:hint="cs"/>
          <w:sz w:val="16"/>
          <w:szCs w:val="16"/>
          <w:rtl/>
          <w:lang w:val="en-GB"/>
        </w:rPr>
        <w:t>ة</w:t>
      </w:r>
      <w:r w:rsidRPr="004B2AB4">
        <w:rPr>
          <w:sz w:val="16"/>
          <w:szCs w:val="16"/>
          <w:rtl/>
          <w:lang w:val="en-GB"/>
        </w:rPr>
        <w:t xml:space="preserve"> للتداخل</w:t>
      </w:r>
      <w:r w:rsidRPr="004B2AB4">
        <w:rPr>
          <w:sz w:val="16"/>
          <w:szCs w:val="16"/>
          <w:cs/>
          <w:lang w:val="en-GB"/>
        </w:rPr>
        <w:t>‎</w:t>
      </w:r>
    </w:p>
    <w:p w14:paraId="1BC64130" w14:textId="77777777" w:rsidR="004E739C" w:rsidRPr="004B2AB4" w:rsidRDefault="004E739C" w:rsidP="004B2AB4">
      <w:pPr>
        <w:spacing w:before="0" w:line="200" w:lineRule="exact"/>
        <w:rPr>
          <w:sz w:val="16"/>
          <w:szCs w:val="16"/>
          <w:rtl/>
          <w:lang w:val="en-GB"/>
        </w:rPr>
      </w:pPr>
      <w:r w:rsidRPr="004B2AB4">
        <w:rPr>
          <w:sz w:val="16"/>
          <w:szCs w:val="16"/>
          <w:rtl/>
          <w:lang w:val="en-GB"/>
        </w:rPr>
        <w:t>متوسط معدل البتات المعرض</w:t>
      </w:r>
      <w:r w:rsidRPr="004B2AB4">
        <w:rPr>
          <w:rFonts w:hint="cs"/>
          <w:sz w:val="16"/>
          <w:szCs w:val="16"/>
          <w:rtl/>
          <w:lang w:val="en-GB"/>
        </w:rPr>
        <w:t>ة</w:t>
      </w:r>
      <w:r w:rsidRPr="004B2AB4">
        <w:rPr>
          <w:sz w:val="16"/>
          <w:szCs w:val="16"/>
          <w:rtl/>
          <w:lang w:val="en-GB"/>
        </w:rPr>
        <w:t xml:space="preserve"> للتداخل</w:t>
      </w:r>
      <w:r w:rsidRPr="004B2AB4">
        <w:rPr>
          <w:sz w:val="16"/>
          <w:szCs w:val="16"/>
          <w:cs/>
          <w:lang w:val="en-GB"/>
        </w:rPr>
        <w:t>‎</w:t>
      </w:r>
      <w:r w:rsidRPr="004B2AB4">
        <w:rPr>
          <w:rFonts w:hint="cs"/>
          <w:sz w:val="16"/>
          <w:szCs w:val="16"/>
          <w:rtl/>
          <w:lang w:val="en-GB"/>
        </w:rPr>
        <w:t xml:space="preserve">، </w:t>
      </w:r>
      <w:r w:rsidRPr="004B2AB4">
        <w:rPr>
          <w:sz w:val="16"/>
          <w:szCs w:val="16"/>
          <w:lang w:val="en-GB"/>
        </w:rPr>
        <w:t>km 100</w:t>
      </w:r>
    </w:p>
    <w:p w14:paraId="1FBF861D" w14:textId="77777777" w:rsidR="004E739C" w:rsidRPr="004B2AB4" w:rsidRDefault="004E739C" w:rsidP="004B2AB4">
      <w:pPr>
        <w:spacing w:before="0" w:line="200" w:lineRule="exact"/>
        <w:rPr>
          <w:sz w:val="16"/>
          <w:szCs w:val="16"/>
          <w:rtl/>
          <w:lang w:val="en-GB"/>
        </w:rPr>
      </w:pPr>
      <w:r w:rsidRPr="004B2AB4">
        <w:rPr>
          <w:sz w:val="16"/>
          <w:szCs w:val="16"/>
          <w:rtl/>
          <w:lang w:val="en-GB"/>
        </w:rPr>
        <w:t>متوسط معدل البتات المعرض</w:t>
      </w:r>
      <w:r w:rsidRPr="004B2AB4">
        <w:rPr>
          <w:rFonts w:hint="cs"/>
          <w:sz w:val="16"/>
          <w:szCs w:val="16"/>
          <w:rtl/>
          <w:lang w:val="en-GB"/>
        </w:rPr>
        <w:t>ة</w:t>
      </w:r>
      <w:r w:rsidRPr="004B2AB4">
        <w:rPr>
          <w:sz w:val="16"/>
          <w:szCs w:val="16"/>
          <w:rtl/>
          <w:lang w:val="en-GB"/>
        </w:rPr>
        <w:t xml:space="preserve"> للتداخل</w:t>
      </w:r>
      <w:r w:rsidRPr="004B2AB4">
        <w:rPr>
          <w:sz w:val="16"/>
          <w:szCs w:val="16"/>
          <w:cs/>
          <w:lang w:val="en-GB"/>
        </w:rPr>
        <w:t>‎</w:t>
      </w:r>
      <w:r w:rsidRPr="004B2AB4">
        <w:rPr>
          <w:rFonts w:hint="cs"/>
          <w:sz w:val="16"/>
          <w:szCs w:val="16"/>
          <w:rtl/>
          <w:lang w:val="en-GB"/>
        </w:rPr>
        <w:t xml:space="preserve">، </w:t>
      </w:r>
      <w:r w:rsidRPr="004B2AB4">
        <w:rPr>
          <w:sz w:val="16"/>
          <w:szCs w:val="16"/>
          <w:lang w:val="en-GB"/>
        </w:rPr>
        <w:t>km 200</w:t>
      </w:r>
    </w:p>
    <w:p w14:paraId="1188B871" w14:textId="77777777" w:rsidR="004E739C" w:rsidRPr="004B2AB4" w:rsidRDefault="004E739C" w:rsidP="004B2AB4">
      <w:pPr>
        <w:spacing w:before="0" w:line="200" w:lineRule="exact"/>
        <w:rPr>
          <w:sz w:val="16"/>
          <w:szCs w:val="16"/>
          <w:rtl/>
          <w:lang w:val="en-GB"/>
        </w:rPr>
      </w:pPr>
      <w:r w:rsidRPr="004B2AB4">
        <w:rPr>
          <w:sz w:val="16"/>
          <w:szCs w:val="16"/>
          <w:rtl/>
          <w:lang w:val="en-GB"/>
        </w:rPr>
        <w:t>متوسط معدل البتات المعرض</w:t>
      </w:r>
      <w:r w:rsidRPr="004B2AB4">
        <w:rPr>
          <w:rFonts w:hint="cs"/>
          <w:sz w:val="16"/>
          <w:szCs w:val="16"/>
          <w:rtl/>
          <w:lang w:val="en-GB"/>
        </w:rPr>
        <w:t>ة</w:t>
      </w:r>
      <w:r w:rsidRPr="004B2AB4">
        <w:rPr>
          <w:sz w:val="16"/>
          <w:szCs w:val="16"/>
          <w:rtl/>
          <w:lang w:val="en-GB"/>
        </w:rPr>
        <w:t xml:space="preserve"> للتداخل</w:t>
      </w:r>
      <w:r w:rsidRPr="004B2AB4">
        <w:rPr>
          <w:sz w:val="16"/>
          <w:szCs w:val="16"/>
          <w:cs/>
          <w:lang w:val="en-GB"/>
        </w:rPr>
        <w:t>‎</w:t>
      </w:r>
      <w:r w:rsidRPr="004B2AB4">
        <w:rPr>
          <w:rFonts w:hint="cs"/>
          <w:sz w:val="16"/>
          <w:szCs w:val="16"/>
          <w:rtl/>
          <w:lang w:val="en-GB"/>
        </w:rPr>
        <w:t xml:space="preserve">، </w:t>
      </w:r>
      <w:r w:rsidRPr="004B2AB4">
        <w:rPr>
          <w:sz w:val="16"/>
          <w:szCs w:val="16"/>
          <w:lang w:val="en-GB"/>
        </w:rPr>
        <w:t>km 300</w:t>
      </w:r>
    </w:p>
    <w:p w14:paraId="4518797A" w14:textId="77777777" w:rsidR="004E739C" w:rsidRPr="004B2AB4" w:rsidRDefault="004E739C" w:rsidP="004B2AB4">
      <w:pPr>
        <w:spacing w:before="0" w:line="200" w:lineRule="exact"/>
        <w:rPr>
          <w:sz w:val="16"/>
          <w:szCs w:val="16"/>
          <w:rtl/>
          <w:lang w:val="en-GB"/>
        </w:rPr>
      </w:pPr>
      <w:r w:rsidRPr="004B2AB4">
        <w:rPr>
          <w:sz w:val="16"/>
          <w:szCs w:val="16"/>
          <w:rtl/>
          <w:lang w:val="en-GB"/>
        </w:rPr>
        <w:t>متوسط معدل البتات المعرض</w:t>
      </w:r>
      <w:r w:rsidRPr="004B2AB4">
        <w:rPr>
          <w:rFonts w:hint="cs"/>
          <w:sz w:val="16"/>
          <w:szCs w:val="16"/>
          <w:rtl/>
          <w:lang w:val="en-GB"/>
        </w:rPr>
        <w:t>ة</w:t>
      </w:r>
      <w:r w:rsidRPr="004B2AB4">
        <w:rPr>
          <w:sz w:val="16"/>
          <w:szCs w:val="16"/>
          <w:rtl/>
          <w:lang w:val="en-GB"/>
        </w:rPr>
        <w:t xml:space="preserve"> للتداخل</w:t>
      </w:r>
      <w:r w:rsidRPr="004B2AB4">
        <w:rPr>
          <w:sz w:val="16"/>
          <w:szCs w:val="16"/>
          <w:cs/>
          <w:lang w:val="en-GB"/>
        </w:rPr>
        <w:t>‎</w:t>
      </w:r>
      <w:r w:rsidRPr="004B2AB4">
        <w:rPr>
          <w:rFonts w:hint="cs"/>
          <w:sz w:val="16"/>
          <w:szCs w:val="16"/>
          <w:rtl/>
          <w:lang w:val="en-GB"/>
        </w:rPr>
        <w:t xml:space="preserve">، </w:t>
      </w:r>
      <w:r w:rsidRPr="004B2AB4">
        <w:rPr>
          <w:sz w:val="16"/>
          <w:szCs w:val="16"/>
          <w:lang w:val="en-GB"/>
        </w:rPr>
        <w:t>km 400</w:t>
      </w:r>
    </w:p>
    <w:p w14:paraId="56F92086" w14:textId="77777777" w:rsidR="004E739C" w:rsidRPr="004B2AB4" w:rsidRDefault="004E739C" w:rsidP="004B2AB4">
      <w:pPr>
        <w:spacing w:before="0" w:line="200" w:lineRule="exact"/>
        <w:rPr>
          <w:sz w:val="16"/>
          <w:szCs w:val="16"/>
          <w:rtl/>
          <w:lang w:val="en-GB"/>
        </w:rPr>
      </w:pPr>
      <w:r w:rsidRPr="004B2AB4">
        <w:rPr>
          <w:sz w:val="16"/>
          <w:szCs w:val="16"/>
          <w:rtl/>
          <w:lang w:val="en-GB"/>
        </w:rPr>
        <w:t>متوسط معدل البتات المعرض</w:t>
      </w:r>
      <w:r w:rsidRPr="004B2AB4">
        <w:rPr>
          <w:rFonts w:hint="cs"/>
          <w:sz w:val="16"/>
          <w:szCs w:val="16"/>
          <w:rtl/>
          <w:lang w:val="en-GB"/>
        </w:rPr>
        <w:t>ة</w:t>
      </w:r>
      <w:r w:rsidRPr="004B2AB4">
        <w:rPr>
          <w:sz w:val="16"/>
          <w:szCs w:val="16"/>
          <w:rtl/>
          <w:lang w:val="en-GB"/>
        </w:rPr>
        <w:t xml:space="preserve"> للتداخل</w:t>
      </w:r>
      <w:r w:rsidRPr="004B2AB4">
        <w:rPr>
          <w:sz w:val="16"/>
          <w:szCs w:val="16"/>
          <w:cs/>
          <w:lang w:val="en-GB"/>
        </w:rPr>
        <w:t>‎</w:t>
      </w:r>
      <w:r w:rsidRPr="004B2AB4">
        <w:rPr>
          <w:rFonts w:hint="cs"/>
          <w:sz w:val="16"/>
          <w:szCs w:val="16"/>
          <w:rtl/>
          <w:lang w:val="en-GB"/>
        </w:rPr>
        <w:t xml:space="preserve">، </w:t>
      </w:r>
      <w:r w:rsidRPr="004B2AB4">
        <w:rPr>
          <w:sz w:val="16"/>
          <w:szCs w:val="16"/>
          <w:lang w:val="en-GB"/>
        </w:rPr>
        <w:t>km 500</w:t>
      </w:r>
    </w:p>
    <w:p w14:paraId="2E61A167" w14:textId="77777777" w:rsidR="004E739C" w:rsidRDefault="004E739C" w:rsidP="004B2AB4">
      <w:pPr>
        <w:spacing w:before="0" w:line="200" w:lineRule="exact"/>
        <w:rPr>
          <w:rtl/>
          <w:lang w:val="en-GB"/>
        </w:rPr>
      </w:pPr>
    </w:p>
    <w:p w14:paraId="1A082F96" w14:textId="47164F21" w:rsidR="0019062F" w:rsidRDefault="0019062F" w:rsidP="004E739C">
      <w:pPr>
        <w:rPr>
          <w:rtl/>
          <w:lang w:val="en-GB"/>
        </w:rPr>
      </w:pPr>
    </w:p>
    <w:p w14:paraId="3DE68353" w14:textId="2848EB94" w:rsidR="0019062F" w:rsidRDefault="004E739C" w:rsidP="006237AF">
      <w:pPr>
        <w:pStyle w:val="TableNo"/>
        <w:rPr>
          <w:rtl/>
          <w:lang w:val="en-GB"/>
        </w:rPr>
      </w:pPr>
      <w:r>
        <w:rPr>
          <w:rFonts w:hint="cs"/>
          <w:rtl/>
          <w:lang w:val="en-GB"/>
        </w:rPr>
        <w:t>الجدول 5</w:t>
      </w:r>
    </w:p>
    <w:p w14:paraId="5EE00A59" w14:textId="262CDB40" w:rsidR="004E739C" w:rsidRPr="00D01B6F" w:rsidRDefault="00D05FD0" w:rsidP="004E739C">
      <w:pPr>
        <w:pStyle w:val="Tabletitle"/>
        <w:rPr>
          <w:lang w:val="en-GB"/>
        </w:rPr>
      </w:pPr>
      <w:r w:rsidRPr="00D05FD0">
        <w:rPr>
          <w:rtl/>
          <w:lang w:val="en-GB"/>
        </w:rPr>
        <w:t>‏خسارة سعة قناة الوصلة الصاعدة للاتصالات المتنقلة الدولية المتقدمة</w:t>
      </w:r>
      <w:r w:rsidRPr="00D05FD0">
        <w:rPr>
          <w:cs/>
          <w:lang w:val="en-GB"/>
        </w:rPr>
        <w:t>‎</w:t>
      </w:r>
    </w:p>
    <w:tbl>
      <w:tblPr>
        <w:bidiVisual/>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134"/>
        <w:gridCol w:w="1134"/>
        <w:gridCol w:w="1134"/>
        <w:gridCol w:w="993"/>
        <w:gridCol w:w="1134"/>
      </w:tblGrid>
      <w:tr w:rsidR="004E739C" w:rsidRPr="00D01B6F" w14:paraId="64858835" w14:textId="77777777" w:rsidTr="004E2040">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53F9CF19" w14:textId="0CC89882" w:rsidR="004E739C" w:rsidRPr="00D01B6F" w:rsidRDefault="004E739C" w:rsidP="004B2AB4">
            <w:pPr>
              <w:pStyle w:val="Tabletext"/>
              <w:jc w:val="left"/>
              <w:rPr>
                <w:b/>
                <w:bCs/>
                <w:lang w:eastAsia="ru-RU"/>
              </w:rPr>
            </w:pPr>
            <w:r w:rsidRPr="00446562">
              <w:rPr>
                <w:rtl/>
              </w:rPr>
              <w:t xml:space="preserve">المسافة بين مركز شبكة الاتصالات المتنقلة الدولية ونقطة نظير </w:t>
            </w:r>
            <w:r>
              <w:rPr>
                <w:rFonts w:hint="cs"/>
                <w:rtl/>
              </w:rPr>
              <w:t>النظير للمحطة</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8AD8F6" w14:textId="77777777" w:rsidR="004E739C" w:rsidRPr="00D01B6F" w:rsidRDefault="004E739C" w:rsidP="004E2040">
            <w:pPr>
              <w:pStyle w:val="Tabletext"/>
              <w:jc w:val="center"/>
              <w:rPr>
                <w:rFonts w:eastAsia="SimSun"/>
                <w:bCs/>
              </w:rPr>
            </w:pPr>
            <w:r w:rsidRPr="00D01B6F">
              <w:rPr>
                <w:rtl/>
                <w:lang w:eastAsia="ru-RU"/>
              </w:rPr>
              <w:t xml:space="preserve">100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B217E8" w14:textId="77777777" w:rsidR="004E739C" w:rsidRPr="00D01B6F" w:rsidRDefault="004E739C" w:rsidP="004E2040">
            <w:pPr>
              <w:pStyle w:val="Tabletext"/>
              <w:jc w:val="center"/>
              <w:rPr>
                <w:rFonts w:eastAsia="SimSun"/>
                <w:bCs/>
              </w:rPr>
            </w:pPr>
            <w:r w:rsidRPr="00D01B6F">
              <w:rPr>
                <w:rtl/>
                <w:lang w:eastAsia="ru-RU"/>
              </w:rPr>
              <w:t xml:space="preserve">200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4BDE25" w14:textId="77777777" w:rsidR="004E739C" w:rsidRPr="00D01B6F" w:rsidRDefault="004E739C" w:rsidP="004E2040">
            <w:pPr>
              <w:pStyle w:val="Tabletext"/>
              <w:jc w:val="center"/>
              <w:rPr>
                <w:rFonts w:eastAsia="SimSun"/>
                <w:bCs/>
              </w:rPr>
            </w:pPr>
            <w:r w:rsidRPr="00D01B6F">
              <w:rPr>
                <w:rtl/>
                <w:lang w:eastAsia="ru-RU"/>
              </w:rPr>
              <w:t xml:space="preserve">300 </w:t>
            </w:r>
            <w:r w:rsidRPr="00D01B6F">
              <w:rPr>
                <w:lang w:eastAsia="ru-RU"/>
              </w:rPr>
              <w:t>km</w:t>
            </w:r>
          </w:p>
        </w:tc>
        <w:tc>
          <w:tcPr>
            <w:tcW w:w="993" w:type="dxa"/>
            <w:tcBorders>
              <w:top w:val="single" w:sz="4" w:space="0" w:color="auto"/>
              <w:left w:val="single" w:sz="4" w:space="0" w:color="auto"/>
              <w:bottom w:val="single" w:sz="4" w:space="0" w:color="auto"/>
              <w:right w:val="single" w:sz="4" w:space="0" w:color="auto"/>
            </w:tcBorders>
            <w:vAlign w:val="center"/>
            <w:hideMark/>
          </w:tcPr>
          <w:p w14:paraId="1E961A7E" w14:textId="77777777" w:rsidR="004E739C" w:rsidRPr="00D01B6F" w:rsidRDefault="004E739C" w:rsidP="004E2040">
            <w:pPr>
              <w:pStyle w:val="Tabletext"/>
              <w:jc w:val="center"/>
              <w:rPr>
                <w:rFonts w:eastAsia="SimSun"/>
                <w:bCs/>
              </w:rPr>
            </w:pPr>
            <w:r w:rsidRPr="00D01B6F">
              <w:rPr>
                <w:rtl/>
                <w:lang w:eastAsia="ru-RU"/>
              </w:rPr>
              <w:t xml:space="preserve">400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832092" w14:textId="77777777" w:rsidR="004E739C" w:rsidRPr="00D01B6F" w:rsidRDefault="004E739C" w:rsidP="004E2040">
            <w:pPr>
              <w:pStyle w:val="Tabletext"/>
              <w:jc w:val="center"/>
              <w:rPr>
                <w:lang w:eastAsia="ru-RU"/>
              </w:rPr>
            </w:pPr>
            <w:r w:rsidRPr="00D01B6F">
              <w:rPr>
                <w:rtl/>
                <w:lang w:eastAsia="ru-RU"/>
              </w:rPr>
              <w:t xml:space="preserve">500 </w:t>
            </w:r>
            <w:r w:rsidRPr="00D01B6F">
              <w:rPr>
                <w:lang w:eastAsia="ru-RU"/>
              </w:rPr>
              <w:t>km</w:t>
            </w:r>
          </w:p>
        </w:tc>
      </w:tr>
      <w:tr w:rsidR="004E739C" w:rsidRPr="00D01B6F" w14:paraId="2AB96A14" w14:textId="77777777" w:rsidTr="004E2040">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71C74D2A" w14:textId="0F62E4BF" w:rsidR="004E739C" w:rsidRPr="00D01B6F" w:rsidRDefault="004E739C" w:rsidP="004B2AB4">
            <w:pPr>
              <w:pStyle w:val="Tabletext"/>
              <w:jc w:val="left"/>
              <w:rPr>
                <w:lang w:eastAsia="ru-RU"/>
              </w:rPr>
            </w:pPr>
            <w:r>
              <w:rPr>
                <w:rFonts w:hint="cs"/>
                <w:rtl/>
              </w:rPr>
              <w:t>انحطاط سعة الاتصالات المتنقلة الدولية-المتقدمة</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E84464" w14:textId="0BC453C6" w:rsidR="004E739C" w:rsidRPr="00D01B6F" w:rsidRDefault="007F3971" w:rsidP="004E2040">
            <w:pPr>
              <w:pStyle w:val="Tabletext"/>
              <w:jc w:val="center"/>
              <w:rPr>
                <w:lang w:eastAsia="ru-RU"/>
              </w:rPr>
            </w:pPr>
            <w:r>
              <w:rPr>
                <w:lang w:eastAsia="ru-RU"/>
              </w:rPr>
              <w:t>11,337</w:t>
            </w:r>
            <w:r w:rsidR="004E739C"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9454D2" w14:textId="0A15B141" w:rsidR="004E739C" w:rsidRPr="00D01B6F" w:rsidRDefault="007F3971" w:rsidP="004E2040">
            <w:pPr>
              <w:pStyle w:val="Tabletext"/>
              <w:jc w:val="center"/>
              <w:rPr>
                <w:lang w:eastAsia="ru-RU"/>
              </w:rPr>
            </w:pPr>
            <w:r>
              <w:rPr>
                <w:lang w:eastAsia="ru-RU"/>
              </w:rPr>
              <w:t>8,227</w:t>
            </w:r>
            <w:r w:rsidR="004E739C"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86C15F" w14:textId="11873372" w:rsidR="004E739C" w:rsidRPr="00D01B6F" w:rsidRDefault="007F3971" w:rsidP="004E2040">
            <w:pPr>
              <w:pStyle w:val="Tabletext"/>
              <w:jc w:val="center"/>
              <w:rPr>
                <w:lang w:eastAsia="ru-RU"/>
              </w:rPr>
            </w:pPr>
            <w:r>
              <w:rPr>
                <w:lang w:eastAsia="ru-RU"/>
              </w:rPr>
              <w:t>5,508</w:t>
            </w:r>
            <w:r w:rsidR="004E739C" w:rsidRPr="00D01B6F">
              <w:rPr>
                <w:rtl/>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B5457C" w14:textId="414075F6" w:rsidR="004E739C" w:rsidRPr="00D01B6F" w:rsidRDefault="007F3971" w:rsidP="004E2040">
            <w:pPr>
              <w:pStyle w:val="Tabletext"/>
              <w:jc w:val="center"/>
              <w:rPr>
                <w:lang w:eastAsia="ru-RU"/>
              </w:rPr>
            </w:pPr>
            <w:r>
              <w:rPr>
                <w:lang w:eastAsia="ru-RU"/>
              </w:rPr>
              <w:t>3,686</w:t>
            </w:r>
            <w:r w:rsidR="004E739C"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377612" w14:textId="68C4A557" w:rsidR="004E739C" w:rsidRPr="00D01B6F" w:rsidRDefault="007F3971" w:rsidP="004E2040">
            <w:pPr>
              <w:pStyle w:val="Tabletext"/>
              <w:jc w:val="center"/>
              <w:rPr>
                <w:lang w:eastAsia="ru-RU"/>
              </w:rPr>
            </w:pPr>
            <w:r>
              <w:rPr>
                <w:lang w:eastAsia="ru-RU"/>
              </w:rPr>
              <w:t>2,596</w:t>
            </w:r>
            <w:r w:rsidR="004E739C" w:rsidRPr="00D01B6F">
              <w:rPr>
                <w:rtl/>
                <w:lang w:eastAsia="ru-RU"/>
              </w:rPr>
              <w:t>%</w:t>
            </w:r>
          </w:p>
        </w:tc>
      </w:tr>
    </w:tbl>
    <w:p w14:paraId="381D76C4" w14:textId="02331C12" w:rsidR="0019062F" w:rsidRPr="004E739C" w:rsidRDefault="009F465D" w:rsidP="009F465D">
      <w:pPr>
        <w:rPr>
          <w:rtl/>
        </w:rPr>
      </w:pPr>
      <w:r w:rsidRPr="009F465D">
        <w:rPr>
          <w:rtl/>
        </w:rPr>
        <w:t>بينت الدراسة التي أجريت أن خسارة سعة قناة الوصلة الصاعدة للاتصالات المتنقلة الدولية</w:t>
      </w:r>
      <w:r>
        <w:rPr>
          <w:rFonts w:hint="cs"/>
          <w:rtl/>
        </w:rPr>
        <w:t>-</w:t>
      </w:r>
      <w:r w:rsidRPr="009F465D">
        <w:rPr>
          <w:rtl/>
        </w:rPr>
        <w:t xml:space="preserve">المتقدمة تتجاوز </w:t>
      </w:r>
      <w:r w:rsidR="000006B3">
        <w:rPr>
          <w:rFonts w:hint="cs"/>
          <w:rtl/>
        </w:rPr>
        <w:t>الانخفاض</w:t>
      </w:r>
      <w:r w:rsidRPr="009F465D">
        <w:rPr>
          <w:rtl/>
        </w:rPr>
        <w:t xml:space="preserve"> المقبول </w:t>
      </w:r>
      <w:r w:rsidR="000006B3">
        <w:rPr>
          <w:rFonts w:hint="cs"/>
          <w:rtl/>
        </w:rPr>
        <w:t>ل</w:t>
      </w:r>
      <w:r w:rsidRPr="009F465D">
        <w:rPr>
          <w:rtl/>
        </w:rPr>
        <w:t xml:space="preserve">سعة العتبة </w:t>
      </w:r>
      <w:r w:rsidR="000006B3">
        <w:rPr>
          <w:rFonts w:hint="cs"/>
          <w:rtl/>
        </w:rPr>
        <w:t>البالغة</w:t>
      </w:r>
      <w:r w:rsidRPr="009F465D">
        <w:rPr>
          <w:rtl/>
        </w:rPr>
        <w:t xml:space="preserve"> </w:t>
      </w:r>
      <w:r w:rsidR="000006B3">
        <w:rPr>
          <w:lang w:val="en-GB"/>
        </w:rPr>
        <w:t>%5</w:t>
      </w:r>
      <w:r w:rsidR="000006B3">
        <w:rPr>
          <w:rFonts w:hint="cs"/>
          <w:rtl/>
        </w:rPr>
        <w:t xml:space="preserve"> </w:t>
      </w:r>
      <w:r w:rsidRPr="009F465D">
        <w:rPr>
          <w:rtl/>
        </w:rPr>
        <w:t>‏عند مسافات الفصل بين شبكة الاتصالات المتنقلة الدولية</w:t>
      </w:r>
      <w:r w:rsidR="000006B3">
        <w:rPr>
          <w:rFonts w:hint="cs"/>
          <w:rtl/>
        </w:rPr>
        <w:t>-</w:t>
      </w:r>
      <w:r w:rsidRPr="009F465D">
        <w:rPr>
          <w:rtl/>
        </w:rPr>
        <w:t xml:space="preserve">المتقدمة ونقطة </w:t>
      </w:r>
      <w:r w:rsidR="000006B3">
        <w:rPr>
          <w:rFonts w:hint="cs"/>
          <w:rtl/>
        </w:rPr>
        <w:t xml:space="preserve">النظير للمحطة </w:t>
      </w:r>
      <w:r w:rsidR="000006B3">
        <w:rPr>
          <w:lang w:val="en-GB"/>
        </w:rPr>
        <w:t>HIBS</w:t>
      </w:r>
      <w:r w:rsidRPr="009F465D">
        <w:rPr>
          <w:rtl/>
        </w:rPr>
        <w:t xml:space="preserve"> التي تقل عن </w:t>
      </w:r>
      <w:r w:rsidRPr="009F465D">
        <w:rPr>
          <w:cs/>
        </w:rPr>
        <w:t>‎</w:t>
      </w:r>
      <w:r w:rsidRPr="009F465D">
        <w:t>km 300</w:t>
      </w:r>
      <w:r w:rsidRPr="009F465D">
        <w:rPr>
          <w:rtl/>
        </w:rPr>
        <w:t xml:space="preserve">‏، وتتراوح بين </w:t>
      </w:r>
      <w:r w:rsidR="000006B3">
        <w:t>%11</w:t>
      </w:r>
      <w:r w:rsidRPr="009F465D">
        <w:rPr>
          <w:rtl/>
        </w:rPr>
        <w:t xml:space="preserve"> ‏و</w:t>
      </w:r>
      <w:r w:rsidR="000006B3">
        <w:t>%5</w:t>
      </w:r>
      <w:r w:rsidRPr="009F465D">
        <w:rPr>
          <w:rtl/>
        </w:rPr>
        <w:t>. ‏</w:t>
      </w:r>
      <w:r w:rsidR="000006B3">
        <w:rPr>
          <w:rFonts w:hint="cs"/>
          <w:rtl/>
        </w:rPr>
        <w:t>وعلى الرغم من</w:t>
      </w:r>
      <w:r w:rsidRPr="009F465D">
        <w:rPr>
          <w:rtl/>
        </w:rPr>
        <w:t xml:space="preserve"> أن انحطاط سعة الوصلة الهابطة </w:t>
      </w:r>
      <w:r w:rsidR="0092349F">
        <w:rPr>
          <w:rFonts w:hint="cs"/>
          <w:rtl/>
        </w:rPr>
        <w:t>ضئيل</w:t>
      </w:r>
      <w:r w:rsidRPr="009F465D">
        <w:rPr>
          <w:rtl/>
        </w:rPr>
        <w:t xml:space="preserve">، </w:t>
      </w:r>
      <w:r w:rsidR="00C77609">
        <w:rPr>
          <w:rFonts w:hint="cs"/>
          <w:rtl/>
        </w:rPr>
        <w:t>إذ يقل عن</w:t>
      </w:r>
      <w:r w:rsidRPr="009F465D">
        <w:rPr>
          <w:rtl/>
        </w:rPr>
        <w:t xml:space="preserve"> </w:t>
      </w:r>
      <w:r w:rsidR="000006B3">
        <w:t>%0,1</w:t>
      </w:r>
      <w:r w:rsidRPr="009F465D">
        <w:rPr>
          <w:rtl/>
        </w:rPr>
        <w:t xml:space="preserve">‏، تجدر الإشارة إلى أن </w:t>
      </w:r>
      <w:r w:rsidR="000006B3">
        <w:rPr>
          <w:rFonts w:hint="cs"/>
          <w:rtl/>
        </w:rPr>
        <w:t>هذا يرجع</w:t>
      </w:r>
      <w:r w:rsidRPr="009F465D">
        <w:rPr>
          <w:rtl/>
        </w:rPr>
        <w:t xml:space="preserve"> إلى حجب </w:t>
      </w:r>
      <w:r w:rsidR="000006B3">
        <w:rPr>
          <w:rFonts w:hint="cs"/>
          <w:rtl/>
        </w:rPr>
        <w:t>معدات المستعمل المتأثرة</w:t>
      </w:r>
      <w:r w:rsidRPr="009F465D">
        <w:rPr>
          <w:rtl/>
        </w:rPr>
        <w:t xml:space="preserve"> </w:t>
      </w:r>
      <w:r w:rsidR="000006B3">
        <w:rPr>
          <w:rFonts w:hint="cs"/>
          <w:rtl/>
        </w:rPr>
        <w:t>ب</w:t>
      </w:r>
      <w:r w:rsidRPr="009F465D">
        <w:rPr>
          <w:rtl/>
        </w:rPr>
        <w:t xml:space="preserve">التداخل </w:t>
      </w:r>
      <w:r w:rsidR="0092349F">
        <w:rPr>
          <w:rFonts w:hint="cs"/>
          <w:rtl/>
        </w:rPr>
        <w:t>الناجم عن</w:t>
      </w:r>
      <w:r w:rsidRPr="009F465D">
        <w:rPr>
          <w:rtl/>
        </w:rPr>
        <w:t xml:space="preserve"> الجلبة في بيئة حضرية، في حين يمكن أن تكون خسارة </w:t>
      </w:r>
      <w:r w:rsidR="00921AE2">
        <w:rPr>
          <w:rFonts w:hint="cs"/>
          <w:rtl/>
        </w:rPr>
        <w:t>سعة</w:t>
      </w:r>
      <w:r w:rsidRPr="009F465D">
        <w:rPr>
          <w:rtl/>
        </w:rPr>
        <w:t xml:space="preserve"> الوصلة الهابطة أعلى بكثير في سيناريوهات التضاريس المفتوحة.</w:t>
      </w:r>
      <w:r w:rsidRPr="009F465D">
        <w:rPr>
          <w:cs/>
        </w:rPr>
        <w:t>‎</w:t>
      </w:r>
    </w:p>
    <w:p w14:paraId="18BB9FEB" w14:textId="1B32D53F" w:rsidR="0019062F" w:rsidRPr="000A031A" w:rsidRDefault="000A031A" w:rsidP="004E08B2">
      <w:pPr>
        <w:pStyle w:val="Headingb"/>
        <w:rPr>
          <w:rtl/>
          <w:lang w:val="en-GB"/>
        </w:rPr>
      </w:pPr>
      <w:r w:rsidRPr="000A031A">
        <w:rPr>
          <w:rtl/>
          <w:lang w:val="en-GB"/>
        </w:rPr>
        <w:lastRenderedPageBreak/>
        <w:t>‏حساب أثر التداخل على شبكات الاتصالات المتنقلة الدولية-</w:t>
      </w:r>
      <w:r w:rsidRPr="000A031A">
        <w:rPr>
          <w:cs/>
          <w:lang w:val="en-GB"/>
        </w:rPr>
        <w:t>‎</w:t>
      </w:r>
      <w:r w:rsidRPr="000A031A">
        <w:rPr>
          <w:lang w:val="en-GB"/>
        </w:rPr>
        <w:t>2000</w:t>
      </w:r>
    </w:p>
    <w:p w14:paraId="555030E3" w14:textId="6754E903" w:rsidR="0019062F" w:rsidRDefault="000A031A" w:rsidP="000A031A">
      <w:pPr>
        <w:rPr>
          <w:rtl/>
          <w:lang w:val="en-GB"/>
        </w:rPr>
      </w:pPr>
      <w:r>
        <w:rPr>
          <w:rFonts w:hint="cs"/>
          <w:rtl/>
          <w:lang w:val="en-GB"/>
        </w:rPr>
        <w:t>تستخدم</w:t>
      </w:r>
      <w:r w:rsidRPr="000A031A">
        <w:rPr>
          <w:rtl/>
          <w:lang w:val="en-GB"/>
        </w:rPr>
        <w:t xml:space="preserve"> شبكات الاتصالات المتنقلة الدولية-</w:t>
      </w:r>
      <w:r w:rsidRPr="000A031A">
        <w:rPr>
          <w:cs/>
          <w:lang w:val="en-GB"/>
        </w:rPr>
        <w:t>‎</w:t>
      </w:r>
      <w:r w:rsidRPr="000A031A">
        <w:rPr>
          <w:lang w:val="en-GB"/>
        </w:rPr>
        <w:t>2000</w:t>
      </w:r>
      <w:r w:rsidRPr="000A031A">
        <w:rPr>
          <w:rtl/>
          <w:lang w:val="en-GB"/>
        </w:rPr>
        <w:t xml:space="preserve"> ‏أنظمة النفاذ المتعدد بتقسيم شفري (</w:t>
      </w:r>
      <w:r w:rsidRPr="000A031A">
        <w:rPr>
          <w:cs/>
          <w:lang w:val="en-GB"/>
        </w:rPr>
        <w:t>‎</w:t>
      </w:r>
      <w:r>
        <w:rPr>
          <w:lang w:val="en-GB"/>
        </w:rPr>
        <w:t>CDMA</w:t>
      </w:r>
      <w:r w:rsidRPr="000A031A">
        <w:rPr>
          <w:rtl/>
          <w:lang w:val="en-GB"/>
        </w:rPr>
        <w:t xml:space="preserve">)‏، مما يؤدي إلى مستوى إضافي من الضوضاء في النظام وظاهرة "تنفس الخلايا". ومن أجل حساب خسارة السعة في الأنظمة القائمة على النفاذ المتعدد بتقسيم شفري‏، أجريت محاكاة </w:t>
      </w:r>
      <w:r>
        <w:rPr>
          <w:rFonts w:hint="cs"/>
          <w:rtl/>
          <w:lang w:val="en-GB"/>
        </w:rPr>
        <w:t>بدايةً</w:t>
      </w:r>
      <w:r w:rsidRPr="000A031A">
        <w:rPr>
          <w:rtl/>
          <w:lang w:val="en-GB"/>
        </w:rPr>
        <w:t xml:space="preserve"> لتحديد سعة النظام في غياب التداخل الخارجي. وبعد ذلك تم ملء شبكة الاتصالات المتنقلة الدولية-</w:t>
      </w:r>
      <w:r w:rsidRPr="000A031A">
        <w:rPr>
          <w:cs/>
          <w:lang w:val="en-GB"/>
        </w:rPr>
        <w:t>‎</w:t>
      </w:r>
      <w:r w:rsidRPr="000A031A">
        <w:rPr>
          <w:lang w:val="en-GB"/>
        </w:rPr>
        <w:t>2000</w:t>
      </w:r>
      <w:r w:rsidRPr="000A031A">
        <w:rPr>
          <w:rtl/>
          <w:lang w:val="en-GB"/>
        </w:rPr>
        <w:t xml:space="preserve"> ‏تدريجيا</w:t>
      </w:r>
      <w:r w:rsidR="005A3554">
        <w:rPr>
          <w:rFonts w:hint="cs"/>
          <w:rtl/>
          <w:lang w:val="en-GB"/>
        </w:rPr>
        <w:t>ً</w:t>
      </w:r>
      <w:r w:rsidRPr="000A031A">
        <w:rPr>
          <w:rtl/>
          <w:lang w:val="en-GB"/>
        </w:rPr>
        <w:t xml:space="preserve"> </w:t>
      </w:r>
      <w:r>
        <w:rPr>
          <w:rFonts w:hint="cs"/>
          <w:rtl/>
          <w:lang w:val="en-GB"/>
        </w:rPr>
        <w:t>بمعدات المستعمل</w:t>
      </w:r>
      <w:r w:rsidR="005A3554">
        <w:rPr>
          <w:rFonts w:hint="cs"/>
          <w:rtl/>
          <w:lang w:val="en-GB"/>
        </w:rPr>
        <w:t>ين</w:t>
      </w:r>
      <w:r w:rsidRPr="000A031A">
        <w:rPr>
          <w:rtl/>
          <w:lang w:val="en-GB"/>
        </w:rPr>
        <w:t xml:space="preserve"> </w:t>
      </w:r>
      <w:r>
        <w:rPr>
          <w:rFonts w:hint="cs"/>
          <w:rtl/>
          <w:lang w:val="en-GB"/>
        </w:rPr>
        <w:t xml:space="preserve">حتى تم </w:t>
      </w:r>
      <w:r w:rsidRPr="000A031A">
        <w:rPr>
          <w:rtl/>
          <w:lang w:val="en-GB"/>
        </w:rPr>
        <w:t xml:space="preserve">تجاوز مستوى عتبة الضوضاء. </w:t>
      </w:r>
      <w:r>
        <w:rPr>
          <w:rFonts w:hint="cs"/>
          <w:rtl/>
          <w:lang w:val="en-GB"/>
        </w:rPr>
        <w:t>و</w:t>
      </w:r>
      <w:r w:rsidRPr="000A031A">
        <w:rPr>
          <w:rtl/>
          <w:lang w:val="en-GB"/>
        </w:rPr>
        <w:t xml:space="preserve">تقاس زيادة مستوى الضوضاء كمتوسط خطي </w:t>
      </w:r>
      <w:r>
        <w:rPr>
          <w:rFonts w:hint="cs"/>
          <w:rtl/>
          <w:lang w:val="en-GB"/>
        </w:rPr>
        <w:t>بالديسيبل</w:t>
      </w:r>
      <w:r w:rsidRPr="000A031A">
        <w:rPr>
          <w:rtl/>
          <w:lang w:val="en-GB"/>
        </w:rPr>
        <w:t xml:space="preserve"> ‏على جميع المحطات القاعدة</w:t>
      </w:r>
      <w:r w:rsidRPr="000A031A">
        <w:rPr>
          <w:cs/>
          <w:lang w:val="en-GB"/>
        </w:rPr>
        <w:t>‎</w:t>
      </w:r>
      <w:r w:rsidR="00192A43">
        <w:rPr>
          <w:rFonts w:hint="cs"/>
          <w:rtl/>
          <w:lang w:val="en-GB"/>
        </w:rPr>
        <w:t>.</w:t>
      </w:r>
    </w:p>
    <w:p w14:paraId="3F7C1778" w14:textId="2DB319A6" w:rsidR="00192A43" w:rsidRDefault="00211150" w:rsidP="00F66F5C">
      <w:pPr>
        <w:rPr>
          <w:rtl/>
          <w:lang w:val="en-GB"/>
        </w:rPr>
      </w:pPr>
      <w:r>
        <w:rPr>
          <w:rFonts w:hint="cs"/>
          <w:rtl/>
          <w:lang w:val="en-GB"/>
        </w:rPr>
        <w:t>في ال</w:t>
      </w:r>
      <w:r w:rsidRPr="000A031A">
        <w:rPr>
          <w:rtl/>
          <w:lang w:val="en-GB"/>
        </w:rPr>
        <w:t xml:space="preserve">أنظمة </w:t>
      </w:r>
      <w:r>
        <w:rPr>
          <w:rFonts w:hint="cs"/>
          <w:rtl/>
          <w:lang w:val="en-GB"/>
        </w:rPr>
        <w:t xml:space="preserve">القائمة على </w:t>
      </w:r>
      <w:r w:rsidRPr="000A031A">
        <w:rPr>
          <w:rtl/>
          <w:lang w:val="en-GB"/>
        </w:rPr>
        <w:t>النفاذ المتعدد بتقسيم شفري</w:t>
      </w:r>
      <w:r>
        <w:rPr>
          <w:rFonts w:hint="cs"/>
          <w:rtl/>
          <w:lang w:val="en-GB"/>
        </w:rPr>
        <w:t>، يم</w:t>
      </w:r>
      <w:r w:rsidRPr="00211150">
        <w:rPr>
          <w:rtl/>
          <w:lang w:val="en-GB"/>
        </w:rPr>
        <w:t>كن توصيل المستعمل في آن واحد بمحطات قاعدة متعددة (التمرير السلس).</w:t>
      </w:r>
      <w:r w:rsidRPr="00211150">
        <w:rPr>
          <w:cs/>
          <w:lang w:val="en-GB"/>
        </w:rPr>
        <w:t>‎</w:t>
      </w:r>
      <w:r w:rsidR="00F66F5C">
        <w:rPr>
          <w:rFonts w:hint="cs"/>
          <w:rtl/>
          <w:lang w:val="en-GB"/>
        </w:rPr>
        <w:t xml:space="preserve"> </w:t>
      </w:r>
      <w:r w:rsidR="00F66F5C" w:rsidRPr="00F66F5C">
        <w:rPr>
          <w:rtl/>
          <w:lang w:val="en-GB"/>
        </w:rPr>
        <w:t xml:space="preserve">ونتيجة للتمرير السلس، هناك تغيير في كمية القدرة </w:t>
      </w:r>
      <w:r w:rsidR="00F66F5C">
        <w:rPr>
          <w:rFonts w:hint="cs"/>
          <w:rtl/>
          <w:lang w:val="en-GB"/>
        </w:rPr>
        <w:t>التي ترسلها كل</w:t>
      </w:r>
      <w:r w:rsidR="00F66F5C" w:rsidRPr="00F66F5C">
        <w:rPr>
          <w:rtl/>
          <w:lang w:val="en-GB"/>
        </w:rPr>
        <w:t xml:space="preserve"> محطة قاعدة لمستعمل معين، ولذلك من الضروري تحديد ما إذا كان المستعمل ي</w:t>
      </w:r>
      <w:r w:rsidR="00F66F5C">
        <w:rPr>
          <w:rFonts w:hint="cs"/>
          <w:rtl/>
          <w:lang w:val="en-GB"/>
        </w:rPr>
        <w:t>ُ</w:t>
      </w:r>
      <w:r w:rsidR="00F66F5C" w:rsidRPr="00F66F5C">
        <w:rPr>
          <w:rtl/>
          <w:lang w:val="en-GB"/>
        </w:rPr>
        <w:t xml:space="preserve">خدم </w:t>
      </w:r>
      <w:r w:rsidR="00F66F5C">
        <w:rPr>
          <w:rFonts w:hint="cs"/>
          <w:rtl/>
          <w:lang w:val="en-GB"/>
        </w:rPr>
        <w:t xml:space="preserve">بواسطة </w:t>
      </w:r>
      <w:r w:rsidR="00F66F5C" w:rsidRPr="00F66F5C">
        <w:rPr>
          <w:rtl/>
          <w:lang w:val="en-GB"/>
        </w:rPr>
        <w:t xml:space="preserve">محطة قاعدة واحدة أو أكثر. وتطبق خوارزمية تمرير سلس مبسطة في </w:t>
      </w:r>
      <w:r w:rsidR="00F66F5C">
        <w:rPr>
          <w:rFonts w:hint="cs"/>
          <w:rtl/>
          <w:lang w:val="en-GB"/>
        </w:rPr>
        <w:t xml:space="preserve">عملية </w:t>
      </w:r>
      <w:r w:rsidR="00F66F5C" w:rsidRPr="00F66F5C">
        <w:rPr>
          <w:rtl/>
          <w:lang w:val="en-GB"/>
        </w:rPr>
        <w:t xml:space="preserve">المحاكاة تأخذ في الاعتبار الآثار الرئيسية للتمرير السلس دون الحاجة إلى إدخال خوارزميات معقدة. </w:t>
      </w:r>
      <w:r w:rsidR="00F66F5C">
        <w:rPr>
          <w:rFonts w:hint="cs"/>
          <w:rtl/>
          <w:lang w:val="en-GB"/>
        </w:rPr>
        <w:t>و</w:t>
      </w:r>
      <w:r w:rsidR="00474441">
        <w:rPr>
          <w:rFonts w:hint="cs"/>
          <w:rtl/>
          <w:lang w:val="en-GB"/>
        </w:rPr>
        <w:t xml:space="preserve">تُدرج </w:t>
      </w:r>
      <w:r w:rsidR="00F66F5C" w:rsidRPr="00F66F5C">
        <w:rPr>
          <w:rtl/>
          <w:lang w:val="en-GB"/>
        </w:rPr>
        <w:t xml:space="preserve">المحطات القاعدة الموصولة </w:t>
      </w:r>
      <w:r w:rsidR="00F66F5C">
        <w:rPr>
          <w:rFonts w:hint="cs"/>
          <w:rtl/>
          <w:lang w:val="en-GB"/>
        </w:rPr>
        <w:t>بمستعمل</w:t>
      </w:r>
      <w:r w:rsidR="00F66F5C" w:rsidRPr="00F66F5C">
        <w:rPr>
          <w:rtl/>
          <w:lang w:val="en-GB"/>
        </w:rPr>
        <w:t xml:space="preserve"> في "المجموعة النشيطة" لهذا المستعمل</w:t>
      </w:r>
      <w:r w:rsidR="00F66F5C" w:rsidRPr="00F66F5C">
        <w:rPr>
          <w:cs/>
          <w:lang w:val="en-GB"/>
        </w:rPr>
        <w:t>‎</w:t>
      </w:r>
      <w:r w:rsidR="00F66F5C">
        <w:rPr>
          <w:rFonts w:hint="cs"/>
          <w:rtl/>
          <w:lang w:val="en-GB"/>
        </w:rPr>
        <w:t>. ويتم اختيار</w:t>
      </w:r>
      <w:r w:rsidR="00F66F5C" w:rsidRPr="00F66F5C">
        <w:rPr>
          <w:rtl/>
          <w:lang w:val="en-GB"/>
        </w:rPr>
        <w:t xml:space="preserve"> محطة قاعدة في البداية لإدراجها في المجموعة النشيطة على أساس نسبة شدة الإشارة </w:t>
      </w:r>
      <w:r w:rsidR="00F66F5C">
        <w:rPr>
          <w:rFonts w:hint="cs"/>
          <w:rtl/>
          <w:lang w:val="en-GB"/>
        </w:rPr>
        <w:t>التجريبية</w:t>
      </w:r>
      <w:r w:rsidR="00F66F5C" w:rsidRPr="00F66F5C">
        <w:rPr>
          <w:rtl/>
          <w:lang w:val="en-GB"/>
        </w:rPr>
        <w:t xml:space="preserve"> إلى تداخل الخلفية. وترسل كل محطة قاعدة نسبة مئوية ثابتة معينة من قدرتها القصوى على القناة </w:t>
      </w:r>
      <w:r w:rsidR="00F66F5C">
        <w:rPr>
          <w:rFonts w:hint="cs"/>
          <w:rtl/>
          <w:lang w:val="en-GB"/>
        </w:rPr>
        <w:t>التجريبية</w:t>
      </w:r>
      <w:r w:rsidR="00F66F5C" w:rsidRPr="00F66F5C">
        <w:rPr>
          <w:rtl/>
          <w:lang w:val="en-GB"/>
        </w:rPr>
        <w:t xml:space="preserve">. </w:t>
      </w:r>
      <w:r w:rsidR="00F66F5C">
        <w:rPr>
          <w:rFonts w:hint="cs"/>
          <w:rtl/>
          <w:lang w:val="en-GB"/>
        </w:rPr>
        <w:t>و</w:t>
      </w:r>
      <w:r w:rsidR="00F66F5C" w:rsidRPr="00F66F5C">
        <w:rPr>
          <w:rtl/>
          <w:lang w:val="en-GB"/>
        </w:rPr>
        <w:t>يتكون تداخل الضوضاء من الطاقة غير التعامدية المستقب</w:t>
      </w:r>
      <w:r w:rsidR="00474441">
        <w:rPr>
          <w:rFonts w:hint="cs"/>
          <w:rtl/>
          <w:lang w:val="en-GB"/>
        </w:rPr>
        <w:t>َ</w:t>
      </w:r>
      <w:r w:rsidR="00F66F5C" w:rsidRPr="00F66F5C">
        <w:rPr>
          <w:rtl/>
          <w:lang w:val="en-GB"/>
        </w:rPr>
        <w:t xml:space="preserve">لة على قنوات أخرى </w:t>
      </w:r>
      <w:r w:rsidR="00F66F5C">
        <w:rPr>
          <w:rFonts w:hint="cs"/>
          <w:rtl/>
          <w:lang w:val="en-GB"/>
        </w:rPr>
        <w:t>ل</w:t>
      </w:r>
      <w:r w:rsidR="00F66F5C" w:rsidRPr="00F66F5C">
        <w:rPr>
          <w:rtl/>
          <w:lang w:val="en-GB"/>
        </w:rPr>
        <w:t xml:space="preserve">لمحطات القاعدة في "المجموعة النشيطة" </w:t>
      </w:r>
      <w:r w:rsidR="00F66F5C">
        <w:rPr>
          <w:rFonts w:hint="cs"/>
          <w:rtl/>
          <w:lang w:val="en-GB"/>
        </w:rPr>
        <w:t>بالإضافة إلى</w:t>
      </w:r>
      <w:r w:rsidR="00F66F5C" w:rsidRPr="00F66F5C">
        <w:rPr>
          <w:rtl/>
          <w:lang w:val="en-GB"/>
        </w:rPr>
        <w:t xml:space="preserve"> القدرة الإذاعية الإجمالية للمحطات القاعدة غير </w:t>
      </w:r>
      <w:r w:rsidR="00F66F5C">
        <w:rPr>
          <w:rFonts w:hint="cs"/>
          <w:rtl/>
          <w:lang w:val="en-GB"/>
        </w:rPr>
        <w:t>الموجودة</w:t>
      </w:r>
      <w:r w:rsidR="00F66F5C" w:rsidRPr="00F66F5C">
        <w:rPr>
          <w:rtl/>
          <w:lang w:val="en-GB"/>
        </w:rPr>
        <w:t xml:space="preserve"> في المجموعة النشيطة. </w:t>
      </w:r>
      <w:r w:rsidR="00F66F5C">
        <w:rPr>
          <w:rFonts w:hint="cs"/>
          <w:rtl/>
          <w:lang w:val="en-GB"/>
        </w:rPr>
        <w:t>و</w:t>
      </w:r>
      <w:r w:rsidR="00F66F5C" w:rsidRPr="00F66F5C">
        <w:rPr>
          <w:rtl/>
          <w:lang w:val="en-GB"/>
        </w:rPr>
        <w:t>ي</w:t>
      </w:r>
      <w:r w:rsidR="00F66F5C">
        <w:rPr>
          <w:rFonts w:hint="cs"/>
          <w:rtl/>
          <w:lang w:val="en-GB"/>
        </w:rPr>
        <w:t>ُ</w:t>
      </w:r>
      <w:r w:rsidR="00F66F5C" w:rsidRPr="00F66F5C">
        <w:rPr>
          <w:rtl/>
          <w:lang w:val="en-GB"/>
        </w:rPr>
        <w:t>عر</w:t>
      </w:r>
      <w:r w:rsidR="00F66F5C">
        <w:rPr>
          <w:rFonts w:hint="cs"/>
          <w:rtl/>
          <w:lang w:val="en-GB"/>
        </w:rPr>
        <w:t>ّ</w:t>
      </w:r>
      <w:r w:rsidR="00F66F5C" w:rsidRPr="00F66F5C">
        <w:rPr>
          <w:rtl/>
          <w:lang w:val="en-GB"/>
        </w:rPr>
        <w:t xml:space="preserve">ف معيار انتقاء المحطة القاعدة، </w:t>
      </w:r>
      <w:r w:rsidR="00F66F5C" w:rsidRPr="00F66F5C">
        <w:rPr>
          <w:lang w:val="en-GB"/>
        </w:rPr>
        <w:t xml:space="preserve">"pilot </w:t>
      </w:r>
      <w:r w:rsidR="00F66F5C" w:rsidRPr="00F66F5C">
        <w:rPr>
          <w:i/>
          <w:iCs/>
          <w:lang w:val="en-GB"/>
        </w:rPr>
        <w:t>E</w:t>
      </w:r>
      <w:r w:rsidR="00F66F5C" w:rsidRPr="00F66F5C">
        <w:rPr>
          <w:i/>
          <w:iCs/>
          <w:vertAlign w:val="subscript"/>
          <w:lang w:val="en-GB"/>
        </w:rPr>
        <w:t>c</w:t>
      </w:r>
      <w:r w:rsidR="00F66F5C" w:rsidRPr="00F66F5C">
        <w:rPr>
          <w:lang w:val="en-GB"/>
        </w:rPr>
        <w:t>/</w:t>
      </w:r>
      <w:r w:rsidR="00F66F5C" w:rsidRPr="00F66F5C">
        <w:rPr>
          <w:i/>
          <w:iCs/>
          <w:lang w:val="en-GB"/>
        </w:rPr>
        <w:t>I</w:t>
      </w:r>
      <w:r w:rsidR="00F66F5C" w:rsidRPr="00F66F5C">
        <w:rPr>
          <w:i/>
          <w:iCs/>
          <w:vertAlign w:val="subscript"/>
          <w:lang w:val="en-GB"/>
        </w:rPr>
        <w:t>o</w:t>
      </w:r>
      <w:r w:rsidR="00F66F5C" w:rsidRPr="00F66F5C">
        <w:rPr>
          <w:lang w:val="en-GB"/>
        </w:rPr>
        <w:t>"</w:t>
      </w:r>
      <w:r w:rsidR="00F66F5C" w:rsidRPr="00F66F5C">
        <w:rPr>
          <w:rtl/>
          <w:lang w:val="en-GB"/>
        </w:rPr>
        <w:t>‏، باستخدام المعادلة التالية:</w:t>
      </w:r>
      <w:r w:rsidR="00F66F5C" w:rsidRPr="00F66F5C">
        <w:rPr>
          <w:cs/>
          <w:lang w:val="en-GB"/>
        </w:rPr>
        <w:t>‎</w:t>
      </w:r>
    </w:p>
    <w:p w14:paraId="68F37724" w14:textId="695F395E" w:rsidR="009F4AFB" w:rsidRDefault="009F4AFB" w:rsidP="009F4AFB">
      <w:pPr>
        <w:pStyle w:val="Equation"/>
      </w:pPr>
      <w:r w:rsidRPr="00D01B6F">
        <w:tab/>
      </w:r>
      <w:r w:rsidRPr="00D01B6F">
        <w:tab/>
      </w:r>
      <w:r w:rsidRPr="00D01B6F">
        <w:rPr>
          <w:position w:val="-60"/>
        </w:rPr>
        <w:object w:dxaOrig="2920" w:dyaOrig="1300" w14:anchorId="02509868">
          <v:shape id="_x0000_i1029" type="#_x0000_t75" style="width:145.9pt;height:65.1pt" o:ole="">
            <v:imagedata r:id="rId39" o:title=""/>
          </v:shape>
          <o:OLEObject Type="Embed" ProgID="Equation.DSMT4" ShapeID="_x0000_i1029" DrawAspect="Content" ObjectID="_1761772038" r:id="rId40"/>
        </w:object>
      </w:r>
    </w:p>
    <w:p w14:paraId="0528ACDC" w14:textId="77777777" w:rsidR="0019062F" w:rsidRPr="00D01B6F" w:rsidRDefault="0019062F" w:rsidP="009F4AFB">
      <w:pPr>
        <w:pStyle w:val="Equation"/>
      </w:pPr>
    </w:p>
    <w:p w14:paraId="3EA07A60" w14:textId="2AD20E29" w:rsidR="009F4AFB" w:rsidRPr="00D01B6F" w:rsidRDefault="009F4AFB" w:rsidP="0007198D">
      <w:pPr>
        <w:rPr>
          <w:rtl/>
          <w:lang w:val="en-GB" w:bidi="ar-EG"/>
        </w:rPr>
      </w:pPr>
      <w:r w:rsidRPr="00D01B6F">
        <w:rPr>
          <w:rtl/>
          <w:lang w:val="en-GB" w:bidi="ar-EG"/>
        </w:rPr>
        <w:t>حيث:</w:t>
      </w:r>
    </w:p>
    <w:p w14:paraId="65F08FA6" w14:textId="40AEF9C1" w:rsidR="009F4AFB" w:rsidRPr="00D01B6F" w:rsidRDefault="009F4AFB" w:rsidP="009F4AFB">
      <w:pPr>
        <w:pStyle w:val="Equationlegend"/>
        <w:bidi/>
        <w:rPr>
          <w:lang w:eastAsia="zh-CN"/>
        </w:rPr>
      </w:pPr>
      <w:r w:rsidRPr="00D01B6F">
        <w:rPr>
          <w:lang w:eastAsia="zh-CN"/>
        </w:rPr>
        <w:tab/>
      </w:r>
      <w:r w:rsidRPr="00D01B6F">
        <w:rPr>
          <w:i/>
          <w:iCs/>
        </w:rPr>
        <w:t>E</w:t>
      </w:r>
      <w:r w:rsidRPr="00D01B6F">
        <w:rPr>
          <w:i/>
          <w:iCs/>
          <w:vertAlign w:val="subscript"/>
        </w:rPr>
        <w:t>c</w:t>
      </w:r>
      <w:r w:rsidRPr="00D01B6F">
        <w:rPr>
          <w:rtl/>
          <w:lang w:eastAsia="zh-CN"/>
        </w:rPr>
        <w:t>:</w:t>
      </w:r>
      <w:r w:rsidRPr="00D01B6F">
        <w:rPr>
          <w:lang w:eastAsia="zh-CN"/>
        </w:rPr>
        <w:tab/>
      </w:r>
      <w:r w:rsidR="00474441" w:rsidRPr="00474441">
        <w:rPr>
          <w:rtl/>
        </w:rPr>
        <w:t xml:space="preserve">‏الطاقة في رقاقة المحطة القاعدة </w:t>
      </w:r>
      <w:r w:rsidR="00474441">
        <w:rPr>
          <w:rFonts w:hint="cs"/>
          <w:rtl/>
        </w:rPr>
        <w:t xml:space="preserve">ذات الترتيب </w:t>
      </w:r>
      <w:r w:rsidR="00474441" w:rsidRPr="00474441">
        <w:rPr>
          <w:cs/>
        </w:rPr>
        <w:t>‎</w:t>
      </w:r>
      <w:r w:rsidR="00474441" w:rsidRPr="00474441">
        <w:rPr>
          <w:i/>
          <w:iCs/>
        </w:rPr>
        <w:t>i</w:t>
      </w:r>
      <w:r w:rsidRPr="00D01B6F">
        <w:rPr>
          <w:rtl/>
        </w:rPr>
        <w:t>.</w:t>
      </w:r>
    </w:p>
    <w:p w14:paraId="58C3C87E" w14:textId="054B6206" w:rsidR="009F4AFB" w:rsidRPr="00D01B6F" w:rsidRDefault="009F4AFB" w:rsidP="009F4AFB">
      <w:pPr>
        <w:pStyle w:val="Equationlegend"/>
        <w:bidi/>
        <w:rPr>
          <w:rtl/>
          <w:lang w:eastAsia="zh-CN"/>
        </w:rPr>
      </w:pPr>
      <w:r w:rsidRPr="00D01B6F">
        <w:rPr>
          <w:lang w:eastAsia="zh-CN"/>
        </w:rPr>
        <w:tab/>
      </w:r>
      <w:r w:rsidRPr="00D01B6F">
        <w:rPr>
          <w:i/>
          <w:iCs/>
        </w:rPr>
        <w:t>I</w:t>
      </w:r>
      <w:r w:rsidRPr="00D01B6F">
        <w:rPr>
          <w:vertAlign w:val="subscript"/>
        </w:rPr>
        <w:t>0</w:t>
      </w:r>
      <w:r w:rsidRPr="00D01B6F">
        <w:rPr>
          <w:rtl/>
          <w:lang w:eastAsia="zh-CN"/>
        </w:rPr>
        <w:t>:</w:t>
      </w:r>
      <w:r w:rsidRPr="00D01B6F">
        <w:rPr>
          <w:lang w:eastAsia="zh-CN"/>
        </w:rPr>
        <w:tab/>
      </w:r>
      <w:r w:rsidR="00474441" w:rsidRPr="00474441">
        <w:rPr>
          <w:rtl/>
        </w:rPr>
        <w:t>‏كثافة القدرة الطيفية لمستوى التداخل</w:t>
      </w:r>
      <w:r w:rsidR="00474441" w:rsidRPr="00474441">
        <w:rPr>
          <w:cs/>
        </w:rPr>
        <w:t>‎</w:t>
      </w:r>
      <w:r w:rsidR="00780256">
        <w:rPr>
          <w:rFonts w:hint="cs"/>
          <w:rtl/>
          <w:lang w:eastAsia="zh-CN"/>
        </w:rPr>
        <w:t>؛</w:t>
      </w:r>
    </w:p>
    <w:p w14:paraId="69EF66E8" w14:textId="57DFFC3D" w:rsidR="009F4AFB" w:rsidRPr="00D01B6F" w:rsidRDefault="009F4AFB" w:rsidP="009F4AFB">
      <w:pPr>
        <w:pStyle w:val="Equationlegend"/>
        <w:bidi/>
        <w:rPr>
          <w:rtl/>
        </w:rPr>
      </w:pPr>
      <w:r w:rsidRPr="00D01B6F">
        <w:rPr>
          <w:i/>
          <w:lang w:eastAsia="zh-CN"/>
        </w:rPr>
        <w:tab/>
      </w:r>
      <w:r w:rsidRPr="00D01B6F">
        <w:rPr>
          <w:i/>
          <w:iCs/>
        </w:rPr>
        <w:t>P</w:t>
      </w:r>
      <w:r w:rsidRPr="00D01B6F">
        <w:rPr>
          <w:i/>
          <w:iCs/>
          <w:vertAlign w:val="subscript"/>
        </w:rPr>
        <w:t>max</w:t>
      </w:r>
      <w:r w:rsidRPr="00D01B6F">
        <w:rPr>
          <w:vertAlign w:val="subscript"/>
        </w:rPr>
        <w:t>,</w:t>
      </w:r>
      <w:r w:rsidRPr="00D01B6F">
        <w:rPr>
          <w:i/>
          <w:iCs/>
          <w:vertAlign w:val="subscript"/>
        </w:rPr>
        <w:t>I</w:t>
      </w:r>
      <w:r w:rsidRPr="00D01B6F">
        <w:rPr>
          <w:rtl/>
          <w:lang w:eastAsia="zh-CN"/>
        </w:rPr>
        <w:t>:</w:t>
      </w:r>
      <w:r w:rsidRPr="00D01B6F">
        <w:rPr>
          <w:lang w:eastAsia="zh-CN"/>
        </w:rPr>
        <w:tab/>
      </w:r>
      <w:r w:rsidR="00780256" w:rsidRPr="00780256">
        <w:rPr>
          <w:rtl/>
        </w:rPr>
        <w:t xml:space="preserve">‏القدرة القصوى المستقبلة من </w:t>
      </w:r>
      <w:r w:rsidR="00780256" w:rsidRPr="00780256">
        <w:rPr>
          <w:cs/>
        </w:rPr>
        <w:t>‎</w:t>
      </w:r>
      <w:r w:rsidR="00780256">
        <w:rPr>
          <w:rFonts w:hint="cs"/>
          <w:rtl/>
        </w:rPr>
        <w:t xml:space="preserve">المحطة القاعدة ذات الترتيب </w:t>
      </w:r>
      <w:r w:rsidR="00780256" w:rsidRPr="00780256">
        <w:rPr>
          <w:i/>
          <w:iCs/>
        </w:rPr>
        <w:t>i</w:t>
      </w:r>
      <w:r w:rsidR="00780256">
        <w:rPr>
          <w:rFonts w:hint="cs"/>
          <w:rtl/>
        </w:rPr>
        <w:t>؛</w:t>
      </w:r>
    </w:p>
    <w:p w14:paraId="204BCA05" w14:textId="34AD27A6" w:rsidR="009F4AFB" w:rsidRPr="00D01B6F" w:rsidRDefault="009F4AFB" w:rsidP="009F4AFB">
      <w:pPr>
        <w:pStyle w:val="Equationlegend"/>
        <w:bidi/>
        <w:rPr>
          <w:lang w:eastAsia="zh-CN"/>
        </w:rPr>
      </w:pPr>
      <w:r w:rsidRPr="00D01B6F">
        <w:rPr>
          <w:lang w:eastAsia="zh-CN"/>
        </w:rPr>
        <w:tab/>
      </w:r>
      <w:r w:rsidRPr="00D01B6F">
        <w:rPr>
          <w:i/>
          <w:iCs/>
        </w:rPr>
        <w:t>W</w:t>
      </w:r>
      <w:r w:rsidRPr="00D01B6F">
        <w:rPr>
          <w:rtl/>
          <w:lang w:eastAsia="zh-CN"/>
        </w:rPr>
        <w:t>:</w:t>
      </w:r>
      <w:r w:rsidRPr="00D01B6F">
        <w:rPr>
          <w:lang w:eastAsia="zh-CN"/>
        </w:rPr>
        <w:tab/>
      </w:r>
      <w:r w:rsidR="00A17AD1">
        <w:rPr>
          <w:rFonts w:hint="cs"/>
          <w:rtl/>
        </w:rPr>
        <w:t>عرض نطاق النظام؛</w:t>
      </w:r>
    </w:p>
    <w:p w14:paraId="1691DF56" w14:textId="54FD2B2F" w:rsidR="009F4AFB" w:rsidRPr="00D01B6F" w:rsidRDefault="009F4AFB" w:rsidP="009F4AFB">
      <w:pPr>
        <w:pStyle w:val="Equationlegend"/>
        <w:bidi/>
        <w:rPr>
          <w:rtl/>
          <w:lang w:eastAsia="zh-CN"/>
        </w:rPr>
      </w:pPr>
      <w:r w:rsidRPr="00D01B6F">
        <w:rPr>
          <w:i/>
          <w:iCs/>
        </w:rPr>
        <w:tab/>
        <w:t>P</w:t>
      </w:r>
      <w:r w:rsidRPr="00D01B6F">
        <w:rPr>
          <w:i/>
          <w:iCs/>
          <w:vertAlign w:val="subscript"/>
        </w:rPr>
        <w:t>j</w:t>
      </w:r>
      <w:r w:rsidRPr="00D01B6F">
        <w:rPr>
          <w:rtl/>
          <w:lang w:eastAsia="zh-CN"/>
        </w:rPr>
        <w:t>:</w:t>
      </w:r>
      <w:r w:rsidRPr="00D01B6F">
        <w:rPr>
          <w:lang w:eastAsia="zh-CN"/>
        </w:rPr>
        <w:tab/>
      </w:r>
      <w:r w:rsidR="00A17AD1">
        <w:rPr>
          <w:rFonts w:hint="cs"/>
          <w:rtl/>
        </w:rPr>
        <w:t xml:space="preserve">مستوى الإشارة المطلوبة </w:t>
      </w:r>
      <w:r w:rsidR="00A17AD1" w:rsidRPr="00780256">
        <w:rPr>
          <w:rtl/>
        </w:rPr>
        <w:t xml:space="preserve">من </w:t>
      </w:r>
      <w:r w:rsidR="00A17AD1" w:rsidRPr="00780256">
        <w:rPr>
          <w:cs/>
        </w:rPr>
        <w:t>‎</w:t>
      </w:r>
      <w:r w:rsidR="00A17AD1">
        <w:rPr>
          <w:rFonts w:hint="cs"/>
          <w:rtl/>
        </w:rPr>
        <w:t xml:space="preserve">المحطة القاعدة ذات الترتيب </w:t>
      </w:r>
      <w:r w:rsidR="00A17AD1">
        <w:rPr>
          <w:i/>
          <w:iCs/>
        </w:rPr>
        <w:t>j</w:t>
      </w:r>
      <w:r w:rsidR="00A17AD1">
        <w:rPr>
          <w:rFonts w:hint="cs"/>
          <w:rtl/>
        </w:rPr>
        <w:t>؛</w:t>
      </w:r>
    </w:p>
    <w:p w14:paraId="75319E96" w14:textId="14215485" w:rsidR="009F4AFB" w:rsidRPr="00D01B6F" w:rsidRDefault="009F4AFB" w:rsidP="009F4AFB">
      <w:pPr>
        <w:pStyle w:val="Equationlegend"/>
        <w:bidi/>
        <w:rPr>
          <w:lang w:eastAsia="zh-CN"/>
        </w:rPr>
      </w:pPr>
      <w:r w:rsidRPr="00D01B6F">
        <w:rPr>
          <w:lang w:eastAsia="zh-CN"/>
        </w:rPr>
        <w:tab/>
      </w:r>
      <w:r w:rsidRPr="00D01B6F">
        <w:rPr>
          <w:i/>
          <w:iCs/>
        </w:rPr>
        <w:t>F</w:t>
      </w:r>
      <w:r w:rsidRPr="00D01B6F">
        <w:rPr>
          <w:rtl/>
          <w:lang w:eastAsia="zh-CN"/>
        </w:rPr>
        <w:t>:</w:t>
      </w:r>
      <w:r w:rsidRPr="00D01B6F">
        <w:rPr>
          <w:lang w:eastAsia="zh-CN"/>
        </w:rPr>
        <w:tab/>
      </w:r>
      <w:r w:rsidR="00A17AD1">
        <w:rPr>
          <w:rFonts w:hint="cs"/>
          <w:rtl/>
        </w:rPr>
        <w:t>عامل ضوضاء معدات المستعمل؛</w:t>
      </w:r>
    </w:p>
    <w:p w14:paraId="0B9DD11D" w14:textId="5114EBDE" w:rsidR="009F4AFB" w:rsidRPr="00D01B6F" w:rsidRDefault="009F4AFB" w:rsidP="009F4AFB">
      <w:pPr>
        <w:pStyle w:val="Equationlegend"/>
        <w:bidi/>
        <w:rPr>
          <w:lang w:eastAsia="zh-CN"/>
        </w:rPr>
      </w:pPr>
      <w:r w:rsidRPr="00D01B6F">
        <w:rPr>
          <w:i/>
          <w:lang w:eastAsia="zh-CN"/>
        </w:rPr>
        <w:tab/>
      </w:r>
      <w:r w:rsidRPr="00D01B6F">
        <w:rPr>
          <w:i/>
          <w:iCs/>
        </w:rPr>
        <w:t>N</w:t>
      </w:r>
      <w:r w:rsidRPr="00D01B6F">
        <w:rPr>
          <w:vertAlign w:val="subscript"/>
        </w:rPr>
        <w:t>0</w:t>
      </w:r>
      <w:r w:rsidRPr="00D01B6F">
        <w:rPr>
          <w:rtl/>
          <w:lang w:eastAsia="zh-CN"/>
        </w:rPr>
        <w:t>:</w:t>
      </w:r>
      <w:r w:rsidRPr="00D01B6F">
        <w:rPr>
          <w:lang w:eastAsia="zh-CN"/>
        </w:rPr>
        <w:tab/>
      </w:r>
      <w:r w:rsidR="00A17AD1" w:rsidRPr="00A17AD1">
        <w:rPr>
          <w:rtl/>
          <w:lang w:eastAsia="zh-CN"/>
        </w:rPr>
        <w:t xml:space="preserve">‏كثافة القدرة الطيفية </w:t>
      </w:r>
      <w:r w:rsidR="00A17AD1">
        <w:rPr>
          <w:rFonts w:hint="cs"/>
          <w:rtl/>
          <w:lang w:eastAsia="zh-CN"/>
        </w:rPr>
        <w:t>لجهاز استقبال</w:t>
      </w:r>
      <w:r w:rsidR="00A17AD1" w:rsidRPr="00A17AD1">
        <w:rPr>
          <w:rtl/>
          <w:lang w:eastAsia="zh-CN"/>
        </w:rPr>
        <w:t xml:space="preserve"> الاتصالات المتنقلة الدولية-</w:t>
      </w:r>
      <w:r w:rsidR="00A17AD1" w:rsidRPr="00A17AD1">
        <w:rPr>
          <w:cs/>
          <w:lang w:eastAsia="zh-CN"/>
        </w:rPr>
        <w:t>‎</w:t>
      </w:r>
      <w:r w:rsidR="00A17AD1" w:rsidRPr="00A17AD1">
        <w:rPr>
          <w:lang w:eastAsia="zh-CN"/>
        </w:rPr>
        <w:t>2000</w:t>
      </w:r>
      <w:r w:rsidR="00A17AD1">
        <w:rPr>
          <w:rFonts w:hint="cs"/>
          <w:rtl/>
          <w:lang w:eastAsia="zh-CN"/>
        </w:rPr>
        <w:t>؛</w:t>
      </w:r>
    </w:p>
    <w:p w14:paraId="406BF950" w14:textId="3649B687" w:rsidR="009F4AFB" w:rsidRPr="00D01B6F" w:rsidRDefault="009F4AFB" w:rsidP="009F4AFB">
      <w:pPr>
        <w:pStyle w:val="Equationlegend"/>
        <w:bidi/>
        <w:rPr>
          <w:lang w:eastAsia="zh-CN"/>
        </w:rPr>
      </w:pPr>
      <w:r w:rsidRPr="00D01B6F">
        <w:rPr>
          <w:lang w:eastAsia="zh-CN"/>
        </w:rPr>
        <w:tab/>
      </w:r>
      <w:r w:rsidRPr="00D01B6F">
        <w:rPr>
          <w:i/>
          <w:iCs/>
        </w:rPr>
        <w:t>I</w:t>
      </w:r>
      <w:r w:rsidRPr="00D01B6F">
        <w:rPr>
          <w:i/>
          <w:iCs/>
          <w:vertAlign w:val="subscript"/>
        </w:rPr>
        <w:t>ext</w:t>
      </w:r>
      <w:r w:rsidRPr="00D01B6F">
        <w:rPr>
          <w:rtl/>
          <w:lang w:eastAsia="zh-CN"/>
        </w:rPr>
        <w:t>:</w:t>
      </w:r>
      <w:r w:rsidRPr="00D01B6F">
        <w:rPr>
          <w:lang w:eastAsia="zh-CN"/>
        </w:rPr>
        <w:tab/>
      </w:r>
      <w:r w:rsidR="00A17AD1">
        <w:rPr>
          <w:rFonts w:hint="cs"/>
          <w:rtl/>
        </w:rPr>
        <w:t>مستوى التداخل الخارجي.</w:t>
      </w:r>
    </w:p>
    <w:p w14:paraId="65DB7AED" w14:textId="5E13F13D" w:rsidR="009F4AFB" w:rsidRPr="00D01B6F" w:rsidRDefault="005E4B5D" w:rsidP="009F4AFB">
      <w:pPr>
        <w:rPr>
          <w:rtl/>
          <w:lang w:val="en-GB"/>
        </w:rPr>
      </w:pPr>
      <w:r w:rsidRPr="005E4B5D">
        <w:rPr>
          <w:rtl/>
          <w:lang w:val="en-GB" w:bidi="ar-EG"/>
        </w:rPr>
        <w:t xml:space="preserve">يبين الشكل </w:t>
      </w:r>
      <w:r w:rsidRPr="005E4B5D">
        <w:rPr>
          <w:cs/>
          <w:lang w:val="en-GB" w:bidi="ar-EG"/>
        </w:rPr>
        <w:t>‎</w:t>
      </w:r>
      <w:r w:rsidRPr="005E4B5D">
        <w:rPr>
          <w:lang w:val="en-GB" w:bidi="ar-EG"/>
        </w:rPr>
        <w:t>14</w:t>
      </w:r>
      <w:r w:rsidRPr="005E4B5D">
        <w:rPr>
          <w:rtl/>
          <w:lang w:val="en-GB" w:bidi="ar-EG"/>
        </w:rPr>
        <w:t xml:space="preserve"> ‏مثالا</w:t>
      </w:r>
      <w:r>
        <w:rPr>
          <w:rFonts w:hint="cs"/>
          <w:rtl/>
          <w:lang w:val="en-GB" w:bidi="ar-EG"/>
        </w:rPr>
        <w:t>ً</w:t>
      </w:r>
      <w:r w:rsidRPr="005E4B5D">
        <w:rPr>
          <w:rtl/>
          <w:lang w:val="en-GB" w:bidi="ar-EG"/>
        </w:rPr>
        <w:t xml:space="preserve"> </w:t>
      </w:r>
      <w:r>
        <w:rPr>
          <w:rFonts w:hint="cs"/>
          <w:rtl/>
          <w:lang w:val="en-GB" w:bidi="ar-EG"/>
        </w:rPr>
        <w:t xml:space="preserve">لعملية </w:t>
      </w:r>
      <w:r w:rsidRPr="005E4B5D">
        <w:rPr>
          <w:rtl/>
          <w:lang w:val="en-GB" w:bidi="ar-EG"/>
        </w:rPr>
        <w:t xml:space="preserve">محاكاة لخسارة السعة في نظام </w:t>
      </w:r>
      <w:r w:rsidRPr="005E4B5D">
        <w:rPr>
          <w:cs/>
          <w:lang w:val="en-GB" w:bidi="ar-EG"/>
        </w:rPr>
        <w:t>‎</w:t>
      </w:r>
      <w:r w:rsidRPr="005E4B5D">
        <w:rPr>
          <w:lang w:val="en-GB" w:bidi="ar-EG"/>
        </w:rPr>
        <w:t>IMT-2000</w:t>
      </w:r>
      <w:r w:rsidRPr="005E4B5D">
        <w:rPr>
          <w:rtl/>
          <w:lang w:val="en-GB" w:bidi="ar-EG"/>
        </w:rPr>
        <w:t xml:space="preserve">‏، حيث تمثل النقاط الحمراء المستعملين النشطين، وتمثل النقاط الصفراء المستعملين النشطين في أسلوب التمرير السلس، وتمثل النقاط الرمادية المستعملين الذين تم فك توصيلهم من الشبكة بسبب التداخل الخارجي </w:t>
      </w:r>
      <w:r>
        <w:rPr>
          <w:rFonts w:hint="cs"/>
          <w:rtl/>
          <w:lang w:val="en-GB" w:bidi="ar-EG"/>
        </w:rPr>
        <w:t xml:space="preserve">من المحطة </w:t>
      </w:r>
      <w:r>
        <w:rPr>
          <w:lang w:val="en-GB" w:bidi="ar-EG"/>
        </w:rPr>
        <w:t>HIBS</w:t>
      </w:r>
      <w:r>
        <w:rPr>
          <w:rFonts w:hint="cs"/>
          <w:rtl/>
          <w:lang w:val="en-GB"/>
        </w:rPr>
        <w:t>.</w:t>
      </w:r>
    </w:p>
    <w:p w14:paraId="3E1C04CA" w14:textId="662F4814" w:rsidR="009F4AFB" w:rsidRPr="00D01B6F" w:rsidRDefault="00374DD5" w:rsidP="009F4AFB">
      <w:pPr>
        <w:pStyle w:val="FigureNo"/>
        <w:rPr>
          <w:lang w:val="en-GB" w:bidi="ar-EG"/>
        </w:rPr>
      </w:pPr>
      <w:r w:rsidRPr="00D01B6F">
        <w:rPr>
          <w:rtl/>
          <w:lang w:val="en-GB" w:bidi="ar-EG"/>
        </w:rPr>
        <w:lastRenderedPageBreak/>
        <w:t>الشكل 14</w:t>
      </w:r>
    </w:p>
    <w:p w14:paraId="53F09B8A" w14:textId="0F024CE1" w:rsidR="009F4AFB" w:rsidRPr="00D01B6F" w:rsidRDefault="00796016" w:rsidP="009F4AFB">
      <w:pPr>
        <w:pStyle w:val="Figuretitle"/>
        <w:rPr>
          <w:lang w:val="en-GB"/>
        </w:rPr>
      </w:pPr>
      <w:r w:rsidRPr="00796016">
        <w:rPr>
          <w:rtl/>
          <w:lang w:val="en-GB"/>
        </w:rPr>
        <w:t>‏مثال لمحاكاة خسارة سعة شبكة الاتصالات المتنقلة الدولية-</w:t>
      </w:r>
      <w:r w:rsidRPr="00796016">
        <w:rPr>
          <w:cs/>
          <w:lang w:val="en-GB"/>
        </w:rPr>
        <w:t>‎</w:t>
      </w:r>
      <w:r w:rsidRPr="00796016">
        <w:rPr>
          <w:lang w:val="en-GB"/>
        </w:rPr>
        <w:t>2000</w:t>
      </w:r>
    </w:p>
    <w:p w14:paraId="13C3EB75" w14:textId="4640E59A" w:rsidR="009F4AFB" w:rsidRPr="00D01B6F" w:rsidRDefault="009F4AFB" w:rsidP="009F4AFB">
      <w:pPr>
        <w:jc w:val="center"/>
        <w:rPr>
          <w:rtl/>
          <w:lang w:val="en-GB" w:bidi="ar-EG"/>
        </w:rPr>
      </w:pPr>
      <w:r w:rsidRPr="00D01B6F">
        <w:rPr>
          <w:noProof/>
        </w:rPr>
        <w:drawing>
          <wp:inline distT="0" distB="0" distL="0" distR="0" wp14:anchorId="42B52FDE" wp14:editId="3BFA3935">
            <wp:extent cx="3486150" cy="3286125"/>
            <wp:effectExtent l="0" t="0" r="0" b="9525"/>
            <wp:docPr id="19" name="Picture 19" descr="A hexagon grid with many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hexagon grid with many dots and lin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6150" cy="3286125"/>
                    </a:xfrm>
                    <a:prstGeom prst="rect">
                      <a:avLst/>
                    </a:prstGeom>
                    <a:noFill/>
                    <a:ln>
                      <a:noFill/>
                    </a:ln>
                  </pic:spPr>
                </pic:pic>
              </a:graphicData>
            </a:graphic>
          </wp:inline>
        </w:drawing>
      </w:r>
    </w:p>
    <w:p w14:paraId="7D9F64B2" w14:textId="2D527882" w:rsidR="009F4AFB" w:rsidRPr="0078267D" w:rsidRDefault="00796016" w:rsidP="0007198D">
      <w:pPr>
        <w:rPr>
          <w:sz w:val="16"/>
          <w:szCs w:val="16"/>
          <w:rtl/>
          <w:lang w:val="en-GB" w:bidi="ar-EG"/>
        </w:rPr>
      </w:pPr>
      <w:r w:rsidRPr="0078267D">
        <w:rPr>
          <w:rFonts w:hint="cs"/>
          <w:sz w:val="16"/>
          <w:szCs w:val="16"/>
          <w:rtl/>
          <w:lang w:val="en-GB" w:bidi="ar-EG"/>
        </w:rPr>
        <w:t>ترجمة الشكل:</w:t>
      </w:r>
    </w:p>
    <w:p w14:paraId="4FE5D6BC" w14:textId="0C47D7CD" w:rsidR="00796016" w:rsidRPr="0078267D" w:rsidRDefault="00D35D98" w:rsidP="0007198D">
      <w:pPr>
        <w:rPr>
          <w:sz w:val="16"/>
          <w:szCs w:val="16"/>
          <w:rtl/>
          <w:lang w:val="en-GB"/>
        </w:rPr>
      </w:pPr>
      <w:r w:rsidRPr="0078267D">
        <w:rPr>
          <w:rFonts w:hint="cs"/>
          <w:sz w:val="16"/>
          <w:szCs w:val="16"/>
          <w:rtl/>
          <w:lang w:val="en-GB"/>
        </w:rPr>
        <w:t>مستعمل نشط للخدمة الصوتية</w:t>
      </w:r>
    </w:p>
    <w:p w14:paraId="1ECDD4A2" w14:textId="3B2E8C32" w:rsidR="00D35D98" w:rsidRPr="0078267D" w:rsidRDefault="00D35D98" w:rsidP="0007198D">
      <w:pPr>
        <w:rPr>
          <w:sz w:val="16"/>
          <w:szCs w:val="16"/>
          <w:rtl/>
          <w:lang w:val="en-GB"/>
        </w:rPr>
      </w:pPr>
      <w:r w:rsidRPr="0078267D">
        <w:rPr>
          <w:rFonts w:hint="cs"/>
          <w:sz w:val="16"/>
          <w:szCs w:val="16"/>
          <w:rtl/>
          <w:lang w:val="en-GB"/>
        </w:rPr>
        <w:t>مستعمل نشط للخدمة الصوتية في التمرير السلس</w:t>
      </w:r>
    </w:p>
    <w:p w14:paraId="11934FEA" w14:textId="333F84FF" w:rsidR="00D35D98" w:rsidRPr="0078267D" w:rsidRDefault="00D35D98" w:rsidP="0007198D">
      <w:pPr>
        <w:rPr>
          <w:sz w:val="16"/>
          <w:szCs w:val="16"/>
          <w:rtl/>
          <w:lang w:val="en-GB"/>
        </w:rPr>
      </w:pPr>
      <w:r w:rsidRPr="0078267D">
        <w:rPr>
          <w:rFonts w:hint="cs"/>
          <w:sz w:val="16"/>
          <w:szCs w:val="16"/>
          <w:rtl/>
          <w:lang w:val="en-GB"/>
        </w:rPr>
        <w:t>مستعمل تم فك توصيله</w:t>
      </w:r>
    </w:p>
    <w:p w14:paraId="26DE0467" w14:textId="29FCEBF0" w:rsidR="00D35D98" w:rsidRDefault="00D35D98" w:rsidP="0078267D">
      <w:pPr>
        <w:spacing w:before="0" w:line="200" w:lineRule="exact"/>
        <w:rPr>
          <w:rtl/>
          <w:lang w:val="en-GB"/>
        </w:rPr>
      </w:pPr>
      <w:r w:rsidRPr="0078267D">
        <w:rPr>
          <w:rFonts w:hint="cs"/>
          <w:sz w:val="16"/>
          <w:szCs w:val="16"/>
          <w:rtl/>
          <w:lang w:val="en-GB"/>
        </w:rPr>
        <w:t>مسبب خارجي للتداخل</w:t>
      </w:r>
    </w:p>
    <w:p w14:paraId="1CF3C164" w14:textId="77777777" w:rsidR="00D35D98" w:rsidRDefault="00D35D98" w:rsidP="00D35D98">
      <w:pPr>
        <w:rPr>
          <w:rtl/>
          <w:lang w:val="en-GB"/>
        </w:rPr>
      </w:pPr>
    </w:p>
    <w:p w14:paraId="6666A342" w14:textId="661FECC7" w:rsidR="00D35D98" w:rsidRDefault="00D35D98" w:rsidP="00D35D98">
      <w:pPr>
        <w:rPr>
          <w:rtl/>
          <w:lang w:val="en-GB"/>
        </w:rPr>
      </w:pPr>
      <w:r>
        <w:rPr>
          <w:rFonts w:hint="cs"/>
          <w:rtl/>
          <w:lang w:val="en-GB"/>
        </w:rPr>
        <w:t>تبين الأشكال</w:t>
      </w:r>
      <w:r w:rsidRPr="00B74412">
        <w:rPr>
          <w:rtl/>
          <w:lang w:val="en-GB"/>
        </w:rPr>
        <w:t xml:space="preserve"> </w:t>
      </w:r>
      <w:r w:rsidRPr="00B74412">
        <w:rPr>
          <w:cs/>
          <w:lang w:val="en-GB"/>
        </w:rPr>
        <w:t>‎</w:t>
      </w:r>
      <w:r>
        <w:rPr>
          <w:lang w:val="en-GB"/>
        </w:rPr>
        <w:t>1</w:t>
      </w:r>
      <w:r w:rsidR="0078267D">
        <w:rPr>
          <w:lang w:val="en-GB"/>
        </w:rPr>
        <w:t>8</w:t>
      </w:r>
      <w:r>
        <w:rPr>
          <w:lang w:val="en-GB"/>
        </w:rPr>
        <w:t>-1</w:t>
      </w:r>
      <w:r w:rsidR="0078267D">
        <w:rPr>
          <w:lang w:val="en-GB"/>
        </w:rPr>
        <w:t>5</w:t>
      </w:r>
      <w:r w:rsidRPr="00B74412">
        <w:rPr>
          <w:rtl/>
          <w:lang w:val="en-GB"/>
        </w:rPr>
        <w:t xml:space="preserve"> ‏</w:t>
      </w:r>
      <w:r>
        <w:rPr>
          <w:rFonts w:hint="cs"/>
          <w:rtl/>
          <w:lang w:val="en-GB"/>
        </w:rPr>
        <w:t>والجدولان 6 و7</w:t>
      </w:r>
      <w:r w:rsidRPr="00B74412">
        <w:rPr>
          <w:rtl/>
          <w:lang w:val="en-GB"/>
        </w:rPr>
        <w:t xml:space="preserve"> ‏نتائج محاكاة التداخل </w:t>
      </w:r>
      <w:r>
        <w:rPr>
          <w:rFonts w:hint="cs"/>
          <w:rtl/>
          <w:lang w:val="en-GB"/>
        </w:rPr>
        <w:t xml:space="preserve">من المحطة </w:t>
      </w:r>
      <w:r>
        <w:rPr>
          <w:lang w:val="en-GB"/>
        </w:rPr>
        <w:t>HIBS</w:t>
      </w:r>
      <w:r w:rsidRPr="00B74412">
        <w:rPr>
          <w:rtl/>
          <w:lang w:val="en-GB"/>
        </w:rPr>
        <w:t xml:space="preserve"> على قنوات الوصلة الهابطة والوصلة الصاعدة للاتصالات المتنقلة الدولية</w:t>
      </w:r>
      <w:r>
        <w:rPr>
          <w:rFonts w:hint="cs"/>
          <w:rtl/>
          <w:lang w:val="en-GB"/>
        </w:rPr>
        <w:t>-2000</w:t>
      </w:r>
      <w:r w:rsidRPr="00B74412">
        <w:rPr>
          <w:rtl/>
          <w:lang w:val="en-GB"/>
        </w:rPr>
        <w:t xml:space="preserve">. وتعرض النتائج من حيث النسبة المئوية لخسارة السعة </w:t>
      </w:r>
      <w:r>
        <w:rPr>
          <w:rFonts w:hint="cs"/>
          <w:rtl/>
          <w:lang w:val="en-GB"/>
        </w:rPr>
        <w:t>ودالات</w:t>
      </w:r>
      <w:r w:rsidRPr="00B74412">
        <w:rPr>
          <w:rtl/>
          <w:lang w:val="en-GB"/>
        </w:rPr>
        <w:t xml:space="preserve"> توزيع السعة للاتصالات المتنقلة الدولية</w:t>
      </w:r>
      <w:r>
        <w:rPr>
          <w:rFonts w:hint="cs"/>
          <w:rtl/>
          <w:lang w:val="en-GB"/>
        </w:rPr>
        <w:t>-</w:t>
      </w:r>
      <w:r w:rsidRPr="00B74412">
        <w:rPr>
          <w:rtl/>
          <w:lang w:val="en-GB"/>
        </w:rPr>
        <w:t>المتقدمة.</w:t>
      </w:r>
      <w:r w:rsidRPr="00B74412">
        <w:rPr>
          <w:cs/>
          <w:lang w:val="en-GB"/>
        </w:rPr>
        <w:t>‎</w:t>
      </w:r>
    </w:p>
    <w:p w14:paraId="4593379B" w14:textId="25589BAF" w:rsidR="009F4AFB" w:rsidRPr="00D01B6F" w:rsidRDefault="00374DD5" w:rsidP="009F4AFB">
      <w:pPr>
        <w:pStyle w:val="FigureNo"/>
        <w:rPr>
          <w:lang w:val="en-GB" w:bidi="ar-EG"/>
        </w:rPr>
      </w:pPr>
      <w:r w:rsidRPr="00D01B6F">
        <w:rPr>
          <w:rtl/>
          <w:lang w:val="en-GB" w:bidi="ar-EG"/>
        </w:rPr>
        <w:lastRenderedPageBreak/>
        <w:t>الشكل 15</w:t>
      </w:r>
    </w:p>
    <w:p w14:paraId="3BC90230" w14:textId="43188E8C" w:rsidR="009F4AFB" w:rsidRPr="00D01B6F" w:rsidRDefault="00D35D98" w:rsidP="009F4AFB">
      <w:pPr>
        <w:pStyle w:val="Figuretitle"/>
        <w:rPr>
          <w:lang w:val="en-GB"/>
        </w:rPr>
      </w:pPr>
      <w:r w:rsidRPr="00D35D98">
        <w:rPr>
          <w:rtl/>
          <w:lang w:val="en-GB"/>
        </w:rPr>
        <w:t>دالة التوزيع التراكمي لخسارة السعة في قناة الوصلة الهابطة للاتصالات المتنقلة الدولية-</w:t>
      </w:r>
      <w:r w:rsidRPr="00D35D98">
        <w:rPr>
          <w:cs/>
          <w:lang w:val="en-GB"/>
        </w:rPr>
        <w:t>‎</w:t>
      </w:r>
      <w:r w:rsidRPr="00D35D98">
        <w:rPr>
          <w:lang w:val="en-GB"/>
        </w:rPr>
        <w:t>200</w:t>
      </w:r>
      <w:r>
        <w:rPr>
          <w:lang w:val="en-GB"/>
        </w:rPr>
        <w:t>0</w:t>
      </w:r>
    </w:p>
    <w:p w14:paraId="02176B85" w14:textId="79AEAAF8" w:rsidR="009F4AFB" w:rsidRPr="00D01B6F" w:rsidRDefault="009F4AFB" w:rsidP="009F4AFB">
      <w:pPr>
        <w:jc w:val="center"/>
        <w:rPr>
          <w:lang w:val="en-GB" w:bidi="ar-EG"/>
        </w:rPr>
      </w:pPr>
      <w:r w:rsidRPr="00D01B6F">
        <w:rPr>
          <w:noProof/>
          <w:lang w:eastAsia="ru-RU"/>
        </w:rPr>
        <w:drawing>
          <wp:inline distT="0" distB="0" distL="0" distR="0" wp14:anchorId="3CE1F703" wp14:editId="43CDFEF0">
            <wp:extent cx="4067175" cy="3371850"/>
            <wp:effectExtent l="0" t="0" r="9525" b="0"/>
            <wp:docPr id="18" name="Picture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func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14:paraId="389A2869" w14:textId="77777777" w:rsidR="003561EB" w:rsidRDefault="003561EB" w:rsidP="009F4AFB">
      <w:pPr>
        <w:pStyle w:val="FigureNo"/>
        <w:rPr>
          <w:rtl/>
          <w:lang w:val="en-GB"/>
        </w:rPr>
      </w:pPr>
    </w:p>
    <w:p w14:paraId="4EABA63C" w14:textId="77777777" w:rsidR="003561EB" w:rsidRPr="0078267D" w:rsidRDefault="003561EB" w:rsidP="0078267D">
      <w:pPr>
        <w:spacing w:before="0" w:line="200" w:lineRule="exact"/>
        <w:rPr>
          <w:sz w:val="16"/>
          <w:szCs w:val="16"/>
          <w:rtl/>
          <w:lang w:val="en-GB"/>
        </w:rPr>
      </w:pPr>
      <w:r w:rsidRPr="0078267D">
        <w:rPr>
          <w:rFonts w:hint="cs"/>
          <w:sz w:val="16"/>
          <w:szCs w:val="16"/>
          <w:rtl/>
          <w:lang w:val="en-GB"/>
        </w:rPr>
        <w:t>ترجمة الشكل:</w:t>
      </w:r>
    </w:p>
    <w:p w14:paraId="2A151A2C" w14:textId="77777777" w:rsidR="003561EB" w:rsidRPr="0078267D" w:rsidRDefault="003561EB" w:rsidP="0078267D">
      <w:pPr>
        <w:spacing w:before="0" w:line="200" w:lineRule="exact"/>
        <w:rPr>
          <w:sz w:val="16"/>
          <w:szCs w:val="16"/>
          <w:lang w:val="en-GB"/>
        </w:rPr>
      </w:pPr>
      <w:r w:rsidRPr="0078267D">
        <w:rPr>
          <w:sz w:val="16"/>
          <w:szCs w:val="16"/>
          <w:rtl/>
          <w:lang w:val="en-GB"/>
        </w:rPr>
        <w:t xml:space="preserve">دالة </w:t>
      </w:r>
      <w:r w:rsidRPr="0078267D">
        <w:rPr>
          <w:rFonts w:hint="cs"/>
          <w:sz w:val="16"/>
          <w:szCs w:val="16"/>
          <w:rtl/>
          <w:lang w:val="en-GB"/>
        </w:rPr>
        <w:t>التوزيع التراكمي</w:t>
      </w:r>
      <w:r w:rsidRPr="0078267D">
        <w:rPr>
          <w:sz w:val="16"/>
          <w:szCs w:val="16"/>
          <w:rtl/>
          <w:lang w:val="en-GB"/>
        </w:rPr>
        <w:t xml:space="preserve"> </w:t>
      </w:r>
      <w:r w:rsidRPr="0078267D">
        <w:rPr>
          <w:sz w:val="16"/>
          <w:szCs w:val="16"/>
          <w:cs/>
          <w:lang w:val="en-GB"/>
        </w:rPr>
        <w:t>‎</w:t>
      </w:r>
      <w:r w:rsidRPr="0078267D">
        <w:rPr>
          <w:sz w:val="16"/>
          <w:szCs w:val="16"/>
          <w:lang w:val="en-GB"/>
        </w:rPr>
        <w:t>(%100×)</w:t>
      </w:r>
    </w:p>
    <w:p w14:paraId="0699E3AD" w14:textId="7B2F84F4" w:rsidR="003561EB" w:rsidRPr="0078267D" w:rsidRDefault="003561EB" w:rsidP="0078267D">
      <w:pPr>
        <w:spacing w:before="0" w:line="200" w:lineRule="exact"/>
        <w:rPr>
          <w:sz w:val="16"/>
          <w:szCs w:val="16"/>
          <w:rtl/>
          <w:lang w:val="en-GB"/>
        </w:rPr>
      </w:pPr>
      <w:r w:rsidRPr="0078267D">
        <w:rPr>
          <w:sz w:val="16"/>
          <w:szCs w:val="16"/>
          <w:rtl/>
          <w:lang w:val="en-GB"/>
        </w:rPr>
        <w:t>‏سعة غير معرضة للتداخل (مستعملون نشطون وغير نشطين)</w:t>
      </w:r>
      <w:r w:rsidRPr="0078267D">
        <w:rPr>
          <w:sz w:val="16"/>
          <w:szCs w:val="16"/>
          <w:cs/>
          <w:lang w:val="en-GB"/>
        </w:rPr>
        <w:t>‎‎</w:t>
      </w:r>
      <w:r w:rsidRPr="0078267D">
        <w:rPr>
          <w:rFonts w:hint="cs"/>
          <w:sz w:val="16"/>
          <w:szCs w:val="16"/>
          <w:rtl/>
          <w:lang w:val="en-GB"/>
        </w:rPr>
        <w:t xml:space="preserve">، نظام </w:t>
      </w:r>
    </w:p>
    <w:p w14:paraId="58C02795" w14:textId="2AFD94FF" w:rsidR="003561EB" w:rsidRPr="0078267D" w:rsidRDefault="003561EB" w:rsidP="0078267D">
      <w:pPr>
        <w:spacing w:before="0" w:line="200" w:lineRule="exact"/>
        <w:rPr>
          <w:sz w:val="16"/>
          <w:szCs w:val="16"/>
          <w:rtl/>
          <w:lang w:val="en-GB"/>
        </w:rPr>
      </w:pPr>
      <w:r w:rsidRPr="0078267D">
        <w:rPr>
          <w:sz w:val="16"/>
          <w:szCs w:val="16"/>
          <w:rtl/>
          <w:lang w:val="en-GB"/>
        </w:rPr>
        <w:t>سعة معرضة للتداخل (مستعملون نشطون وغير نشطين)</w:t>
      </w:r>
      <w:r w:rsidRPr="0078267D">
        <w:rPr>
          <w:sz w:val="16"/>
          <w:szCs w:val="16"/>
          <w:cs/>
          <w:lang w:val="en-GB"/>
        </w:rPr>
        <w:t>‎‎</w:t>
      </w:r>
      <w:r w:rsidRPr="0078267D">
        <w:rPr>
          <w:rFonts w:hint="cs"/>
          <w:sz w:val="16"/>
          <w:szCs w:val="16"/>
          <w:rtl/>
          <w:lang w:val="en-GB"/>
        </w:rPr>
        <w:t xml:space="preserve">، </w:t>
      </w:r>
      <w:r w:rsidRPr="0078267D">
        <w:rPr>
          <w:sz w:val="16"/>
          <w:szCs w:val="16"/>
          <w:lang w:val="en-GB"/>
        </w:rPr>
        <w:t>km 100</w:t>
      </w:r>
    </w:p>
    <w:p w14:paraId="5EBB60C2" w14:textId="4ED118ED" w:rsidR="003561EB" w:rsidRPr="0078267D" w:rsidRDefault="003561EB" w:rsidP="0078267D">
      <w:pPr>
        <w:spacing w:before="0" w:line="200" w:lineRule="exact"/>
        <w:rPr>
          <w:sz w:val="16"/>
          <w:szCs w:val="16"/>
          <w:rtl/>
          <w:lang w:val="en-GB"/>
        </w:rPr>
      </w:pPr>
      <w:r w:rsidRPr="0078267D">
        <w:rPr>
          <w:sz w:val="16"/>
          <w:szCs w:val="16"/>
          <w:rtl/>
          <w:lang w:val="en-GB"/>
        </w:rPr>
        <w:t>سعة معرضة للتداخل (مستعملون نشطون وغير نشطين)</w:t>
      </w:r>
      <w:r w:rsidRPr="0078267D">
        <w:rPr>
          <w:sz w:val="16"/>
          <w:szCs w:val="16"/>
          <w:cs/>
          <w:lang w:val="en-GB"/>
        </w:rPr>
        <w:t>‎‎</w:t>
      </w:r>
      <w:r w:rsidRPr="0078267D">
        <w:rPr>
          <w:rFonts w:hint="cs"/>
          <w:sz w:val="16"/>
          <w:szCs w:val="16"/>
          <w:rtl/>
          <w:lang w:val="en-GB"/>
        </w:rPr>
        <w:t xml:space="preserve">، </w:t>
      </w:r>
      <w:r w:rsidRPr="0078267D">
        <w:rPr>
          <w:sz w:val="16"/>
          <w:szCs w:val="16"/>
          <w:lang w:val="en-GB"/>
        </w:rPr>
        <w:t>km 200</w:t>
      </w:r>
    </w:p>
    <w:p w14:paraId="557BE651" w14:textId="11AB52F8" w:rsidR="003561EB" w:rsidRPr="0078267D" w:rsidRDefault="003561EB" w:rsidP="0078267D">
      <w:pPr>
        <w:spacing w:before="0" w:line="200" w:lineRule="exact"/>
        <w:rPr>
          <w:sz w:val="16"/>
          <w:szCs w:val="16"/>
          <w:rtl/>
          <w:lang w:val="en-GB"/>
        </w:rPr>
      </w:pPr>
      <w:r w:rsidRPr="0078267D">
        <w:rPr>
          <w:sz w:val="16"/>
          <w:szCs w:val="16"/>
          <w:rtl/>
          <w:lang w:val="en-GB"/>
        </w:rPr>
        <w:t>سعة معرضة للتداخل (مستعملون نشطون وغير نشطين)</w:t>
      </w:r>
      <w:r w:rsidRPr="0078267D">
        <w:rPr>
          <w:sz w:val="16"/>
          <w:szCs w:val="16"/>
          <w:cs/>
          <w:lang w:val="en-GB"/>
        </w:rPr>
        <w:t>‎‎</w:t>
      </w:r>
      <w:r w:rsidRPr="0078267D">
        <w:rPr>
          <w:rFonts w:hint="cs"/>
          <w:sz w:val="16"/>
          <w:szCs w:val="16"/>
          <w:rtl/>
          <w:lang w:val="en-GB"/>
        </w:rPr>
        <w:t xml:space="preserve">، </w:t>
      </w:r>
      <w:r w:rsidRPr="0078267D">
        <w:rPr>
          <w:sz w:val="16"/>
          <w:szCs w:val="16"/>
          <w:lang w:val="en-GB"/>
        </w:rPr>
        <w:t>km 300</w:t>
      </w:r>
    </w:p>
    <w:p w14:paraId="0D3F843A" w14:textId="6C5A9ADD" w:rsidR="003561EB" w:rsidRPr="0078267D" w:rsidRDefault="003561EB" w:rsidP="0078267D">
      <w:pPr>
        <w:spacing w:before="0" w:line="200" w:lineRule="exact"/>
        <w:rPr>
          <w:sz w:val="16"/>
          <w:szCs w:val="16"/>
          <w:rtl/>
          <w:lang w:val="en-GB"/>
        </w:rPr>
      </w:pPr>
      <w:r w:rsidRPr="0078267D">
        <w:rPr>
          <w:sz w:val="16"/>
          <w:szCs w:val="16"/>
          <w:rtl/>
          <w:lang w:val="en-GB"/>
        </w:rPr>
        <w:t>سعة معرضة للتداخل (مستعملون نشطون وغير نشطين)</w:t>
      </w:r>
      <w:r w:rsidRPr="0078267D">
        <w:rPr>
          <w:sz w:val="16"/>
          <w:szCs w:val="16"/>
          <w:cs/>
          <w:lang w:val="en-GB"/>
        </w:rPr>
        <w:t>‎‎</w:t>
      </w:r>
      <w:r w:rsidRPr="0078267D">
        <w:rPr>
          <w:rFonts w:hint="cs"/>
          <w:sz w:val="16"/>
          <w:szCs w:val="16"/>
          <w:rtl/>
          <w:lang w:val="en-GB"/>
        </w:rPr>
        <w:t xml:space="preserve">، </w:t>
      </w:r>
      <w:r w:rsidRPr="0078267D">
        <w:rPr>
          <w:sz w:val="16"/>
          <w:szCs w:val="16"/>
          <w:lang w:val="en-GB"/>
        </w:rPr>
        <w:t>km 400</w:t>
      </w:r>
    </w:p>
    <w:p w14:paraId="487E1E29" w14:textId="7F20BDCB" w:rsidR="003561EB" w:rsidRPr="0078267D" w:rsidRDefault="003561EB" w:rsidP="0078267D">
      <w:pPr>
        <w:spacing w:before="0" w:line="200" w:lineRule="exact"/>
        <w:rPr>
          <w:sz w:val="16"/>
          <w:szCs w:val="16"/>
          <w:lang w:val="en-GB"/>
        </w:rPr>
      </w:pPr>
      <w:r w:rsidRPr="0078267D">
        <w:rPr>
          <w:sz w:val="16"/>
          <w:szCs w:val="16"/>
          <w:rtl/>
          <w:lang w:val="en-GB"/>
        </w:rPr>
        <w:t xml:space="preserve">سعة معرضة للتداخل (مستعملون نشطون </w:t>
      </w:r>
      <w:r w:rsidRPr="0078267D">
        <w:rPr>
          <w:rFonts w:hint="cs"/>
          <w:sz w:val="16"/>
          <w:szCs w:val="16"/>
          <w:rtl/>
          <w:lang w:val="en-GB"/>
        </w:rPr>
        <w:t>فقط</w:t>
      </w:r>
      <w:r w:rsidRPr="0078267D">
        <w:rPr>
          <w:sz w:val="16"/>
          <w:szCs w:val="16"/>
          <w:rtl/>
          <w:lang w:val="en-GB"/>
        </w:rPr>
        <w:t>)</w:t>
      </w:r>
      <w:r w:rsidRPr="0078267D">
        <w:rPr>
          <w:sz w:val="16"/>
          <w:szCs w:val="16"/>
          <w:cs/>
          <w:lang w:val="en-GB"/>
        </w:rPr>
        <w:t>‎‎</w:t>
      </w:r>
      <w:r w:rsidRPr="0078267D">
        <w:rPr>
          <w:rFonts w:hint="cs"/>
          <w:sz w:val="16"/>
          <w:szCs w:val="16"/>
          <w:rtl/>
          <w:lang w:val="en-GB"/>
        </w:rPr>
        <w:t xml:space="preserve">، </w:t>
      </w:r>
      <w:r w:rsidRPr="0078267D">
        <w:rPr>
          <w:sz w:val="16"/>
          <w:szCs w:val="16"/>
          <w:lang w:val="en-GB"/>
        </w:rPr>
        <w:t>km 500</w:t>
      </w:r>
    </w:p>
    <w:p w14:paraId="552F65C6" w14:textId="2957F8BE" w:rsidR="009F4AFB" w:rsidRPr="00D01B6F" w:rsidRDefault="00374DD5" w:rsidP="009F4AFB">
      <w:pPr>
        <w:pStyle w:val="FigureNo"/>
        <w:rPr>
          <w:lang w:val="en-GB" w:bidi="ar-EG"/>
        </w:rPr>
      </w:pPr>
      <w:r w:rsidRPr="00D01B6F">
        <w:rPr>
          <w:rtl/>
          <w:lang w:val="en-GB" w:bidi="ar-EG"/>
        </w:rPr>
        <w:lastRenderedPageBreak/>
        <w:t>الشكل 16</w:t>
      </w:r>
    </w:p>
    <w:p w14:paraId="16605079" w14:textId="3B556EB9" w:rsidR="009F4AFB" w:rsidRPr="00D01B6F" w:rsidRDefault="00D02C4A" w:rsidP="009F4AFB">
      <w:pPr>
        <w:pStyle w:val="Figuretitle"/>
        <w:rPr>
          <w:lang w:val="en-GB"/>
        </w:rPr>
      </w:pPr>
      <w:r w:rsidRPr="00D02C4A">
        <w:rPr>
          <w:rtl/>
          <w:lang w:val="en-GB"/>
        </w:rPr>
        <w:t>دالة توزيع احتمال خسارة سعة قناة الوصلة الهابطة للاتصالات المتنقلة الدولية-</w:t>
      </w:r>
      <w:r w:rsidRPr="00D02C4A">
        <w:rPr>
          <w:cs/>
          <w:lang w:val="en-GB"/>
        </w:rPr>
        <w:t>‎</w:t>
      </w:r>
      <w:r w:rsidRPr="00D02C4A">
        <w:rPr>
          <w:lang w:val="en-GB"/>
        </w:rPr>
        <w:t>2000</w:t>
      </w:r>
    </w:p>
    <w:p w14:paraId="49271ECE" w14:textId="619A276D" w:rsidR="009F4AFB" w:rsidRDefault="009F4AFB" w:rsidP="009F4AFB">
      <w:pPr>
        <w:jc w:val="center"/>
        <w:rPr>
          <w:b/>
          <w:bCs/>
          <w:rtl/>
          <w:lang w:val="en-GB" w:bidi="ar-EG"/>
        </w:rPr>
      </w:pPr>
      <w:r w:rsidRPr="00D01B6F">
        <w:rPr>
          <w:noProof/>
          <w:lang w:eastAsia="ru-RU"/>
        </w:rPr>
        <w:drawing>
          <wp:inline distT="0" distB="0" distL="0" distR="0" wp14:anchorId="37191B5E" wp14:editId="593BBFF6">
            <wp:extent cx="4067175" cy="3371850"/>
            <wp:effectExtent l="0" t="0" r="9525" b="0"/>
            <wp:docPr id="17" name="Picture 17"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number of peopl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14:paraId="71E75FC1" w14:textId="5451632D" w:rsidR="00D02C4A" w:rsidRDefault="00D02C4A" w:rsidP="009F4AFB">
      <w:pPr>
        <w:jc w:val="center"/>
        <w:rPr>
          <w:b/>
          <w:bCs/>
          <w:rtl/>
          <w:lang w:val="en-GB" w:bidi="ar-EG"/>
        </w:rPr>
      </w:pPr>
    </w:p>
    <w:p w14:paraId="36BDCD41" w14:textId="77777777" w:rsidR="00D02C4A" w:rsidRPr="0078267D" w:rsidRDefault="00D02C4A" w:rsidP="0078267D">
      <w:pPr>
        <w:spacing w:before="0" w:line="200" w:lineRule="exact"/>
        <w:rPr>
          <w:sz w:val="16"/>
          <w:szCs w:val="16"/>
          <w:rtl/>
          <w:lang w:val="en-GB"/>
        </w:rPr>
      </w:pPr>
      <w:r w:rsidRPr="0078267D">
        <w:rPr>
          <w:rFonts w:hint="cs"/>
          <w:sz w:val="16"/>
          <w:szCs w:val="16"/>
          <w:rtl/>
          <w:lang w:val="en-GB"/>
        </w:rPr>
        <w:t>ترجمة الشكل:</w:t>
      </w:r>
    </w:p>
    <w:p w14:paraId="2A781699" w14:textId="6B11F1F9" w:rsidR="00D02C4A" w:rsidRPr="0078267D" w:rsidRDefault="00D02C4A" w:rsidP="0078267D">
      <w:pPr>
        <w:spacing w:before="0" w:line="200" w:lineRule="exact"/>
        <w:rPr>
          <w:sz w:val="16"/>
          <w:szCs w:val="16"/>
          <w:lang w:val="en-GB"/>
        </w:rPr>
      </w:pPr>
      <w:r w:rsidRPr="0078267D">
        <w:rPr>
          <w:sz w:val="16"/>
          <w:szCs w:val="16"/>
          <w:rtl/>
          <w:lang w:val="en-GB"/>
        </w:rPr>
        <w:t xml:space="preserve">دالة </w:t>
      </w:r>
      <w:r w:rsidRPr="0078267D">
        <w:rPr>
          <w:rFonts w:hint="cs"/>
          <w:sz w:val="16"/>
          <w:szCs w:val="16"/>
          <w:rtl/>
          <w:lang w:val="en-GB"/>
        </w:rPr>
        <w:t>كثافة الاحتمال</w:t>
      </w:r>
      <w:r w:rsidRPr="0078267D">
        <w:rPr>
          <w:sz w:val="16"/>
          <w:szCs w:val="16"/>
          <w:rtl/>
          <w:lang w:val="en-GB"/>
        </w:rPr>
        <w:t xml:space="preserve"> </w:t>
      </w:r>
      <w:r w:rsidRPr="0078267D">
        <w:rPr>
          <w:sz w:val="16"/>
          <w:szCs w:val="16"/>
          <w:cs/>
          <w:lang w:val="en-GB"/>
        </w:rPr>
        <w:t>‎</w:t>
      </w:r>
      <w:r w:rsidRPr="0078267D">
        <w:rPr>
          <w:sz w:val="16"/>
          <w:szCs w:val="16"/>
          <w:lang w:val="en-GB"/>
        </w:rPr>
        <w:t>(%100×)</w:t>
      </w:r>
    </w:p>
    <w:p w14:paraId="5C07B935" w14:textId="77777777" w:rsidR="00D02C4A" w:rsidRPr="0078267D" w:rsidRDefault="00D02C4A" w:rsidP="0078267D">
      <w:pPr>
        <w:spacing w:before="0" w:line="200" w:lineRule="exact"/>
        <w:rPr>
          <w:sz w:val="16"/>
          <w:szCs w:val="16"/>
          <w:rtl/>
          <w:lang w:val="en-GB"/>
        </w:rPr>
      </w:pPr>
      <w:r w:rsidRPr="0078267D">
        <w:rPr>
          <w:sz w:val="16"/>
          <w:szCs w:val="16"/>
          <w:rtl/>
          <w:lang w:val="en-GB"/>
        </w:rPr>
        <w:t>‏سعة غير معرضة للتداخل (مستعملون نشطون وغير نشطين)</w:t>
      </w:r>
      <w:r w:rsidRPr="0078267D">
        <w:rPr>
          <w:sz w:val="16"/>
          <w:szCs w:val="16"/>
          <w:cs/>
          <w:lang w:val="en-GB"/>
        </w:rPr>
        <w:t>‎‎</w:t>
      </w:r>
      <w:r w:rsidRPr="0078267D">
        <w:rPr>
          <w:rFonts w:hint="cs"/>
          <w:sz w:val="16"/>
          <w:szCs w:val="16"/>
          <w:rtl/>
          <w:lang w:val="en-GB"/>
        </w:rPr>
        <w:t xml:space="preserve">، نظام </w:t>
      </w:r>
    </w:p>
    <w:p w14:paraId="2F5906FD" w14:textId="77777777" w:rsidR="00D02C4A" w:rsidRPr="0078267D" w:rsidRDefault="00D02C4A" w:rsidP="0078267D">
      <w:pPr>
        <w:spacing w:before="0" w:line="200" w:lineRule="exact"/>
        <w:rPr>
          <w:sz w:val="16"/>
          <w:szCs w:val="16"/>
          <w:rtl/>
          <w:lang w:val="en-GB"/>
        </w:rPr>
      </w:pPr>
      <w:r w:rsidRPr="0078267D">
        <w:rPr>
          <w:sz w:val="16"/>
          <w:szCs w:val="16"/>
          <w:rtl/>
          <w:lang w:val="en-GB"/>
        </w:rPr>
        <w:t>سعة معرضة للتداخل (مستعملون نشطون وغير نشطين)</w:t>
      </w:r>
      <w:r w:rsidRPr="0078267D">
        <w:rPr>
          <w:sz w:val="16"/>
          <w:szCs w:val="16"/>
          <w:cs/>
          <w:lang w:val="en-GB"/>
        </w:rPr>
        <w:t>‎‎</w:t>
      </w:r>
      <w:r w:rsidRPr="0078267D">
        <w:rPr>
          <w:rFonts w:hint="cs"/>
          <w:sz w:val="16"/>
          <w:szCs w:val="16"/>
          <w:rtl/>
          <w:lang w:val="en-GB"/>
        </w:rPr>
        <w:t xml:space="preserve">، </w:t>
      </w:r>
      <w:r w:rsidRPr="0078267D">
        <w:rPr>
          <w:sz w:val="16"/>
          <w:szCs w:val="16"/>
          <w:lang w:val="en-GB"/>
        </w:rPr>
        <w:t>km 100</w:t>
      </w:r>
    </w:p>
    <w:p w14:paraId="056DDE7F" w14:textId="77777777" w:rsidR="00D02C4A" w:rsidRPr="0078267D" w:rsidRDefault="00D02C4A" w:rsidP="0078267D">
      <w:pPr>
        <w:spacing w:before="0" w:line="200" w:lineRule="exact"/>
        <w:rPr>
          <w:sz w:val="16"/>
          <w:szCs w:val="16"/>
          <w:rtl/>
          <w:lang w:val="en-GB"/>
        </w:rPr>
      </w:pPr>
      <w:r w:rsidRPr="0078267D">
        <w:rPr>
          <w:sz w:val="16"/>
          <w:szCs w:val="16"/>
          <w:rtl/>
          <w:lang w:val="en-GB"/>
        </w:rPr>
        <w:t>سعة معرضة للتداخل (مستعملون نشطون وغير نشطين)</w:t>
      </w:r>
      <w:r w:rsidRPr="0078267D">
        <w:rPr>
          <w:sz w:val="16"/>
          <w:szCs w:val="16"/>
          <w:cs/>
          <w:lang w:val="en-GB"/>
        </w:rPr>
        <w:t>‎‎</w:t>
      </w:r>
      <w:r w:rsidRPr="0078267D">
        <w:rPr>
          <w:rFonts w:hint="cs"/>
          <w:sz w:val="16"/>
          <w:szCs w:val="16"/>
          <w:rtl/>
          <w:lang w:val="en-GB"/>
        </w:rPr>
        <w:t xml:space="preserve">، </w:t>
      </w:r>
      <w:r w:rsidRPr="0078267D">
        <w:rPr>
          <w:sz w:val="16"/>
          <w:szCs w:val="16"/>
          <w:lang w:val="en-GB"/>
        </w:rPr>
        <w:t>km 200</w:t>
      </w:r>
    </w:p>
    <w:p w14:paraId="62FD65A8" w14:textId="77777777" w:rsidR="00D02C4A" w:rsidRPr="0078267D" w:rsidRDefault="00D02C4A" w:rsidP="0078267D">
      <w:pPr>
        <w:spacing w:before="0" w:line="200" w:lineRule="exact"/>
        <w:rPr>
          <w:sz w:val="16"/>
          <w:szCs w:val="16"/>
          <w:rtl/>
          <w:lang w:val="en-GB"/>
        </w:rPr>
      </w:pPr>
      <w:r w:rsidRPr="0078267D">
        <w:rPr>
          <w:sz w:val="16"/>
          <w:szCs w:val="16"/>
          <w:rtl/>
          <w:lang w:val="en-GB"/>
        </w:rPr>
        <w:t>سعة معرضة للتداخل (مستعملون نشطون وغير نشطين)</w:t>
      </w:r>
      <w:r w:rsidRPr="0078267D">
        <w:rPr>
          <w:sz w:val="16"/>
          <w:szCs w:val="16"/>
          <w:cs/>
          <w:lang w:val="en-GB"/>
        </w:rPr>
        <w:t>‎‎</w:t>
      </w:r>
      <w:r w:rsidRPr="0078267D">
        <w:rPr>
          <w:rFonts w:hint="cs"/>
          <w:sz w:val="16"/>
          <w:szCs w:val="16"/>
          <w:rtl/>
          <w:lang w:val="en-GB"/>
        </w:rPr>
        <w:t xml:space="preserve">، </w:t>
      </w:r>
      <w:r w:rsidRPr="0078267D">
        <w:rPr>
          <w:sz w:val="16"/>
          <w:szCs w:val="16"/>
          <w:lang w:val="en-GB"/>
        </w:rPr>
        <w:t>km 300</w:t>
      </w:r>
    </w:p>
    <w:p w14:paraId="2E31CEBA" w14:textId="77777777" w:rsidR="00D02C4A" w:rsidRPr="0078267D" w:rsidRDefault="00D02C4A" w:rsidP="0078267D">
      <w:pPr>
        <w:spacing w:before="0" w:line="200" w:lineRule="exact"/>
        <w:rPr>
          <w:sz w:val="16"/>
          <w:szCs w:val="16"/>
          <w:rtl/>
          <w:lang w:val="en-GB"/>
        </w:rPr>
      </w:pPr>
      <w:r w:rsidRPr="0078267D">
        <w:rPr>
          <w:sz w:val="16"/>
          <w:szCs w:val="16"/>
          <w:rtl/>
          <w:lang w:val="en-GB"/>
        </w:rPr>
        <w:t>سعة معرضة للتداخل (مستعملون نشطون وغير نشطين)</w:t>
      </w:r>
      <w:r w:rsidRPr="0078267D">
        <w:rPr>
          <w:sz w:val="16"/>
          <w:szCs w:val="16"/>
          <w:cs/>
          <w:lang w:val="en-GB"/>
        </w:rPr>
        <w:t>‎‎</w:t>
      </w:r>
      <w:r w:rsidRPr="0078267D">
        <w:rPr>
          <w:rFonts w:hint="cs"/>
          <w:sz w:val="16"/>
          <w:szCs w:val="16"/>
          <w:rtl/>
          <w:lang w:val="en-GB"/>
        </w:rPr>
        <w:t xml:space="preserve">، </w:t>
      </w:r>
      <w:r w:rsidRPr="0078267D">
        <w:rPr>
          <w:sz w:val="16"/>
          <w:szCs w:val="16"/>
          <w:lang w:val="en-GB"/>
        </w:rPr>
        <w:t>km 400</w:t>
      </w:r>
    </w:p>
    <w:p w14:paraId="47D4703D" w14:textId="77777777" w:rsidR="00D02C4A" w:rsidRPr="0078267D" w:rsidRDefault="00D02C4A" w:rsidP="0078267D">
      <w:pPr>
        <w:spacing w:before="0" w:line="200" w:lineRule="exact"/>
        <w:rPr>
          <w:sz w:val="16"/>
          <w:szCs w:val="16"/>
          <w:rtl/>
          <w:lang w:val="en-GB"/>
        </w:rPr>
      </w:pPr>
      <w:r w:rsidRPr="0078267D">
        <w:rPr>
          <w:sz w:val="16"/>
          <w:szCs w:val="16"/>
          <w:rtl/>
          <w:lang w:val="en-GB"/>
        </w:rPr>
        <w:t xml:space="preserve">سعة معرضة للتداخل (مستعملون نشطون </w:t>
      </w:r>
      <w:r w:rsidRPr="0078267D">
        <w:rPr>
          <w:rFonts w:hint="cs"/>
          <w:sz w:val="16"/>
          <w:szCs w:val="16"/>
          <w:rtl/>
          <w:lang w:val="en-GB"/>
        </w:rPr>
        <w:t>فقط</w:t>
      </w:r>
      <w:r w:rsidRPr="0078267D">
        <w:rPr>
          <w:sz w:val="16"/>
          <w:szCs w:val="16"/>
          <w:rtl/>
          <w:lang w:val="en-GB"/>
        </w:rPr>
        <w:t>)</w:t>
      </w:r>
      <w:r w:rsidRPr="0078267D">
        <w:rPr>
          <w:sz w:val="16"/>
          <w:szCs w:val="16"/>
          <w:cs/>
          <w:lang w:val="en-GB"/>
        </w:rPr>
        <w:t>‎‎</w:t>
      </w:r>
      <w:r w:rsidRPr="0078267D">
        <w:rPr>
          <w:rFonts w:hint="cs"/>
          <w:sz w:val="16"/>
          <w:szCs w:val="16"/>
          <w:rtl/>
          <w:lang w:val="en-GB"/>
        </w:rPr>
        <w:t xml:space="preserve">، </w:t>
      </w:r>
      <w:r w:rsidRPr="0078267D">
        <w:rPr>
          <w:sz w:val="16"/>
          <w:szCs w:val="16"/>
          <w:lang w:val="en-GB"/>
        </w:rPr>
        <w:t>km 500</w:t>
      </w:r>
    </w:p>
    <w:p w14:paraId="51569D1F" w14:textId="02D69E0F" w:rsidR="00D02C4A" w:rsidRPr="00D02C4A" w:rsidRDefault="00D02C4A" w:rsidP="00D02C4A">
      <w:pPr>
        <w:rPr>
          <w:rtl/>
          <w:lang w:val="en-GB"/>
        </w:rPr>
      </w:pPr>
    </w:p>
    <w:p w14:paraId="7E7A5939" w14:textId="77777777" w:rsidR="00D02C4A" w:rsidRPr="00D01B6F" w:rsidRDefault="00D02C4A" w:rsidP="009F4AFB">
      <w:pPr>
        <w:jc w:val="center"/>
        <w:rPr>
          <w:b/>
          <w:bCs/>
          <w:lang w:val="en-GB" w:bidi="ar-EG"/>
        </w:rPr>
      </w:pPr>
    </w:p>
    <w:p w14:paraId="587C81BE" w14:textId="310D2AEF" w:rsidR="009F4AFB" w:rsidRPr="00D01B6F" w:rsidRDefault="00374DD5" w:rsidP="009F4AFB">
      <w:pPr>
        <w:pStyle w:val="TableNo"/>
        <w:rPr>
          <w:lang w:val="en-GB"/>
        </w:rPr>
      </w:pPr>
      <w:r w:rsidRPr="00D01B6F">
        <w:rPr>
          <w:rtl/>
          <w:lang w:val="en-GB" w:bidi="ar-EG"/>
        </w:rPr>
        <w:t>الجدول 6</w:t>
      </w:r>
    </w:p>
    <w:p w14:paraId="3B8A31A9" w14:textId="55932865" w:rsidR="009F4AFB" w:rsidRPr="00D01B6F" w:rsidRDefault="00D02C4A" w:rsidP="009F4AFB">
      <w:pPr>
        <w:pStyle w:val="Tabletitle"/>
        <w:rPr>
          <w:lang w:val="en-GB"/>
        </w:rPr>
      </w:pPr>
      <w:r w:rsidRPr="00D02C4A">
        <w:rPr>
          <w:rtl/>
          <w:lang w:val="en-GB" w:bidi="ar-EG"/>
        </w:rPr>
        <w:t>‏خسارة سعة قناة الوصلة الهابطة للاتصالات المتنقلة الدولية-</w:t>
      </w:r>
      <w:r w:rsidRPr="00D02C4A">
        <w:rPr>
          <w:cs/>
          <w:lang w:val="en-GB" w:bidi="ar-EG"/>
        </w:rPr>
        <w:t>‎</w:t>
      </w:r>
      <w:r w:rsidRPr="00D02C4A">
        <w:rPr>
          <w:lang w:val="en-GB" w:bidi="ar-EG"/>
        </w:rPr>
        <w:t>2000</w:t>
      </w:r>
    </w:p>
    <w:tbl>
      <w:tblPr>
        <w:bidiVisual/>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1130"/>
        <w:gridCol w:w="1276"/>
        <w:gridCol w:w="1134"/>
        <w:gridCol w:w="1134"/>
        <w:gridCol w:w="1134"/>
      </w:tblGrid>
      <w:tr w:rsidR="009F4AFB" w:rsidRPr="00D01B6F" w14:paraId="31958715" w14:textId="77777777" w:rsidTr="009F4AFB">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20F10595" w14:textId="4CCF7843" w:rsidR="009F4AFB" w:rsidRPr="00D01B6F" w:rsidRDefault="00C06389" w:rsidP="0078267D">
            <w:pPr>
              <w:pStyle w:val="Tabletext"/>
              <w:jc w:val="left"/>
              <w:rPr>
                <w:lang w:eastAsia="ru-RU"/>
              </w:rPr>
            </w:pPr>
            <w:r w:rsidRPr="00446562">
              <w:rPr>
                <w:rtl/>
              </w:rPr>
              <w:t xml:space="preserve">المسافة بين مركز شبكة الاتصالات المتنقلة الدولية ونقطة نظير </w:t>
            </w:r>
            <w:r>
              <w:rPr>
                <w:rFonts w:hint="cs"/>
                <w:rtl/>
              </w:rPr>
              <w:t>النظير للمحطة</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96FEC29" w14:textId="566AF570" w:rsidR="009F4AFB" w:rsidRPr="00D01B6F" w:rsidRDefault="009F4AFB" w:rsidP="00150CB0">
            <w:pPr>
              <w:pStyle w:val="Tabletext"/>
              <w:jc w:val="center"/>
              <w:rPr>
                <w:rFonts w:eastAsia="SimSun"/>
                <w:b/>
                <w:bCs/>
              </w:rPr>
            </w:pPr>
            <w:r w:rsidRPr="00D01B6F">
              <w:rPr>
                <w:rtl/>
                <w:lang w:eastAsia="ru-RU"/>
              </w:rPr>
              <w:t xml:space="preserve">100 </w:t>
            </w:r>
            <w:r w:rsidRPr="00D01B6F">
              <w:rPr>
                <w:lang w:eastAsia="ru-RU"/>
              </w:rPr>
              <w:t>km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C3C23A" w14:textId="2E4E1B4F" w:rsidR="009F4AFB" w:rsidRPr="00D01B6F" w:rsidRDefault="009F4AFB" w:rsidP="00150CB0">
            <w:pPr>
              <w:pStyle w:val="Tabletext"/>
              <w:jc w:val="center"/>
              <w:rPr>
                <w:rFonts w:eastAsia="SimSun"/>
                <w:bCs/>
              </w:rPr>
            </w:pPr>
            <w:r w:rsidRPr="00D01B6F">
              <w:rPr>
                <w:rtl/>
                <w:lang w:eastAsia="ru-RU"/>
              </w:rPr>
              <w:t xml:space="preserve">200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FF030A" w14:textId="17A52E6A" w:rsidR="009F4AFB" w:rsidRPr="00D01B6F" w:rsidRDefault="009F4AFB" w:rsidP="00150CB0">
            <w:pPr>
              <w:pStyle w:val="Tabletext"/>
              <w:jc w:val="center"/>
              <w:rPr>
                <w:rFonts w:eastAsia="SimSun"/>
                <w:bCs/>
              </w:rPr>
            </w:pPr>
            <w:r w:rsidRPr="00D01B6F">
              <w:rPr>
                <w:rtl/>
                <w:lang w:eastAsia="ru-RU"/>
              </w:rPr>
              <w:t xml:space="preserve">300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24538D" w14:textId="3DE0BD13" w:rsidR="009F4AFB" w:rsidRPr="00D01B6F" w:rsidRDefault="009F4AFB" w:rsidP="00150CB0">
            <w:pPr>
              <w:pStyle w:val="Tabletext"/>
              <w:jc w:val="center"/>
              <w:rPr>
                <w:rFonts w:eastAsia="SimSun"/>
                <w:bCs/>
              </w:rPr>
            </w:pPr>
            <w:r w:rsidRPr="00D01B6F">
              <w:rPr>
                <w:rtl/>
                <w:lang w:eastAsia="ru-RU"/>
              </w:rPr>
              <w:t xml:space="preserve">400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A6158C" w14:textId="5DD5BFA7" w:rsidR="009F4AFB" w:rsidRPr="00D01B6F" w:rsidRDefault="009F4AFB" w:rsidP="00150CB0">
            <w:pPr>
              <w:pStyle w:val="Tabletext"/>
              <w:jc w:val="center"/>
              <w:rPr>
                <w:lang w:eastAsia="ru-RU"/>
              </w:rPr>
            </w:pPr>
            <w:r w:rsidRPr="00D01B6F">
              <w:rPr>
                <w:rtl/>
                <w:lang w:eastAsia="ru-RU"/>
              </w:rPr>
              <w:t xml:space="preserve">500 </w:t>
            </w:r>
            <w:r w:rsidRPr="00D01B6F">
              <w:rPr>
                <w:lang w:eastAsia="ru-RU"/>
              </w:rPr>
              <w:t>km</w:t>
            </w:r>
          </w:p>
        </w:tc>
      </w:tr>
      <w:tr w:rsidR="009F4AFB" w:rsidRPr="00D01B6F" w14:paraId="03803225" w14:textId="77777777" w:rsidTr="00A327B8">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506C07B2" w14:textId="5BCFF343" w:rsidR="009F4AFB" w:rsidRPr="00D01B6F" w:rsidRDefault="00C06389" w:rsidP="0078267D">
            <w:pPr>
              <w:pStyle w:val="Tabletext"/>
              <w:jc w:val="left"/>
              <w:rPr>
                <w:lang w:eastAsia="ru-RU"/>
              </w:rPr>
            </w:pPr>
            <w:r>
              <w:rPr>
                <w:rFonts w:hint="cs"/>
                <w:rtl/>
              </w:rPr>
              <w:t>انحطاط سعة الاتصالات المتنقلة الدولية-المتقدمة</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B70140D" w14:textId="44E0333E" w:rsidR="009F4AFB" w:rsidRPr="00D01B6F" w:rsidRDefault="009F4AFB" w:rsidP="009F4AFB">
            <w:pPr>
              <w:pStyle w:val="Tabletext"/>
              <w:jc w:val="center"/>
              <w:rPr>
                <w:lang w:eastAsia="ru-RU"/>
              </w:rPr>
            </w:pPr>
            <w:r w:rsidRPr="00D01B6F">
              <w:rPr>
                <w:lang w:eastAsia="ru-RU"/>
              </w:rPr>
              <w:t>0</w:t>
            </w:r>
            <w:r w:rsidR="00C06389">
              <w:rPr>
                <w:lang w:eastAsia="ru-RU"/>
              </w:rPr>
              <w:t>,</w:t>
            </w:r>
            <w:r w:rsidRPr="00D01B6F">
              <w:rPr>
                <w:lang w:eastAsia="ru-RU"/>
              </w:rPr>
              <w:t>013</w:t>
            </w:r>
            <w:r w:rsidRPr="00D01B6F">
              <w:rPr>
                <w:rtl/>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BE0F23" w14:textId="600AB907" w:rsidR="009F4AFB" w:rsidRPr="00D01B6F" w:rsidRDefault="009F4AFB" w:rsidP="009F4AFB">
            <w:pPr>
              <w:pStyle w:val="Tabletext"/>
              <w:jc w:val="center"/>
              <w:rPr>
                <w:lang w:eastAsia="ru-RU"/>
              </w:rPr>
            </w:pPr>
            <w:r w:rsidRPr="00D01B6F">
              <w:rPr>
                <w:lang w:eastAsia="ru-RU"/>
              </w:rPr>
              <w:t>0</w:t>
            </w:r>
            <w:r w:rsidR="00C06389">
              <w:rPr>
                <w:lang w:eastAsia="ru-RU"/>
              </w:rPr>
              <w:t>,</w:t>
            </w:r>
            <w:r w:rsidRPr="00D01B6F">
              <w:rPr>
                <w:lang w:eastAsia="ru-RU"/>
              </w:rPr>
              <w:t>0019</w:t>
            </w:r>
            <w:r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579872" w14:textId="27D69CA4" w:rsidR="009F4AFB" w:rsidRPr="00D01B6F" w:rsidRDefault="009F4AFB" w:rsidP="009F4AFB">
            <w:pPr>
              <w:pStyle w:val="Tabletext"/>
              <w:jc w:val="center"/>
              <w:rPr>
                <w:lang w:eastAsia="ru-RU"/>
              </w:rPr>
            </w:pPr>
            <w:r w:rsidRPr="00D01B6F">
              <w:rPr>
                <w:lang w:eastAsia="ru-RU"/>
              </w:rPr>
              <w:t>0</w:t>
            </w:r>
            <w:r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800217" w14:textId="20B2C503" w:rsidR="009F4AFB" w:rsidRPr="00D01B6F" w:rsidRDefault="009F4AFB" w:rsidP="009F4AFB">
            <w:pPr>
              <w:pStyle w:val="Tabletext"/>
              <w:jc w:val="center"/>
              <w:rPr>
                <w:lang w:eastAsia="ru-RU"/>
              </w:rPr>
            </w:pPr>
            <w:r w:rsidRPr="00D01B6F">
              <w:rPr>
                <w:lang w:eastAsia="ru-RU"/>
              </w:rPr>
              <w:t>0</w:t>
            </w:r>
            <w:r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DCFA6E" w14:textId="0A125109" w:rsidR="009F4AFB" w:rsidRPr="00D01B6F" w:rsidRDefault="009F4AFB" w:rsidP="009F4AFB">
            <w:pPr>
              <w:pStyle w:val="Tabletext"/>
              <w:jc w:val="center"/>
              <w:rPr>
                <w:lang w:eastAsia="ru-RU"/>
              </w:rPr>
            </w:pPr>
            <w:r w:rsidRPr="00D01B6F">
              <w:rPr>
                <w:lang w:eastAsia="ru-RU"/>
              </w:rPr>
              <w:t>0</w:t>
            </w:r>
            <w:r w:rsidRPr="00D01B6F">
              <w:rPr>
                <w:rtl/>
                <w:lang w:eastAsia="ru-RU"/>
              </w:rPr>
              <w:t>%</w:t>
            </w:r>
          </w:p>
        </w:tc>
      </w:tr>
    </w:tbl>
    <w:p w14:paraId="1997EC65" w14:textId="387A5D55" w:rsidR="005C374B" w:rsidRPr="00D01B6F" w:rsidRDefault="00374DD5" w:rsidP="005C374B">
      <w:pPr>
        <w:pStyle w:val="FigureNo"/>
        <w:rPr>
          <w:lang w:val="en-GB" w:bidi="ar-EG"/>
        </w:rPr>
      </w:pPr>
      <w:r w:rsidRPr="00D01B6F">
        <w:rPr>
          <w:rtl/>
          <w:lang w:val="en-GB" w:bidi="ar-EG"/>
        </w:rPr>
        <w:lastRenderedPageBreak/>
        <w:t>الشكل 17</w:t>
      </w:r>
    </w:p>
    <w:p w14:paraId="74549862" w14:textId="3EE43276" w:rsidR="005C374B" w:rsidRPr="00D01B6F" w:rsidRDefault="00CC2E34" w:rsidP="005C374B">
      <w:pPr>
        <w:pStyle w:val="Figuretitle"/>
        <w:rPr>
          <w:lang w:val="en-GB"/>
        </w:rPr>
      </w:pPr>
      <w:r w:rsidRPr="00CC2E34">
        <w:rPr>
          <w:rtl/>
          <w:lang w:val="en-GB"/>
        </w:rPr>
        <w:t>‏دالة التوزيع التراكمي لخسارة سعة قناة الوصلة الصاعدة للاتصالات المتنقلة الدولية-</w:t>
      </w:r>
      <w:r w:rsidRPr="00CC2E34">
        <w:rPr>
          <w:cs/>
          <w:lang w:val="en-GB"/>
        </w:rPr>
        <w:t>‎</w:t>
      </w:r>
      <w:r w:rsidRPr="00CC2E34">
        <w:rPr>
          <w:lang w:val="en-GB"/>
        </w:rPr>
        <w:t>2000</w:t>
      </w:r>
    </w:p>
    <w:p w14:paraId="2871D8D3" w14:textId="6E18B396" w:rsidR="009F4AFB" w:rsidRDefault="005C374B" w:rsidP="005C374B">
      <w:pPr>
        <w:jc w:val="center"/>
        <w:rPr>
          <w:rtl/>
          <w:lang w:val="en-GB" w:bidi="ar-EG"/>
        </w:rPr>
      </w:pPr>
      <w:r w:rsidRPr="00D01B6F">
        <w:rPr>
          <w:noProof/>
          <w:lang w:eastAsia="ru-RU"/>
        </w:rPr>
        <w:drawing>
          <wp:inline distT="0" distB="0" distL="0" distR="0" wp14:anchorId="22E60B29" wp14:editId="6E46E00F">
            <wp:extent cx="3981450" cy="3362325"/>
            <wp:effectExtent l="0" t="0" r="0" b="9525"/>
            <wp:docPr id="16" name="Picture 16" descr="A graph of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different colored line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3362325"/>
                    </a:xfrm>
                    <a:prstGeom prst="rect">
                      <a:avLst/>
                    </a:prstGeom>
                    <a:noFill/>
                    <a:ln>
                      <a:noFill/>
                    </a:ln>
                  </pic:spPr>
                </pic:pic>
              </a:graphicData>
            </a:graphic>
          </wp:inline>
        </w:drawing>
      </w:r>
    </w:p>
    <w:p w14:paraId="44AE6CB7" w14:textId="728D7F9F" w:rsidR="00CC2E34" w:rsidRDefault="00CC2E34" w:rsidP="005C374B">
      <w:pPr>
        <w:jc w:val="center"/>
        <w:rPr>
          <w:rtl/>
          <w:lang w:val="en-GB" w:bidi="ar-EG"/>
        </w:rPr>
      </w:pPr>
    </w:p>
    <w:p w14:paraId="136D8558" w14:textId="77777777" w:rsidR="00CC2E34" w:rsidRPr="0072608D" w:rsidRDefault="00CC2E34" w:rsidP="0072608D">
      <w:pPr>
        <w:spacing w:before="0" w:line="200" w:lineRule="exact"/>
        <w:rPr>
          <w:sz w:val="16"/>
          <w:szCs w:val="16"/>
          <w:lang w:val="en-GB"/>
        </w:rPr>
      </w:pPr>
      <w:r w:rsidRPr="0072608D">
        <w:rPr>
          <w:sz w:val="16"/>
          <w:szCs w:val="16"/>
          <w:rtl/>
          <w:lang w:val="en-GB"/>
        </w:rPr>
        <w:t xml:space="preserve">دالة </w:t>
      </w:r>
      <w:r w:rsidRPr="0072608D">
        <w:rPr>
          <w:rFonts w:hint="cs"/>
          <w:sz w:val="16"/>
          <w:szCs w:val="16"/>
          <w:rtl/>
          <w:lang w:val="en-GB"/>
        </w:rPr>
        <w:t>التوزيع التراكمي</w:t>
      </w:r>
      <w:r w:rsidRPr="0072608D">
        <w:rPr>
          <w:sz w:val="16"/>
          <w:szCs w:val="16"/>
          <w:rtl/>
          <w:lang w:val="en-GB"/>
        </w:rPr>
        <w:t xml:space="preserve"> </w:t>
      </w:r>
      <w:r w:rsidRPr="0072608D">
        <w:rPr>
          <w:sz w:val="16"/>
          <w:szCs w:val="16"/>
          <w:cs/>
          <w:lang w:val="en-GB"/>
        </w:rPr>
        <w:t>‎</w:t>
      </w:r>
      <w:r w:rsidRPr="0072608D">
        <w:rPr>
          <w:sz w:val="16"/>
          <w:szCs w:val="16"/>
          <w:lang w:val="en-GB"/>
        </w:rPr>
        <w:t>(%100×)</w:t>
      </w:r>
    </w:p>
    <w:p w14:paraId="6BA14FA4" w14:textId="06332437" w:rsidR="00CC2E34" w:rsidRPr="0072608D" w:rsidRDefault="00CC2E34" w:rsidP="0072608D">
      <w:pPr>
        <w:spacing w:before="0" w:line="200" w:lineRule="exact"/>
        <w:rPr>
          <w:sz w:val="16"/>
          <w:szCs w:val="16"/>
          <w:rtl/>
          <w:lang w:val="en-GB"/>
        </w:rPr>
      </w:pPr>
      <w:r w:rsidRPr="0072608D">
        <w:rPr>
          <w:sz w:val="16"/>
          <w:szCs w:val="16"/>
          <w:rtl/>
          <w:lang w:val="en-GB"/>
        </w:rPr>
        <w:t>‏سعة غير معرضة للتداخل (</w:t>
      </w:r>
      <w:r w:rsidRPr="0072608D">
        <w:rPr>
          <w:rFonts w:hint="cs"/>
          <w:sz w:val="16"/>
          <w:szCs w:val="16"/>
          <w:rtl/>
          <w:lang w:val="en-GB"/>
        </w:rPr>
        <w:t>مجتمعة</w:t>
      </w:r>
      <w:r w:rsidRPr="0072608D">
        <w:rPr>
          <w:sz w:val="16"/>
          <w:szCs w:val="16"/>
          <w:rtl/>
          <w:lang w:val="en-GB"/>
        </w:rPr>
        <w:t>)</w:t>
      </w:r>
      <w:r w:rsidRPr="0072608D">
        <w:rPr>
          <w:sz w:val="16"/>
          <w:szCs w:val="16"/>
          <w:cs/>
          <w:lang w:val="en-GB"/>
        </w:rPr>
        <w:t>‎‎</w:t>
      </w:r>
      <w:r w:rsidRPr="0072608D">
        <w:rPr>
          <w:rFonts w:hint="cs"/>
          <w:sz w:val="16"/>
          <w:szCs w:val="16"/>
          <w:rtl/>
          <w:lang w:val="en-GB"/>
        </w:rPr>
        <w:t xml:space="preserve">، نظام </w:t>
      </w:r>
    </w:p>
    <w:p w14:paraId="26793C24" w14:textId="77777777" w:rsidR="00CC2E34" w:rsidRPr="0072608D" w:rsidRDefault="00CC2E34" w:rsidP="0072608D">
      <w:pPr>
        <w:spacing w:before="0" w:line="200" w:lineRule="exact"/>
        <w:rPr>
          <w:sz w:val="16"/>
          <w:szCs w:val="16"/>
          <w:rtl/>
          <w:lang w:val="en-GB"/>
        </w:rPr>
      </w:pPr>
      <w:r w:rsidRPr="0072608D">
        <w:rPr>
          <w:sz w:val="16"/>
          <w:szCs w:val="16"/>
          <w:rtl/>
          <w:lang w:val="en-GB"/>
        </w:rPr>
        <w:t>سعة معرضة للتداخل (مستعملون نشطون وغير نشطين)</w:t>
      </w:r>
      <w:r w:rsidRPr="0072608D">
        <w:rPr>
          <w:sz w:val="16"/>
          <w:szCs w:val="16"/>
          <w:cs/>
          <w:lang w:val="en-GB"/>
        </w:rPr>
        <w:t>‎‎</w:t>
      </w:r>
      <w:r w:rsidRPr="0072608D">
        <w:rPr>
          <w:rFonts w:hint="cs"/>
          <w:sz w:val="16"/>
          <w:szCs w:val="16"/>
          <w:rtl/>
          <w:lang w:val="en-GB"/>
        </w:rPr>
        <w:t xml:space="preserve">، </w:t>
      </w:r>
      <w:r w:rsidRPr="0072608D">
        <w:rPr>
          <w:sz w:val="16"/>
          <w:szCs w:val="16"/>
          <w:lang w:val="en-GB"/>
        </w:rPr>
        <w:t>km 100</w:t>
      </w:r>
    </w:p>
    <w:p w14:paraId="14050AC5" w14:textId="77777777" w:rsidR="00CC2E34" w:rsidRPr="0072608D" w:rsidRDefault="00CC2E34" w:rsidP="0072608D">
      <w:pPr>
        <w:spacing w:before="0" w:line="200" w:lineRule="exact"/>
        <w:rPr>
          <w:sz w:val="16"/>
          <w:szCs w:val="16"/>
          <w:rtl/>
          <w:lang w:val="en-GB"/>
        </w:rPr>
      </w:pPr>
      <w:r w:rsidRPr="0072608D">
        <w:rPr>
          <w:sz w:val="16"/>
          <w:szCs w:val="16"/>
          <w:rtl/>
          <w:lang w:val="en-GB"/>
        </w:rPr>
        <w:t>سعة معرضة للتداخل (مستعملون نشطون وغير نشطين)</w:t>
      </w:r>
      <w:r w:rsidRPr="0072608D">
        <w:rPr>
          <w:sz w:val="16"/>
          <w:szCs w:val="16"/>
          <w:cs/>
          <w:lang w:val="en-GB"/>
        </w:rPr>
        <w:t>‎‎</w:t>
      </w:r>
      <w:r w:rsidRPr="0072608D">
        <w:rPr>
          <w:rFonts w:hint="cs"/>
          <w:sz w:val="16"/>
          <w:szCs w:val="16"/>
          <w:rtl/>
          <w:lang w:val="en-GB"/>
        </w:rPr>
        <w:t xml:space="preserve">، </w:t>
      </w:r>
      <w:r w:rsidRPr="0072608D">
        <w:rPr>
          <w:sz w:val="16"/>
          <w:szCs w:val="16"/>
          <w:lang w:val="en-GB"/>
        </w:rPr>
        <w:t>km 200</w:t>
      </w:r>
    </w:p>
    <w:p w14:paraId="207AEB4E" w14:textId="77777777" w:rsidR="00CC2E34" w:rsidRPr="0072608D" w:rsidRDefault="00CC2E34" w:rsidP="0072608D">
      <w:pPr>
        <w:spacing w:before="0" w:line="200" w:lineRule="exact"/>
        <w:rPr>
          <w:sz w:val="16"/>
          <w:szCs w:val="16"/>
          <w:rtl/>
          <w:lang w:val="en-GB"/>
        </w:rPr>
      </w:pPr>
      <w:r w:rsidRPr="0072608D">
        <w:rPr>
          <w:sz w:val="16"/>
          <w:szCs w:val="16"/>
          <w:rtl/>
          <w:lang w:val="en-GB"/>
        </w:rPr>
        <w:t>سعة معرضة للتداخل (مستعملون نشطون وغير نشطين)</w:t>
      </w:r>
      <w:r w:rsidRPr="0072608D">
        <w:rPr>
          <w:sz w:val="16"/>
          <w:szCs w:val="16"/>
          <w:cs/>
          <w:lang w:val="en-GB"/>
        </w:rPr>
        <w:t>‎‎</w:t>
      </w:r>
      <w:r w:rsidRPr="0072608D">
        <w:rPr>
          <w:rFonts w:hint="cs"/>
          <w:sz w:val="16"/>
          <w:szCs w:val="16"/>
          <w:rtl/>
          <w:lang w:val="en-GB"/>
        </w:rPr>
        <w:t xml:space="preserve">، </w:t>
      </w:r>
      <w:r w:rsidRPr="0072608D">
        <w:rPr>
          <w:sz w:val="16"/>
          <w:szCs w:val="16"/>
          <w:lang w:val="en-GB"/>
        </w:rPr>
        <w:t>km 300</w:t>
      </w:r>
    </w:p>
    <w:p w14:paraId="26A1CA9B" w14:textId="77777777" w:rsidR="00CC2E34" w:rsidRPr="0072608D" w:rsidRDefault="00CC2E34" w:rsidP="0072608D">
      <w:pPr>
        <w:spacing w:before="0" w:line="200" w:lineRule="exact"/>
        <w:rPr>
          <w:sz w:val="16"/>
          <w:szCs w:val="16"/>
          <w:rtl/>
          <w:lang w:val="en-GB"/>
        </w:rPr>
      </w:pPr>
      <w:r w:rsidRPr="0072608D">
        <w:rPr>
          <w:sz w:val="16"/>
          <w:szCs w:val="16"/>
          <w:rtl/>
          <w:lang w:val="en-GB"/>
        </w:rPr>
        <w:t>سعة معرضة للتداخل (مستعملون نشطون وغير نشطين)</w:t>
      </w:r>
      <w:r w:rsidRPr="0072608D">
        <w:rPr>
          <w:sz w:val="16"/>
          <w:szCs w:val="16"/>
          <w:cs/>
          <w:lang w:val="en-GB"/>
        </w:rPr>
        <w:t>‎‎</w:t>
      </w:r>
      <w:r w:rsidRPr="0072608D">
        <w:rPr>
          <w:rFonts w:hint="cs"/>
          <w:sz w:val="16"/>
          <w:szCs w:val="16"/>
          <w:rtl/>
          <w:lang w:val="en-GB"/>
        </w:rPr>
        <w:t xml:space="preserve">، </w:t>
      </w:r>
      <w:r w:rsidRPr="0072608D">
        <w:rPr>
          <w:sz w:val="16"/>
          <w:szCs w:val="16"/>
          <w:lang w:val="en-GB"/>
        </w:rPr>
        <w:t>km 400</w:t>
      </w:r>
    </w:p>
    <w:p w14:paraId="27E669C9" w14:textId="6EAB87CA" w:rsidR="00CC2E34" w:rsidRPr="0072608D" w:rsidRDefault="00CC2E34" w:rsidP="0072608D">
      <w:pPr>
        <w:spacing w:before="0" w:line="200" w:lineRule="exact"/>
        <w:rPr>
          <w:sz w:val="16"/>
          <w:szCs w:val="16"/>
          <w:rtl/>
          <w:lang w:val="en-GB"/>
        </w:rPr>
      </w:pPr>
      <w:r w:rsidRPr="0072608D">
        <w:rPr>
          <w:sz w:val="16"/>
          <w:szCs w:val="16"/>
          <w:rtl/>
          <w:lang w:val="en-GB"/>
        </w:rPr>
        <w:t xml:space="preserve">سعة معرضة للتداخل (مستعملون نشطون </w:t>
      </w:r>
      <w:r w:rsidRPr="0072608D">
        <w:rPr>
          <w:rFonts w:hint="cs"/>
          <w:sz w:val="16"/>
          <w:szCs w:val="16"/>
          <w:rtl/>
          <w:lang w:val="en-GB"/>
        </w:rPr>
        <w:t>وغير نشطون</w:t>
      </w:r>
      <w:r w:rsidRPr="0072608D">
        <w:rPr>
          <w:sz w:val="16"/>
          <w:szCs w:val="16"/>
          <w:rtl/>
          <w:lang w:val="en-GB"/>
        </w:rPr>
        <w:t>)</w:t>
      </w:r>
      <w:r w:rsidRPr="0072608D">
        <w:rPr>
          <w:sz w:val="16"/>
          <w:szCs w:val="16"/>
          <w:cs/>
          <w:lang w:val="en-GB"/>
        </w:rPr>
        <w:t>‎‎</w:t>
      </w:r>
      <w:r w:rsidRPr="0072608D">
        <w:rPr>
          <w:rFonts w:hint="cs"/>
          <w:sz w:val="16"/>
          <w:szCs w:val="16"/>
          <w:rtl/>
          <w:lang w:val="en-GB"/>
        </w:rPr>
        <w:t xml:space="preserve">، </w:t>
      </w:r>
      <w:r w:rsidRPr="0072608D">
        <w:rPr>
          <w:sz w:val="16"/>
          <w:szCs w:val="16"/>
          <w:lang w:val="en-GB"/>
        </w:rPr>
        <w:t>km 500</w:t>
      </w:r>
    </w:p>
    <w:p w14:paraId="3965DA1E" w14:textId="77777777" w:rsidR="00CC2E34" w:rsidRPr="00D01B6F" w:rsidRDefault="00CC2E34" w:rsidP="00CC2E34">
      <w:pPr>
        <w:rPr>
          <w:lang w:val="en-GB"/>
        </w:rPr>
      </w:pPr>
    </w:p>
    <w:p w14:paraId="7CCD1D56" w14:textId="64A26C55" w:rsidR="005C374B" w:rsidRPr="00D01B6F" w:rsidRDefault="00374DD5" w:rsidP="005C374B">
      <w:pPr>
        <w:pStyle w:val="FigureNo"/>
        <w:rPr>
          <w:lang w:val="en-GB" w:bidi="ar-EG"/>
        </w:rPr>
      </w:pPr>
      <w:r w:rsidRPr="00D01B6F">
        <w:rPr>
          <w:rtl/>
          <w:lang w:val="en-GB" w:bidi="ar-EG"/>
        </w:rPr>
        <w:lastRenderedPageBreak/>
        <w:t>الشكل 18</w:t>
      </w:r>
    </w:p>
    <w:p w14:paraId="02EDC54F" w14:textId="1B15585A" w:rsidR="00CC2E34" w:rsidRDefault="00CC2E34" w:rsidP="00EA6D99">
      <w:pPr>
        <w:pStyle w:val="Figuretitle"/>
        <w:rPr>
          <w:lang w:val="en-GB"/>
        </w:rPr>
      </w:pPr>
      <w:r w:rsidRPr="00CC2E34">
        <w:rPr>
          <w:rtl/>
          <w:lang w:val="en-GB"/>
        </w:rPr>
        <w:t>‏دالة توزيع احتمال خسارة سعة قناة الوصلة الصاعدة للاتصالات المتنقلة الدولية-</w:t>
      </w:r>
      <w:r w:rsidRPr="00CC2E34">
        <w:rPr>
          <w:cs/>
          <w:lang w:val="en-GB"/>
        </w:rPr>
        <w:t>‎</w:t>
      </w:r>
      <w:r>
        <w:rPr>
          <w:rFonts w:hint="cs"/>
          <w:rtl/>
          <w:lang w:val="en-GB"/>
        </w:rPr>
        <w:t>2000</w:t>
      </w:r>
    </w:p>
    <w:p w14:paraId="091D2D05" w14:textId="1594BE43" w:rsidR="009F4AFB" w:rsidRDefault="005C374B" w:rsidP="005C374B">
      <w:pPr>
        <w:jc w:val="center"/>
        <w:rPr>
          <w:rtl/>
          <w:lang w:val="en-GB"/>
        </w:rPr>
      </w:pPr>
      <w:r w:rsidRPr="00D01B6F">
        <w:rPr>
          <w:noProof/>
          <w:lang w:eastAsia="ru-RU"/>
        </w:rPr>
        <w:drawing>
          <wp:inline distT="0" distB="0" distL="0" distR="0" wp14:anchorId="1ED09FCA" wp14:editId="448EC599">
            <wp:extent cx="3981450" cy="3362325"/>
            <wp:effectExtent l="0" t="0" r="0" b="9525"/>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1450" cy="3362325"/>
                    </a:xfrm>
                    <a:prstGeom prst="rect">
                      <a:avLst/>
                    </a:prstGeom>
                    <a:noFill/>
                    <a:ln>
                      <a:noFill/>
                    </a:ln>
                  </pic:spPr>
                </pic:pic>
              </a:graphicData>
            </a:graphic>
          </wp:inline>
        </w:drawing>
      </w:r>
    </w:p>
    <w:p w14:paraId="0653C611" w14:textId="56E236B7" w:rsidR="00CC2E34" w:rsidRDefault="00CC2E34" w:rsidP="005C374B">
      <w:pPr>
        <w:jc w:val="center"/>
        <w:rPr>
          <w:rtl/>
          <w:lang w:val="en-GB"/>
        </w:rPr>
      </w:pPr>
    </w:p>
    <w:p w14:paraId="7AFFBCC3" w14:textId="77777777" w:rsidR="00CC2E34" w:rsidRPr="0072608D" w:rsidRDefault="00CC2E34" w:rsidP="0072608D">
      <w:pPr>
        <w:spacing w:before="0" w:line="200" w:lineRule="exact"/>
        <w:rPr>
          <w:sz w:val="16"/>
          <w:szCs w:val="16"/>
          <w:rtl/>
          <w:lang w:val="en-GB"/>
        </w:rPr>
      </w:pPr>
      <w:r w:rsidRPr="0072608D">
        <w:rPr>
          <w:rFonts w:hint="cs"/>
          <w:sz w:val="16"/>
          <w:szCs w:val="16"/>
          <w:rtl/>
          <w:lang w:val="en-GB"/>
        </w:rPr>
        <w:t>ترجمة الشكل:</w:t>
      </w:r>
    </w:p>
    <w:p w14:paraId="3FF98066" w14:textId="77777777" w:rsidR="00CC2E34" w:rsidRPr="0072608D" w:rsidRDefault="00CC2E34" w:rsidP="0072608D">
      <w:pPr>
        <w:spacing w:before="0" w:line="200" w:lineRule="exact"/>
        <w:rPr>
          <w:sz w:val="16"/>
          <w:szCs w:val="16"/>
          <w:lang w:val="en-GB"/>
        </w:rPr>
      </w:pPr>
      <w:r w:rsidRPr="0072608D">
        <w:rPr>
          <w:sz w:val="16"/>
          <w:szCs w:val="16"/>
          <w:rtl/>
          <w:lang w:val="en-GB"/>
        </w:rPr>
        <w:t xml:space="preserve">دالة </w:t>
      </w:r>
      <w:r w:rsidRPr="0072608D">
        <w:rPr>
          <w:rFonts w:hint="cs"/>
          <w:sz w:val="16"/>
          <w:szCs w:val="16"/>
          <w:rtl/>
          <w:lang w:val="en-GB"/>
        </w:rPr>
        <w:t>كثافة الاحتمال</w:t>
      </w:r>
      <w:r w:rsidRPr="0072608D">
        <w:rPr>
          <w:sz w:val="16"/>
          <w:szCs w:val="16"/>
          <w:rtl/>
          <w:lang w:val="en-GB"/>
        </w:rPr>
        <w:t xml:space="preserve"> </w:t>
      </w:r>
      <w:r w:rsidRPr="0072608D">
        <w:rPr>
          <w:sz w:val="16"/>
          <w:szCs w:val="16"/>
          <w:cs/>
          <w:lang w:val="en-GB"/>
        </w:rPr>
        <w:t>‎</w:t>
      </w:r>
      <w:r w:rsidRPr="0072608D">
        <w:rPr>
          <w:sz w:val="16"/>
          <w:szCs w:val="16"/>
          <w:lang w:val="en-GB"/>
        </w:rPr>
        <w:t>(%100×)</w:t>
      </w:r>
    </w:p>
    <w:p w14:paraId="61BF90C2" w14:textId="2B289DC5" w:rsidR="00CC2E34" w:rsidRPr="0072608D" w:rsidRDefault="00CC2E34" w:rsidP="0072608D">
      <w:pPr>
        <w:spacing w:before="0" w:line="200" w:lineRule="exact"/>
        <w:rPr>
          <w:sz w:val="16"/>
          <w:szCs w:val="16"/>
          <w:rtl/>
          <w:lang w:val="en-GB"/>
        </w:rPr>
      </w:pPr>
      <w:r w:rsidRPr="0072608D">
        <w:rPr>
          <w:sz w:val="16"/>
          <w:szCs w:val="16"/>
          <w:rtl/>
          <w:lang w:val="en-GB"/>
        </w:rPr>
        <w:t>‏سعة غير معرضة للتداخل (</w:t>
      </w:r>
      <w:r w:rsidRPr="0072608D">
        <w:rPr>
          <w:rFonts w:hint="cs"/>
          <w:sz w:val="16"/>
          <w:szCs w:val="16"/>
          <w:rtl/>
          <w:lang w:val="en-GB"/>
        </w:rPr>
        <w:t>مجتمعة</w:t>
      </w:r>
      <w:r w:rsidRPr="0072608D">
        <w:rPr>
          <w:sz w:val="16"/>
          <w:szCs w:val="16"/>
          <w:rtl/>
          <w:lang w:val="en-GB"/>
        </w:rPr>
        <w:t>)</w:t>
      </w:r>
      <w:r w:rsidRPr="0072608D">
        <w:rPr>
          <w:sz w:val="16"/>
          <w:szCs w:val="16"/>
          <w:cs/>
          <w:lang w:val="en-GB"/>
        </w:rPr>
        <w:t>‎‎</w:t>
      </w:r>
      <w:r w:rsidRPr="0072608D">
        <w:rPr>
          <w:rFonts w:hint="cs"/>
          <w:sz w:val="16"/>
          <w:szCs w:val="16"/>
          <w:rtl/>
          <w:lang w:val="en-GB"/>
        </w:rPr>
        <w:t xml:space="preserve">، نظام </w:t>
      </w:r>
    </w:p>
    <w:p w14:paraId="0D215C2A" w14:textId="77777777" w:rsidR="00CC2E34" w:rsidRPr="0072608D" w:rsidRDefault="00CC2E34" w:rsidP="0072608D">
      <w:pPr>
        <w:spacing w:before="0" w:line="200" w:lineRule="exact"/>
        <w:rPr>
          <w:sz w:val="16"/>
          <w:szCs w:val="16"/>
          <w:rtl/>
          <w:lang w:val="en-GB"/>
        </w:rPr>
      </w:pPr>
      <w:r w:rsidRPr="0072608D">
        <w:rPr>
          <w:sz w:val="16"/>
          <w:szCs w:val="16"/>
          <w:rtl/>
          <w:lang w:val="en-GB"/>
        </w:rPr>
        <w:t>سعة معرضة للتداخل (مستعملون نشطون وغير نشطين)</w:t>
      </w:r>
      <w:r w:rsidRPr="0072608D">
        <w:rPr>
          <w:sz w:val="16"/>
          <w:szCs w:val="16"/>
          <w:cs/>
          <w:lang w:val="en-GB"/>
        </w:rPr>
        <w:t>‎‎</w:t>
      </w:r>
      <w:r w:rsidRPr="0072608D">
        <w:rPr>
          <w:rFonts w:hint="cs"/>
          <w:sz w:val="16"/>
          <w:szCs w:val="16"/>
          <w:rtl/>
          <w:lang w:val="en-GB"/>
        </w:rPr>
        <w:t xml:space="preserve">، </w:t>
      </w:r>
      <w:r w:rsidRPr="0072608D">
        <w:rPr>
          <w:sz w:val="16"/>
          <w:szCs w:val="16"/>
          <w:lang w:val="en-GB"/>
        </w:rPr>
        <w:t>km 100</w:t>
      </w:r>
    </w:p>
    <w:p w14:paraId="53D96A22" w14:textId="77777777" w:rsidR="00CC2E34" w:rsidRPr="0072608D" w:rsidRDefault="00CC2E34" w:rsidP="0072608D">
      <w:pPr>
        <w:spacing w:before="0" w:line="200" w:lineRule="exact"/>
        <w:rPr>
          <w:sz w:val="16"/>
          <w:szCs w:val="16"/>
          <w:rtl/>
          <w:lang w:val="en-GB"/>
        </w:rPr>
      </w:pPr>
      <w:r w:rsidRPr="0072608D">
        <w:rPr>
          <w:sz w:val="16"/>
          <w:szCs w:val="16"/>
          <w:rtl/>
          <w:lang w:val="en-GB"/>
        </w:rPr>
        <w:t>سعة معرضة للتداخل (مستعملون نشطون وغير نشطين)</w:t>
      </w:r>
      <w:r w:rsidRPr="0072608D">
        <w:rPr>
          <w:sz w:val="16"/>
          <w:szCs w:val="16"/>
          <w:cs/>
          <w:lang w:val="en-GB"/>
        </w:rPr>
        <w:t>‎‎</w:t>
      </w:r>
      <w:r w:rsidRPr="0072608D">
        <w:rPr>
          <w:rFonts w:hint="cs"/>
          <w:sz w:val="16"/>
          <w:szCs w:val="16"/>
          <w:rtl/>
          <w:lang w:val="en-GB"/>
        </w:rPr>
        <w:t xml:space="preserve">، </w:t>
      </w:r>
      <w:r w:rsidRPr="0072608D">
        <w:rPr>
          <w:sz w:val="16"/>
          <w:szCs w:val="16"/>
          <w:lang w:val="en-GB"/>
        </w:rPr>
        <w:t>km 200</w:t>
      </w:r>
    </w:p>
    <w:p w14:paraId="56C98101" w14:textId="77777777" w:rsidR="00CC2E34" w:rsidRPr="0072608D" w:rsidRDefault="00CC2E34" w:rsidP="0072608D">
      <w:pPr>
        <w:spacing w:before="0" w:line="200" w:lineRule="exact"/>
        <w:rPr>
          <w:sz w:val="16"/>
          <w:szCs w:val="16"/>
          <w:rtl/>
          <w:lang w:val="en-GB"/>
        </w:rPr>
      </w:pPr>
      <w:r w:rsidRPr="0072608D">
        <w:rPr>
          <w:sz w:val="16"/>
          <w:szCs w:val="16"/>
          <w:rtl/>
          <w:lang w:val="en-GB"/>
        </w:rPr>
        <w:t>سعة معرضة للتداخل (مستعملون نشطون وغير نشطين)</w:t>
      </w:r>
      <w:r w:rsidRPr="0072608D">
        <w:rPr>
          <w:sz w:val="16"/>
          <w:szCs w:val="16"/>
          <w:cs/>
          <w:lang w:val="en-GB"/>
        </w:rPr>
        <w:t>‎‎</w:t>
      </w:r>
      <w:r w:rsidRPr="0072608D">
        <w:rPr>
          <w:rFonts w:hint="cs"/>
          <w:sz w:val="16"/>
          <w:szCs w:val="16"/>
          <w:rtl/>
          <w:lang w:val="en-GB"/>
        </w:rPr>
        <w:t xml:space="preserve">، </w:t>
      </w:r>
      <w:r w:rsidRPr="0072608D">
        <w:rPr>
          <w:sz w:val="16"/>
          <w:szCs w:val="16"/>
          <w:lang w:val="en-GB"/>
        </w:rPr>
        <w:t>km 300</w:t>
      </w:r>
    </w:p>
    <w:p w14:paraId="0B66D75D" w14:textId="77777777" w:rsidR="00CC2E34" w:rsidRPr="0072608D" w:rsidRDefault="00CC2E34" w:rsidP="0072608D">
      <w:pPr>
        <w:spacing w:before="0" w:line="200" w:lineRule="exact"/>
        <w:rPr>
          <w:sz w:val="16"/>
          <w:szCs w:val="16"/>
          <w:rtl/>
          <w:lang w:val="en-GB"/>
        </w:rPr>
      </w:pPr>
      <w:r w:rsidRPr="0072608D">
        <w:rPr>
          <w:sz w:val="16"/>
          <w:szCs w:val="16"/>
          <w:rtl/>
          <w:lang w:val="en-GB"/>
        </w:rPr>
        <w:t>سعة معرضة للتداخل (مستعملون نشطون وغير نشطين)</w:t>
      </w:r>
      <w:r w:rsidRPr="0072608D">
        <w:rPr>
          <w:sz w:val="16"/>
          <w:szCs w:val="16"/>
          <w:cs/>
          <w:lang w:val="en-GB"/>
        </w:rPr>
        <w:t>‎‎</w:t>
      </w:r>
      <w:r w:rsidRPr="0072608D">
        <w:rPr>
          <w:rFonts w:hint="cs"/>
          <w:sz w:val="16"/>
          <w:szCs w:val="16"/>
          <w:rtl/>
          <w:lang w:val="en-GB"/>
        </w:rPr>
        <w:t xml:space="preserve">، </w:t>
      </w:r>
      <w:r w:rsidRPr="0072608D">
        <w:rPr>
          <w:sz w:val="16"/>
          <w:szCs w:val="16"/>
          <w:lang w:val="en-GB"/>
        </w:rPr>
        <w:t>km 400</w:t>
      </w:r>
    </w:p>
    <w:p w14:paraId="0360AFA7" w14:textId="231491D0" w:rsidR="00CC2E34" w:rsidRPr="0072608D" w:rsidRDefault="00CC2E34" w:rsidP="0072608D">
      <w:pPr>
        <w:spacing w:before="0" w:line="200" w:lineRule="exact"/>
        <w:rPr>
          <w:sz w:val="16"/>
          <w:szCs w:val="16"/>
          <w:rtl/>
          <w:lang w:val="en-GB"/>
        </w:rPr>
      </w:pPr>
      <w:r w:rsidRPr="0072608D">
        <w:rPr>
          <w:sz w:val="16"/>
          <w:szCs w:val="16"/>
          <w:rtl/>
          <w:lang w:val="en-GB"/>
        </w:rPr>
        <w:t xml:space="preserve">سعة معرضة للتداخل (مستعملون نشطون </w:t>
      </w:r>
      <w:r w:rsidRPr="0072608D">
        <w:rPr>
          <w:rFonts w:hint="cs"/>
          <w:sz w:val="16"/>
          <w:szCs w:val="16"/>
          <w:rtl/>
          <w:lang w:val="en-GB"/>
        </w:rPr>
        <w:t>وغير نشطين</w:t>
      </w:r>
      <w:r w:rsidRPr="0072608D">
        <w:rPr>
          <w:sz w:val="16"/>
          <w:szCs w:val="16"/>
          <w:rtl/>
          <w:lang w:val="en-GB"/>
        </w:rPr>
        <w:t>)</w:t>
      </w:r>
      <w:r w:rsidRPr="0072608D">
        <w:rPr>
          <w:sz w:val="16"/>
          <w:szCs w:val="16"/>
          <w:cs/>
          <w:lang w:val="en-GB"/>
        </w:rPr>
        <w:t>‎‎</w:t>
      </w:r>
      <w:r w:rsidRPr="0072608D">
        <w:rPr>
          <w:rFonts w:hint="cs"/>
          <w:sz w:val="16"/>
          <w:szCs w:val="16"/>
          <w:rtl/>
          <w:lang w:val="en-GB"/>
        </w:rPr>
        <w:t xml:space="preserve">، </w:t>
      </w:r>
      <w:r w:rsidRPr="0072608D">
        <w:rPr>
          <w:sz w:val="16"/>
          <w:szCs w:val="16"/>
          <w:lang w:val="en-GB"/>
        </w:rPr>
        <w:t>km 500</w:t>
      </w:r>
    </w:p>
    <w:p w14:paraId="3F5A01B1" w14:textId="77777777" w:rsidR="00CC2E34" w:rsidRPr="0072608D" w:rsidRDefault="00CC2E34" w:rsidP="00CC2E34">
      <w:pPr>
        <w:rPr>
          <w:sz w:val="16"/>
          <w:szCs w:val="16"/>
          <w:rtl/>
          <w:lang w:val="en-GB"/>
        </w:rPr>
      </w:pPr>
    </w:p>
    <w:p w14:paraId="39487B13" w14:textId="7FC1491D" w:rsidR="005C374B" w:rsidRPr="00D01B6F" w:rsidRDefault="00374DD5" w:rsidP="005C374B">
      <w:pPr>
        <w:pStyle w:val="TableNo"/>
        <w:rPr>
          <w:lang w:val="en-GB"/>
        </w:rPr>
      </w:pPr>
      <w:r w:rsidRPr="00D01B6F">
        <w:rPr>
          <w:rtl/>
          <w:lang w:val="en-GB" w:bidi="ar-EG"/>
        </w:rPr>
        <w:t>الجدول 7</w:t>
      </w:r>
    </w:p>
    <w:p w14:paraId="2CA668F0" w14:textId="66863F70" w:rsidR="005C374B" w:rsidRPr="00D01B6F" w:rsidRDefault="000B693C" w:rsidP="005C374B">
      <w:pPr>
        <w:pStyle w:val="Tabletitle"/>
        <w:rPr>
          <w:rtl/>
          <w:lang w:val="en-GB"/>
        </w:rPr>
      </w:pPr>
      <w:r w:rsidRPr="000B693C">
        <w:rPr>
          <w:rtl/>
          <w:lang w:val="en-GB" w:bidi="ar-EG"/>
        </w:rPr>
        <w:t>خسارة سعة قناة الوصلة الصاعدة للاتصالات المتنقلة الدولية-</w:t>
      </w:r>
      <w:r w:rsidRPr="000B693C">
        <w:rPr>
          <w:cs/>
          <w:lang w:val="en-GB" w:bidi="ar-EG"/>
        </w:rPr>
        <w:t>‎</w:t>
      </w:r>
      <w:r w:rsidRPr="000B693C">
        <w:rPr>
          <w:lang w:val="en-GB" w:bidi="ar-EG"/>
        </w:rPr>
        <w:t>2000</w:t>
      </w:r>
    </w:p>
    <w:tbl>
      <w:tblPr>
        <w:bidiVisual/>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134"/>
        <w:gridCol w:w="1134"/>
        <w:gridCol w:w="1134"/>
        <w:gridCol w:w="993"/>
        <w:gridCol w:w="1134"/>
      </w:tblGrid>
      <w:tr w:rsidR="005C374B" w:rsidRPr="00D01B6F" w14:paraId="59FEE24B" w14:textId="77777777" w:rsidTr="005C374B">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091C57D2" w14:textId="4C453CAD" w:rsidR="005C374B" w:rsidRPr="00D01B6F" w:rsidRDefault="000B693C" w:rsidP="009F74D7">
            <w:pPr>
              <w:pStyle w:val="Tabletext"/>
              <w:jc w:val="left"/>
              <w:rPr>
                <w:b/>
                <w:bCs/>
                <w:lang w:eastAsia="ru-RU"/>
              </w:rPr>
            </w:pPr>
            <w:r w:rsidRPr="00446562">
              <w:rPr>
                <w:rtl/>
              </w:rPr>
              <w:t xml:space="preserve">المسافة بين مركز شبكة الاتصالات المتنقلة الدولية ونقطة نظير </w:t>
            </w:r>
            <w:r>
              <w:rPr>
                <w:rFonts w:hint="cs"/>
                <w:rtl/>
              </w:rPr>
              <w:t>النظير للمحطة</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61D082" w14:textId="5DD72C42" w:rsidR="005C374B" w:rsidRPr="00D01B6F" w:rsidRDefault="005C374B" w:rsidP="00150CB0">
            <w:pPr>
              <w:pStyle w:val="Tabletext"/>
              <w:jc w:val="center"/>
              <w:rPr>
                <w:rFonts w:eastAsia="SimSun"/>
                <w:bCs/>
              </w:rPr>
            </w:pPr>
            <w:r w:rsidRPr="00D01B6F">
              <w:rPr>
                <w:rtl/>
                <w:lang w:eastAsia="ru-RU"/>
              </w:rPr>
              <w:t xml:space="preserve">100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88CE11" w14:textId="79E35F8A" w:rsidR="005C374B" w:rsidRPr="00D01B6F" w:rsidRDefault="005C374B" w:rsidP="00150CB0">
            <w:pPr>
              <w:pStyle w:val="Tabletext"/>
              <w:jc w:val="center"/>
              <w:rPr>
                <w:rFonts w:eastAsia="SimSun"/>
                <w:bCs/>
              </w:rPr>
            </w:pPr>
            <w:r w:rsidRPr="00D01B6F">
              <w:rPr>
                <w:rtl/>
                <w:lang w:eastAsia="ru-RU"/>
              </w:rPr>
              <w:t xml:space="preserve">200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56168D" w14:textId="41544A26" w:rsidR="005C374B" w:rsidRPr="00D01B6F" w:rsidRDefault="005C374B" w:rsidP="00150CB0">
            <w:pPr>
              <w:pStyle w:val="Tabletext"/>
              <w:jc w:val="center"/>
              <w:rPr>
                <w:rFonts w:eastAsia="SimSun"/>
                <w:bCs/>
              </w:rPr>
            </w:pPr>
            <w:r w:rsidRPr="00D01B6F">
              <w:rPr>
                <w:rtl/>
                <w:lang w:eastAsia="ru-RU"/>
              </w:rPr>
              <w:t xml:space="preserve">300 </w:t>
            </w:r>
            <w:r w:rsidRPr="00D01B6F">
              <w:rPr>
                <w:lang w:eastAsia="ru-RU"/>
              </w:rPr>
              <w:t>km</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ABF7CB" w14:textId="59352E52" w:rsidR="005C374B" w:rsidRPr="00D01B6F" w:rsidRDefault="005C374B" w:rsidP="00150CB0">
            <w:pPr>
              <w:pStyle w:val="Tabletext"/>
              <w:jc w:val="center"/>
              <w:rPr>
                <w:rFonts w:eastAsia="SimSun"/>
                <w:bCs/>
              </w:rPr>
            </w:pPr>
            <w:r w:rsidRPr="00D01B6F">
              <w:rPr>
                <w:rtl/>
                <w:lang w:eastAsia="ru-RU"/>
              </w:rPr>
              <w:t xml:space="preserve">400 </w:t>
            </w:r>
            <w:r w:rsidRPr="00D01B6F">
              <w:rPr>
                <w:lang w:eastAsia="ru-RU"/>
              </w:rPr>
              <w:t>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4DCEB0" w14:textId="269A53A9" w:rsidR="005C374B" w:rsidRPr="00D01B6F" w:rsidRDefault="005C374B" w:rsidP="00150CB0">
            <w:pPr>
              <w:pStyle w:val="Tabletext"/>
              <w:jc w:val="center"/>
              <w:rPr>
                <w:lang w:eastAsia="ru-RU"/>
              </w:rPr>
            </w:pPr>
            <w:r w:rsidRPr="00D01B6F">
              <w:rPr>
                <w:rtl/>
                <w:lang w:eastAsia="ru-RU"/>
              </w:rPr>
              <w:t xml:space="preserve">500 </w:t>
            </w:r>
            <w:r w:rsidRPr="00D01B6F">
              <w:rPr>
                <w:lang w:eastAsia="ru-RU"/>
              </w:rPr>
              <w:t>km</w:t>
            </w:r>
          </w:p>
        </w:tc>
      </w:tr>
      <w:tr w:rsidR="005C374B" w:rsidRPr="00D01B6F" w14:paraId="3D5C2D9C" w14:textId="77777777" w:rsidTr="004A2F61">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23C4578" w14:textId="1929762F" w:rsidR="005C374B" w:rsidRPr="00D01B6F" w:rsidRDefault="000B693C" w:rsidP="009F74D7">
            <w:pPr>
              <w:pStyle w:val="Tabletext"/>
              <w:jc w:val="left"/>
              <w:rPr>
                <w:lang w:eastAsia="ru-RU"/>
              </w:rPr>
            </w:pPr>
            <w:r>
              <w:rPr>
                <w:rFonts w:hint="cs"/>
                <w:rtl/>
              </w:rPr>
              <w:t>انحطاط سعة الاتصالات المتنقلة الدولية-المتقدمة</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41C77C" w14:textId="482A9383" w:rsidR="005C374B" w:rsidRPr="00D01B6F" w:rsidRDefault="005C374B" w:rsidP="005C374B">
            <w:pPr>
              <w:pStyle w:val="Tabletext"/>
              <w:jc w:val="center"/>
              <w:rPr>
                <w:lang w:eastAsia="ru-RU"/>
              </w:rPr>
            </w:pPr>
            <w:r w:rsidRPr="00D01B6F">
              <w:rPr>
                <w:lang w:eastAsia="ru-RU"/>
              </w:rPr>
              <w:t>48</w:t>
            </w:r>
            <w:r w:rsidR="000B693C">
              <w:rPr>
                <w:lang w:eastAsia="ru-RU"/>
              </w:rPr>
              <w:t>,</w:t>
            </w:r>
            <w:r w:rsidRPr="00D01B6F">
              <w:rPr>
                <w:lang w:eastAsia="ru-RU"/>
              </w:rPr>
              <w:t>685</w:t>
            </w:r>
            <w:r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8ED768" w14:textId="10340433" w:rsidR="005C374B" w:rsidRPr="00D01B6F" w:rsidRDefault="005C374B" w:rsidP="005C374B">
            <w:pPr>
              <w:pStyle w:val="Tabletext"/>
              <w:jc w:val="center"/>
              <w:rPr>
                <w:lang w:eastAsia="ru-RU"/>
              </w:rPr>
            </w:pPr>
            <w:r w:rsidRPr="00D01B6F">
              <w:rPr>
                <w:lang w:eastAsia="ru-RU"/>
              </w:rPr>
              <w:t>45</w:t>
            </w:r>
            <w:r w:rsidR="000B693C">
              <w:rPr>
                <w:lang w:eastAsia="ru-RU"/>
              </w:rPr>
              <w:t>,</w:t>
            </w:r>
            <w:r w:rsidRPr="00D01B6F">
              <w:rPr>
                <w:lang w:eastAsia="ru-RU"/>
              </w:rPr>
              <w:t>514</w:t>
            </w:r>
            <w:r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EA9843" w14:textId="157C6F4F" w:rsidR="005C374B" w:rsidRPr="00D01B6F" w:rsidRDefault="005C374B" w:rsidP="005C374B">
            <w:pPr>
              <w:pStyle w:val="Tabletext"/>
              <w:jc w:val="center"/>
              <w:rPr>
                <w:lang w:eastAsia="ru-RU"/>
              </w:rPr>
            </w:pPr>
            <w:r w:rsidRPr="00D01B6F">
              <w:rPr>
                <w:lang w:eastAsia="ru-RU"/>
              </w:rPr>
              <w:t>43</w:t>
            </w:r>
            <w:r w:rsidR="000B693C">
              <w:rPr>
                <w:lang w:eastAsia="ru-RU"/>
              </w:rPr>
              <w:t>,</w:t>
            </w:r>
            <w:r w:rsidRPr="00D01B6F">
              <w:rPr>
                <w:lang w:eastAsia="ru-RU"/>
              </w:rPr>
              <w:t>199</w:t>
            </w:r>
            <w:r w:rsidRPr="00D01B6F">
              <w:rPr>
                <w:rtl/>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DFEFE6" w14:textId="27E2F935" w:rsidR="005C374B" w:rsidRPr="00D01B6F" w:rsidRDefault="005C374B" w:rsidP="005C374B">
            <w:pPr>
              <w:pStyle w:val="Tabletext"/>
              <w:jc w:val="center"/>
              <w:rPr>
                <w:lang w:eastAsia="ru-RU"/>
              </w:rPr>
            </w:pPr>
            <w:r w:rsidRPr="00D01B6F">
              <w:rPr>
                <w:lang w:eastAsia="ru-RU"/>
              </w:rPr>
              <w:t>42</w:t>
            </w:r>
            <w:r w:rsidR="000B693C">
              <w:rPr>
                <w:lang w:eastAsia="ru-RU"/>
              </w:rPr>
              <w:t>,</w:t>
            </w:r>
            <w:r w:rsidRPr="00D01B6F">
              <w:rPr>
                <w:lang w:eastAsia="ru-RU"/>
              </w:rPr>
              <w:t>07</w:t>
            </w:r>
            <w:r w:rsidRPr="00D01B6F">
              <w:rPr>
                <w:rtl/>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030ED1" w14:textId="2F46C75C" w:rsidR="005C374B" w:rsidRPr="00D01B6F" w:rsidRDefault="005C374B" w:rsidP="005C374B">
            <w:pPr>
              <w:pStyle w:val="Tabletext"/>
              <w:jc w:val="center"/>
              <w:rPr>
                <w:lang w:eastAsia="ru-RU"/>
              </w:rPr>
            </w:pPr>
            <w:r w:rsidRPr="00D01B6F">
              <w:rPr>
                <w:lang w:eastAsia="ru-RU"/>
              </w:rPr>
              <w:t>41</w:t>
            </w:r>
            <w:r w:rsidR="000B693C">
              <w:rPr>
                <w:lang w:eastAsia="ru-RU"/>
              </w:rPr>
              <w:t>,</w:t>
            </w:r>
            <w:r w:rsidRPr="00D01B6F">
              <w:rPr>
                <w:lang w:eastAsia="ru-RU"/>
              </w:rPr>
              <w:t>498</w:t>
            </w:r>
            <w:r w:rsidRPr="00D01B6F">
              <w:rPr>
                <w:rtl/>
                <w:lang w:eastAsia="ru-RU"/>
              </w:rPr>
              <w:t>%</w:t>
            </w:r>
          </w:p>
        </w:tc>
      </w:tr>
    </w:tbl>
    <w:p w14:paraId="399EFE40" w14:textId="63F92737" w:rsidR="00A51FE2" w:rsidRPr="004E739C" w:rsidRDefault="00442A11" w:rsidP="00A51FE2">
      <w:pPr>
        <w:rPr>
          <w:rtl/>
        </w:rPr>
      </w:pPr>
      <w:r w:rsidRPr="00442A11">
        <w:rPr>
          <w:rtl/>
        </w:rPr>
        <w:t xml:space="preserve">بينت الدراسة التي أجريت أن انحطاط </w:t>
      </w:r>
      <w:r>
        <w:rPr>
          <w:rFonts w:hint="cs"/>
          <w:rtl/>
        </w:rPr>
        <w:t>سعة</w:t>
      </w:r>
      <w:r w:rsidRPr="00442A11">
        <w:rPr>
          <w:rtl/>
        </w:rPr>
        <w:t xml:space="preserve"> قناة الوصلة الصاعدة لشبكة</w:t>
      </w:r>
      <w:r>
        <w:rPr>
          <w:rFonts w:hint="cs"/>
          <w:rtl/>
        </w:rPr>
        <w:t xml:space="preserve"> الاتصالات</w:t>
      </w:r>
      <w:r w:rsidRPr="00442A11">
        <w:rPr>
          <w:rtl/>
        </w:rPr>
        <w:t xml:space="preserve"> </w:t>
      </w:r>
      <w:r w:rsidRPr="00442A11">
        <w:rPr>
          <w:cs/>
        </w:rPr>
        <w:t>‎</w:t>
      </w:r>
      <w:r w:rsidRPr="00442A11">
        <w:t>I</w:t>
      </w:r>
      <w:r w:rsidRPr="00442A11">
        <w:rPr>
          <w:rtl/>
        </w:rPr>
        <w:t xml:space="preserve"> المتنقلة الدولية-</w:t>
      </w:r>
      <w:r w:rsidRPr="00442A11">
        <w:rPr>
          <w:cs/>
        </w:rPr>
        <w:t>‎</w:t>
      </w:r>
      <w:r w:rsidRPr="00442A11">
        <w:t>2000</w:t>
      </w:r>
      <w:r w:rsidRPr="00442A11">
        <w:rPr>
          <w:rtl/>
        </w:rPr>
        <w:t xml:space="preserve"> ‏في وجود تداخل في </w:t>
      </w:r>
      <w:r>
        <w:rPr>
          <w:rFonts w:hint="cs"/>
          <w:rtl/>
        </w:rPr>
        <w:t xml:space="preserve">التداخل </w:t>
      </w:r>
      <w:r>
        <w:rPr>
          <w:lang w:val="en-GB"/>
        </w:rPr>
        <w:t>HIBS</w:t>
      </w:r>
      <w:r w:rsidRPr="00442A11">
        <w:rPr>
          <w:rtl/>
        </w:rPr>
        <w:t xml:space="preserve"> يزيد عن </w:t>
      </w:r>
      <w:r>
        <w:rPr>
          <w:lang w:val="en-GB"/>
        </w:rPr>
        <w:t>%40</w:t>
      </w:r>
      <w:r w:rsidRPr="00442A11">
        <w:rPr>
          <w:rtl/>
        </w:rPr>
        <w:t xml:space="preserve"> ‏عند مسافات فصل تتراوح بين </w:t>
      </w:r>
      <w:r w:rsidRPr="00442A11">
        <w:rPr>
          <w:cs/>
        </w:rPr>
        <w:t>‎</w:t>
      </w:r>
      <w:r w:rsidRPr="00442A11">
        <w:t>km 100</w:t>
      </w:r>
      <w:r w:rsidRPr="00442A11">
        <w:rPr>
          <w:rtl/>
        </w:rPr>
        <w:t xml:space="preserve"> ‏و </w:t>
      </w:r>
      <w:r w:rsidRPr="00442A11">
        <w:rPr>
          <w:cs/>
        </w:rPr>
        <w:t>‎</w:t>
      </w:r>
      <w:r w:rsidRPr="00442A11">
        <w:t>km 500</w:t>
      </w:r>
      <w:r w:rsidRPr="00442A11">
        <w:rPr>
          <w:rtl/>
        </w:rPr>
        <w:t xml:space="preserve"> ‏بين شبكة الاتصالات المتنقلة الدولية-</w:t>
      </w:r>
      <w:r w:rsidRPr="00442A11">
        <w:rPr>
          <w:cs/>
        </w:rPr>
        <w:t>‎</w:t>
      </w:r>
      <w:r w:rsidRPr="00442A11">
        <w:t>2000</w:t>
      </w:r>
      <w:r w:rsidRPr="00442A11">
        <w:rPr>
          <w:rtl/>
        </w:rPr>
        <w:t xml:space="preserve"> ‏ونقطة </w:t>
      </w:r>
      <w:r>
        <w:rPr>
          <w:rFonts w:hint="cs"/>
          <w:rtl/>
        </w:rPr>
        <w:t xml:space="preserve">النظير للمحطة </w:t>
      </w:r>
      <w:r>
        <w:rPr>
          <w:lang w:val="en-GB"/>
        </w:rPr>
        <w:t>HIBS</w:t>
      </w:r>
      <w:r>
        <w:rPr>
          <w:rFonts w:hint="cs"/>
          <w:rtl/>
          <w:lang w:val="en-GB"/>
        </w:rPr>
        <w:t>.</w:t>
      </w:r>
      <w:r w:rsidR="00A51FE2">
        <w:rPr>
          <w:rFonts w:hint="cs"/>
          <w:rtl/>
          <w:lang w:val="en-GB" w:bidi="ar-EG"/>
        </w:rPr>
        <w:t xml:space="preserve"> </w:t>
      </w:r>
      <w:r w:rsidR="00A51FE2">
        <w:rPr>
          <w:rFonts w:hint="cs"/>
          <w:rtl/>
        </w:rPr>
        <w:t>وعلى الرغم من</w:t>
      </w:r>
      <w:r w:rsidR="00A51FE2" w:rsidRPr="009F465D">
        <w:rPr>
          <w:rtl/>
        </w:rPr>
        <w:t xml:space="preserve"> أن انحطاط سعة الوصلة الهابطة </w:t>
      </w:r>
      <w:r w:rsidR="00A51FE2">
        <w:rPr>
          <w:rFonts w:hint="cs"/>
          <w:rtl/>
        </w:rPr>
        <w:t>ضئيل</w:t>
      </w:r>
      <w:r w:rsidR="00A51FE2" w:rsidRPr="009F465D">
        <w:rPr>
          <w:rtl/>
        </w:rPr>
        <w:t xml:space="preserve">، </w:t>
      </w:r>
      <w:r w:rsidR="00C77609">
        <w:rPr>
          <w:rFonts w:hint="cs"/>
          <w:rtl/>
        </w:rPr>
        <w:t>إذ يقل عن</w:t>
      </w:r>
      <w:r w:rsidR="00A51FE2" w:rsidRPr="009F465D">
        <w:rPr>
          <w:rtl/>
        </w:rPr>
        <w:t xml:space="preserve"> </w:t>
      </w:r>
      <w:r w:rsidR="00A51FE2">
        <w:t>%0,1</w:t>
      </w:r>
      <w:r w:rsidR="00A51FE2" w:rsidRPr="009F465D">
        <w:rPr>
          <w:rtl/>
        </w:rPr>
        <w:t xml:space="preserve">‏، تجدر الإشارة إلى أن </w:t>
      </w:r>
      <w:r w:rsidR="00A51FE2">
        <w:rPr>
          <w:rFonts w:hint="cs"/>
          <w:rtl/>
        </w:rPr>
        <w:t>هذا يرجع</w:t>
      </w:r>
      <w:r w:rsidR="00A51FE2" w:rsidRPr="009F465D">
        <w:rPr>
          <w:rtl/>
        </w:rPr>
        <w:t xml:space="preserve"> إلى حجب </w:t>
      </w:r>
      <w:r w:rsidR="00A51FE2">
        <w:rPr>
          <w:rFonts w:hint="cs"/>
          <w:rtl/>
        </w:rPr>
        <w:t xml:space="preserve">معدات المستعمل </w:t>
      </w:r>
      <w:r w:rsidR="00A51FE2" w:rsidRPr="00A51FE2">
        <w:rPr>
          <w:rtl/>
        </w:rPr>
        <w:t>المستقب</w:t>
      </w:r>
      <w:r w:rsidR="00A51FE2">
        <w:rPr>
          <w:rFonts w:hint="cs"/>
          <w:rtl/>
        </w:rPr>
        <w:t>ِ</w:t>
      </w:r>
      <w:r w:rsidR="00A51FE2" w:rsidRPr="00A51FE2">
        <w:rPr>
          <w:rtl/>
        </w:rPr>
        <w:t>لة بالجلبة</w:t>
      </w:r>
      <w:r w:rsidR="00A51FE2">
        <w:rPr>
          <w:rFonts w:hint="cs"/>
          <w:rtl/>
        </w:rPr>
        <w:t xml:space="preserve"> </w:t>
      </w:r>
      <w:r w:rsidR="00A51FE2" w:rsidRPr="009F465D">
        <w:rPr>
          <w:rtl/>
        </w:rPr>
        <w:t xml:space="preserve">في </w:t>
      </w:r>
      <w:r w:rsidR="00A51FE2">
        <w:rPr>
          <w:rFonts w:hint="cs"/>
          <w:rtl/>
        </w:rPr>
        <w:t>البيئات الحضرية</w:t>
      </w:r>
      <w:r w:rsidR="00A51FE2" w:rsidRPr="009F465D">
        <w:rPr>
          <w:rtl/>
        </w:rPr>
        <w:t xml:space="preserve">، في حين يمكن أن تكون خسارة </w:t>
      </w:r>
      <w:r w:rsidR="00A51FE2">
        <w:rPr>
          <w:rFonts w:hint="cs"/>
          <w:rtl/>
        </w:rPr>
        <w:t>سعة</w:t>
      </w:r>
      <w:r w:rsidR="00A51FE2" w:rsidRPr="009F465D">
        <w:rPr>
          <w:rtl/>
        </w:rPr>
        <w:t xml:space="preserve"> الوصلة الهابطة أعلى بكثير في سيناريوهات التضاريس المفتوحة.</w:t>
      </w:r>
      <w:r w:rsidR="00A51FE2" w:rsidRPr="009F465D">
        <w:rPr>
          <w:cs/>
        </w:rPr>
        <w:t>‎</w:t>
      </w:r>
    </w:p>
    <w:p w14:paraId="2E942630" w14:textId="1ECF6AE2" w:rsidR="005C374B" w:rsidRPr="00D01B6F" w:rsidRDefault="00921AE2" w:rsidP="009F74D7">
      <w:pPr>
        <w:pStyle w:val="Headingb"/>
        <w:rPr>
          <w:rtl/>
          <w:lang w:val="en-GB" w:bidi="ar-SA"/>
        </w:rPr>
      </w:pPr>
      <w:r>
        <w:rPr>
          <w:rFonts w:hint="cs"/>
          <w:rtl/>
        </w:rPr>
        <w:lastRenderedPageBreak/>
        <w:t>خلاصة</w:t>
      </w:r>
    </w:p>
    <w:p w14:paraId="3686D44B" w14:textId="2D95B377" w:rsidR="005C374B" w:rsidRPr="00D01B6F" w:rsidRDefault="0069767F" w:rsidP="009F74D7">
      <w:pPr>
        <w:keepNext/>
        <w:rPr>
          <w:rtl/>
          <w:lang w:val="en-GB" w:bidi="ar-EG"/>
        </w:rPr>
      </w:pPr>
      <w:r w:rsidRPr="0069767F">
        <w:rPr>
          <w:rtl/>
        </w:rPr>
        <w:t>‏</w:t>
      </w:r>
      <w:r w:rsidR="00C315F0">
        <w:rPr>
          <w:rFonts w:hint="cs"/>
          <w:rtl/>
        </w:rPr>
        <w:t>أظهرت</w:t>
      </w:r>
      <w:r w:rsidRPr="0069767F">
        <w:rPr>
          <w:rtl/>
        </w:rPr>
        <w:t xml:space="preserve"> نتائج الدراسة بشأن أثر </w:t>
      </w:r>
      <w:r>
        <w:rPr>
          <w:rFonts w:hint="cs"/>
          <w:rtl/>
        </w:rPr>
        <w:t xml:space="preserve">المحطات </w:t>
      </w:r>
      <w:r>
        <w:rPr>
          <w:lang w:val="en-GB"/>
        </w:rPr>
        <w:t>HIBS</w:t>
      </w:r>
      <w:r w:rsidRPr="0069767F">
        <w:rPr>
          <w:rtl/>
        </w:rPr>
        <w:t xml:space="preserve"> على الاتصالات المتنقلة الدولية-</w:t>
      </w:r>
      <w:r w:rsidRPr="0069767F">
        <w:rPr>
          <w:cs/>
        </w:rPr>
        <w:t>‎</w:t>
      </w:r>
      <w:r w:rsidRPr="0069767F">
        <w:t>2000</w:t>
      </w:r>
      <w:r w:rsidRPr="0069767F">
        <w:rPr>
          <w:rtl/>
        </w:rPr>
        <w:t xml:space="preserve"> ‏والاتصالات المتنقلة الدولية</w:t>
      </w:r>
      <w:r>
        <w:rPr>
          <w:rFonts w:hint="cs"/>
          <w:rtl/>
        </w:rPr>
        <w:t>-</w:t>
      </w:r>
      <w:r w:rsidRPr="0069767F">
        <w:rPr>
          <w:rtl/>
        </w:rPr>
        <w:t>المتقدمة من أجل النشر الحضري في سيناريو عابر للحدود ما يلي</w:t>
      </w:r>
      <w:r>
        <w:rPr>
          <w:rFonts w:hint="cs"/>
          <w:rtl/>
        </w:rPr>
        <w:t>:</w:t>
      </w:r>
    </w:p>
    <w:p w14:paraId="0D7B2294" w14:textId="18AAD9A8" w:rsidR="005C374B" w:rsidRPr="00D01B6F" w:rsidRDefault="005C374B" w:rsidP="009F74D7">
      <w:pPr>
        <w:pStyle w:val="enumlev1"/>
        <w:keepNext/>
      </w:pPr>
      <w:r w:rsidRPr="00D01B6F">
        <w:t>–</w:t>
      </w:r>
      <w:r w:rsidRPr="00D01B6F">
        <w:tab/>
      </w:r>
      <w:r w:rsidR="00C315F0" w:rsidRPr="00C315F0">
        <w:rPr>
          <w:rtl/>
        </w:rPr>
        <w:t>تأثير التداخل على قناة الوصلة الهابطة للاتصالات المتنقلة الدولية-المتقدمة والاتصالات المتنقلة الدولية-</w:t>
      </w:r>
      <w:r w:rsidR="00C315F0" w:rsidRPr="00C315F0">
        <w:rPr>
          <w:cs/>
        </w:rPr>
        <w:t>‎</w:t>
      </w:r>
      <w:r w:rsidR="00C315F0" w:rsidRPr="00C315F0">
        <w:t>2000</w:t>
      </w:r>
      <w:r w:rsidR="00C315F0" w:rsidRPr="00C315F0">
        <w:rPr>
          <w:rtl/>
        </w:rPr>
        <w:t xml:space="preserve"> ‏</w:t>
      </w:r>
      <w:r w:rsidR="00C315F0">
        <w:rPr>
          <w:rFonts w:hint="cs"/>
          <w:rtl/>
        </w:rPr>
        <w:t>ضئيل</w:t>
      </w:r>
      <w:r w:rsidR="00C315F0" w:rsidRPr="00C315F0">
        <w:rPr>
          <w:rtl/>
        </w:rPr>
        <w:t xml:space="preserve"> </w:t>
      </w:r>
      <w:r w:rsidR="00813189">
        <w:rPr>
          <w:rFonts w:hint="cs"/>
          <w:rtl/>
        </w:rPr>
        <w:t>إذ يقل عن</w:t>
      </w:r>
      <w:r w:rsidR="00C315F0" w:rsidRPr="00C315F0">
        <w:rPr>
          <w:rtl/>
        </w:rPr>
        <w:t xml:space="preserve"> </w:t>
      </w:r>
      <w:r w:rsidR="00C315F0">
        <w:t>%0,1</w:t>
      </w:r>
      <w:r w:rsidR="00C315F0" w:rsidRPr="00C315F0">
        <w:rPr>
          <w:rtl/>
        </w:rPr>
        <w:t xml:space="preserve">. ‏ومع ذلك، </w:t>
      </w:r>
      <w:r w:rsidR="00C315F0">
        <w:rPr>
          <w:rFonts w:hint="cs"/>
          <w:rtl/>
        </w:rPr>
        <w:t>جدير</w:t>
      </w:r>
      <w:r w:rsidR="00C315F0" w:rsidRPr="00C315F0">
        <w:rPr>
          <w:rtl/>
        </w:rPr>
        <w:t xml:space="preserve"> </w:t>
      </w:r>
      <w:r w:rsidR="00C315F0">
        <w:rPr>
          <w:rFonts w:hint="cs"/>
          <w:rtl/>
        </w:rPr>
        <w:t>ب</w:t>
      </w:r>
      <w:r w:rsidR="00C315F0" w:rsidRPr="00C315F0">
        <w:rPr>
          <w:rtl/>
        </w:rPr>
        <w:t xml:space="preserve">الإشارة إلى أن تأثير التداخل قد يكون أعلى بكثير بالنسبة للنشر في المناطق الريفية، ويمكن أن يتجاوز انحطاط السعة مستوى </w:t>
      </w:r>
      <w:r w:rsidR="00813189">
        <w:rPr>
          <w:rFonts w:hint="cs"/>
          <w:rtl/>
        </w:rPr>
        <w:t>العتبة</w:t>
      </w:r>
      <w:r w:rsidR="00C77609" w:rsidRPr="00C77609">
        <w:rPr>
          <w:rtl/>
        </w:rPr>
        <w:t xml:space="preserve"> </w:t>
      </w:r>
      <w:r w:rsidR="00C77609" w:rsidRPr="00C315F0">
        <w:rPr>
          <w:rtl/>
        </w:rPr>
        <w:t>في بعض السيناريوهات</w:t>
      </w:r>
      <w:r w:rsidR="00813189">
        <w:rPr>
          <w:rFonts w:hint="cs"/>
          <w:rtl/>
        </w:rPr>
        <w:t>.</w:t>
      </w:r>
    </w:p>
    <w:p w14:paraId="63B48948" w14:textId="1BB26639" w:rsidR="005C374B" w:rsidRPr="00D01B6F" w:rsidRDefault="005C374B" w:rsidP="009F74D7">
      <w:pPr>
        <w:pStyle w:val="enumlev1"/>
        <w:keepNext/>
        <w:rPr>
          <w:rtl/>
          <w:lang w:val="en-GB"/>
        </w:rPr>
      </w:pPr>
      <w:r w:rsidRPr="00D01B6F">
        <w:t>–</w:t>
      </w:r>
      <w:r w:rsidRPr="00D01B6F">
        <w:tab/>
      </w:r>
      <w:r w:rsidR="00C77609" w:rsidRPr="00C77609">
        <w:rPr>
          <w:rtl/>
        </w:rPr>
        <w:t>يتراوح تأثير التداخل على قناة الوصلة الصاعدة للاتصالات المتنقلة الدولية-</w:t>
      </w:r>
      <w:r w:rsidR="00C77609" w:rsidRPr="00C77609">
        <w:rPr>
          <w:cs/>
        </w:rPr>
        <w:t>‎</w:t>
      </w:r>
      <w:r w:rsidR="00C77609" w:rsidRPr="00C77609">
        <w:t>2000</w:t>
      </w:r>
      <w:r w:rsidR="00C77609" w:rsidRPr="00C77609">
        <w:rPr>
          <w:rtl/>
        </w:rPr>
        <w:t xml:space="preserve"> ‏بين </w:t>
      </w:r>
      <w:r w:rsidR="00C77609">
        <w:rPr>
          <w:lang w:val="en-GB"/>
        </w:rPr>
        <w:t>%48</w:t>
      </w:r>
      <w:r w:rsidR="00C77609">
        <w:rPr>
          <w:rFonts w:hint="cs"/>
          <w:rtl/>
        </w:rPr>
        <w:t xml:space="preserve"> و</w:t>
      </w:r>
      <w:r w:rsidR="00C77609">
        <w:rPr>
          <w:lang w:val="en-GB"/>
        </w:rPr>
        <w:t>%40</w:t>
      </w:r>
      <w:r w:rsidR="00C77609" w:rsidRPr="00C77609">
        <w:rPr>
          <w:rtl/>
        </w:rPr>
        <w:t>‏</w:t>
      </w:r>
      <w:r w:rsidR="00C77609">
        <w:rPr>
          <w:rFonts w:hint="cs"/>
          <w:rtl/>
        </w:rPr>
        <w:t xml:space="preserve"> </w:t>
      </w:r>
      <w:r w:rsidR="00C77609" w:rsidRPr="00C77609">
        <w:rPr>
          <w:rtl/>
        </w:rPr>
        <w:t xml:space="preserve">عند مسافات فصل تتراوح بين </w:t>
      </w:r>
      <w:r w:rsidR="00C77609" w:rsidRPr="00C77609">
        <w:rPr>
          <w:cs/>
        </w:rPr>
        <w:t>‎</w:t>
      </w:r>
      <w:r w:rsidR="00C77609" w:rsidRPr="00C77609">
        <w:t>100</w:t>
      </w:r>
      <w:r w:rsidR="00C77609" w:rsidRPr="00C77609">
        <w:rPr>
          <w:rtl/>
        </w:rPr>
        <w:t xml:space="preserve"> ‏و</w:t>
      </w:r>
      <w:r w:rsidR="00C77609" w:rsidRPr="00C77609">
        <w:rPr>
          <w:cs/>
        </w:rPr>
        <w:t>‎</w:t>
      </w:r>
      <w:r w:rsidR="00C77609" w:rsidRPr="00C77609">
        <w:t>500 km</w:t>
      </w:r>
      <w:r w:rsidR="00C77609" w:rsidRPr="00C77609">
        <w:rPr>
          <w:rtl/>
        </w:rPr>
        <w:t>‏، وهو ما يتجاوز كثيرا</w:t>
      </w:r>
      <w:r w:rsidR="00C77609">
        <w:rPr>
          <w:rFonts w:hint="cs"/>
          <w:rtl/>
        </w:rPr>
        <w:t>ً</w:t>
      </w:r>
      <w:r w:rsidR="00C77609" w:rsidRPr="00C77609">
        <w:rPr>
          <w:rtl/>
        </w:rPr>
        <w:t xml:space="preserve"> مستوى العتبة البالغ </w:t>
      </w:r>
      <w:r w:rsidR="00C77609">
        <w:rPr>
          <w:lang w:val="en-GB" w:bidi="ar-EG"/>
        </w:rPr>
        <w:t>%5</w:t>
      </w:r>
      <w:r w:rsidR="00C77609">
        <w:rPr>
          <w:rFonts w:hint="cs"/>
          <w:rtl/>
          <w:lang w:val="en-GB"/>
        </w:rPr>
        <w:t>.</w:t>
      </w:r>
    </w:p>
    <w:p w14:paraId="2326D952" w14:textId="50AE14F1" w:rsidR="003620F6" w:rsidRPr="00D01B6F" w:rsidRDefault="005C374B" w:rsidP="003620F6">
      <w:pPr>
        <w:pStyle w:val="enumlev1"/>
        <w:rPr>
          <w:rtl/>
          <w:lang w:val="en-GB"/>
        </w:rPr>
      </w:pPr>
      <w:r w:rsidRPr="00D01B6F">
        <w:t>–</w:t>
      </w:r>
      <w:r w:rsidRPr="00D01B6F">
        <w:tab/>
      </w:r>
      <w:r w:rsidR="003620F6" w:rsidRPr="00C77609">
        <w:rPr>
          <w:rtl/>
        </w:rPr>
        <w:t>يتراوح تأثير التداخل على قناة الوصلة الصاعدة للاتصالات المتنقلة الدولية</w:t>
      </w:r>
      <w:r w:rsidR="003620F6">
        <w:rPr>
          <w:rFonts w:hint="cs"/>
          <w:rtl/>
        </w:rPr>
        <w:t>-المتقدمة</w:t>
      </w:r>
      <w:r w:rsidR="003620F6" w:rsidRPr="00C77609">
        <w:rPr>
          <w:rtl/>
        </w:rPr>
        <w:t xml:space="preserve"> ‏بين </w:t>
      </w:r>
      <w:r w:rsidR="003620F6">
        <w:rPr>
          <w:lang w:val="en-GB"/>
        </w:rPr>
        <w:t>%11</w:t>
      </w:r>
      <w:r w:rsidR="003620F6">
        <w:rPr>
          <w:rFonts w:hint="cs"/>
          <w:rtl/>
        </w:rPr>
        <w:t xml:space="preserve"> و</w:t>
      </w:r>
      <w:r w:rsidR="003620F6">
        <w:rPr>
          <w:lang w:val="en-GB"/>
        </w:rPr>
        <w:t>%5</w:t>
      </w:r>
      <w:r w:rsidR="003620F6" w:rsidRPr="00C77609">
        <w:rPr>
          <w:rtl/>
        </w:rPr>
        <w:t>‏</w:t>
      </w:r>
      <w:r w:rsidR="003620F6">
        <w:rPr>
          <w:rFonts w:hint="cs"/>
          <w:rtl/>
        </w:rPr>
        <w:t xml:space="preserve"> </w:t>
      </w:r>
      <w:r w:rsidR="003620F6" w:rsidRPr="00C77609">
        <w:rPr>
          <w:rtl/>
        </w:rPr>
        <w:t xml:space="preserve">عند مسافات فصل تتراوح بين </w:t>
      </w:r>
      <w:r w:rsidR="003620F6" w:rsidRPr="00C77609">
        <w:rPr>
          <w:cs/>
        </w:rPr>
        <w:t>‎</w:t>
      </w:r>
      <w:r w:rsidR="003620F6" w:rsidRPr="00C77609">
        <w:t>100</w:t>
      </w:r>
      <w:r w:rsidR="003620F6" w:rsidRPr="00C77609">
        <w:rPr>
          <w:rtl/>
        </w:rPr>
        <w:t xml:space="preserve"> ‏و</w:t>
      </w:r>
      <w:r w:rsidR="003620F6" w:rsidRPr="00C77609">
        <w:rPr>
          <w:cs/>
        </w:rPr>
        <w:t>‎</w:t>
      </w:r>
      <w:r w:rsidR="003620F6">
        <w:t>3</w:t>
      </w:r>
      <w:r w:rsidR="003620F6" w:rsidRPr="00C77609">
        <w:t>00 km</w:t>
      </w:r>
      <w:r w:rsidR="003620F6" w:rsidRPr="00C77609">
        <w:rPr>
          <w:rtl/>
        </w:rPr>
        <w:t>‏، وهو ما يتجاوز كثيرا</w:t>
      </w:r>
      <w:r w:rsidR="003620F6">
        <w:rPr>
          <w:rFonts w:hint="cs"/>
          <w:rtl/>
        </w:rPr>
        <w:t>ً</w:t>
      </w:r>
      <w:r w:rsidR="003620F6" w:rsidRPr="00C77609">
        <w:rPr>
          <w:rtl/>
        </w:rPr>
        <w:t xml:space="preserve"> مستوى العتبة البالغ </w:t>
      </w:r>
      <w:r w:rsidR="003620F6">
        <w:rPr>
          <w:lang w:val="en-GB" w:bidi="ar-EG"/>
        </w:rPr>
        <w:t>%5</w:t>
      </w:r>
      <w:r w:rsidR="003620F6">
        <w:rPr>
          <w:rFonts w:hint="cs"/>
          <w:rtl/>
          <w:lang w:val="en-GB"/>
        </w:rPr>
        <w:t>.</w:t>
      </w:r>
    </w:p>
    <w:p w14:paraId="1E33986C" w14:textId="05C60046" w:rsidR="005C374B" w:rsidRPr="00D01B6F" w:rsidRDefault="00343AA1" w:rsidP="005C374B">
      <w:pPr>
        <w:rPr>
          <w:rtl/>
          <w:lang w:val="en-GB"/>
        </w:rPr>
      </w:pPr>
      <w:r w:rsidRPr="00343AA1">
        <w:rPr>
          <w:rtl/>
        </w:rPr>
        <w:t xml:space="preserve">وبالتالي، </w:t>
      </w:r>
      <w:r>
        <w:rPr>
          <w:rFonts w:hint="cs"/>
          <w:rtl/>
        </w:rPr>
        <w:t xml:space="preserve">فإن استعمال المحطة </w:t>
      </w:r>
      <w:r>
        <w:rPr>
          <w:lang w:val="en-GB"/>
        </w:rPr>
        <w:t>HIBS</w:t>
      </w:r>
      <w:r>
        <w:rPr>
          <w:rFonts w:hint="cs"/>
          <w:rtl/>
          <w:lang w:val="en-GB"/>
        </w:rPr>
        <w:t xml:space="preserve"> </w:t>
      </w:r>
      <w:r w:rsidRPr="00343AA1">
        <w:rPr>
          <w:rtl/>
        </w:rPr>
        <w:t xml:space="preserve">قد يسبب مشاكل كبيرة للبلدان المجاورة في نطاق التردد </w:t>
      </w:r>
      <w:r w:rsidRPr="00343AA1">
        <w:rPr>
          <w:cs/>
        </w:rPr>
        <w:t>‎</w:t>
      </w:r>
      <w:r>
        <w:t>M</w:t>
      </w:r>
      <w:r w:rsidRPr="00343AA1">
        <w:t>Hz 960-694</w:t>
      </w:r>
      <w:r w:rsidRPr="00343AA1">
        <w:rPr>
          <w:rtl/>
        </w:rPr>
        <w:t xml:space="preserve"> ‏فيما يتعلق بقنوات </w:t>
      </w:r>
      <w:r>
        <w:rPr>
          <w:rFonts w:hint="cs"/>
          <w:rtl/>
        </w:rPr>
        <w:t>الوصلة الصاعدة ل</w:t>
      </w:r>
      <w:r w:rsidRPr="00343AA1">
        <w:rPr>
          <w:rtl/>
        </w:rPr>
        <w:t>لاتصالات المتنقلة الدولية-</w:t>
      </w:r>
      <w:r w:rsidRPr="00343AA1">
        <w:rPr>
          <w:cs/>
        </w:rPr>
        <w:t>‎</w:t>
      </w:r>
      <w:r w:rsidRPr="00343AA1">
        <w:t>2000</w:t>
      </w:r>
      <w:r w:rsidRPr="00343AA1">
        <w:rPr>
          <w:rtl/>
        </w:rPr>
        <w:t xml:space="preserve"> ‏والاتصالات المتنقلة الدولية-المتقدمة</w:t>
      </w:r>
      <w:r>
        <w:rPr>
          <w:rFonts w:hint="cs"/>
          <w:rtl/>
        </w:rPr>
        <w:t>.</w:t>
      </w:r>
    </w:p>
    <w:p w14:paraId="3C6B18FD" w14:textId="45EBD158" w:rsidR="005C374B" w:rsidRPr="00D01B6F" w:rsidRDefault="00C32BBE" w:rsidP="005C374B">
      <w:pPr>
        <w:rPr>
          <w:rtl/>
          <w:lang w:val="en-GB" w:bidi="ar-EG"/>
        </w:rPr>
      </w:pPr>
      <w:r>
        <w:rPr>
          <w:rFonts w:hint="cs"/>
          <w:rtl/>
        </w:rPr>
        <w:t>واستناداً</w:t>
      </w:r>
      <w:r w:rsidRPr="00C32BBE">
        <w:rPr>
          <w:rtl/>
        </w:rPr>
        <w:t xml:space="preserve"> إلى النتائج، تقترح إدارات الكومنولث الإقليمي في مجال الاتصالات الأسلوب </w:t>
      </w:r>
      <w:r w:rsidRPr="00C32BBE">
        <w:rPr>
          <w:cs/>
        </w:rPr>
        <w:t>‎</w:t>
      </w:r>
      <w:r>
        <w:t>A1</w:t>
      </w:r>
      <w:r w:rsidRPr="00C32BBE">
        <w:rPr>
          <w:rtl/>
        </w:rPr>
        <w:t xml:space="preserve"> (‏عدم إدخال تغييرات على المجلدين </w:t>
      </w:r>
      <w:r>
        <w:rPr>
          <w:rFonts w:hint="cs"/>
          <w:cs/>
        </w:rPr>
        <w:t>I</w:t>
      </w:r>
      <w:r w:rsidRPr="00C32BBE">
        <w:rPr>
          <w:rtl/>
        </w:rPr>
        <w:t xml:space="preserve"> ‏و</w:t>
      </w:r>
      <w:r w:rsidRPr="00C32BBE">
        <w:rPr>
          <w:cs/>
        </w:rPr>
        <w:t>‎</w:t>
      </w:r>
      <w:r>
        <w:t>II</w:t>
      </w:r>
      <w:r w:rsidRPr="00C32BBE">
        <w:rPr>
          <w:rtl/>
        </w:rPr>
        <w:t xml:space="preserve"> ‏من لوائح الراديو) كحل للبند </w:t>
      </w:r>
      <w:r w:rsidRPr="00C32BBE">
        <w:rPr>
          <w:cs/>
        </w:rPr>
        <w:t>‎</w:t>
      </w:r>
      <w:r w:rsidRPr="00C32BBE">
        <w:t>4.1</w:t>
      </w:r>
      <w:r w:rsidRPr="00C32BBE">
        <w:rPr>
          <w:rtl/>
        </w:rPr>
        <w:t xml:space="preserve"> ‏من جدول أعمال المؤتمر </w:t>
      </w:r>
      <w:r w:rsidRPr="00C32BBE">
        <w:rPr>
          <w:cs/>
        </w:rPr>
        <w:t>‎</w:t>
      </w:r>
      <w:r w:rsidRPr="00C32BBE">
        <w:t>WRC-23</w:t>
      </w:r>
      <w:r w:rsidRPr="00C32BBE">
        <w:rPr>
          <w:rtl/>
        </w:rPr>
        <w:t xml:space="preserve"> ‏</w:t>
      </w:r>
      <w:r>
        <w:rPr>
          <w:rFonts w:hint="cs"/>
          <w:rtl/>
        </w:rPr>
        <w:t>فيما يتعلق ب</w:t>
      </w:r>
      <w:r w:rsidRPr="00C32BBE">
        <w:rPr>
          <w:rtl/>
        </w:rPr>
        <w:t xml:space="preserve">نطاق التردد </w:t>
      </w:r>
      <w:r w:rsidRPr="00C32BBE">
        <w:rPr>
          <w:cs/>
        </w:rPr>
        <w:t>‎</w:t>
      </w:r>
      <w:r>
        <w:t>M</w:t>
      </w:r>
      <w:r w:rsidRPr="00C32BBE">
        <w:t>Hz 960-694</w:t>
      </w:r>
      <w:r>
        <w:rPr>
          <w:rFonts w:hint="cs"/>
          <w:rtl/>
        </w:rPr>
        <w:t>.</w:t>
      </w:r>
    </w:p>
    <w:p w14:paraId="7C8A60E7" w14:textId="5811C122" w:rsidR="005C374B" w:rsidRPr="00D01B6F" w:rsidRDefault="005C374B" w:rsidP="005C374B">
      <w:pPr>
        <w:spacing w:before="600" w:line="240" w:lineRule="auto"/>
        <w:jc w:val="center"/>
        <w:rPr>
          <w:rtl/>
        </w:rPr>
      </w:pPr>
      <w:r w:rsidRPr="00D01B6F">
        <w:rPr>
          <w:rtl/>
          <w:lang w:bidi="ar-EG"/>
        </w:rPr>
        <w:t>ــــــــــــــــــــــــــــــــــــــــــــــــــــــــــــــــــــــــــــــــــــــــــــــــ</w:t>
      </w:r>
    </w:p>
    <w:sectPr w:rsidR="005C374B" w:rsidRPr="00D01B6F" w:rsidSect="009D02BD">
      <w:headerReference w:type="even" r:id="rId46"/>
      <w:headerReference w:type="default" r:id="rId47"/>
      <w:footerReference w:type="even" r:id="rId48"/>
      <w:footerReference w:type="default" r:id="rId49"/>
      <w:footerReference w:type="first" r:id="rId50"/>
      <w:type w:val="oddPage"/>
      <w:pgSz w:w="11909" w:h="16834" w:code="9"/>
      <w:pgMar w:top="1411" w:right="1138" w:bottom="1138" w:left="1138" w:header="562" w:footer="56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7811B" w14:textId="77777777" w:rsidR="00D44E55" w:rsidRDefault="00D44E55" w:rsidP="002919E1">
      <w:r>
        <w:separator/>
      </w:r>
    </w:p>
    <w:p w14:paraId="4A20E258" w14:textId="77777777" w:rsidR="00D44E55" w:rsidRDefault="00D44E55" w:rsidP="002919E1"/>
    <w:p w14:paraId="6A98156B" w14:textId="77777777" w:rsidR="00D44E55" w:rsidRDefault="00D44E55" w:rsidP="002919E1"/>
    <w:p w14:paraId="677AA6B3" w14:textId="77777777" w:rsidR="00D44E55" w:rsidRDefault="00D44E55"/>
    <w:p w14:paraId="675A1264" w14:textId="77777777" w:rsidR="00D44E55" w:rsidRDefault="00D44E55"/>
  </w:endnote>
  <w:endnote w:type="continuationSeparator" w:id="0">
    <w:p w14:paraId="2DB04CD9" w14:textId="77777777" w:rsidR="00D44E55" w:rsidRDefault="00D44E55" w:rsidP="002919E1">
      <w:r>
        <w:continuationSeparator/>
      </w:r>
    </w:p>
    <w:p w14:paraId="5F80F19A" w14:textId="77777777" w:rsidR="00D44E55" w:rsidRDefault="00D44E55" w:rsidP="002919E1"/>
    <w:p w14:paraId="70C199CD" w14:textId="77777777" w:rsidR="00D44E55" w:rsidRDefault="00D44E55" w:rsidP="002919E1"/>
    <w:p w14:paraId="4E364D26" w14:textId="77777777" w:rsidR="00D44E55" w:rsidRDefault="00D44E55"/>
    <w:p w14:paraId="143A986E" w14:textId="77777777" w:rsidR="00D44E55" w:rsidRDefault="00D44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raditional Arabic">
    <w:altName w:val="Traditional Arabic"/>
    <w:charset w:val="B2"/>
    <w:family w:val="roman"/>
    <w:pitch w:val="variable"/>
    <w:sig w:usb0="00002003" w:usb1="80000000" w:usb2="00000008" w:usb3="00000000" w:csb0="00000041"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宋体">
    <w:altName w:val="SimSun"/>
    <w:charset w:val="86"/>
    <w:family w:val="auto"/>
    <w:pitch w:val="variable"/>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F3524" w14:textId="77777777" w:rsidR="00D63A6F" w:rsidRPr="00D63A6F" w:rsidRDefault="00D63A6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D44E55">
      <w:rPr>
        <w:noProof/>
        <w:sz w:val="16"/>
        <w:szCs w:val="16"/>
        <w:lang w:val="fr-FR"/>
      </w:rPr>
      <w:t>Document2</w:t>
    </w:r>
    <w:r w:rsidRPr="0026373E">
      <w:rPr>
        <w:sz w:val="16"/>
        <w:szCs w:val="16"/>
      </w:rPr>
      <w:fldChar w:fldCharType="end"/>
    </w:r>
    <w:r w:rsidRPr="0026373E">
      <w:rPr>
        <w:sz w:val="16"/>
        <w:szCs w:val="16"/>
      </w:rPr>
      <w:t xml:space="preserve">  </w:t>
    </w:r>
    <w:r w:rsidRPr="0026373E">
      <w:rPr>
        <w:sz w:val="16"/>
        <w:szCs w:val="16"/>
        <w:lang w:val="fr-FR"/>
      </w:rPr>
      <w:t xml:space="preserve"> (xxxxxx)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62D2" w14:textId="40E72B41" w:rsidR="009D02BD" w:rsidRPr="007C15D9" w:rsidRDefault="007C15D9" w:rsidP="007C15D9">
    <w:pPr>
      <w:pStyle w:val="Footer"/>
      <w:tabs>
        <w:tab w:val="center" w:pos="5103"/>
        <w:tab w:val="right" w:pos="9639"/>
      </w:tabs>
      <w:bidi w:val="0"/>
      <w:spacing w:before="120"/>
      <w:rPr>
        <w:sz w:val="16"/>
        <w:szCs w:val="16"/>
      </w:rPr>
    </w:pPr>
    <w:r w:rsidRPr="0026373E">
      <w:rPr>
        <w:sz w:val="16"/>
        <w:szCs w:val="16"/>
        <w:lang w:val="fr-FR"/>
      </w:rPr>
      <w:fldChar w:fldCharType="begin"/>
    </w:r>
    <w:r w:rsidRPr="008C6370">
      <w:rPr>
        <w:sz w:val="16"/>
        <w:szCs w:val="16"/>
        <w:lang w:val="en-GB"/>
      </w:rPr>
      <w:instrText xml:space="preserve"> FILENAME \p \* MERGEFORMAT </w:instrText>
    </w:r>
    <w:r w:rsidRPr="0026373E">
      <w:rPr>
        <w:sz w:val="16"/>
        <w:szCs w:val="16"/>
        <w:lang w:val="fr-FR"/>
      </w:rPr>
      <w:fldChar w:fldCharType="separate"/>
    </w:r>
    <w:r w:rsidR="00902B99">
      <w:rPr>
        <w:noProof/>
        <w:sz w:val="16"/>
        <w:szCs w:val="16"/>
        <w:lang w:val="en-GB"/>
      </w:rPr>
      <w:t>P:\ARA\ITU-R\CONF-R\CMR23\000\085ADD04ADD01ADD01A.docx</w:t>
    </w:r>
    <w:r w:rsidRPr="0026373E">
      <w:rPr>
        <w:sz w:val="16"/>
        <w:szCs w:val="16"/>
      </w:rPr>
      <w:fldChar w:fldCharType="end"/>
    </w:r>
    <w:r w:rsidRPr="0026373E">
      <w:rPr>
        <w:sz w:val="16"/>
        <w:szCs w:val="16"/>
      </w:rPr>
      <w:t xml:space="preserve">  </w:t>
    </w:r>
    <w:r w:rsidRPr="008C6370">
      <w:rPr>
        <w:sz w:val="16"/>
        <w:szCs w:val="16"/>
        <w:lang w:val="en-GB"/>
      </w:rPr>
      <w:t xml:space="preserve"> (530637)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9757" w14:textId="3E687357" w:rsidR="00D63A6F" w:rsidRPr="00D63A6F" w:rsidRDefault="00D63A6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8C6370">
      <w:rPr>
        <w:sz w:val="16"/>
        <w:szCs w:val="16"/>
        <w:lang w:val="en-GB"/>
      </w:rPr>
      <w:instrText xml:space="preserve"> FILENAME \p \* MERGEFORMAT </w:instrText>
    </w:r>
    <w:r w:rsidRPr="0026373E">
      <w:rPr>
        <w:sz w:val="16"/>
        <w:szCs w:val="16"/>
        <w:lang w:val="fr-FR"/>
      </w:rPr>
      <w:fldChar w:fldCharType="separate"/>
    </w:r>
    <w:r w:rsidR="004C4A7E">
      <w:rPr>
        <w:noProof/>
        <w:sz w:val="16"/>
        <w:szCs w:val="16"/>
        <w:lang w:val="en-GB"/>
      </w:rPr>
      <w:t>P:\ARA\ITU-R\CONF-R\CMR23\000\085ADD04ADD01ADD01A.docx</w:t>
    </w:r>
    <w:r w:rsidRPr="0026373E">
      <w:rPr>
        <w:sz w:val="16"/>
        <w:szCs w:val="16"/>
      </w:rPr>
      <w:fldChar w:fldCharType="end"/>
    </w:r>
    <w:r w:rsidRPr="0026373E">
      <w:rPr>
        <w:sz w:val="16"/>
        <w:szCs w:val="16"/>
      </w:rPr>
      <w:t xml:space="preserve">  </w:t>
    </w:r>
    <w:r w:rsidRPr="008C6370">
      <w:rPr>
        <w:sz w:val="16"/>
        <w:szCs w:val="16"/>
        <w:lang w:val="en-GB"/>
      </w:rPr>
      <w:t xml:space="preserve"> (</w:t>
    </w:r>
    <w:r w:rsidR="007C15D9" w:rsidRPr="008C6370">
      <w:rPr>
        <w:sz w:val="16"/>
        <w:szCs w:val="16"/>
        <w:lang w:val="en-GB"/>
      </w:rPr>
      <w:t>530637</w:t>
    </w:r>
    <w:r w:rsidRPr="008C6370">
      <w:rPr>
        <w:sz w:val="16"/>
        <w:szCs w:val="16"/>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947F1" w14:textId="77777777" w:rsidR="00D44E55" w:rsidRDefault="00D44E55" w:rsidP="00C45930">
      <w:r>
        <w:separator/>
      </w:r>
    </w:p>
  </w:footnote>
  <w:footnote w:type="continuationSeparator" w:id="0">
    <w:p w14:paraId="7D15CC99" w14:textId="77777777" w:rsidR="00D44E55" w:rsidRDefault="00D44E55" w:rsidP="002919E1">
      <w:r>
        <w:continuationSeparator/>
      </w:r>
    </w:p>
    <w:p w14:paraId="4856F255" w14:textId="77777777" w:rsidR="00D44E55" w:rsidRDefault="00D44E55" w:rsidP="002919E1"/>
    <w:p w14:paraId="4A9B7E52" w14:textId="77777777" w:rsidR="00D44E55" w:rsidRDefault="00D44E55" w:rsidP="002919E1"/>
    <w:p w14:paraId="4A49E8A7" w14:textId="77777777" w:rsidR="00D44E55" w:rsidRDefault="00D44E55"/>
    <w:p w14:paraId="106F38D8" w14:textId="77777777" w:rsidR="00D44E55" w:rsidRDefault="00D44E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CB68F" w14:textId="77777777" w:rsidR="00D63A6F" w:rsidRPr="00447F32" w:rsidRDefault="00101711" w:rsidP="00D63A6F">
    <w:pPr>
      <w:pStyle w:val="Header"/>
      <w:bidi w:val="0"/>
      <w:spacing w:after="240"/>
      <w:jc w:val="center"/>
      <w:rPr>
        <w:rFonts w:cs="Calibri"/>
      </w:rPr>
    </w:pPr>
    <w:sdt>
      <w:sdtPr>
        <w:id w:val="-1375531529"/>
        <w:docPartObj>
          <w:docPartGallery w:val="Page Numbers (Top of Page)"/>
          <w:docPartUnique/>
        </w:docPartObj>
      </w:sdtPr>
      <w:sdtEndPr>
        <w:rPr>
          <w:rFonts w:cs="Calibri"/>
          <w:noProof/>
        </w:rPr>
      </w:sdtEndPr>
      <w:sdtContent>
        <w:r w:rsidR="00D63A6F">
          <w:t xml:space="preserve">- </w:t>
        </w:r>
        <w:r w:rsidR="00D63A6F" w:rsidRPr="00447F32">
          <w:rPr>
            <w:rFonts w:cs="Calibri"/>
          </w:rPr>
          <w:fldChar w:fldCharType="begin"/>
        </w:r>
        <w:r w:rsidR="00D63A6F" w:rsidRPr="00447F32">
          <w:rPr>
            <w:rFonts w:cs="Calibri"/>
          </w:rPr>
          <w:instrText xml:space="preserve"> PAGE   \* MERGEFORMAT </w:instrText>
        </w:r>
        <w:r w:rsidR="00D63A6F" w:rsidRPr="00447F32">
          <w:rPr>
            <w:rFonts w:cs="Calibri"/>
          </w:rPr>
          <w:fldChar w:fldCharType="separate"/>
        </w:r>
        <w:r w:rsidR="00D63A6F">
          <w:rPr>
            <w:rFonts w:cs="Calibri"/>
          </w:rPr>
          <w:t>2</w:t>
        </w:r>
        <w:r w:rsidR="00D63A6F" w:rsidRPr="00447F32">
          <w:rPr>
            <w:rFonts w:cs="Calibri"/>
            <w:noProof/>
          </w:rPr>
          <w:fldChar w:fldCharType="end"/>
        </w:r>
        <w:r w:rsidR="00D63A6F">
          <w:rPr>
            <w:rFonts w:cs="Calibri"/>
            <w:noProof/>
          </w:rPr>
          <w:t xml:space="preserve"> -</w:t>
        </w:r>
      </w:sdtContent>
    </w:sdt>
    <w:r w:rsidR="000D1EE4">
      <w:rPr>
        <w:rFonts w:cs="Calibri"/>
        <w:noProof/>
      </w:rPr>
      <w:br/>
    </w:r>
    <w:r w:rsidR="00B269D2">
      <w:rPr>
        <w:rFonts w:cs="Calibri"/>
        <w:noProof/>
      </w:rPr>
      <w:t>CMR23</w:t>
    </w:r>
    <w:r w:rsidR="000D1EE4">
      <w:rPr>
        <w:rFonts w:cs="Calibri"/>
        <w:noProof/>
      </w:rPr>
      <w:t>/</w:t>
    </w:r>
    <w:r w:rsidR="00B269D2" w:rsidRPr="00B269D2">
      <w:rPr>
        <w:rFonts w:cs="Calibri"/>
        <w:noProof/>
      </w:rPr>
      <w:t>x</w:t>
    </w:r>
    <w:r w:rsidR="000D1EE4" w:rsidRPr="00B269D2">
      <w:rPr>
        <w:rFonts w:cs="Calibri"/>
        <w:noProof/>
      </w:rPr>
      <w:t>x</w:t>
    </w:r>
    <w:r w:rsidR="000D1EE4">
      <w:rPr>
        <w:rFonts w:cs="Calibri"/>
        <w:noProof/>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2AF1" w14:textId="77777777" w:rsidR="003C2704" w:rsidRPr="007C15D9" w:rsidRDefault="007C15D9" w:rsidP="003C2704">
    <w:pPr>
      <w:pStyle w:val="Header"/>
      <w:jc w:val="center"/>
    </w:pPr>
    <w:r w:rsidRPr="007C15D9">
      <w:fldChar w:fldCharType="begin"/>
    </w:r>
    <w:r w:rsidRPr="007C15D9">
      <w:instrText xml:space="preserve"> PAGE </w:instrText>
    </w:r>
    <w:r w:rsidRPr="007C15D9">
      <w:fldChar w:fldCharType="separate"/>
    </w:r>
    <w:r w:rsidRPr="007C15D9">
      <w:t>2</w:t>
    </w:r>
    <w:r w:rsidRPr="007C15D9">
      <w:fldChar w:fldCharType="end"/>
    </w:r>
    <w:r w:rsidR="003C2704">
      <w:rPr>
        <w:rtl/>
      </w:rPr>
      <w:br/>
    </w:r>
    <w:r w:rsidR="003C2704" w:rsidRPr="007C15D9">
      <w:t>WRC23/85(Add.4)(Add.1)(Add.1)-A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7F20CFC"/>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DCD09570"/>
    <w:lvl w:ilvl="0">
      <w:start w:val="1"/>
      <w:numFmt w:val="decimal"/>
      <w:lvlText w:val="%1."/>
      <w:lvlJc w:val="left"/>
      <w:pPr>
        <w:tabs>
          <w:tab w:val="num" w:pos="720"/>
        </w:tabs>
        <w:ind w:left="720" w:hanging="360"/>
      </w:pPr>
    </w:lvl>
  </w:abstractNum>
  <w:abstractNum w:abstractNumId="2" w15:restartNumberingAfterBreak="0">
    <w:nsid w:val="FFFFFF81"/>
    <w:multiLevelType w:val="singleLevel"/>
    <w:tmpl w:val="A198B824"/>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608AF55E"/>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15EE9C5C"/>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9F934E1"/>
    <w:multiLevelType w:val="hybridMultilevel"/>
    <w:tmpl w:val="F54E7180"/>
    <w:lvl w:ilvl="0" w:tplc="EEAAB346">
      <w:start w:val="1"/>
      <w:numFmt w:val="arabicAlpha"/>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16cid:durableId="478378422">
    <w:abstractNumId w:val="4"/>
  </w:num>
  <w:num w:numId="2" w16cid:durableId="382605966">
    <w:abstractNumId w:val="5"/>
  </w:num>
  <w:num w:numId="3" w16cid:durableId="413552706">
    <w:abstractNumId w:val="3"/>
  </w:num>
  <w:num w:numId="4" w16cid:durableId="520632189">
    <w:abstractNumId w:val="2"/>
  </w:num>
  <w:num w:numId="5" w16cid:durableId="2141872710">
    <w:abstractNumId w:val="1"/>
  </w:num>
  <w:num w:numId="6" w16cid:durableId="88625535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ar-SA" w:vendorID="4" w:dllVersion="512" w:checkStyle="0"/>
  <w:activeWritingStyle w:appName="MSWord" w:lang="ar-EG" w:vendorID="4" w:dllVersion="512" w:checkStyle="1"/>
  <w:activeWritingStyle w:appName="MSWord" w:lang="ar-SY" w:vendorID="4" w:dllVersion="512"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5"/>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E55"/>
    <w:rsid w:val="000006B3"/>
    <w:rsid w:val="00000C65"/>
    <w:rsid w:val="00002718"/>
    <w:rsid w:val="00003348"/>
    <w:rsid w:val="00011021"/>
    <w:rsid w:val="000114EC"/>
    <w:rsid w:val="000118F7"/>
    <w:rsid w:val="00011F8C"/>
    <w:rsid w:val="00014CD2"/>
    <w:rsid w:val="000166DD"/>
    <w:rsid w:val="00022B74"/>
    <w:rsid w:val="0002327C"/>
    <w:rsid w:val="0003135D"/>
    <w:rsid w:val="00034B65"/>
    <w:rsid w:val="00037AB5"/>
    <w:rsid w:val="00040C94"/>
    <w:rsid w:val="000425FC"/>
    <w:rsid w:val="00044D43"/>
    <w:rsid w:val="00046844"/>
    <w:rsid w:val="00051887"/>
    <w:rsid w:val="00051907"/>
    <w:rsid w:val="0005672F"/>
    <w:rsid w:val="000628CE"/>
    <w:rsid w:val="0006774F"/>
    <w:rsid w:val="00070C38"/>
    <w:rsid w:val="0007198D"/>
    <w:rsid w:val="00072F6A"/>
    <w:rsid w:val="0007384A"/>
    <w:rsid w:val="000746E7"/>
    <w:rsid w:val="00075A3F"/>
    <w:rsid w:val="00081782"/>
    <w:rsid w:val="00082E47"/>
    <w:rsid w:val="00085576"/>
    <w:rsid w:val="00085A2A"/>
    <w:rsid w:val="00086513"/>
    <w:rsid w:val="0008795A"/>
    <w:rsid w:val="0009107E"/>
    <w:rsid w:val="00094467"/>
    <w:rsid w:val="00095283"/>
    <w:rsid w:val="00095C28"/>
    <w:rsid w:val="00096663"/>
    <w:rsid w:val="00096C7E"/>
    <w:rsid w:val="000A01F0"/>
    <w:rsid w:val="000A031A"/>
    <w:rsid w:val="000A1B16"/>
    <w:rsid w:val="000A53A4"/>
    <w:rsid w:val="000A6B88"/>
    <w:rsid w:val="000B0235"/>
    <w:rsid w:val="000B0D94"/>
    <w:rsid w:val="000B3896"/>
    <w:rsid w:val="000B5404"/>
    <w:rsid w:val="000B5B15"/>
    <w:rsid w:val="000B693C"/>
    <w:rsid w:val="000C2EA0"/>
    <w:rsid w:val="000C4669"/>
    <w:rsid w:val="000C6716"/>
    <w:rsid w:val="000D06EB"/>
    <w:rsid w:val="000D1708"/>
    <w:rsid w:val="000D1EE4"/>
    <w:rsid w:val="000D6E0C"/>
    <w:rsid w:val="000E17E3"/>
    <w:rsid w:val="000E2AFC"/>
    <w:rsid w:val="000E4B40"/>
    <w:rsid w:val="000E6D30"/>
    <w:rsid w:val="000F05F5"/>
    <w:rsid w:val="000F518F"/>
    <w:rsid w:val="000F69EA"/>
    <w:rsid w:val="0010081C"/>
    <w:rsid w:val="001013E3"/>
    <w:rsid w:val="00101711"/>
    <w:rsid w:val="0010363F"/>
    <w:rsid w:val="00103A54"/>
    <w:rsid w:val="00110605"/>
    <w:rsid w:val="00115F22"/>
    <w:rsid w:val="00122D64"/>
    <w:rsid w:val="0012318F"/>
    <w:rsid w:val="00123AA6"/>
    <w:rsid w:val="00123B85"/>
    <w:rsid w:val="0012467F"/>
    <w:rsid w:val="00124A41"/>
    <w:rsid w:val="0012545F"/>
    <w:rsid w:val="001261DC"/>
    <w:rsid w:val="00126F2F"/>
    <w:rsid w:val="00130B54"/>
    <w:rsid w:val="00134562"/>
    <w:rsid w:val="00134CAD"/>
    <w:rsid w:val="001356B2"/>
    <w:rsid w:val="00136B82"/>
    <w:rsid w:val="00141821"/>
    <w:rsid w:val="00141DB6"/>
    <w:rsid w:val="001464F2"/>
    <w:rsid w:val="001466B5"/>
    <w:rsid w:val="00146A76"/>
    <w:rsid w:val="001500C9"/>
    <w:rsid w:val="0016459B"/>
    <w:rsid w:val="00167364"/>
    <w:rsid w:val="001903B2"/>
    <w:rsid w:val="0019062F"/>
    <w:rsid w:val="00192A43"/>
    <w:rsid w:val="001956F9"/>
    <w:rsid w:val="001A6F04"/>
    <w:rsid w:val="001B0F78"/>
    <w:rsid w:val="001B217C"/>
    <w:rsid w:val="001B5953"/>
    <w:rsid w:val="001B76DD"/>
    <w:rsid w:val="001C26B0"/>
    <w:rsid w:val="001C4118"/>
    <w:rsid w:val="001C69FA"/>
    <w:rsid w:val="001D4F6F"/>
    <w:rsid w:val="001D746E"/>
    <w:rsid w:val="001E190C"/>
    <w:rsid w:val="001E1A72"/>
    <w:rsid w:val="001E2DB9"/>
    <w:rsid w:val="001E2F56"/>
    <w:rsid w:val="001E3FDB"/>
    <w:rsid w:val="001E5103"/>
    <w:rsid w:val="001E51EE"/>
    <w:rsid w:val="001E54F6"/>
    <w:rsid w:val="001E5A8C"/>
    <w:rsid w:val="00200484"/>
    <w:rsid w:val="002009DE"/>
    <w:rsid w:val="00201A0A"/>
    <w:rsid w:val="00203382"/>
    <w:rsid w:val="002047FE"/>
    <w:rsid w:val="002075D4"/>
    <w:rsid w:val="00211150"/>
    <w:rsid w:val="00211B2A"/>
    <w:rsid w:val="00214693"/>
    <w:rsid w:val="002160EC"/>
    <w:rsid w:val="0022104A"/>
    <w:rsid w:val="00223C6C"/>
    <w:rsid w:val="002264AE"/>
    <w:rsid w:val="00227709"/>
    <w:rsid w:val="002319FD"/>
    <w:rsid w:val="002323AD"/>
    <w:rsid w:val="002333A0"/>
    <w:rsid w:val="002374F3"/>
    <w:rsid w:val="002418B0"/>
    <w:rsid w:val="00243CA9"/>
    <w:rsid w:val="00253B4E"/>
    <w:rsid w:val="002543CF"/>
    <w:rsid w:val="00257AAF"/>
    <w:rsid w:val="0026062E"/>
    <w:rsid w:val="00260F50"/>
    <w:rsid w:val="00261EF7"/>
    <w:rsid w:val="00263531"/>
    <w:rsid w:val="00266089"/>
    <w:rsid w:val="002705A8"/>
    <w:rsid w:val="0027069F"/>
    <w:rsid w:val="00270ACE"/>
    <w:rsid w:val="002758C1"/>
    <w:rsid w:val="00277C94"/>
    <w:rsid w:val="00277F90"/>
    <w:rsid w:val="00280E04"/>
    <w:rsid w:val="00281F5F"/>
    <w:rsid w:val="002843E4"/>
    <w:rsid w:val="00284D30"/>
    <w:rsid w:val="00286A8C"/>
    <w:rsid w:val="00290E7C"/>
    <w:rsid w:val="00291458"/>
    <w:rsid w:val="002919E1"/>
    <w:rsid w:val="00295917"/>
    <w:rsid w:val="00295A6A"/>
    <w:rsid w:val="00296071"/>
    <w:rsid w:val="0029650F"/>
    <w:rsid w:val="0029699B"/>
    <w:rsid w:val="002A33F7"/>
    <w:rsid w:val="002A4572"/>
    <w:rsid w:val="002A4829"/>
    <w:rsid w:val="002A7E2E"/>
    <w:rsid w:val="002B12C5"/>
    <w:rsid w:val="002B16D8"/>
    <w:rsid w:val="002B6B3A"/>
    <w:rsid w:val="002C0901"/>
    <w:rsid w:val="002C15DE"/>
    <w:rsid w:val="002C25AF"/>
    <w:rsid w:val="002C691C"/>
    <w:rsid w:val="002C7A55"/>
    <w:rsid w:val="002D1FFC"/>
    <w:rsid w:val="002D5F64"/>
    <w:rsid w:val="002D6BB4"/>
    <w:rsid w:val="002D6FBF"/>
    <w:rsid w:val="002E3FFB"/>
    <w:rsid w:val="002E48BF"/>
    <w:rsid w:val="002E61C2"/>
    <w:rsid w:val="002F0752"/>
    <w:rsid w:val="002F0F67"/>
    <w:rsid w:val="002F3E46"/>
    <w:rsid w:val="002F524B"/>
    <w:rsid w:val="002F6B9D"/>
    <w:rsid w:val="00301B24"/>
    <w:rsid w:val="003031E3"/>
    <w:rsid w:val="00304DBA"/>
    <w:rsid w:val="00305971"/>
    <w:rsid w:val="00311E3F"/>
    <w:rsid w:val="00314B1E"/>
    <w:rsid w:val="00323DAA"/>
    <w:rsid w:val="0032715E"/>
    <w:rsid w:val="00330AB2"/>
    <w:rsid w:val="003314F1"/>
    <w:rsid w:val="003365C2"/>
    <w:rsid w:val="0033737F"/>
    <w:rsid w:val="003401B0"/>
    <w:rsid w:val="00342F1E"/>
    <w:rsid w:val="00343AA1"/>
    <w:rsid w:val="003525AA"/>
    <w:rsid w:val="00353652"/>
    <w:rsid w:val="003561EB"/>
    <w:rsid w:val="003569E1"/>
    <w:rsid w:val="003605D1"/>
    <w:rsid w:val="003620F6"/>
    <w:rsid w:val="00365DC6"/>
    <w:rsid w:val="00372EF3"/>
    <w:rsid w:val="00374DD5"/>
    <w:rsid w:val="003815E2"/>
    <w:rsid w:val="00381FAD"/>
    <w:rsid w:val="00382A66"/>
    <w:rsid w:val="003853B8"/>
    <w:rsid w:val="0039238F"/>
    <w:rsid w:val="003923B1"/>
    <w:rsid w:val="0039497E"/>
    <w:rsid w:val="003965FE"/>
    <w:rsid w:val="003B2059"/>
    <w:rsid w:val="003B27AD"/>
    <w:rsid w:val="003B4D16"/>
    <w:rsid w:val="003B4E87"/>
    <w:rsid w:val="003B4F23"/>
    <w:rsid w:val="003C12F6"/>
    <w:rsid w:val="003C13A3"/>
    <w:rsid w:val="003C2704"/>
    <w:rsid w:val="003C35CB"/>
    <w:rsid w:val="003C3A13"/>
    <w:rsid w:val="003C4A01"/>
    <w:rsid w:val="003C50F4"/>
    <w:rsid w:val="003C6F3A"/>
    <w:rsid w:val="003D4445"/>
    <w:rsid w:val="003E02EF"/>
    <w:rsid w:val="003E1D90"/>
    <w:rsid w:val="003E653C"/>
    <w:rsid w:val="003F4A1B"/>
    <w:rsid w:val="00400CD4"/>
    <w:rsid w:val="0040352D"/>
    <w:rsid w:val="00407888"/>
    <w:rsid w:val="00410223"/>
    <w:rsid w:val="004104A8"/>
    <w:rsid w:val="004147B9"/>
    <w:rsid w:val="00417575"/>
    <w:rsid w:val="00417E14"/>
    <w:rsid w:val="00420385"/>
    <w:rsid w:val="004226EB"/>
    <w:rsid w:val="00422C04"/>
    <w:rsid w:val="00423A40"/>
    <w:rsid w:val="00423B29"/>
    <w:rsid w:val="00426144"/>
    <w:rsid w:val="00426973"/>
    <w:rsid w:val="004351B3"/>
    <w:rsid w:val="0043653E"/>
    <w:rsid w:val="004375C2"/>
    <w:rsid w:val="0044053A"/>
    <w:rsid w:val="00440622"/>
    <w:rsid w:val="00442A11"/>
    <w:rsid w:val="0044575B"/>
    <w:rsid w:val="00446562"/>
    <w:rsid w:val="00450693"/>
    <w:rsid w:val="00460EAE"/>
    <w:rsid w:val="004636E2"/>
    <w:rsid w:val="00466E45"/>
    <w:rsid w:val="00470CBD"/>
    <w:rsid w:val="00472822"/>
    <w:rsid w:val="0047407D"/>
    <w:rsid w:val="00474441"/>
    <w:rsid w:val="0047718E"/>
    <w:rsid w:val="00480ABB"/>
    <w:rsid w:val="00485BC1"/>
    <w:rsid w:val="004861FD"/>
    <w:rsid w:val="004909DD"/>
    <w:rsid w:val="00492FD9"/>
    <w:rsid w:val="00493A03"/>
    <w:rsid w:val="00496110"/>
    <w:rsid w:val="004A05E6"/>
    <w:rsid w:val="004A1D72"/>
    <w:rsid w:val="004A6230"/>
    <w:rsid w:val="004A6C66"/>
    <w:rsid w:val="004A713B"/>
    <w:rsid w:val="004A715A"/>
    <w:rsid w:val="004A7AA0"/>
    <w:rsid w:val="004B2AB4"/>
    <w:rsid w:val="004B403D"/>
    <w:rsid w:val="004C11BC"/>
    <w:rsid w:val="004C4A7E"/>
    <w:rsid w:val="004C5C04"/>
    <w:rsid w:val="004C67F1"/>
    <w:rsid w:val="004C6A41"/>
    <w:rsid w:val="004C7C25"/>
    <w:rsid w:val="004D0448"/>
    <w:rsid w:val="004D1B32"/>
    <w:rsid w:val="004D2146"/>
    <w:rsid w:val="004D3201"/>
    <w:rsid w:val="004D33D9"/>
    <w:rsid w:val="004D4AE6"/>
    <w:rsid w:val="004D5234"/>
    <w:rsid w:val="004E08B2"/>
    <w:rsid w:val="004E739C"/>
    <w:rsid w:val="004F4785"/>
    <w:rsid w:val="00504657"/>
    <w:rsid w:val="00505128"/>
    <w:rsid w:val="00505B26"/>
    <w:rsid w:val="00505FCA"/>
    <w:rsid w:val="00506CDD"/>
    <w:rsid w:val="00510C2D"/>
    <w:rsid w:val="005113D4"/>
    <w:rsid w:val="005166A4"/>
    <w:rsid w:val="005169F4"/>
    <w:rsid w:val="00520AF9"/>
    <w:rsid w:val="005210D1"/>
    <w:rsid w:val="00523146"/>
    <w:rsid w:val="00523275"/>
    <w:rsid w:val="005268BC"/>
    <w:rsid w:val="005301B6"/>
    <w:rsid w:val="00530EB8"/>
    <w:rsid w:val="00531DC7"/>
    <w:rsid w:val="005350B0"/>
    <w:rsid w:val="005431B5"/>
    <w:rsid w:val="005447B3"/>
    <w:rsid w:val="005461A1"/>
    <w:rsid w:val="00546A99"/>
    <w:rsid w:val="005470D7"/>
    <w:rsid w:val="00553411"/>
    <w:rsid w:val="00554AE7"/>
    <w:rsid w:val="00564746"/>
    <w:rsid w:val="00564FCF"/>
    <w:rsid w:val="0056512C"/>
    <w:rsid w:val="005716C8"/>
    <w:rsid w:val="00576D0A"/>
    <w:rsid w:val="00576FCC"/>
    <w:rsid w:val="00580F39"/>
    <w:rsid w:val="005821DC"/>
    <w:rsid w:val="00584333"/>
    <w:rsid w:val="0058478B"/>
    <w:rsid w:val="005953EC"/>
    <w:rsid w:val="0059634D"/>
    <w:rsid w:val="005A3554"/>
    <w:rsid w:val="005A4EE5"/>
    <w:rsid w:val="005B00A1"/>
    <w:rsid w:val="005B4A6D"/>
    <w:rsid w:val="005C29C8"/>
    <w:rsid w:val="005C357F"/>
    <w:rsid w:val="005C374B"/>
    <w:rsid w:val="005C47A6"/>
    <w:rsid w:val="005C5D25"/>
    <w:rsid w:val="005C7A08"/>
    <w:rsid w:val="005D2606"/>
    <w:rsid w:val="005D6D48"/>
    <w:rsid w:val="005D72A4"/>
    <w:rsid w:val="005E1676"/>
    <w:rsid w:val="005E4B5D"/>
    <w:rsid w:val="005E77B1"/>
    <w:rsid w:val="005E7F46"/>
    <w:rsid w:val="005F05CC"/>
    <w:rsid w:val="005F65DE"/>
    <w:rsid w:val="0060446B"/>
    <w:rsid w:val="00605A1E"/>
    <w:rsid w:val="00610526"/>
    <w:rsid w:val="00612042"/>
    <w:rsid w:val="00613492"/>
    <w:rsid w:val="0061602D"/>
    <w:rsid w:val="006208D2"/>
    <w:rsid w:val="006226F2"/>
    <w:rsid w:val="006237AF"/>
    <w:rsid w:val="00630905"/>
    <w:rsid w:val="006315B5"/>
    <w:rsid w:val="00634507"/>
    <w:rsid w:val="0063573F"/>
    <w:rsid w:val="006358EA"/>
    <w:rsid w:val="00642743"/>
    <w:rsid w:val="006437CF"/>
    <w:rsid w:val="00651F17"/>
    <w:rsid w:val="00654D43"/>
    <w:rsid w:val="0065562F"/>
    <w:rsid w:val="006569F9"/>
    <w:rsid w:val="00660373"/>
    <w:rsid w:val="00660B83"/>
    <w:rsid w:val="00666697"/>
    <w:rsid w:val="00670C0E"/>
    <w:rsid w:val="00674222"/>
    <w:rsid w:val="00675555"/>
    <w:rsid w:val="006779A4"/>
    <w:rsid w:val="0068074B"/>
    <w:rsid w:val="00680A66"/>
    <w:rsid w:val="00681391"/>
    <w:rsid w:val="0068511C"/>
    <w:rsid w:val="00685BF6"/>
    <w:rsid w:val="00694690"/>
    <w:rsid w:val="0069526C"/>
    <w:rsid w:val="0069767F"/>
    <w:rsid w:val="006A12AC"/>
    <w:rsid w:val="006A1C2C"/>
    <w:rsid w:val="006A2079"/>
    <w:rsid w:val="006A2162"/>
    <w:rsid w:val="006A35BC"/>
    <w:rsid w:val="006A6E88"/>
    <w:rsid w:val="006B3B37"/>
    <w:rsid w:val="006B4B90"/>
    <w:rsid w:val="006B658C"/>
    <w:rsid w:val="006C00B7"/>
    <w:rsid w:val="006C0EBE"/>
    <w:rsid w:val="006C30E9"/>
    <w:rsid w:val="006C533C"/>
    <w:rsid w:val="006D2674"/>
    <w:rsid w:val="006D57B9"/>
    <w:rsid w:val="006E1919"/>
    <w:rsid w:val="006E38D0"/>
    <w:rsid w:val="006E465B"/>
    <w:rsid w:val="006E727B"/>
    <w:rsid w:val="006F70BF"/>
    <w:rsid w:val="00703B4E"/>
    <w:rsid w:val="007057F3"/>
    <w:rsid w:val="007066CC"/>
    <w:rsid w:val="00715285"/>
    <w:rsid w:val="007153A0"/>
    <w:rsid w:val="00716B1D"/>
    <w:rsid w:val="00717BA9"/>
    <w:rsid w:val="00717D5B"/>
    <w:rsid w:val="007248EC"/>
    <w:rsid w:val="00724DB1"/>
    <w:rsid w:val="0072608D"/>
    <w:rsid w:val="00726098"/>
    <w:rsid w:val="00726744"/>
    <w:rsid w:val="00731150"/>
    <w:rsid w:val="00734E41"/>
    <w:rsid w:val="00736DCC"/>
    <w:rsid w:val="007413A3"/>
    <w:rsid w:val="00741855"/>
    <w:rsid w:val="00742B73"/>
    <w:rsid w:val="007509D5"/>
    <w:rsid w:val="00751251"/>
    <w:rsid w:val="0075482A"/>
    <w:rsid w:val="007579F6"/>
    <w:rsid w:val="007610E7"/>
    <w:rsid w:val="00764079"/>
    <w:rsid w:val="0076593A"/>
    <w:rsid w:val="00770AA0"/>
    <w:rsid w:val="00771F7E"/>
    <w:rsid w:val="00773E9C"/>
    <w:rsid w:val="007760BF"/>
    <w:rsid w:val="00776E74"/>
    <w:rsid w:val="00776F6B"/>
    <w:rsid w:val="00777694"/>
    <w:rsid w:val="00780256"/>
    <w:rsid w:val="00780283"/>
    <w:rsid w:val="0078267D"/>
    <w:rsid w:val="00786A7E"/>
    <w:rsid w:val="00787D57"/>
    <w:rsid w:val="00787EBE"/>
    <w:rsid w:val="00791772"/>
    <w:rsid w:val="00791D16"/>
    <w:rsid w:val="00794B15"/>
    <w:rsid w:val="00796016"/>
    <w:rsid w:val="00797A62"/>
    <w:rsid w:val="007A0802"/>
    <w:rsid w:val="007A0EE1"/>
    <w:rsid w:val="007A3881"/>
    <w:rsid w:val="007A42F1"/>
    <w:rsid w:val="007A59AF"/>
    <w:rsid w:val="007B1FCA"/>
    <w:rsid w:val="007B4AC4"/>
    <w:rsid w:val="007C12CE"/>
    <w:rsid w:val="007C15D9"/>
    <w:rsid w:val="007C2C12"/>
    <w:rsid w:val="007C3CFA"/>
    <w:rsid w:val="007C7603"/>
    <w:rsid w:val="007D0D93"/>
    <w:rsid w:val="007D173C"/>
    <w:rsid w:val="007D2E6C"/>
    <w:rsid w:val="007D66A4"/>
    <w:rsid w:val="007E0E8B"/>
    <w:rsid w:val="007E125D"/>
    <w:rsid w:val="007E48CC"/>
    <w:rsid w:val="007E6847"/>
    <w:rsid w:val="007E6B0A"/>
    <w:rsid w:val="007E7696"/>
    <w:rsid w:val="007F08CA"/>
    <w:rsid w:val="007F3971"/>
    <w:rsid w:val="007F4884"/>
    <w:rsid w:val="007F4998"/>
    <w:rsid w:val="007F6A4D"/>
    <w:rsid w:val="007F7FC3"/>
    <w:rsid w:val="00800790"/>
    <w:rsid w:val="00805263"/>
    <w:rsid w:val="00810482"/>
    <w:rsid w:val="00813189"/>
    <w:rsid w:val="008146CA"/>
    <w:rsid w:val="008150D6"/>
    <w:rsid w:val="0081659C"/>
    <w:rsid w:val="00816F17"/>
    <w:rsid w:val="00817568"/>
    <w:rsid w:val="008204AC"/>
    <w:rsid w:val="008261C2"/>
    <w:rsid w:val="00830D96"/>
    <w:rsid w:val="00835B6D"/>
    <w:rsid w:val="00844DE0"/>
    <w:rsid w:val="00851E79"/>
    <w:rsid w:val="0085569D"/>
    <w:rsid w:val="00855B59"/>
    <w:rsid w:val="008562C5"/>
    <w:rsid w:val="0085774F"/>
    <w:rsid w:val="008614B8"/>
    <w:rsid w:val="00862C7E"/>
    <w:rsid w:val="008657CB"/>
    <w:rsid w:val="008672FD"/>
    <w:rsid w:val="00873A6F"/>
    <w:rsid w:val="00876176"/>
    <w:rsid w:val="00880DBE"/>
    <w:rsid w:val="0088384B"/>
    <w:rsid w:val="00884861"/>
    <w:rsid w:val="008927F5"/>
    <w:rsid w:val="00893E53"/>
    <w:rsid w:val="008A1137"/>
    <w:rsid w:val="008A1788"/>
    <w:rsid w:val="008A3E57"/>
    <w:rsid w:val="008A4185"/>
    <w:rsid w:val="008A5EB0"/>
    <w:rsid w:val="008A6552"/>
    <w:rsid w:val="008B4E93"/>
    <w:rsid w:val="008B52B7"/>
    <w:rsid w:val="008B5C07"/>
    <w:rsid w:val="008B6CB5"/>
    <w:rsid w:val="008B7045"/>
    <w:rsid w:val="008C380B"/>
    <w:rsid w:val="008C3818"/>
    <w:rsid w:val="008C6370"/>
    <w:rsid w:val="008D2BB5"/>
    <w:rsid w:val="008D6ACC"/>
    <w:rsid w:val="008D7AF0"/>
    <w:rsid w:val="008E27B6"/>
    <w:rsid w:val="008E2CBE"/>
    <w:rsid w:val="008E32DD"/>
    <w:rsid w:val="008E53C5"/>
    <w:rsid w:val="008F3368"/>
    <w:rsid w:val="008F4626"/>
    <w:rsid w:val="008F64DB"/>
    <w:rsid w:val="008F6F58"/>
    <w:rsid w:val="009004DF"/>
    <w:rsid w:val="0090079C"/>
    <w:rsid w:val="00902B99"/>
    <w:rsid w:val="00903820"/>
    <w:rsid w:val="00904AA5"/>
    <w:rsid w:val="00906BA8"/>
    <w:rsid w:val="00907ECF"/>
    <w:rsid w:val="00916D6D"/>
    <w:rsid w:val="00916ED1"/>
    <w:rsid w:val="00921AE2"/>
    <w:rsid w:val="00921CBB"/>
    <w:rsid w:val="0092349F"/>
    <w:rsid w:val="00932571"/>
    <w:rsid w:val="009344B2"/>
    <w:rsid w:val="00935AB7"/>
    <w:rsid w:val="0094097F"/>
    <w:rsid w:val="00941F7B"/>
    <w:rsid w:val="009505EE"/>
    <w:rsid w:val="00951718"/>
    <w:rsid w:val="00951BEC"/>
    <w:rsid w:val="00954929"/>
    <w:rsid w:val="00955405"/>
    <w:rsid w:val="00960472"/>
    <w:rsid w:val="00960962"/>
    <w:rsid w:val="009633E4"/>
    <w:rsid w:val="00963EEA"/>
    <w:rsid w:val="00972CE0"/>
    <w:rsid w:val="00982259"/>
    <w:rsid w:val="00984018"/>
    <w:rsid w:val="009906D6"/>
    <w:rsid w:val="00995CE3"/>
    <w:rsid w:val="009A3D30"/>
    <w:rsid w:val="009A5AC1"/>
    <w:rsid w:val="009B006F"/>
    <w:rsid w:val="009C3927"/>
    <w:rsid w:val="009C60B1"/>
    <w:rsid w:val="009D02BD"/>
    <w:rsid w:val="009D15C6"/>
    <w:rsid w:val="009D6348"/>
    <w:rsid w:val="009E0A44"/>
    <w:rsid w:val="009E5007"/>
    <w:rsid w:val="009E613F"/>
    <w:rsid w:val="009F042B"/>
    <w:rsid w:val="009F2EC9"/>
    <w:rsid w:val="009F465D"/>
    <w:rsid w:val="009F4AFB"/>
    <w:rsid w:val="009F74D7"/>
    <w:rsid w:val="00A03FD6"/>
    <w:rsid w:val="00A04CF4"/>
    <w:rsid w:val="00A116A8"/>
    <w:rsid w:val="00A13C5D"/>
    <w:rsid w:val="00A17AD1"/>
    <w:rsid w:val="00A17E61"/>
    <w:rsid w:val="00A22AE9"/>
    <w:rsid w:val="00A26758"/>
    <w:rsid w:val="00A26D0E"/>
    <w:rsid w:val="00A27205"/>
    <w:rsid w:val="00A278E9"/>
    <w:rsid w:val="00A33235"/>
    <w:rsid w:val="00A3451F"/>
    <w:rsid w:val="00A34FC1"/>
    <w:rsid w:val="00A356BB"/>
    <w:rsid w:val="00A3584A"/>
    <w:rsid w:val="00A358B4"/>
    <w:rsid w:val="00A35DCE"/>
    <w:rsid w:val="00A35E1F"/>
    <w:rsid w:val="00A36268"/>
    <w:rsid w:val="00A375BD"/>
    <w:rsid w:val="00A40320"/>
    <w:rsid w:val="00A40B2C"/>
    <w:rsid w:val="00A42709"/>
    <w:rsid w:val="00A42ADC"/>
    <w:rsid w:val="00A455BE"/>
    <w:rsid w:val="00A46FC4"/>
    <w:rsid w:val="00A47548"/>
    <w:rsid w:val="00A51FE2"/>
    <w:rsid w:val="00A567C6"/>
    <w:rsid w:val="00A6131E"/>
    <w:rsid w:val="00A62883"/>
    <w:rsid w:val="00A63183"/>
    <w:rsid w:val="00A64791"/>
    <w:rsid w:val="00A668DC"/>
    <w:rsid w:val="00A66D2B"/>
    <w:rsid w:val="00A7588B"/>
    <w:rsid w:val="00A809E8"/>
    <w:rsid w:val="00A82CC1"/>
    <w:rsid w:val="00A86B29"/>
    <w:rsid w:val="00A870AD"/>
    <w:rsid w:val="00A90843"/>
    <w:rsid w:val="00A9645C"/>
    <w:rsid w:val="00AB2A33"/>
    <w:rsid w:val="00AB38BD"/>
    <w:rsid w:val="00AB5370"/>
    <w:rsid w:val="00AC1275"/>
    <w:rsid w:val="00AC7395"/>
    <w:rsid w:val="00AD0B2C"/>
    <w:rsid w:val="00AD10F3"/>
    <w:rsid w:val="00AD1267"/>
    <w:rsid w:val="00AD162B"/>
    <w:rsid w:val="00AD2CA2"/>
    <w:rsid w:val="00AD690F"/>
    <w:rsid w:val="00AD69DD"/>
    <w:rsid w:val="00AD72F6"/>
    <w:rsid w:val="00AE0FB3"/>
    <w:rsid w:val="00AE1FE9"/>
    <w:rsid w:val="00AE3F51"/>
    <w:rsid w:val="00AE49A4"/>
    <w:rsid w:val="00AE6B26"/>
    <w:rsid w:val="00AF3EFA"/>
    <w:rsid w:val="00AF41D1"/>
    <w:rsid w:val="00AF5EB0"/>
    <w:rsid w:val="00AF6800"/>
    <w:rsid w:val="00AF69F5"/>
    <w:rsid w:val="00B01623"/>
    <w:rsid w:val="00B0294E"/>
    <w:rsid w:val="00B033DF"/>
    <w:rsid w:val="00B036FB"/>
    <w:rsid w:val="00B039AD"/>
    <w:rsid w:val="00B07CEE"/>
    <w:rsid w:val="00B111FF"/>
    <w:rsid w:val="00B12661"/>
    <w:rsid w:val="00B14876"/>
    <w:rsid w:val="00B16045"/>
    <w:rsid w:val="00B1714C"/>
    <w:rsid w:val="00B20F59"/>
    <w:rsid w:val="00B23C68"/>
    <w:rsid w:val="00B24B17"/>
    <w:rsid w:val="00B26943"/>
    <w:rsid w:val="00B269D2"/>
    <w:rsid w:val="00B26D02"/>
    <w:rsid w:val="00B303E0"/>
    <w:rsid w:val="00B328BF"/>
    <w:rsid w:val="00B357D8"/>
    <w:rsid w:val="00B357E9"/>
    <w:rsid w:val="00B4164D"/>
    <w:rsid w:val="00B425C1"/>
    <w:rsid w:val="00B4717A"/>
    <w:rsid w:val="00B4744D"/>
    <w:rsid w:val="00B47B13"/>
    <w:rsid w:val="00B47B55"/>
    <w:rsid w:val="00B542DF"/>
    <w:rsid w:val="00B606BA"/>
    <w:rsid w:val="00B61265"/>
    <w:rsid w:val="00B64FC4"/>
    <w:rsid w:val="00B654D9"/>
    <w:rsid w:val="00B66817"/>
    <w:rsid w:val="00B71E3B"/>
    <w:rsid w:val="00B721D5"/>
    <w:rsid w:val="00B74412"/>
    <w:rsid w:val="00B77AFC"/>
    <w:rsid w:val="00B815F2"/>
    <w:rsid w:val="00B81CB5"/>
    <w:rsid w:val="00B8351F"/>
    <w:rsid w:val="00B856B2"/>
    <w:rsid w:val="00B86C44"/>
    <w:rsid w:val="00B97131"/>
    <w:rsid w:val="00B9727C"/>
    <w:rsid w:val="00BA2033"/>
    <w:rsid w:val="00BA5669"/>
    <w:rsid w:val="00BA7D44"/>
    <w:rsid w:val="00BC30FC"/>
    <w:rsid w:val="00BC5018"/>
    <w:rsid w:val="00BD203B"/>
    <w:rsid w:val="00BD6291"/>
    <w:rsid w:val="00BD6471"/>
    <w:rsid w:val="00BD6EF3"/>
    <w:rsid w:val="00BE159C"/>
    <w:rsid w:val="00BE36C8"/>
    <w:rsid w:val="00BE59F8"/>
    <w:rsid w:val="00BE61E0"/>
    <w:rsid w:val="00BE69C3"/>
    <w:rsid w:val="00BF092B"/>
    <w:rsid w:val="00BF19B0"/>
    <w:rsid w:val="00BF20AA"/>
    <w:rsid w:val="00BF277E"/>
    <w:rsid w:val="00BF279A"/>
    <w:rsid w:val="00BF60DF"/>
    <w:rsid w:val="00C00D36"/>
    <w:rsid w:val="00C0250B"/>
    <w:rsid w:val="00C047CA"/>
    <w:rsid w:val="00C06389"/>
    <w:rsid w:val="00C1165E"/>
    <w:rsid w:val="00C22074"/>
    <w:rsid w:val="00C2377B"/>
    <w:rsid w:val="00C259A8"/>
    <w:rsid w:val="00C309E0"/>
    <w:rsid w:val="00C315F0"/>
    <w:rsid w:val="00C32BBE"/>
    <w:rsid w:val="00C33B01"/>
    <w:rsid w:val="00C33DE8"/>
    <w:rsid w:val="00C34A00"/>
    <w:rsid w:val="00C35016"/>
    <w:rsid w:val="00C3693C"/>
    <w:rsid w:val="00C45930"/>
    <w:rsid w:val="00C52D51"/>
    <w:rsid w:val="00C53F6F"/>
    <w:rsid w:val="00C5489D"/>
    <w:rsid w:val="00C55365"/>
    <w:rsid w:val="00C56960"/>
    <w:rsid w:val="00C6087E"/>
    <w:rsid w:val="00C61ACF"/>
    <w:rsid w:val="00C71759"/>
    <w:rsid w:val="00C71CEF"/>
    <w:rsid w:val="00C725E4"/>
    <w:rsid w:val="00C77609"/>
    <w:rsid w:val="00C8199C"/>
    <w:rsid w:val="00C84112"/>
    <w:rsid w:val="00C841EB"/>
    <w:rsid w:val="00C854D7"/>
    <w:rsid w:val="00C8665F"/>
    <w:rsid w:val="00C917B5"/>
    <w:rsid w:val="00C94DFA"/>
    <w:rsid w:val="00C96F80"/>
    <w:rsid w:val="00CA1971"/>
    <w:rsid w:val="00CA298C"/>
    <w:rsid w:val="00CA60F5"/>
    <w:rsid w:val="00CA7C98"/>
    <w:rsid w:val="00CB1480"/>
    <w:rsid w:val="00CB2BF9"/>
    <w:rsid w:val="00CB3FF3"/>
    <w:rsid w:val="00CB4300"/>
    <w:rsid w:val="00CB454E"/>
    <w:rsid w:val="00CB5813"/>
    <w:rsid w:val="00CB7F01"/>
    <w:rsid w:val="00CC030E"/>
    <w:rsid w:val="00CC0B90"/>
    <w:rsid w:val="00CC119F"/>
    <w:rsid w:val="00CC2E1B"/>
    <w:rsid w:val="00CC2E34"/>
    <w:rsid w:val="00CC2FE1"/>
    <w:rsid w:val="00CC43A6"/>
    <w:rsid w:val="00CC68C4"/>
    <w:rsid w:val="00CC79A4"/>
    <w:rsid w:val="00CD0FDE"/>
    <w:rsid w:val="00CD43D4"/>
    <w:rsid w:val="00CD4BE3"/>
    <w:rsid w:val="00CE0302"/>
    <w:rsid w:val="00CE0E68"/>
    <w:rsid w:val="00CE21B5"/>
    <w:rsid w:val="00CE2DED"/>
    <w:rsid w:val="00CE5779"/>
    <w:rsid w:val="00CE5BA4"/>
    <w:rsid w:val="00CE7DB9"/>
    <w:rsid w:val="00CF0F3D"/>
    <w:rsid w:val="00D01B6F"/>
    <w:rsid w:val="00D02C4A"/>
    <w:rsid w:val="00D05322"/>
    <w:rsid w:val="00D05FD0"/>
    <w:rsid w:val="00D10CFC"/>
    <w:rsid w:val="00D1728C"/>
    <w:rsid w:val="00D21226"/>
    <w:rsid w:val="00D21235"/>
    <w:rsid w:val="00D25120"/>
    <w:rsid w:val="00D27F6E"/>
    <w:rsid w:val="00D35D98"/>
    <w:rsid w:val="00D419CB"/>
    <w:rsid w:val="00D44350"/>
    <w:rsid w:val="00D44E3F"/>
    <w:rsid w:val="00D44E55"/>
    <w:rsid w:val="00D47E24"/>
    <w:rsid w:val="00D51132"/>
    <w:rsid w:val="00D51BB8"/>
    <w:rsid w:val="00D525F5"/>
    <w:rsid w:val="00D535D0"/>
    <w:rsid w:val="00D577D8"/>
    <w:rsid w:val="00D62C78"/>
    <w:rsid w:val="00D63A6F"/>
    <w:rsid w:val="00D645CF"/>
    <w:rsid w:val="00D732A2"/>
    <w:rsid w:val="00D81703"/>
    <w:rsid w:val="00D82929"/>
    <w:rsid w:val="00D84010"/>
    <w:rsid w:val="00D84214"/>
    <w:rsid w:val="00D92B71"/>
    <w:rsid w:val="00D943E5"/>
    <w:rsid w:val="00D9665F"/>
    <w:rsid w:val="00D96759"/>
    <w:rsid w:val="00DA0D8D"/>
    <w:rsid w:val="00DA10E0"/>
    <w:rsid w:val="00DA1AE0"/>
    <w:rsid w:val="00DA595D"/>
    <w:rsid w:val="00DA601D"/>
    <w:rsid w:val="00DA6574"/>
    <w:rsid w:val="00DA7B65"/>
    <w:rsid w:val="00DB4CC9"/>
    <w:rsid w:val="00DC29DD"/>
    <w:rsid w:val="00DC4E64"/>
    <w:rsid w:val="00DC521A"/>
    <w:rsid w:val="00DC71D8"/>
    <w:rsid w:val="00DC7C0E"/>
    <w:rsid w:val="00DD0088"/>
    <w:rsid w:val="00DD5B1A"/>
    <w:rsid w:val="00DE054B"/>
    <w:rsid w:val="00DE735B"/>
    <w:rsid w:val="00DE7387"/>
    <w:rsid w:val="00DF2A6A"/>
    <w:rsid w:val="00DF3B72"/>
    <w:rsid w:val="00DF4CA8"/>
    <w:rsid w:val="00DF6E9B"/>
    <w:rsid w:val="00DF7B73"/>
    <w:rsid w:val="00E06689"/>
    <w:rsid w:val="00E10821"/>
    <w:rsid w:val="00E1440C"/>
    <w:rsid w:val="00E20122"/>
    <w:rsid w:val="00E21A8D"/>
    <w:rsid w:val="00E221F5"/>
    <w:rsid w:val="00E2476B"/>
    <w:rsid w:val="00E2489D"/>
    <w:rsid w:val="00E26520"/>
    <w:rsid w:val="00E27DA6"/>
    <w:rsid w:val="00E33051"/>
    <w:rsid w:val="00E343A3"/>
    <w:rsid w:val="00E428EF"/>
    <w:rsid w:val="00E51BFA"/>
    <w:rsid w:val="00E549DE"/>
    <w:rsid w:val="00E56BD6"/>
    <w:rsid w:val="00E611F1"/>
    <w:rsid w:val="00E621A3"/>
    <w:rsid w:val="00E631D7"/>
    <w:rsid w:val="00E653BA"/>
    <w:rsid w:val="00E66684"/>
    <w:rsid w:val="00E66C64"/>
    <w:rsid w:val="00E73408"/>
    <w:rsid w:val="00E75EEB"/>
    <w:rsid w:val="00E81A20"/>
    <w:rsid w:val="00E833BC"/>
    <w:rsid w:val="00E8580E"/>
    <w:rsid w:val="00E91538"/>
    <w:rsid w:val="00E97E21"/>
    <w:rsid w:val="00EA10CF"/>
    <w:rsid w:val="00EA1B76"/>
    <w:rsid w:val="00EA3156"/>
    <w:rsid w:val="00EA4B92"/>
    <w:rsid w:val="00EA4E1C"/>
    <w:rsid w:val="00EA5D25"/>
    <w:rsid w:val="00EA6A9E"/>
    <w:rsid w:val="00EA6D99"/>
    <w:rsid w:val="00EA77D7"/>
    <w:rsid w:val="00EA7B4F"/>
    <w:rsid w:val="00EB35AF"/>
    <w:rsid w:val="00EB6DE3"/>
    <w:rsid w:val="00EB7018"/>
    <w:rsid w:val="00EB740B"/>
    <w:rsid w:val="00EC080F"/>
    <w:rsid w:val="00EC09B9"/>
    <w:rsid w:val="00EC2F74"/>
    <w:rsid w:val="00EC625C"/>
    <w:rsid w:val="00ED048C"/>
    <w:rsid w:val="00EE60E9"/>
    <w:rsid w:val="00EF2B96"/>
    <w:rsid w:val="00EF3268"/>
    <w:rsid w:val="00EF38AF"/>
    <w:rsid w:val="00EF51F8"/>
    <w:rsid w:val="00F00143"/>
    <w:rsid w:val="00F02067"/>
    <w:rsid w:val="00F02B4D"/>
    <w:rsid w:val="00F046B4"/>
    <w:rsid w:val="00F055F8"/>
    <w:rsid w:val="00F10CB4"/>
    <w:rsid w:val="00F11B3D"/>
    <w:rsid w:val="00F146AC"/>
    <w:rsid w:val="00F14763"/>
    <w:rsid w:val="00F16212"/>
    <w:rsid w:val="00F16602"/>
    <w:rsid w:val="00F210B6"/>
    <w:rsid w:val="00F25B80"/>
    <w:rsid w:val="00F2685F"/>
    <w:rsid w:val="00F33A34"/>
    <w:rsid w:val="00F350C8"/>
    <w:rsid w:val="00F359B1"/>
    <w:rsid w:val="00F42650"/>
    <w:rsid w:val="00F44068"/>
    <w:rsid w:val="00F455CA"/>
    <w:rsid w:val="00F501CE"/>
    <w:rsid w:val="00F5260F"/>
    <w:rsid w:val="00F545E4"/>
    <w:rsid w:val="00F55E63"/>
    <w:rsid w:val="00F56BB7"/>
    <w:rsid w:val="00F63CC1"/>
    <w:rsid w:val="00F66716"/>
    <w:rsid w:val="00F66F5C"/>
    <w:rsid w:val="00F71207"/>
    <w:rsid w:val="00F72046"/>
    <w:rsid w:val="00F7297F"/>
    <w:rsid w:val="00F72F2D"/>
    <w:rsid w:val="00F7550D"/>
    <w:rsid w:val="00F80D07"/>
    <w:rsid w:val="00F84613"/>
    <w:rsid w:val="00F8654D"/>
    <w:rsid w:val="00F868C4"/>
    <w:rsid w:val="00F900C9"/>
    <w:rsid w:val="00F926B9"/>
    <w:rsid w:val="00F92C96"/>
    <w:rsid w:val="00F9310C"/>
    <w:rsid w:val="00F932BC"/>
    <w:rsid w:val="00F9552F"/>
    <w:rsid w:val="00F95E93"/>
    <w:rsid w:val="00F97D1C"/>
    <w:rsid w:val="00FA0D4E"/>
    <w:rsid w:val="00FA3990"/>
    <w:rsid w:val="00FB049A"/>
    <w:rsid w:val="00FB0753"/>
    <w:rsid w:val="00FB0F38"/>
    <w:rsid w:val="00FB15D0"/>
    <w:rsid w:val="00FB2926"/>
    <w:rsid w:val="00FB4A1C"/>
    <w:rsid w:val="00FB5CC8"/>
    <w:rsid w:val="00FC2CD0"/>
    <w:rsid w:val="00FC4071"/>
    <w:rsid w:val="00FC42C9"/>
    <w:rsid w:val="00FC6169"/>
    <w:rsid w:val="00FD0594"/>
    <w:rsid w:val="00FD205C"/>
    <w:rsid w:val="00FD308E"/>
    <w:rsid w:val="00FD7BB8"/>
    <w:rsid w:val="00FE115E"/>
    <w:rsid w:val="00FE172E"/>
    <w:rsid w:val="00FE42C7"/>
    <w:rsid w:val="00FE43E2"/>
    <w:rsid w:val="00FE6009"/>
    <w:rsid w:val="00FE62C9"/>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4E8A5F6C"/>
  <w15:docId w15:val="{3E48425B-8475-464B-BDB7-77F65FF5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38F"/>
    <w:pPr>
      <w:tabs>
        <w:tab w:val="left" w:pos="1134"/>
        <w:tab w:val="left" w:pos="1871"/>
        <w:tab w:val="left" w:pos="2268"/>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0C4669"/>
    <w:pPr>
      <w:keepNext/>
      <w:keepLines/>
      <w:tabs>
        <w:tab w:val="clear" w:pos="1134"/>
        <w:tab w:val="clear" w:pos="1871"/>
        <w:tab w:val="left" w:pos="1701"/>
        <w:tab w:val="left" w:pos="2835"/>
      </w:tabs>
      <w:spacing w:before="280"/>
      <w:ind w:left="1701" w:hanging="1701"/>
      <w:outlineLvl w:val="0"/>
    </w:pPr>
    <w:rPr>
      <w:b/>
      <w:bCs/>
      <w:kern w:val="32"/>
      <w:sz w:val="26"/>
      <w:szCs w:val="26"/>
      <w:lang w:bidi="ar-EG"/>
    </w:rPr>
  </w:style>
  <w:style w:type="paragraph" w:styleId="Heading2">
    <w:name w:val="heading 2"/>
    <w:basedOn w:val="Heading1"/>
    <w:next w:val="Normal"/>
    <w:link w:val="Heading2Char"/>
    <w:qFormat/>
    <w:rsid w:val="000C4669"/>
    <w:pPr>
      <w:spacing w:before="200"/>
      <w:outlineLvl w:val="1"/>
    </w:pPr>
    <w:rPr>
      <w:kern w:val="14"/>
      <w:sz w:val="24"/>
      <w:szCs w:val="24"/>
    </w:rPr>
  </w:style>
  <w:style w:type="paragraph" w:styleId="Heading3">
    <w:name w:val="heading 3"/>
    <w:basedOn w:val="Heading1"/>
    <w:next w:val="Normal"/>
    <w:link w:val="Heading3Char"/>
    <w:qFormat/>
    <w:rsid w:val="000C4669"/>
    <w:pPr>
      <w:spacing w:before="160"/>
      <w:outlineLvl w:val="2"/>
    </w:pPr>
    <w:rPr>
      <w:kern w:val="14"/>
      <w:sz w:val="22"/>
      <w:szCs w:val="22"/>
    </w:rPr>
  </w:style>
  <w:style w:type="paragraph" w:styleId="Heading4">
    <w:name w:val="heading 4"/>
    <w:basedOn w:val="Heading3"/>
    <w:next w:val="Normal"/>
    <w:link w:val="Heading4Char"/>
    <w:qFormat/>
    <w:rsid w:val="000C4669"/>
    <w:pPr>
      <w:spacing w:before="120"/>
      <w:outlineLvl w:val="3"/>
    </w:pPr>
  </w:style>
  <w:style w:type="paragraph" w:styleId="Heading5">
    <w:name w:val="heading 5"/>
    <w:basedOn w:val="Heading4"/>
    <w:next w:val="Normal"/>
    <w:link w:val="Heading5Char"/>
    <w:qFormat/>
    <w:rsid w:val="000C4669"/>
    <w:pPr>
      <w:spacing w:before="160"/>
      <w:outlineLvl w:val="4"/>
    </w:pPr>
  </w:style>
  <w:style w:type="paragraph" w:styleId="Heading6">
    <w:name w:val="heading 6"/>
    <w:basedOn w:val="Normal"/>
    <w:next w:val="Normal"/>
    <w:link w:val="Heading6Char"/>
    <w:qFormat/>
    <w:rsid w:val="00417E14"/>
    <w:pPr>
      <w:tabs>
        <w:tab w:val="clear" w:pos="1134"/>
        <w:tab w:val="clear" w:pos="1871"/>
        <w:tab w:val="left" w:pos="2835"/>
      </w:tabs>
      <w:ind w:left="2268" w:hanging="2268"/>
      <w:outlineLvl w:val="5"/>
    </w:pPr>
    <w:rPr>
      <w:b/>
      <w:bCs/>
    </w:rPr>
  </w:style>
  <w:style w:type="paragraph" w:styleId="Heading7">
    <w:name w:val="heading 7"/>
    <w:basedOn w:val="Heading6"/>
    <w:next w:val="Normal"/>
    <w:link w:val="Heading7Char"/>
    <w:qFormat/>
    <w:rsid w:val="000D06EB"/>
    <w:pPr>
      <w:outlineLvl w:val="6"/>
    </w:pPr>
  </w:style>
  <w:style w:type="paragraph" w:styleId="Heading8">
    <w:name w:val="heading 8"/>
    <w:basedOn w:val="Heading6"/>
    <w:next w:val="Normal"/>
    <w:link w:val="Heading8Char"/>
    <w:qFormat/>
    <w:rsid w:val="000D06EB"/>
    <w:pPr>
      <w:outlineLvl w:val="7"/>
    </w:pPr>
  </w:style>
  <w:style w:type="paragraph" w:styleId="Heading9">
    <w:name w:val="heading 9"/>
    <w:basedOn w:val="Heading6"/>
    <w:next w:val="Normal"/>
    <w:link w:val="Heading9Char"/>
    <w:qFormat/>
    <w:rsid w:val="00417E14"/>
    <w:pPr>
      <w:tabs>
        <w:tab w:val="clear" w:pos="2268"/>
      </w:tabs>
      <w:ind w:left="2835" w:hanging="283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873A6F"/>
    <w:pPr>
      <w:tabs>
        <w:tab w:val="clear" w:pos="2268"/>
        <w:tab w:val="left" w:pos="4536"/>
      </w:tabs>
      <w:ind w:left="8505" w:hanging="4536"/>
    </w:pPr>
  </w:style>
  <w:style w:type="paragraph" w:styleId="TOC4">
    <w:name w:val="toc 4"/>
    <w:basedOn w:val="TOC3"/>
    <w:uiPriority w:val="39"/>
    <w:rsid w:val="00873A6F"/>
    <w:pPr>
      <w:tabs>
        <w:tab w:val="clear" w:pos="1701"/>
        <w:tab w:val="left" w:pos="2268"/>
      </w:tabs>
      <w:ind w:left="3969" w:hanging="2268"/>
    </w:pPr>
  </w:style>
  <w:style w:type="paragraph" w:styleId="TOC3">
    <w:name w:val="toc 3"/>
    <w:basedOn w:val="Normal"/>
    <w:next w:val="Normal"/>
    <w:uiPriority w:val="39"/>
    <w:rsid w:val="00873A6F"/>
    <w:pPr>
      <w:tabs>
        <w:tab w:val="clear" w:pos="1134"/>
        <w:tab w:val="clear" w:pos="1871"/>
        <w:tab w:val="clear" w:pos="2268"/>
        <w:tab w:val="left" w:pos="1701"/>
        <w:tab w:val="left" w:leader="dot" w:pos="9072"/>
        <w:tab w:val="left" w:pos="9407"/>
      </w:tabs>
      <w:spacing w:before="80"/>
      <w:ind w:left="2835" w:right="567" w:hanging="1701"/>
    </w:pPr>
  </w:style>
  <w:style w:type="paragraph" w:styleId="TOC2">
    <w:name w:val="toc 2"/>
    <w:basedOn w:val="Normal"/>
    <w:autoRedefine/>
    <w:uiPriority w:val="39"/>
    <w:rsid w:val="00873A6F"/>
    <w:pPr>
      <w:keepLines/>
      <w:tabs>
        <w:tab w:val="clear" w:pos="1871"/>
        <w:tab w:val="clear" w:pos="2268"/>
        <w:tab w:val="left" w:leader="dot" w:pos="9072"/>
        <w:tab w:val="left" w:pos="9407"/>
      </w:tabs>
      <w:spacing w:before="80"/>
      <w:ind w:left="1701" w:right="567" w:hanging="1134"/>
    </w:pPr>
  </w:style>
  <w:style w:type="paragraph" w:styleId="TOC1">
    <w:name w:val="toc 1"/>
    <w:basedOn w:val="Normal"/>
    <w:uiPriority w:val="39"/>
    <w:rsid w:val="00F42650"/>
    <w:pPr>
      <w:tabs>
        <w:tab w:val="clear" w:pos="1134"/>
        <w:tab w:val="clear" w:pos="1871"/>
        <w:tab w:val="clear" w:pos="2268"/>
        <w:tab w:val="left" w:pos="567"/>
        <w:tab w:val="left" w:leader="dot" w:pos="9072"/>
        <w:tab w:val="left" w:pos="9407"/>
      </w:tabs>
      <w:ind w:left="567" w:right="567" w:hanging="567"/>
    </w:pPr>
  </w:style>
  <w:style w:type="paragraph" w:styleId="TOC7">
    <w:name w:val="toc 7"/>
    <w:basedOn w:val="TOC4"/>
    <w:uiPriority w:val="39"/>
    <w:rsid w:val="00873A6F"/>
    <w:pPr>
      <w:tabs>
        <w:tab w:val="clear" w:pos="2268"/>
        <w:tab w:val="left" w:pos="3969"/>
      </w:tabs>
      <w:ind w:left="7371" w:hanging="3969"/>
    </w:pPr>
  </w:style>
  <w:style w:type="paragraph" w:styleId="TOC6">
    <w:name w:val="toc 6"/>
    <w:basedOn w:val="TOC4"/>
    <w:uiPriority w:val="39"/>
    <w:rsid w:val="00873A6F"/>
    <w:pPr>
      <w:tabs>
        <w:tab w:val="clear" w:pos="2268"/>
        <w:tab w:val="left" w:pos="3402"/>
      </w:tabs>
      <w:ind w:left="6237" w:hanging="3402"/>
    </w:pPr>
  </w:style>
  <w:style w:type="paragraph" w:styleId="TOC5">
    <w:name w:val="toc 5"/>
    <w:basedOn w:val="TOC4"/>
    <w:uiPriority w:val="39"/>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0D06EB"/>
  </w:style>
  <w:style w:type="character" w:styleId="FootnoteReference">
    <w:name w:val="footnote reference"/>
    <w:basedOn w:val="DefaultParagraphFont"/>
    <w:semiHidden/>
    <w:unhideWhenUsed/>
    <w:qFormat/>
    <w:rsid w:val="007D173C"/>
    <w:rPr>
      <w:rFonts w:ascii="Dubai" w:hAnsi="Dubai" w:cs="Dubai"/>
      <w:caps w:val="0"/>
      <w:smallCaps w:val="0"/>
      <w:strike w:val="0"/>
      <w:dstrike w:val="0"/>
      <w:vanish w:val="0"/>
      <w:spacing w:val="0"/>
      <w:position w:val="6"/>
      <w:sz w:val="18"/>
      <w:szCs w:val="18"/>
      <w:vertAlign w:val="baseline"/>
    </w:rPr>
  </w:style>
  <w:style w:type="paragraph" w:styleId="FootnoteText">
    <w:name w:val="footnote text"/>
    <w:basedOn w:val="Normal"/>
    <w:link w:val="FootnoteTextChar"/>
    <w:semiHidden/>
    <w:unhideWhenUsed/>
    <w:rsid w:val="00277F90"/>
    <w:pPr>
      <w:tabs>
        <w:tab w:val="left" w:pos="397"/>
      </w:tabs>
      <w:spacing w:before="60" w:line="168" w:lineRule="auto"/>
    </w:pPr>
    <w:rPr>
      <w:sz w:val="18"/>
      <w:szCs w:val="18"/>
    </w:rPr>
  </w:style>
  <w:style w:type="character" w:customStyle="1" w:styleId="FootnoteTextChar">
    <w:name w:val="Footnote Text Char"/>
    <w:basedOn w:val="DefaultParagraphFont"/>
    <w:link w:val="FootnoteText"/>
    <w:semiHidden/>
    <w:rsid w:val="00277F90"/>
    <w:rPr>
      <w:rFonts w:ascii="Dubai" w:hAnsi="Dubai" w:cs="Dubai"/>
      <w:sz w:val="18"/>
      <w:szCs w:val="18"/>
      <w:lang w:eastAsia="en-US"/>
    </w:rPr>
  </w:style>
  <w:style w:type="paragraph" w:customStyle="1" w:styleId="Normalaftertitle">
    <w:name w:val="Normal after title"/>
    <w:basedOn w:val="Normal"/>
    <w:next w:val="Normal"/>
    <w:link w:val="NormalaftertitleChar"/>
    <w:rsid w:val="007579F6"/>
    <w:pPr>
      <w:spacing w:before="280"/>
    </w:pPr>
  </w:style>
  <w:style w:type="character" w:customStyle="1" w:styleId="NormalaftertitleChar">
    <w:name w:val="Normal after title Char"/>
    <w:basedOn w:val="DefaultParagraphFont"/>
    <w:link w:val="Normalaftertitle"/>
    <w:rsid w:val="007579F6"/>
    <w:rPr>
      <w:rFonts w:ascii="Dubai" w:hAnsi="Dubai" w:cs="Dubai"/>
      <w:sz w:val="22"/>
      <w:szCs w:val="22"/>
      <w:lang w:eastAsia="en-US"/>
    </w:rPr>
  </w:style>
  <w:style w:type="paragraph" w:styleId="Header">
    <w:name w:val="header"/>
    <w:basedOn w:val="Normal"/>
    <w:link w:val="HeaderChar"/>
    <w:rsid w:val="00266089"/>
    <w:pPr>
      <w:tabs>
        <w:tab w:val="clear" w:pos="1134"/>
        <w:tab w:val="center" w:pos="4680"/>
        <w:tab w:val="right" w:pos="9360"/>
      </w:tabs>
    </w:pPr>
    <w:rPr>
      <w:sz w:val="20"/>
      <w:szCs w:val="20"/>
    </w:rPr>
  </w:style>
  <w:style w:type="character" w:customStyle="1" w:styleId="HeaderChar">
    <w:name w:val="Header Char"/>
    <w:basedOn w:val="DefaultParagraphFont"/>
    <w:link w:val="Header"/>
    <w:rsid w:val="00266089"/>
    <w:rPr>
      <w:rFonts w:ascii="Dubai" w:hAnsi="Dubai" w:cs="Dubai"/>
      <w:lang w:eastAsia="en-US"/>
    </w:rPr>
  </w:style>
  <w:style w:type="paragraph" w:customStyle="1" w:styleId="Note">
    <w:name w:val="Note"/>
    <w:basedOn w:val="Normal"/>
    <w:link w:val="NoteChar"/>
    <w:qFormat/>
    <w:rsid w:val="007579F6"/>
    <w:pPr>
      <w:tabs>
        <w:tab w:val="left" w:pos="284"/>
      </w:tabs>
    </w:pPr>
    <w:rPr>
      <w:lang w:bidi="ar-EG"/>
    </w:rPr>
  </w:style>
  <w:style w:type="paragraph" w:styleId="TOC9">
    <w:name w:val="toc 9"/>
    <w:basedOn w:val="TOC4"/>
    <w:uiPriority w:val="39"/>
    <w:rsid w:val="00873A6F"/>
    <w:pPr>
      <w:tabs>
        <w:tab w:val="clear" w:pos="2268"/>
        <w:tab w:val="left" w:pos="5103"/>
      </w:tabs>
      <w:ind w:left="9639" w:hanging="5103"/>
    </w:pPr>
  </w:style>
  <w:style w:type="character" w:styleId="EndnoteReference">
    <w:name w:val="endnote reference"/>
    <w:basedOn w:val="DefaultParagraphFont"/>
    <w:rsid w:val="007D173C"/>
    <w:rPr>
      <w:rFonts w:ascii="Times New Roman" w:hAnsi="Times New Roman" w:cs="Times New Roman"/>
      <w:position w:val="6"/>
      <w:sz w:val="18"/>
      <w:szCs w:val="18"/>
      <w:vertAlign w:val="superscript"/>
    </w:rPr>
  </w:style>
  <w:style w:type="character" w:styleId="PageNumber">
    <w:name w:val="page number"/>
    <w:basedOn w:val="DefaultParagraphFont"/>
    <w:rsid w:val="000D06EB"/>
    <w:rPr>
      <w:rFonts w:ascii="Times New Roman" w:hAnsi="Times New Roman" w:cs="Times New Roman"/>
      <w:b w:val="0"/>
      <w:bCs w:val="0"/>
      <w:i w:val="0"/>
      <w:iCs w:val="0"/>
      <w:color w:val="auto"/>
      <w:sz w:val="20"/>
      <w:szCs w:val="20"/>
      <w:u w:val="none"/>
    </w:rPr>
  </w:style>
  <w:style w:type="paragraph" w:customStyle="1" w:styleId="Reftext">
    <w:name w:val="Ref_text"/>
    <w:basedOn w:val="Normal"/>
    <w:rsid w:val="000D06EB"/>
    <w:pPr>
      <w:ind w:left="794" w:right="794" w:hanging="794"/>
    </w:pPr>
  </w:style>
  <w:style w:type="paragraph" w:customStyle="1" w:styleId="SpecialFooter">
    <w:name w:val="Special Footer"/>
    <w:basedOn w:val="Normal"/>
    <w:semiHidden/>
    <w:rsid w:val="00F42650"/>
    <w:pPr>
      <w:tabs>
        <w:tab w:val="left" w:pos="567"/>
        <w:tab w:val="left" w:pos="1701"/>
        <w:tab w:val="left" w:pos="2835"/>
        <w:tab w:val="left" w:pos="5954"/>
        <w:tab w:val="right" w:pos="9639"/>
      </w:tabs>
      <w:bidi w:val="0"/>
      <w:spacing w:before="80"/>
    </w:pPr>
    <w:rPr>
      <w:caps/>
      <w:sz w:val="16"/>
    </w:rPr>
  </w:style>
  <w:style w:type="paragraph" w:styleId="List5">
    <w:name w:val="List 5"/>
    <w:basedOn w:val="Normal"/>
    <w:semiHidden/>
    <w:rsid w:val="00EE60E9"/>
  </w:style>
  <w:style w:type="paragraph" w:customStyle="1" w:styleId="toc0">
    <w:name w:val="toc 0"/>
    <w:basedOn w:val="Normal"/>
    <w:next w:val="Normal"/>
    <w:rsid w:val="00F42650"/>
    <w:pPr>
      <w:tabs>
        <w:tab w:val="clear" w:pos="1134"/>
        <w:tab w:val="clear" w:pos="1871"/>
        <w:tab w:val="clear" w:pos="2268"/>
      </w:tabs>
      <w:ind w:right="567"/>
    </w:pPr>
    <w:rPr>
      <w:rFonts w:ascii="Times New Roman Bold" w:hAnsi="Times New Roman Bold"/>
      <w:b/>
      <w:bCs/>
    </w:rPr>
  </w:style>
  <w:style w:type="paragraph" w:styleId="Subtitle">
    <w:name w:val="Subtitle"/>
    <w:basedOn w:val="Normal"/>
    <w:next w:val="Normal"/>
    <w:link w:val="SubtitleChar"/>
    <w:qFormat/>
    <w:rsid w:val="007579F6"/>
    <w:pPr>
      <w:numPr>
        <w:ilvl w:val="1"/>
      </w:numPr>
    </w:pPr>
    <w:rPr>
      <w:rFonts w:eastAsiaTheme="minorEastAsia"/>
      <w:spacing w:val="15"/>
    </w:rPr>
  </w:style>
  <w:style w:type="paragraph" w:customStyle="1" w:styleId="Title1">
    <w:name w:val="Title 1"/>
    <w:basedOn w:val="Normal"/>
    <w:next w:val="Normal"/>
    <w:qFormat/>
    <w:rsid w:val="000D1EE4"/>
    <w:pPr>
      <w:keepNext/>
      <w:tabs>
        <w:tab w:val="left" w:pos="567"/>
        <w:tab w:val="left" w:pos="1701"/>
        <w:tab w:val="left" w:pos="2835"/>
      </w:tabs>
      <w:spacing w:before="360" w:after="120"/>
      <w:jc w:val="center"/>
    </w:pPr>
    <w:rPr>
      <w:w w:val="120"/>
      <w:sz w:val="28"/>
      <w:szCs w:val="28"/>
      <w:lang w:bidi="ar-EG"/>
    </w:rPr>
  </w:style>
  <w:style w:type="paragraph" w:customStyle="1" w:styleId="Title2">
    <w:name w:val="Title 2"/>
    <w:basedOn w:val="Title1"/>
    <w:next w:val="Normal"/>
    <w:qFormat/>
    <w:rsid w:val="000D1EE4"/>
    <w:pPr>
      <w:spacing w:before="240"/>
    </w:pPr>
    <w:rPr>
      <w:w w:val="110"/>
    </w:rPr>
  </w:style>
  <w:style w:type="paragraph" w:customStyle="1" w:styleId="Title3">
    <w:name w:val="Title 3"/>
    <w:basedOn w:val="Title2"/>
    <w:next w:val="Normal"/>
    <w:qFormat/>
    <w:rsid w:val="006A6E88"/>
    <w:pPr>
      <w:spacing w:before="360"/>
    </w:pPr>
    <w:rPr>
      <w:sz w:val="26"/>
      <w:szCs w:val="26"/>
    </w:rPr>
  </w:style>
  <w:style w:type="paragraph" w:customStyle="1" w:styleId="Call">
    <w:name w:val="Call"/>
    <w:basedOn w:val="Normal"/>
    <w:next w:val="Normal"/>
    <w:link w:val="CallChar"/>
    <w:qFormat/>
    <w:rsid w:val="003F4A1B"/>
    <w:pPr>
      <w:keepNext/>
      <w:keepLines/>
      <w:spacing w:before="180"/>
      <w:ind w:firstLine="1134"/>
    </w:pPr>
    <w:rPr>
      <w:i/>
      <w:iCs/>
    </w:rPr>
  </w:style>
  <w:style w:type="character" w:customStyle="1" w:styleId="CallChar">
    <w:name w:val="Call Char"/>
    <w:basedOn w:val="DefaultParagraphFont"/>
    <w:link w:val="Call"/>
    <w:locked/>
    <w:rsid w:val="003F4A1B"/>
    <w:rPr>
      <w:rFonts w:ascii="Dubai" w:hAnsi="Dubai" w:cs="Dubai"/>
      <w:i/>
      <w:iCs/>
      <w:sz w:val="22"/>
      <w:szCs w:val="22"/>
      <w:lang w:eastAsia="en-US"/>
    </w:rPr>
  </w:style>
  <w:style w:type="paragraph" w:customStyle="1" w:styleId="enumlev1">
    <w:name w:val="enumlev1"/>
    <w:basedOn w:val="Normal"/>
    <w:next w:val="Normal"/>
    <w:link w:val="enumlev1Char"/>
    <w:qFormat/>
    <w:rsid w:val="00F926B9"/>
    <w:pPr>
      <w:tabs>
        <w:tab w:val="clear" w:pos="1134"/>
        <w:tab w:val="clear" w:pos="1871"/>
        <w:tab w:val="clear" w:pos="2268"/>
        <w:tab w:val="left" w:pos="851"/>
        <w:tab w:val="left" w:pos="1418"/>
        <w:tab w:val="left" w:pos="1985"/>
        <w:tab w:val="left" w:pos="2552"/>
        <w:tab w:val="left" w:pos="3119"/>
      </w:tabs>
      <w:spacing w:before="80"/>
      <w:ind w:left="851" w:hanging="851"/>
    </w:pPr>
  </w:style>
  <w:style w:type="character" w:customStyle="1" w:styleId="enumlev1Char">
    <w:name w:val="enumlev1 Char"/>
    <w:basedOn w:val="DefaultParagraphFont"/>
    <w:link w:val="enumlev1"/>
    <w:rsid w:val="00F926B9"/>
    <w:rPr>
      <w:rFonts w:ascii="Dubai" w:hAnsi="Dubai" w:cs="Dubai"/>
      <w:sz w:val="22"/>
      <w:szCs w:val="22"/>
      <w:lang w:eastAsia="en-US"/>
    </w:rPr>
  </w:style>
  <w:style w:type="paragraph" w:customStyle="1" w:styleId="enumlev2">
    <w:name w:val="enumlev2"/>
    <w:basedOn w:val="enumlev1"/>
    <w:next w:val="Normal"/>
    <w:link w:val="enumlev2Char"/>
    <w:qFormat/>
    <w:rsid w:val="00F926B9"/>
    <w:pPr>
      <w:tabs>
        <w:tab w:val="clear" w:pos="851"/>
        <w:tab w:val="clear" w:pos="1418"/>
        <w:tab w:val="clear" w:pos="1985"/>
        <w:tab w:val="clear" w:pos="3119"/>
        <w:tab w:val="left" w:pos="1701"/>
        <w:tab w:val="left" w:pos="3402"/>
      </w:tabs>
      <w:ind w:left="1702"/>
    </w:pPr>
  </w:style>
  <w:style w:type="character" w:customStyle="1" w:styleId="enumlev2Char">
    <w:name w:val="enumlev2 Char"/>
    <w:basedOn w:val="enumlev1Char"/>
    <w:link w:val="enumlev2"/>
    <w:rsid w:val="00F926B9"/>
    <w:rPr>
      <w:rFonts w:ascii="Dubai" w:hAnsi="Dubai" w:cs="Dubai"/>
      <w:sz w:val="22"/>
      <w:szCs w:val="22"/>
      <w:lang w:eastAsia="en-US"/>
    </w:rPr>
  </w:style>
  <w:style w:type="paragraph" w:customStyle="1" w:styleId="enumlev3">
    <w:name w:val="enumlev3"/>
    <w:basedOn w:val="enumlev2"/>
    <w:next w:val="Normal"/>
    <w:link w:val="enumlev3Char"/>
    <w:qFormat/>
    <w:rsid w:val="00F926B9"/>
    <w:pPr>
      <w:ind w:left="2552"/>
    </w:pPr>
  </w:style>
  <w:style w:type="character" w:customStyle="1" w:styleId="enumlev3Char">
    <w:name w:val="enumlev3 Char"/>
    <w:basedOn w:val="enumlev2Char"/>
    <w:link w:val="enumlev3"/>
    <w:rsid w:val="00F926B9"/>
    <w:rPr>
      <w:rFonts w:ascii="Dubai" w:hAnsi="Dubai" w:cs="Dubai"/>
      <w:sz w:val="22"/>
      <w:szCs w:val="22"/>
      <w:lang w:eastAsia="en-US"/>
    </w:rPr>
  </w:style>
  <w:style w:type="paragraph" w:customStyle="1" w:styleId="Tablehead">
    <w:name w:val="Table_head"/>
    <w:basedOn w:val="Normal"/>
    <w:link w:val="TableheadChar"/>
    <w:qFormat/>
    <w:rsid w:val="007579F6"/>
    <w:pPr>
      <w:keepNext/>
      <w:spacing w:before="60" w:after="60" w:line="260" w:lineRule="exact"/>
      <w:jc w:val="center"/>
    </w:pPr>
    <w:rPr>
      <w:b/>
      <w:bCs/>
      <w:sz w:val="20"/>
      <w:szCs w:val="20"/>
      <w:lang w:bidi="ar-EG"/>
    </w:rPr>
  </w:style>
  <w:style w:type="character" w:customStyle="1" w:styleId="Artref">
    <w:name w:val="Art_ref"/>
    <w:rsid w:val="003F4A1B"/>
    <w:rPr>
      <w:rFonts w:ascii="Dubai" w:hAnsi="Dubai" w:cs="Dubai"/>
      <w:b w:val="0"/>
      <w:bCs w:val="0"/>
      <w:i w:val="0"/>
      <w:iCs w:val="0"/>
    </w:rPr>
  </w:style>
  <w:style w:type="paragraph" w:customStyle="1" w:styleId="Tabletitle">
    <w:name w:val="Table_title"/>
    <w:basedOn w:val="Normal"/>
    <w:next w:val="Normal"/>
    <w:link w:val="TabletitleChar"/>
    <w:qFormat/>
    <w:rsid w:val="006A6E88"/>
    <w:pPr>
      <w:keepNext/>
      <w:tabs>
        <w:tab w:val="left" w:pos="2948"/>
        <w:tab w:val="left" w:pos="4082"/>
      </w:tabs>
      <w:spacing w:after="120"/>
      <w:jc w:val="center"/>
    </w:pPr>
    <w:rPr>
      <w:b/>
      <w:bCs/>
    </w:rPr>
  </w:style>
  <w:style w:type="paragraph" w:styleId="BalloonText">
    <w:name w:val="Balloon Text"/>
    <w:basedOn w:val="Normal"/>
    <w:link w:val="BalloonTextChar"/>
    <w:unhideWhenUsed/>
    <w:rsid w:val="003F4A1B"/>
    <w:rPr>
      <w:sz w:val="18"/>
      <w:szCs w:val="18"/>
    </w:rPr>
  </w:style>
  <w:style w:type="paragraph" w:customStyle="1" w:styleId="Source">
    <w:name w:val="Source"/>
    <w:basedOn w:val="Normal"/>
    <w:next w:val="Normal"/>
    <w:qFormat/>
    <w:rsid w:val="007579F6"/>
    <w:pPr>
      <w:keepNext/>
      <w:keepLines/>
      <w:spacing w:before="840"/>
      <w:jc w:val="center"/>
    </w:pPr>
    <w:rPr>
      <w:b/>
      <w:bCs/>
      <w:snapToGrid w:val="0"/>
      <w:sz w:val="32"/>
      <w:szCs w:val="32"/>
      <w:lang w:bidi="ar-EG"/>
    </w:rPr>
  </w:style>
  <w:style w:type="character" w:customStyle="1" w:styleId="Artdef">
    <w:name w:val="Art_def"/>
    <w:rsid w:val="003F4A1B"/>
    <w:rPr>
      <w:rFonts w:ascii="Dubai" w:hAnsi="Dubai" w:cs="Dubai"/>
      <w:b/>
      <w:bCs/>
      <w:color w:val="auto"/>
    </w:rPr>
  </w:style>
  <w:style w:type="paragraph" w:customStyle="1" w:styleId="Headingb">
    <w:name w:val="Heading_b"/>
    <w:basedOn w:val="Heading2"/>
    <w:qFormat/>
    <w:rsid w:val="0044053A"/>
    <w:pPr>
      <w:spacing w:before="240"/>
      <w:ind w:left="0" w:firstLine="0"/>
    </w:pPr>
  </w:style>
  <w:style w:type="paragraph" w:customStyle="1" w:styleId="Proposal">
    <w:name w:val="Proposal"/>
    <w:basedOn w:val="Normal"/>
    <w:next w:val="Normal"/>
    <w:qFormat/>
    <w:rsid w:val="007579F6"/>
    <w:pPr>
      <w:keepNext/>
      <w:keepLines/>
      <w:spacing w:before="240"/>
      <w:outlineLvl w:val="0"/>
    </w:pPr>
    <w:rPr>
      <w:b/>
      <w:bCs/>
      <w:lang w:bidi="ar-EG"/>
    </w:rPr>
  </w:style>
  <w:style w:type="paragraph" w:customStyle="1" w:styleId="ResNo">
    <w:name w:val="Res_No"/>
    <w:basedOn w:val="Normal"/>
    <w:next w:val="Normal"/>
    <w:link w:val="ResNoChar"/>
    <w:qFormat/>
    <w:rsid w:val="007579F6"/>
    <w:pPr>
      <w:keepNext/>
      <w:spacing w:before="360" w:after="120"/>
      <w:jc w:val="center"/>
    </w:pPr>
    <w:rPr>
      <w:sz w:val="28"/>
      <w:szCs w:val="28"/>
      <w:lang w:bidi="ar-EG"/>
    </w:rPr>
  </w:style>
  <w:style w:type="character" w:customStyle="1" w:styleId="ResNoChar">
    <w:name w:val="Res_No Char"/>
    <w:basedOn w:val="DefaultParagraphFont"/>
    <w:link w:val="ResNo"/>
    <w:rsid w:val="007579F6"/>
    <w:rPr>
      <w:rFonts w:ascii="Dubai" w:hAnsi="Dubai" w:cs="Dubai"/>
      <w:sz w:val="28"/>
      <w:szCs w:val="28"/>
      <w:lang w:eastAsia="en-US" w:bidi="ar-EG"/>
    </w:rPr>
  </w:style>
  <w:style w:type="paragraph" w:styleId="NoSpacing">
    <w:name w:val="No Spacing"/>
    <w:uiPriority w:val="1"/>
    <w:qFormat/>
    <w:rsid w:val="000D06EB"/>
    <w:pPr>
      <w:tabs>
        <w:tab w:val="left" w:pos="1134"/>
        <w:tab w:val="left" w:pos="1871"/>
        <w:tab w:val="left" w:pos="2268"/>
      </w:tabs>
      <w:bidi/>
      <w:jc w:val="both"/>
    </w:pPr>
    <w:rPr>
      <w:rFonts w:ascii="Times New Roman" w:hAnsi="Times New Roman" w:cs="Traditional Arabic"/>
      <w:sz w:val="22"/>
      <w:szCs w:val="30"/>
      <w:lang w:eastAsia="en-US"/>
    </w:rPr>
  </w:style>
  <w:style w:type="character" w:customStyle="1" w:styleId="Section1Char">
    <w:name w:val="Section_1 Char"/>
    <w:link w:val="Section1"/>
    <w:rsid w:val="007579F6"/>
    <w:rPr>
      <w:rFonts w:ascii="Dubai" w:hAnsi="Dubai" w:cs="Dubai"/>
      <w:b/>
      <w:bCs/>
      <w:sz w:val="24"/>
      <w:szCs w:val="24"/>
      <w:lang w:eastAsia="en-US" w:bidi="ar-EG"/>
    </w:rPr>
  </w:style>
  <w:style w:type="paragraph" w:customStyle="1" w:styleId="PartNo">
    <w:name w:val="Part_No"/>
    <w:basedOn w:val="Normal"/>
    <w:qFormat/>
    <w:rsid w:val="007579F6"/>
    <w:pPr>
      <w:keepNext/>
      <w:spacing w:before="360" w:after="120"/>
      <w:jc w:val="center"/>
    </w:pPr>
    <w:rPr>
      <w:sz w:val="28"/>
      <w:szCs w:val="28"/>
      <w:lang w:bidi="ar-EG"/>
    </w:rPr>
  </w:style>
  <w:style w:type="paragraph" w:customStyle="1" w:styleId="Reasons">
    <w:name w:val="Reasons"/>
    <w:basedOn w:val="Normal"/>
    <w:next w:val="Normal"/>
    <w:link w:val="ReasonsChar"/>
    <w:qFormat/>
    <w:rsid w:val="007579F6"/>
    <w:rPr>
      <w:b/>
      <w:bCs/>
    </w:rPr>
  </w:style>
  <w:style w:type="character" w:customStyle="1" w:styleId="ReasonsChar">
    <w:name w:val="Reasons Char"/>
    <w:basedOn w:val="DefaultParagraphFont"/>
    <w:link w:val="Reasons"/>
    <w:rsid w:val="007579F6"/>
    <w:rPr>
      <w:rFonts w:ascii="Dubai" w:hAnsi="Dubai" w:cs="Dubai"/>
      <w:b/>
      <w:bCs/>
      <w:sz w:val="22"/>
      <w:szCs w:val="22"/>
      <w:lang w:eastAsia="en-US"/>
    </w:rPr>
  </w:style>
  <w:style w:type="paragraph" w:customStyle="1" w:styleId="TableNo">
    <w:name w:val="Table_No"/>
    <w:basedOn w:val="Normal"/>
    <w:next w:val="Normal"/>
    <w:link w:val="TableNoChar"/>
    <w:qFormat/>
    <w:rsid w:val="006A6E88"/>
    <w:pPr>
      <w:keepNext/>
      <w:spacing w:before="240" w:after="120"/>
      <w:jc w:val="center"/>
    </w:pPr>
  </w:style>
  <w:style w:type="character" w:customStyle="1" w:styleId="BalloonTextChar">
    <w:name w:val="Balloon Text Char"/>
    <w:basedOn w:val="DefaultParagraphFont"/>
    <w:link w:val="BalloonText"/>
    <w:rsid w:val="003F4A1B"/>
    <w:rPr>
      <w:rFonts w:ascii="Dubai" w:hAnsi="Dubai" w:cs="Dubai"/>
      <w:sz w:val="18"/>
      <w:szCs w:val="18"/>
      <w:lang w:eastAsia="en-US"/>
    </w:rPr>
  </w:style>
  <w:style w:type="paragraph" w:customStyle="1" w:styleId="SectionNo">
    <w:name w:val="Section_No"/>
    <w:basedOn w:val="Normal"/>
    <w:next w:val="Normal"/>
    <w:qFormat/>
    <w:rsid w:val="007579F6"/>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28"/>
      <w:lang w:val="en-GB" w:bidi="ar-EG"/>
    </w:rPr>
  </w:style>
  <w:style w:type="character" w:customStyle="1" w:styleId="Tablefreq">
    <w:name w:val="Table_freq"/>
    <w:rsid w:val="007579F6"/>
    <w:rPr>
      <w:rFonts w:ascii="Dubai" w:hAnsi="Dubai" w:cs="Dubai"/>
      <w:b/>
      <w:bCs/>
      <w:i w:val="0"/>
      <w:iCs w:val="0"/>
      <w:color w:val="auto"/>
      <w:sz w:val="20"/>
      <w:szCs w:val="20"/>
    </w:rPr>
  </w:style>
  <w:style w:type="paragraph" w:customStyle="1" w:styleId="RecNo">
    <w:name w:val="Rec_No"/>
    <w:basedOn w:val="Normal"/>
    <w:qFormat/>
    <w:rsid w:val="007579F6"/>
    <w:pPr>
      <w:keepNext/>
      <w:spacing w:before="360" w:after="120"/>
      <w:jc w:val="center"/>
    </w:pPr>
    <w:rPr>
      <w:sz w:val="28"/>
      <w:szCs w:val="28"/>
    </w:rPr>
  </w:style>
  <w:style w:type="table" w:styleId="TableGrid">
    <w:name w:val="Table Grid"/>
    <w:basedOn w:val="TableNormal"/>
    <w:qFormat/>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D1EE4"/>
    <w:pPr>
      <w:framePr w:hSpace="180" w:wrap="around" w:hAnchor="text" w:xAlign="right" w:y="-394"/>
      <w:bidi/>
      <w:spacing w:before="240" w:after="120" w:line="192" w:lineRule="auto"/>
    </w:pPr>
    <w:rPr>
      <w:rFonts w:ascii="Dubai" w:hAnsi="Dubai" w:cs="Dubai"/>
      <w:b/>
      <w:bCs/>
      <w:sz w:val="30"/>
      <w:szCs w:val="30"/>
      <w:lang w:eastAsia="en-US" w:bidi="ar-EG"/>
    </w:rPr>
  </w:style>
  <w:style w:type="paragraph" w:customStyle="1" w:styleId="Adress">
    <w:name w:val="Adress"/>
    <w:qFormat/>
    <w:rsid w:val="00A356BB"/>
    <w:pPr>
      <w:framePr w:hSpace="180" w:wrap="around" w:hAnchor="text" w:xAlign="right" w:y="-394"/>
      <w:bidi/>
      <w:spacing w:before="60" w:after="60" w:line="300" w:lineRule="exact"/>
    </w:pPr>
    <w:rPr>
      <w:rFonts w:ascii="Verdana Bold" w:hAnsi="Verdana Bold" w:cs="Traditional Arabic"/>
      <w:b/>
      <w:bCs/>
      <w:sz w:val="19"/>
      <w:szCs w:val="30"/>
      <w:lang w:eastAsia="en-US" w:bidi="ar-EG"/>
    </w:rPr>
  </w:style>
  <w:style w:type="paragraph" w:customStyle="1" w:styleId="AnnexNo">
    <w:name w:val="Annex_No"/>
    <w:basedOn w:val="Normal"/>
    <w:qFormat/>
    <w:rsid w:val="00D51132"/>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qFormat/>
    <w:rsid w:val="00D51132"/>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D51132"/>
    <w:rPr>
      <w:rFonts w:ascii="Dubai" w:hAnsi="Dubai" w:cs="Dubai"/>
      <w:b/>
      <w:bCs/>
      <w:sz w:val="28"/>
      <w:szCs w:val="28"/>
      <w:lang w:eastAsia="en-US"/>
    </w:rPr>
  </w:style>
  <w:style w:type="paragraph" w:customStyle="1" w:styleId="Appendixtitle">
    <w:name w:val="Appendix_title"/>
    <w:basedOn w:val="Annextitle"/>
    <w:next w:val="Normal"/>
    <w:qFormat/>
    <w:rsid w:val="003F4A1B"/>
  </w:style>
  <w:style w:type="paragraph" w:customStyle="1" w:styleId="Restitle">
    <w:name w:val="Res_title"/>
    <w:basedOn w:val="Annextitle"/>
    <w:next w:val="Normal"/>
    <w:link w:val="RestitleChar"/>
    <w:qFormat/>
    <w:rsid w:val="007579F6"/>
  </w:style>
  <w:style w:type="character" w:customStyle="1" w:styleId="RestitleChar">
    <w:name w:val="Res_title Char"/>
    <w:basedOn w:val="AnnextitleChar"/>
    <w:link w:val="Restitle"/>
    <w:rsid w:val="007579F6"/>
    <w:rPr>
      <w:rFonts w:ascii="Dubai" w:hAnsi="Dubai" w:cs="Dubai"/>
      <w:b/>
      <w:bCs/>
      <w:sz w:val="28"/>
      <w:szCs w:val="28"/>
      <w:lang w:eastAsia="en-US"/>
    </w:rPr>
  </w:style>
  <w:style w:type="paragraph" w:customStyle="1" w:styleId="Headingi">
    <w:name w:val="Heading_i"/>
    <w:basedOn w:val="Heading3"/>
    <w:next w:val="Normal"/>
    <w:qFormat/>
    <w:rsid w:val="007579F6"/>
    <w:pPr>
      <w:tabs>
        <w:tab w:val="left" w:pos="567"/>
      </w:tabs>
      <w:overflowPunct w:val="0"/>
      <w:autoSpaceDE w:val="0"/>
      <w:autoSpaceDN w:val="0"/>
      <w:adjustRightInd w:val="0"/>
      <w:spacing w:before="240"/>
      <w:ind w:left="0" w:firstLine="0"/>
      <w:textAlignment w:val="baseline"/>
      <w:outlineLvl w:val="0"/>
    </w:pPr>
    <w:rPr>
      <w:b w:val="0"/>
      <w:bCs w:val="0"/>
      <w:i/>
      <w:iCs/>
      <w:kern w:val="0"/>
      <w:position w:val="2"/>
      <w:lang w:val="en-GB"/>
    </w:rPr>
  </w:style>
  <w:style w:type="paragraph" w:customStyle="1" w:styleId="RepNo">
    <w:name w:val="Rep_No"/>
    <w:basedOn w:val="RecNo"/>
    <w:next w:val="Normal"/>
    <w:qFormat/>
    <w:rsid w:val="007579F6"/>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qFormat/>
    <w:rsid w:val="007579F6"/>
  </w:style>
  <w:style w:type="paragraph" w:customStyle="1" w:styleId="Rectitle">
    <w:name w:val="Rec_title"/>
    <w:basedOn w:val="Annextitle"/>
    <w:qFormat/>
    <w:rsid w:val="007579F6"/>
  </w:style>
  <w:style w:type="paragraph" w:customStyle="1" w:styleId="Parttitle">
    <w:name w:val="Part_title"/>
    <w:basedOn w:val="Normal"/>
    <w:qFormat/>
    <w:rsid w:val="007579F6"/>
    <w:pPr>
      <w:keepNext/>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qFormat/>
    <w:rsid w:val="007D173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AppendixNo">
    <w:name w:val="Appendix_No"/>
    <w:basedOn w:val="AnnexNo"/>
    <w:qFormat/>
    <w:rsid w:val="00D51132"/>
  </w:style>
  <w:style w:type="paragraph" w:customStyle="1" w:styleId="Section1">
    <w:name w:val="Section_1"/>
    <w:basedOn w:val="Reptitle"/>
    <w:link w:val="Section1Char"/>
    <w:qFormat/>
    <w:rsid w:val="007579F6"/>
    <w:pPr>
      <w:spacing w:before="360" w:after="240"/>
    </w:pPr>
    <w:rPr>
      <w:sz w:val="24"/>
      <w:szCs w:val="24"/>
      <w:lang w:bidi="ar-EG"/>
    </w:rPr>
  </w:style>
  <w:style w:type="paragraph" w:customStyle="1" w:styleId="DecisionNoTitle">
    <w:name w:val="Decision_No&amp;Title"/>
    <w:basedOn w:val="Normal"/>
    <w:qFormat/>
    <w:rsid w:val="003F4A1B"/>
    <w:pPr>
      <w:keepNext/>
      <w:tabs>
        <w:tab w:val="left" w:pos="567"/>
        <w:tab w:val="left" w:pos="1701"/>
        <w:tab w:val="left" w:pos="2835"/>
      </w:tabs>
      <w:overflowPunct w:val="0"/>
      <w:autoSpaceDE w:val="0"/>
      <w:autoSpaceDN w:val="0"/>
      <w:adjustRightInd w:val="0"/>
      <w:spacing w:before="240" w:after="240"/>
      <w:jc w:val="center"/>
      <w:textAlignment w:val="baseline"/>
    </w:pPr>
    <w:rPr>
      <w:b/>
      <w:bCs/>
      <w:sz w:val="28"/>
      <w:szCs w:val="28"/>
    </w:rPr>
  </w:style>
  <w:style w:type="paragraph" w:customStyle="1" w:styleId="DecisionNo">
    <w:name w:val="Decision_No"/>
    <w:basedOn w:val="Normal"/>
    <w:qFormat/>
    <w:rsid w:val="003F4A1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qFormat/>
    <w:rsid w:val="003F4A1B"/>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qFormat/>
    <w:rsid w:val="0007384A"/>
    <w:pPr>
      <w:bidi/>
      <w:spacing w:before="480" w:line="192" w:lineRule="auto"/>
    </w:pPr>
    <w:rPr>
      <w:rFonts w:ascii="Dubai" w:hAnsi="Dubai" w:cs="Dubai"/>
      <w:b/>
      <w:bCs/>
      <w:sz w:val="22"/>
      <w:szCs w:val="22"/>
      <w:lang w:eastAsia="en-US" w:bidi="ar-SY"/>
    </w:rPr>
  </w:style>
  <w:style w:type="paragraph" w:customStyle="1" w:styleId="Figuretitle">
    <w:name w:val="Figure_title"/>
    <w:qFormat/>
    <w:rsid w:val="007D173C"/>
    <w:pPr>
      <w:keepNext/>
      <w:keepLines/>
      <w:bidi/>
      <w:spacing w:before="120" w:after="120" w:line="192" w:lineRule="auto"/>
      <w:jc w:val="center"/>
    </w:pPr>
    <w:rPr>
      <w:rFonts w:ascii="Dubai" w:hAnsi="Dubai" w:cs="Dubai"/>
      <w:b/>
      <w:bCs/>
      <w:sz w:val="22"/>
      <w:szCs w:val="22"/>
      <w:lang w:eastAsia="en-US" w:bidi="ar-EG"/>
    </w:rPr>
  </w:style>
  <w:style w:type="paragraph" w:styleId="List">
    <w:name w:val="List"/>
    <w:basedOn w:val="Normal"/>
    <w:semiHidden/>
    <w:rsid w:val="000D06EB"/>
  </w:style>
  <w:style w:type="paragraph" w:styleId="ListBullet5">
    <w:name w:val="List Bullet 5"/>
    <w:basedOn w:val="Normal"/>
    <w:semiHidden/>
    <w:rsid w:val="000D06EB"/>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0D06EB"/>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uiPriority w:val="34"/>
    <w:qFormat/>
    <w:rsid w:val="00EE60E9"/>
    <w:pPr>
      <w:ind w:left="720"/>
      <w:contextualSpacing/>
    </w:pPr>
  </w:style>
  <w:style w:type="paragraph" w:customStyle="1" w:styleId="Logo-1">
    <w:name w:val="Logo-1"/>
    <w:basedOn w:val="LOGO"/>
    <w:qFormat/>
    <w:rsid w:val="000D06EB"/>
    <w:pPr>
      <w:framePr w:wrap="around"/>
    </w:pPr>
  </w:style>
  <w:style w:type="paragraph" w:customStyle="1" w:styleId="Dash">
    <w:name w:val="Dash"/>
    <w:basedOn w:val="Normal"/>
    <w:qFormat/>
    <w:rsid w:val="003F4A1B"/>
    <w:pPr>
      <w:spacing w:before="600"/>
      <w:jc w:val="center"/>
    </w:pPr>
    <w:rPr>
      <w:rFonts w:ascii="Traditional Arabic" w:hAnsi="Traditional Arabic" w:cs="Traditional Arabic"/>
      <w:noProof/>
      <w:sz w:val="30"/>
      <w:szCs w:val="30"/>
      <w:lang w:bidi="ar-EG"/>
    </w:rPr>
  </w:style>
  <w:style w:type="paragraph" w:customStyle="1" w:styleId="Tablefin">
    <w:name w:val="Table_fin"/>
    <w:basedOn w:val="Normal"/>
    <w:rsid w:val="00F42650"/>
    <w:pPr>
      <w:tabs>
        <w:tab w:val="clear" w:pos="1134"/>
      </w:tabs>
      <w:overflowPunct w:val="0"/>
      <w:autoSpaceDE w:val="0"/>
      <w:autoSpaceDN w:val="0"/>
      <w:bidi w:val="0"/>
      <w:adjustRightInd w:val="0"/>
      <w:spacing w:before="60" w:after="60" w:line="260" w:lineRule="exact"/>
      <w:textAlignment w:val="baseline"/>
    </w:pPr>
    <w:rPr>
      <w:sz w:val="12"/>
      <w:szCs w:val="18"/>
      <w:lang w:val="fr-FR"/>
    </w:rPr>
  </w:style>
  <w:style w:type="paragraph" w:customStyle="1" w:styleId="Agendaitem">
    <w:name w:val="Agenda_item"/>
    <w:qFormat/>
    <w:rsid w:val="00D51132"/>
    <w:pPr>
      <w:keepNext/>
      <w:bidi/>
      <w:spacing w:before="240" w:after="120" w:line="192" w:lineRule="auto"/>
      <w:jc w:val="center"/>
    </w:pPr>
    <w:rPr>
      <w:rFonts w:ascii="Dubai" w:hAnsi="Dubai" w:cs="Dubai"/>
      <w:sz w:val="28"/>
      <w:szCs w:val="28"/>
      <w:lang w:val="en-GB" w:eastAsia="en-US" w:bidi="ar-EG"/>
    </w:rPr>
  </w:style>
  <w:style w:type="paragraph" w:styleId="Footer">
    <w:name w:val="footer"/>
    <w:basedOn w:val="Normal"/>
    <w:link w:val="FooterChar"/>
    <w:unhideWhenUsed/>
    <w:rsid w:val="00B24B17"/>
    <w:pPr>
      <w:tabs>
        <w:tab w:val="clear" w:pos="1134"/>
        <w:tab w:val="clear" w:pos="1871"/>
        <w:tab w:val="clear" w:pos="2268"/>
        <w:tab w:val="center" w:pos="4513"/>
        <w:tab w:val="right" w:pos="9026"/>
      </w:tabs>
      <w:spacing w:before="0" w:line="240" w:lineRule="auto"/>
    </w:pPr>
  </w:style>
  <w:style w:type="paragraph" w:customStyle="1" w:styleId="ArtNo">
    <w:name w:val="Art_No"/>
    <w:qFormat/>
    <w:rsid w:val="003F4A1B"/>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link w:val="ArttitleChar"/>
    <w:qFormat/>
    <w:rsid w:val="003F4A1B"/>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rsid w:val="007579F6"/>
    <w:pPr>
      <w:tabs>
        <w:tab w:val="clear" w:pos="1134"/>
        <w:tab w:val="left" w:pos="283"/>
        <w:tab w:val="left" w:pos="1531"/>
        <w:tab w:val="left" w:pos="2041"/>
      </w:tabs>
      <w:overflowPunct w:val="0"/>
      <w:autoSpaceDE w:val="0"/>
      <w:autoSpaceDN w:val="0"/>
      <w:adjustRightInd w:val="0"/>
      <w:spacing w:before="60" w:after="60" w:line="260" w:lineRule="exact"/>
      <w:textAlignment w:val="baseline"/>
    </w:pPr>
    <w:rPr>
      <w:sz w:val="20"/>
      <w:szCs w:val="20"/>
      <w:lang w:eastAsia="zh-CN" w:bidi="ar-EG"/>
    </w:rPr>
  </w:style>
  <w:style w:type="character" w:customStyle="1" w:styleId="TablelegendChar">
    <w:name w:val="Table_legend Char"/>
    <w:link w:val="Tablelegend"/>
    <w:rsid w:val="007579F6"/>
    <w:rPr>
      <w:rFonts w:ascii="Dubai" w:hAnsi="Dubai" w:cs="Dubai"/>
      <w:lang w:bidi="ar-EG"/>
    </w:rPr>
  </w:style>
  <w:style w:type="paragraph" w:customStyle="1" w:styleId="Section3">
    <w:name w:val="Section_3‎"/>
    <w:qFormat/>
    <w:rsid w:val="007579F6"/>
    <w:pPr>
      <w:keepNext/>
      <w:spacing w:before="360" w:after="240" w:line="192" w:lineRule="auto"/>
      <w:jc w:val="center"/>
    </w:pPr>
    <w:rPr>
      <w:rFonts w:ascii="Dubai" w:hAnsi="Dubai" w:cs="Dubai"/>
      <w:sz w:val="24"/>
      <w:szCs w:val="24"/>
      <w:lang w:eastAsia="en-US" w:bidi="ar-EG"/>
    </w:rPr>
  </w:style>
  <w:style w:type="paragraph" w:customStyle="1" w:styleId="Chaptitle">
    <w:name w:val="Chap_title"/>
    <w:basedOn w:val="Agendaitem"/>
    <w:qFormat/>
    <w:rsid w:val="003F4A1B"/>
    <w:pPr>
      <w:spacing w:before="120" w:after="360"/>
    </w:pPr>
    <w:rPr>
      <w:b/>
      <w:bCs/>
    </w:rPr>
  </w:style>
  <w:style w:type="paragraph" w:customStyle="1" w:styleId="ApptoAnnex">
    <w:name w:val="App_to_Annex"/>
    <w:basedOn w:val="AppendixNo"/>
    <w:qFormat/>
    <w:rsid w:val="00D51132"/>
  </w:style>
  <w:style w:type="paragraph" w:customStyle="1" w:styleId="AppArttitle">
    <w:name w:val="App_Art_title"/>
    <w:basedOn w:val="Arttitle"/>
    <w:next w:val="Normalaftertitle"/>
    <w:qFormat/>
    <w:rsid w:val="00D51132"/>
  </w:style>
  <w:style w:type="paragraph" w:customStyle="1" w:styleId="AppArtNo">
    <w:name w:val="App_Art_No"/>
    <w:basedOn w:val="ArtNo"/>
    <w:next w:val="AppArttitle"/>
    <w:qFormat/>
    <w:rsid w:val="00D51132"/>
  </w:style>
  <w:style w:type="paragraph" w:customStyle="1" w:styleId="Volumetitle">
    <w:name w:val="Volume_title"/>
    <w:basedOn w:val="ArtNo"/>
    <w:qFormat/>
    <w:rsid w:val="006A6E88"/>
    <w:pPr>
      <w:spacing w:before="480" w:after="360"/>
    </w:pPr>
    <w:rPr>
      <w:b/>
      <w:bCs/>
      <w:sz w:val="32"/>
      <w:szCs w:val="32"/>
    </w:rPr>
  </w:style>
  <w:style w:type="paragraph" w:customStyle="1" w:styleId="Equationlegend">
    <w:name w:val="Equation_legend"/>
    <w:basedOn w:val="NormalIndent"/>
    <w:rsid w:val="007D173C"/>
    <w:pPr>
      <w:tabs>
        <w:tab w:val="clear" w:pos="1134"/>
        <w:tab w:val="clear" w:pos="1871"/>
        <w:tab w:val="clear" w:pos="2268"/>
        <w:tab w:val="right" w:pos="1814"/>
      </w:tabs>
      <w:overflowPunct w:val="0"/>
      <w:autoSpaceDE w:val="0"/>
      <w:autoSpaceDN w:val="0"/>
      <w:bidi w:val="0"/>
      <w:adjustRightInd w:val="0"/>
      <w:spacing w:before="80"/>
      <w:ind w:left="1985" w:hanging="1985"/>
      <w:textAlignment w:val="baseline"/>
    </w:pPr>
    <w:rPr>
      <w:lang w:val="en-GB"/>
    </w:rPr>
  </w:style>
  <w:style w:type="paragraph" w:customStyle="1" w:styleId="Part1">
    <w:name w:val="Part_1"/>
    <w:basedOn w:val="Parttitle"/>
    <w:qFormat/>
    <w:rsid w:val="007579F6"/>
    <w:pPr>
      <w:tabs>
        <w:tab w:val="clear" w:pos="794"/>
        <w:tab w:val="clear" w:pos="1191"/>
        <w:tab w:val="clear" w:pos="1588"/>
        <w:tab w:val="clear" w:pos="1985"/>
        <w:tab w:val="left" w:pos="1928"/>
        <w:tab w:val="left" w:pos="2495"/>
        <w:tab w:val="center" w:pos="4820"/>
      </w:tabs>
      <w:overflowPunct/>
      <w:autoSpaceDE/>
      <w:autoSpaceDN/>
      <w:adjustRightInd/>
      <w:spacing w:before="240" w:after="240"/>
      <w:textAlignment w:val="auto"/>
    </w:pPr>
    <w:rPr>
      <w:sz w:val="24"/>
      <w:szCs w:val="24"/>
      <w:lang w:val="en-US"/>
    </w:rPr>
  </w:style>
  <w:style w:type="paragraph" w:customStyle="1" w:styleId="Section2">
    <w:name w:val="Section_2"/>
    <w:basedOn w:val="Section1"/>
    <w:qFormat/>
    <w:rsid w:val="007579F6"/>
    <w:pPr>
      <w:tabs>
        <w:tab w:val="clear" w:pos="567"/>
        <w:tab w:val="clear" w:pos="1134"/>
        <w:tab w:val="clear" w:pos="1701"/>
        <w:tab w:val="clear" w:pos="2268"/>
        <w:tab w:val="clear" w:pos="2835"/>
        <w:tab w:val="center" w:pos="4820"/>
      </w:tabs>
      <w:bidi w:val="0"/>
    </w:pPr>
    <w:rPr>
      <w:b w:val="0"/>
      <w:bCs w:val="0"/>
      <w:i/>
      <w:iCs/>
      <w:lang w:val="en-GB" w:bidi="ar-SA"/>
    </w:rPr>
  </w:style>
  <w:style w:type="paragraph" w:customStyle="1" w:styleId="Committee">
    <w:name w:val="Committee"/>
    <w:basedOn w:val="Normal"/>
    <w:qFormat/>
    <w:rsid w:val="003F4A1B"/>
    <w:pPr>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qFormat/>
    <w:rsid w:val="000D06EB"/>
    <w:pPr>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character" w:customStyle="1" w:styleId="Provsplit">
    <w:name w:val="Prov_split"/>
    <w:basedOn w:val="DefaultParagraphFont"/>
    <w:qFormat/>
    <w:rsid w:val="003031E3"/>
    <w:rPr>
      <w:rFonts w:ascii="Dubai" w:hAnsi="Dubai" w:cs="Dubai"/>
      <w:b w:val="0"/>
      <w:bCs w:val="0"/>
      <w:i w:val="0"/>
      <w:iCs w:val="0"/>
    </w:rPr>
  </w:style>
  <w:style w:type="paragraph" w:customStyle="1" w:styleId="Methodheading1">
    <w:name w:val="Method_heading1"/>
    <w:basedOn w:val="Heading1"/>
    <w:next w:val="Normal"/>
    <w:qFormat/>
    <w:rsid w:val="007579F6"/>
  </w:style>
  <w:style w:type="paragraph" w:customStyle="1" w:styleId="Methodheading2">
    <w:name w:val="Method_heading2"/>
    <w:basedOn w:val="Heading2"/>
    <w:next w:val="Normal"/>
    <w:qFormat/>
    <w:rsid w:val="007579F6"/>
  </w:style>
  <w:style w:type="paragraph" w:customStyle="1" w:styleId="Methodheading3">
    <w:name w:val="Method_heading3"/>
    <w:basedOn w:val="Heading3"/>
    <w:next w:val="Normal"/>
    <w:qFormat/>
    <w:rsid w:val="007579F6"/>
    <w:pPr>
      <w:spacing w:before="200"/>
    </w:pPr>
  </w:style>
  <w:style w:type="paragraph" w:customStyle="1" w:styleId="Methodheading4">
    <w:name w:val="Method_heading4"/>
    <w:basedOn w:val="Heading4"/>
    <w:next w:val="Normal"/>
    <w:qFormat/>
    <w:rsid w:val="007579F6"/>
    <w:pPr>
      <w:spacing w:before="200"/>
    </w:pPr>
  </w:style>
  <w:style w:type="paragraph" w:customStyle="1" w:styleId="Tablesplit">
    <w:name w:val="Table_split"/>
    <w:basedOn w:val="Normal"/>
    <w:qFormat/>
    <w:rsid w:val="00F42650"/>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ascii="Times New Roman Bold" w:hAnsi="Times New Roman Bold"/>
      <w:b/>
      <w:bCs/>
      <w:sz w:val="20"/>
      <w:szCs w:val="26"/>
      <w:lang w:val="en-GB"/>
    </w:rPr>
  </w:style>
  <w:style w:type="paragraph" w:customStyle="1" w:styleId="MethodHeadingb">
    <w:name w:val="Method_Headingb"/>
    <w:basedOn w:val="Headingb"/>
    <w:next w:val="Normal"/>
    <w:qFormat/>
    <w:rsid w:val="007579F6"/>
    <w:pPr>
      <w:spacing w:before="200"/>
      <w:ind w:left="1134" w:hanging="1134"/>
    </w:pPr>
  </w:style>
  <w:style w:type="character" w:customStyle="1" w:styleId="TableheadChar">
    <w:name w:val="Table_head Char"/>
    <w:basedOn w:val="DefaultParagraphFont"/>
    <w:link w:val="Tablehead"/>
    <w:locked/>
    <w:rsid w:val="007579F6"/>
    <w:rPr>
      <w:rFonts w:ascii="Dubai" w:hAnsi="Dubai" w:cs="Dubai"/>
      <w:b/>
      <w:bCs/>
      <w:lang w:eastAsia="en-US" w:bidi="ar-EG"/>
    </w:rPr>
  </w:style>
  <w:style w:type="character" w:customStyle="1" w:styleId="TabletitleChar">
    <w:name w:val="Table_title Char"/>
    <w:link w:val="Tabletitle"/>
    <w:rsid w:val="006A6E88"/>
    <w:rPr>
      <w:rFonts w:ascii="Dubai" w:hAnsi="Dubai" w:cs="Dubai"/>
      <w:b/>
      <w:bCs/>
      <w:sz w:val="22"/>
      <w:szCs w:val="22"/>
      <w:lang w:eastAsia="en-US"/>
    </w:rPr>
  </w:style>
  <w:style w:type="paragraph" w:customStyle="1" w:styleId="TableTextS5">
    <w:name w:val="Table_TextS5"/>
    <w:basedOn w:val="Tabletext"/>
    <w:qFormat/>
    <w:rsid w:val="00F44068"/>
    <w:pPr>
      <w:overflowPunct w:val="0"/>
      <w:autoSpaceDE w:val="0"/>
      <w:autoSpaceDN w:val="0"/>
      <w:adjustRightInd w:val="0"/>
      <w:ind w:left="170" w:hanging="170"/>
      <w:jc w:val="left"/>
      <w:textAlignment w:val="baseline"/>
    </w:pPr>
    <w:rPr>
      <w:lang w:bidi="ar-EG"/>
    </w:rPr>
  </w:style>
  <w:style w:type="paragraph" w:styleId="NormalIndent">
    <w:name w:val="Normal Indent"/>
    <w:basedOn w:val="Normal"/>
    <w:semiHidden/>
    <w:unhideWhenUsed/>
    <w:rsid w:val="00BD6291"/>
    <w:pPr>
      <w:ind w:left="720"/>
    </w:pPr>
  </w:style>
  <w:style w:type="character" w:customStyle="1" w:styleId="FooterChar">
    <w:name w:val="Footer Char"/>
    <w:basedOn w:val="DefaultParagraphFont"/>
    <w:link w:val="Footer"/>
    <w:rsid w:val="00B24B17"/>
    <w:rPr>
      <w:rFonts w:ascii="Dubai" w:hAnsi="Dubai" w:cs="Dubai"/>
      <w:sz w:val="22"/>
      <w:szCs w:val="22"/>
      <w:lang w:eastAsia="en-US"/>
    </w:rPr>
  </w:style>
  <w:style w:type="paragraph" w:styleId="Bibliography">
    <w:name w:val="Bibliography"/>
    <w:basedOn w:val="Normal"/>
    <w:next w:val="Normal"/>
    <w:uiPriority w:val="37"/>
    <w:unhideWhenUsed/>
    <w:rsid w:val="003F4A1B"/>
  </w:style>
  <w:style w:type="paragraph" w:styleId="BlockText">
    <w:name w:val="Block Text"/>
    <w:basedOn w:val="Normal"/>
    <w:unhideWhenUsed/>
    <w:rsid w:val="00A356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ascii="Times New Roman italic" w:eastAsiaTheme="minorEastAsia" w:hAnsi="Times New Roman italic"/>
      <w:i/>
      <w:iCs/>
      <w:color w:val="4F81BD" w:themeColor="accent1"/>
    </w:rPr>
  </w:style>
  <w:style w:type="paragraph" w:styleId="BodyText">
    <w:name w:val="Body Text"/>
    <w:basedOn w:val="Normal"/>
    <w:link w:val="BodyTextChar"/>
    <w:unhideWhenUsed/>
    <w:rsid w:val="00A356BB"/>
  </w:style>
  <w:style w:type="character" w:customStyle="1" w:styleId="BodyTextChar">
    <w:name w:val="Body Text Char"/>
    <w:basedOn w:val="DefaultParagraphFont"/>
    <w:link w:val="BodyText"/>
    <w:rsid w:val="00A356BB"/>
    <w:rPr>
      <w:rFonts w:ascii="Times New Roman" w:hAnsi="Times New Roman" w:cs="Traditional Arabic"/>
      <w:sz w:val="22"/>
      <w:szCs w:val="30"/>
      <w:lang w:eastAsia="en-US"/>
    </w:rPr>
  </w:style>
  <w:style w:type="paragraph" w:styleId="BodyText2">
    <w:name w:val="Body Text 2"/>
    <w:basedOn w:val="Normal"/>
    <w:link w:val="BodyText2Char"/>
    <w:unhideWhenUsed/>
    <w:rsid w:val="00A356BB"/>
  </w:style>
  <w:style w:type="character" w:customStyle="1" w:styleId="BodyText2Char">
    <w:name w:val="Body Text 2 Char"/>
    <w:basedOn w:val="DefaultParagraphFont"/>
    <w:link w:val="BodyText2"/>
    <w:rsid w:val="00A356BB"/>
    <w:rPr>
      <w:rFonts w:ascii="Times New Roman" w:hAnsi="Times New Roman" w:cs="Traditional Arabic"/>
      <w:sz w:val="22"/>
      <w:szCs w:val="30"/>
      <w:lang w:eastAsia="en-US"/>
    </w:rPr>
  </w:style>
  <w:style w:type="paragraph" w:styleId="BodyText3">
    <w:name w:val="Body Text 3"/>
    <w:basedOn w:val="Normal"/>
    <w:link w:val="BodyText3Char"/>
    <w:unhideWhenUsed/>
    <w:rsid w:val="00A356BB"/>
    <w:rPr>
      <w:sz w:val="16"/>
    </w:rPr>
  </w:style>
  <w:style w:type="character" w:customStyle="1" w:styleId="BodyText3Char">
    <w:name w:val="Body Text 3 Char"/>
    <w:basedOn w:val="DefaultParagraphFont"/>
    <w:link w:val="BodyText3"/>
    <w:rsid w:val="00A356BB"/>
    <w:rPr>
      <w:rFonts w:ascii="Times New Roman" w:hAnsi="Times New Roman" w:cs="Traditional Arabic"/>
      <w:sz w:val="16"/>
      <w:szCs w:val="22"/>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A356BB"/>
    <w:pPr>
      <w:ind w:firstLine="357"/>
    </w:pPr>
  </w:style>
  <w:style w:type="character" w:customStyle="1" w:styleId="BodyTextFirstIndent2Char">
    <w:name w:val="Body Text First Indent 2 Char"/>
    <w:basedOn w:val="BodyTextIndentChar"/>
    <w:link w:val="BodyTextFirstIndent2"/>
    <w:rsid w:val="00A356BB"/>
    <w:rPr>
      <w:rFonts w:ascii="Times New Roman" w:hAnsi="Times New Roman" w:cs="Traditional Arabic"/>
      <w:sz w:val="22"/>
      <w:szCs w:val="30"/>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356BB"/>
    <w:rPr>
      <w:rFonts w:ascii="Times New Roman Bold" w:hAnsi="Times New Roman Bold" w:cs="Traditional Arabic"/>
      <w:b/>
      <w:bCs/>
      <w:i/>
      <w:iCs/>
      <w:spacing w:val="5"/>
    </w:rPr>
  </w:style>
  <w:style w:type="paragraph" w:styleId="Caption">
    <w:name w:val="caption"/>
    <w:basedOn w:val="Normal"/>
    <w:next w:val="Normal"/>
    <w:unhideWhenUsed/>
    <w:qFormat/>
    <w:rsid w:val="003F4A1B"/>
    <w:pPr>
      <w:spacing w:before="0" w:after="200"/>
    </w:pPr>
    <w:rPr>
      <w:i/>
      <w:iCs/>
      <w:color w:val="1F497D" w:themeColor="text2"/>
      <w:sz w:val="20"/>
      <w:szCs w:val="20"/>
    </w:rPr>
  </w:style>
  <w:style w:type="paragraph" w:styleId="Closing">
    <w:name w:val="Closing"/>
    <w:basedOn w:val="Normal"/>
    <w:link w:val="ClosingChar"/>
    <w:unhideWhenUsed/>
    <w:rsid w:val="003F4A1B"/>
    <w:pPr>
      <w:ind w:left="4321"/>
    </w:pPr>
  </w:style>
  <w:style w:type="character" w:customStyle="1" w:styleId="ClosingChar">
    <w:name w:val="Closing Char"/>
    <w:basedOn w:val="DefaultParagraphFont"/>
    <w:link w:val="Closing"/>
    <w:rsid w:val="003F4A1B"/>
    <w:rPr>
      <w:rFonts w:ascii="Dubai" w:hAnsi="Dubai" w:cs="Dubai"/>
      <w:sz w:val="22"/>
      <w:szCs w:val="22"/>
      <w:lang w:eastAsia="en-US"/>
    </w:rPr>
  </w:style>
  <w:style w:type="character" w:styleId="CommentReference">
    <w:name w:val="annotation reference"/>
    <w:basedOn w:val="DefaultParagraphFont"/>
    <w:unhideWhenUsed/>
    <w:rsid w:val="00A356BB"/>
    <w:rPr>
      <w:rFonts w:ascii="Times New Roman" w:hAnsi="Times New Roman" w:cs="Times New Roman"/>
      <w:sz w:val="16"/>
      <w:szCs w:val="16"/>
    </w:rPr>
  </w:style>
  <w:style w:type="paragraph" w:styleId="CommentText">
    <w:name w:val="annotation text"/>
    <w:basedOn w:val="Normal"/>
    <w:link w:val="CommentTextChar"/>
    <w:unhideWhenUsed/>
    <w:rsid w:val="00A356BB"/>
    <w:rPr>
      <w:sz w:val="20"/>
      <w:szCs w:val="26"/>
    </w:rPr>
  </w:style>
  <w:style w:type="character" w:customStyle="1" w:styleId="CommentTextChar">
    <w:name w:val="Comment Text Char"/>
    <w:basedOn w:val="DefaultParagraphFont"/>
    <w:link w:val="CommentText"/>
    <w:rsid w:val="00A356BB"/>
    <w:rPr>
      <w:rFonts w:ascii="Times New Roman" w:hAnsi="Times New Roman" w:cs="Traditional Arabic"/>
      <w:szCs w:val="26"/>
      <w:lang w:eastAsia="en-US"/>
    </w:rPr>
  </w:style>
  <w:style w:type="paragraph" w:styleId="CommentSubject">
    <w:name w:val="annotation subject"/>
    <w:basedOn w:val="CommentText"/>
    <w:next w:val="CommentText"/>
    <w:link w:val="CommentSubjectChar"/>
    <w:unhideWhenUsed/>
    <w:rsid w:val="00A356BB"/>
    <w:rPr>
      <w:rFonts w:ascii="Times New Roman Bold" w:hAnsi="Times New Roman Bold"/>
      <w:b/>
      <w:bCs/>
    </w:rPr>
  </w:style>
  <w:style w:type="character" w:customStyle="1" w:styleId="CommentSubjectChar">
    <w:name w:val="Comment Subject Char"/>
    <w:basedOn w:val="CommentTextChar"/>
    <w:link w:val="CommentSubject"/>
    <w:rsid w:val="00A356BB"/>
    <w:rPr>
      <w:rFonts w:ascii="Times New Roman Bold" w:hAnsi="Times New Roman Bold" w:cs="Traditional Arabic"/>
      <w:b/>
      <w:bCs/>
      <w:szCs w:val="26"/>
      <w:lang w:eastAsia="en-US"/>
    </w:rPr>
  </w:style>
  <w:style w:type="paragraph" w:styleId="Date">
    <w:name w:val="Date"/>
    <w:basedOn w:val="Normal"/>
    <w:next w:val="Normal"/>
    <w:link w:val="DateChar"/>
    <w:rsid w:val="003F4A1B"/>
    <w:rPr>
      <w:b/>
      <w:bCs/>
    </w:rPr>
  </w:style>
  <w:style w:type="character" w:customStyle="1" w:styleId="DateChar">
    <w:name w:val="Date Char"/>
    <w:basedOn w:val="DefaultParagraphFont"/>
    <w:link w:val="Date"/>
    <w:rsid w:val="003F4A1B"/>
    <w:rPr>
      <w:rFonts w:ascii="Dubai" w:hAnsi="Dubai" w:cs="Dubai"/>
      <w:b/>
      <w:bCs/>
      <w:sz w:val="22"/>
      <w:szCs w:val="22"/>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semiHidden/>
    <w:unhideWhenUsed/>
    <w:rsid w:val="008B52B7"/>
    <w:rPr>
      <w:rFonts w:ascii="Dubai" w:hAnsi="Dubai" w:cs="Dubai"/>
      <w:b w:val="0"/>
      <w:bCs w:val="0"/>
      <w:i/>
      <w:iCs/>
    </w:rPr>
  </w:style>
  <w:style w:type="paragraph" w:styleId="EndnoteText">
    <w:name w:val="endnote text"/>
    <w:basedOn w:val="Normal"/>
    <w:link w:val="EndnoteTextChar"/>
    <w:unhideWhenUsed/>
    <w:rsid w:val="007D173C"/>
    <w:pPr>
      <w:keepLines/>
      <w:tabs>
        <w:tab w:val="left" w:pos="372"/>
      </w:tabs>
      <w:spacing w:before="60"/>
    </w:pPr>
    <w:rPr>
      <w:sz w:val="18"/>
      <w:szCs w:val="18"/>
      <w:lang w:bidi="ar-EG"/>
    </w:rPr>
  </w:style>
  <w:style w:type="character" w:customStyle="1" w:styleId="EndnoteTextChar">
    <w:name w:val="Endnote Text Char"/>
    <w:basedOn w:val="DefaultParagraphFont"/>
    <w:link w:val="EndnoteText"/>
    <w:rsid w:val="000D06EB"/>
    <w:rPr>
      <w:rFonts w:ascii="Times New Roman" w:hAnsi="Times New Roman" w:cs="Traditional Arabic"/>
      <w:szCs w:val="26"/>
      <w:lang w:eastAsia="en-US" w:bidi="ar-EG"/>
    </w:rPr>
  </w:style>
  <w:style w:type="paragraph" w:styleId="EnvelopeAddress">
    <w:name w:val="envelope address"/>
    <w:basedOn w:val="Normal"/>
    <w:semiHidden/>
    <w:unhideWhenUsed/>
    <w:rsid w:val="00A356BB"/>
    <w:pPr>
      <w:framePr w:w="7920" w:h="1980" w:hRule="exact" w:hSpace="180" w:wrap="auto" w:hAnchor="page" w:xAlign="center" w:yAlign="bottom"/>
      <w:ind w:left="2880"/>
    </w:pPr>
    <w:rPr>
      <w:rFonts w:eastAsiaTheme="majorEastAsia"/>
      <w:sz w:val="24"/>
      <w:szCs w:val="32"/>
    </w:rPr>
  </w:style>
  <w:style w:type="paragraph" w:styleId="EnvelopeReturn">
    <w:name w:val="envelope return"/>
    <w:basedOn w:val="Normal"/>
    <w:unhideWhenUsed/>
    <w:rsid w:val="00A356BB"/>
    <w:rPr>
      <w:rFonts w:eastAsiaTheme="majorEastAsia"/>
      <w:sz w:val="20"/>
      <w:szCs w:val="26"/>
    </w:rPr>
  </w:style>
  <w:style w:type="character" w:styleId="FollowedHyperlink">
    <w:name w:val="FollowedHyperlink"/>
    <w:basedOn w:val="DefaultParagraphFont"/>
    <w:semiHidden/>
    <w:unhideWhenUsed/>
    <w:rsid w:val="00A356BB"/>
    <w:rPr>
      <w:rFonts w:ascii="Times New Roman" w:hAnsi="Times New Roman" w:cs="Traditional Arabic"/>
      <w:color w:val="800080" w:themeColor="followedHyperlink"/>
      <w:u w:val="single"/>
    </w:rPr>
  </w:style>
  <w:style w:type="character" w:customStyle="1" w:styleId="Hashtag1">
    <w:name w:val="Hashtag1"/>
    <w:basedOn w:val="DefaultParagraphFont"/>
    <w:uiPriority w:val="99"/>
    <w:unhideWhenUsed/>
    <w:rsid w:val="00A356BB"/>
    <w:rPr>
      <w:rFonts w:ascii="Times New Roman" w:hAnsi="Times New Roman" w:cs="Times New Roman"/>
      <w:color w:val="2B579A"/>
      <w:shd w:val="clear" w:color="auto" w:fill="E1DFDD"/>
    </w:rPr>
  </w:style>
  <w:style w:type="character" w:styleId="Hyperlink">
    <w:name w:val="Hyperlink"/>
    <w:basedOn w:val="DefaultParagraphFont"/>
    <w:uiPriority w:val="99"/>
    <w:unhideWhenUsed/>
    <w:rsid w:val="009D02BD"/>
    <w:rPr>
      <w:rFonts w:ascii="Dubai" w:hAnsi="Dubai" w:cs="Dubai"/>
      <w:color w:val="0000FF" w:themeColor="hyperlink"/>
      <w:u w:val="single"/>
    </w:rPr>
  </w:style>
  <w:style w:type="paragraph" w:styleId="List2">
    <w:name w:val="List 2"/>
    <w:basedOn w:val="Normal"/>
    <w:semiHidden/>
    <w:unhideWhenUsed/>
    <w:rsid w:val="000D06EB"/>
    <w:pPr>
      <w:ind w:left="720" w:hanging="360"/>
      <w:contextualSpacing/>
    </w:pPr>
  </w:style>
  <w:style w:type="paragraph" w:styleId="ListBullet2">
    <w:name w:val="List Bullet 2"/>
    <w:basedOn w:val="Normal"/>
    <w:semiHidden/>
    <w:unhideWhenUsed/>
    <w:rsid w:val="000D06EB"/>
    <w:pPr>
      <w:numPr>
        <w:numId w:val="1"/>
      </w:numPr>
      <w:contextualSpacing/>
    </w:pPr>
  </w:style>
  <w:style w:type="paragraph" w:customStyle="1" w:styleId="Title4">
    <w:name w:val="Title 4"/>
    <w:basedOn w:val="Title3"/>
    <w:qFormat/>
    <w:rsid w:val="006A6E88"/>
    <w:pPr>
      <w:spacing w:before="240"/>
    </w:pPr>
    <w:rPr>
      <w:b/>
      <w:bCs/>
      <w:sz w:val="28"/>
      <w:szCs w:val="28"/>
    </w:rPr>
  </w:style>
  <w:style w:type="character" w:styleId="LineNumber">
    <w:name w:val="line number"/>
    <w:basedOn w:val="DefaultParagraphFont"/>
    <w:unhideWhenUsed/>
    <w:rsid w:val="000D06EB"/>
    <w:rPr>
      <w:rFonts w:ascii="Times New Roman" w:hAnsi="Times New Roman" w:cs="Traditional Arabic"/>
    </w:rPr>
  </w:style>
  <w:style w:type="character" w:customStyle="1" w:styleId="Mention1">
    <w:name w:val="Mention1"/>
    <w:basedOn w:val="DefaultParagraphFont"/>
    <w:uiPriority w:val="99"/>
    <w:semiHidden/>
    <w:unhideWhenUsed/>
    <w:rsid w:val="000D06EB"/>
    <w:rPr>
      <w:rFonts w:ascii="Times New Roman" w:hAnsi="Times New Roman" w:cs="Traditional Arabic"/>
      <w:color w:val="2B579A"/>
      <w:shd w:val="clear" w:color="auto" w:fill="E1DFDD"/>
    </w:rPr>
  </w:style>
  <w:style w:type="paragraph" w:styleId="MessageHeader">
    <w:name w:val="Message Header"/>
    <w:basedOn w:val="Normal"/>
    <w:link w:val="MessageHeaderChar"/>
    <w:unhideWhenUsed/>
    <w:rsid w:val="000D06EB"/>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0D06EB"/>
    <w:rPr>
      <w:rFonts w:ascii="Times New Roman" w:eastAsiaTheme="majorEastAsia" w:hAnsi="Times New Roman" w:cs="Traditional Arabic"/>
      <w:sz w:val="22"/>
      <w:szCs w:val="30"/>
      <w:shd w:val="pct20" w:color="auto" w:fill="auto"/>
      <w:lang w:eastAsia="en-US"/>
    </w:rPr>
  </w:style>
  <w:style w:type="paragraph" w:styleId="NoteHeading">
    <w:name w:val="Note Heading"/>
    <w:basedOn w:val="Normal"/>
    <w:next w:val="Normal"/>
    <w:link w:val="NoteHeadingChar"/>
    <w:unhideWhenUsed/>
    <w:rsid w:val="000D06EB"/>
    <w:pPr>
      <w:spacing w:before="0" w:line="240" w:lineRule="auto"/>
    </w:pPr>
  </w:style>
  <w:style w:type="character" w:customStyle="1" w:styleId="NoteHeadingChar">
    <w:name w:val="Note Heading Char"/>
    <w:basedOn w:val="DefaultParagraphFont"/>
    <w:link w:val="NoteHeading"/>
    <w:rsid w:val="000D06EB"/>
    <w:rPr>
      <w:rFonts w:ascii="Times New Roman" w:hAnsi="Times New Roman" w:cs="Traditional Arabic"/>
      <w:sz w:val="22"/>
      <w:szCs w:val="30"/>
      <w:lang w:eastAsia="en-US"/>
    </w:rPr>
  </w:style>
  <w:style w:type="paragraph" w:styleId="NormalWeb">
    <w:name w:val="Normal (Web)"/>
    <w:basedOn w:val="Normal"/>
    <w:unhideWhenUsed/>
    <w:rsid w:val="000D06EB"/>
  </w:style>
  <w:style w:type="character" w:styleId="PlaceholderText">
    <w:name w:val="Placeholder Text"/>
    <w:basedOn w:val="DefaultParagraphFont"/>
    <w:uiPriority w:val="99"/>
    <w:semiHidden/>
    <w:rsid w:val="000D06EB"/>
    <w:rPr>
      <w:rFonts w:ascii="Times New Roman" w:hAnsi="Times New Roman" w:cs="Traditional Arabic"/>
      <w:color w:val="7F7F7F" w:themeColor="text1" w:themeTint="80"/>
    </w:rPr>
  </w:style>
  <w:style w:type="paragraph" w:styleId="PlainText">
    <w:name w:val="Plain Text"/>
    <w:basedOn w:val="Normal"/>
    <w:link w:val="PlainTextChar"/>
    <w:unhideWhenUsed/>
    <w:rsid w:val="000D06EB"/>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D06EB"/>
    <w:rPr>
      <w:rFonts w:ascii="Consolas" w:hAnsi="Consolas" w:cs="Consolas"/>
      <w:sz w:val="21"/>
      <w:szCs w:val="21"/>
      <w:lang w:eastAsia="en-US"/>
    </w:rPr>
  </w:style>
  <w:style w:type="paragraph" w:styleId="Quote">
    <w:name w:val="Quote"/>
    <w:basedOn w:val="Normal"/>
    <w:next w:val="Normal"/>
    <w:link w:val="QuoteChar"/>
    <w:uiPriority w:val="29"/>
    <w:qFormat/>
    <w:rsid w:val="000D06EB"/>
    <w:pPr>
      <w:spacing w:before="200" w:after="160"/>
      <w:ind w:left="862" w:right="862"/>
      <w:jc w:val="center"/>
    </w:pPr>
    <w:rPr>
      <w:rFonts w:ascii="Times New Roman italic" w:hAnsi="Times New Roman italic"/>
      <w:i/>
      <w:iCs/>
      <w:color w:val="404040" w:themeColor="text1" w:themeTint="BF"/>
    </w:rPr>
  </w:style>
  <w:style w:type="character" w:customStyle="1" w:styleId="QuoteChar">
    <w:name w:val="Quote Char"/>
    <w:basedOn w:val="DefaultParagraphFont"/>
    <w:link w:val="Quote"/>
    <w:uiPriority w:val="29"/>
    <w:rsid w:val="000D06EB"/>
    <w:rPr>
      <w:rFonts w:ascii="Times New Roman italic" w:hAnsi="Times New Roman italic" w:cs="Traditional Arabic"/>
      <w:i/>
      <w:iCs/>
      <w:color w:val="404040" w:themeColor="text1" w:themeTint="BF"/>
      <w:sz w:val="22"/>
      <w:szCs w:val="30"/>
      <w:lang w:eastAsia="en-US"/>
    </w:rPr>
  </w:style>
  <w:style w:type="paragraph" w:styleId="Salutation">
    <w:name w:val="Salutation"/>
    <w:basedOn w:val="Normal"/>
    <w:next w:val="Normal"/>
    <w:link w:val="SalutationChar"/>
    <w:rsid w:val="000D06EB"/>
    <w:pPr>
      <w:spacing w:before="600"/>
    </w:pPr>
  </w:style>
  <w:style w:type="character" w:customStyle="1" w:styleId="SalutationChar">
    <w:name w:val="Salutation Char"/>
    <w:basedOn w:val="DefaultParagraphFont"/>
    <w:link w:val="Salutation"/>
    <w:rsid w:val="000D06EB"/>
    <w:rPr>
      <w:rFonts w:ascii="Times New Roman" w:hAnsi="Times New Roman" w:cs="Traditional Arabic"/>
      <w:sz w:val="22"/>
      <w:szCs w:val="30"/>
      <w:lang w:eastAsia="en-US"/>
    </w:rPr>
  </w:style>
  <w:style w:type="paragraph" w:styleId="Signature">
    <w:name w:val="Signature"/>
    <w:basedOn w:val="Normal"/>
    <w:link w:val="SignatureChar"/>
    <w:semiHidden/>
    <w:unhideWhenUsed/>
    <w:rsid w:val="00F42650"/>
    <w:pPr>
      <w:spacing w:before="960"/>
      <w:ind w:left="4321"/>
    </w:pPr>
  </w:style>
  <w:style w:type="character" w:customStyle="1" w:styleId="SignatureChar">
    <w:name w:val="Signature Char"/>
    <w:basedOn w:val="DefaultParagraphFont"/>
    <w:link w:val="Signature"/>
    <w:semiHidden/>
    <w:rsid w:val="00F42650"/>
    <w:rPr>
      <w:rFonts w:ascii="Times New Roman" w:hAnsi="Times New Roman" w:cs="Traditional Arabic"/>
      <w:sz w:val="22"/>
      <w:szCs w:val="30"/>
      <w:lang w:eastAsia="en-US"/>
    </w:rPr>
  </w:style>
  <w:style w:type="character" w:customStyle="1" w:styleId="SmartHyperlink1">
    <w:name w:val="Smart Hyperlink1"/>
    <w:basedOn w:val="DefaultParagraphFont"/>
    <w:uiPriority w:val="99"/>
    <w:semiHidden/>
    <w:unhideWhenUsed/>
    <w:rsid w:val="00F42650"/>
    <w:rPr>
      <w:rFonts w:ascii="Times New Roman" w:hAnsi="Times New Roman" w:cs="Traditional Arabic"/>
      <w:u w:val="dotted"/>
    </w:rPr>
  </w:style>
  <w:style w:type="character" w:styleId="Strong">
    <w:name w:val="Strong"/>
    <w:basedOn w:val="DefaultParagraphFont"/>
    <w:qFormat/>
    <w:rsid w:val="00F42650"/>
    <w:rPr>
      <w:rFonts w:ascii="Times New Roman Bold" w:hAnsi="Times New Roman Bold" w:cs="Traditional Arabic"/>
      <w:b/>
      <w:bCs/>
      <w:i w:val="0"/>
      <w:iCs w:val="0"/>
    </w:rPr>
  </w:style>
  <w:style w:type="character" w:customStyle="1" w:styleId="SubtitleChar">
    <w:name w:val="Subtitle Char"/>
    <w:basedOn w:val="DefaultParagraphFont"/>
    <w:link w:val="Subtitle"/>
    <w:rsid w:val="007579F6"/>
    <w:rPr>
      <w:rFonts w:ascii="Dubai" w:eastAsiaTheme="minorEastAsia" w:hAnsi="Dubai" w:cs="Dubai"/>
      <w:spacing w:val="15"/>
      <w:sz w:val="22"/>
      <w:szCs w:val="22"/>
      <w:lang w:eastAsia="en-US"/>
    </w:rPr>
  </w:style>
  <w:style w:type="character" w:styleId="SubtleEmphasis">
    <w:name w:val="Subtle Emphasis"/>
    <w:basedOn w:val="DefaultParagraphFont"/>
    <w:uiPriority w:val="19"/>
    <w:qFormat/>
    <w:rsid w:val="00F42650"/>
    <w:rPr>
      <w:rFonts w:ascii="Times New Roman italic" w:hAnsi="Times New Roman italic" w:cs="Traditional Arabic"/>
      <w:b w:val="0"/>
      <w:bCs w:val="0"/>
      <w:i/>
      <w:iCs/>
      <w:color w:val="404040" w:themeColor="text1" w:themeTint="BF"/>
    </w:rPr>
  </w:style>
  <w:style w:type="character" w:styleId="SubtleReference">
    <w:name w:val="Subtle Reference"/>
    <w:basedOn w:val="DefaultParagraphFont"/>
    <w:uiPriority w:val="31"/>
    <w:qFormat/>
    <w:rsid w:val="00F42650"/>
    <w:rPr>
      <w:rFonts w:ascii="Times New Roman" w:hAnsi="Times New Roman" w:cs="Traditional Arabic"/>
      <w:bCs/>
      <w:iCs w:val="0"/>
      <w:caps w:val="0"/>
      <w:smallCaps/>
      <w:color w:val="5A5A5A" w:themeColor="text1" w:themeTint="A5"/>
    </w:rPr>
  </w:style>
  <w:style w:type="paragraph" w:styleId="TableofAuthorities">
    <w:name w:val="table of authorities"/>
    <w:basedOn w:val="Normal"/>
    <w:next w:val="Normal"/>
    <w:semiHidden/>
    <w:unhideWhenUsed/>
    <w:rsid w:val="00F42650"/>
    <w:pPr>
      <w:tabs>
        <w:tab w:val="clear" w:pos="1134"/>
        <w:tab w:val="clear" w:pos="1871"/>
        <w:tab w:val="clear" w:pos="2268"/>
      </w:tabs>
      <w:ind w:left="238" w:hanging="238"/>
    </w:pPr>
  </w:style>
  <w:style w:type="paragraph" w:styleId="TableofFigures">
    <w:name w:val="table of figures"/>
    <w:basedOn w:val="Normal"/>
    <w:next w:val="Normal"/>
    <w:semiHidden/>
    <w:unhideWhenUsed/>
    <w:rsid w:val="00F42650"/>
    <w:pPr>
      <w:tabs>
        <w:tab w:val="clear" w:pos="1134"/>
        <w:tab w:val="clear" w:pos="1871"/>
        <w:tab w:val="clear" w:pos="2268"/>
      </w:tabs>
    </w:pPr>
  </w:style>
  <w:style w:type="paragraph" w:styleId="Title">
    <w:name w:val="Title"/>
    <w:basedOn w:val="Normal"/>
    <w:next w:val="Normal"/>
    <w:link w:val="TitleChar"/>
    <w:qFormat/>
    <w:rsid w:val="006A6E88"/>
    <w:pPr>
      <w:keepNext/>
      <w:spacing w:before="360" w:after="120"/>
      <w:contextualSpacing/>
    </w:pPr>
    <w:rPr>
      <w:rFonts w:eastAsiaTheme="majorEastAsia"/>
      <w:kern w:val="28"/>
      <w:sz w:val="32"/>
      <w:szCs w:val="32"/>
    </w:rPr>
  </w:style>
  <w:style w:type="character" w:customStyle="1" w:styleId="TitleChar">
    <w:name w:val="Title Char"/>
    <w:basedOn w:val="DefaultParagraphFont"/>
    <w:link w:val="Title"/>
    <w:rsid w:val="006A6E88"/>
    <w:rPr>
      <w:rFonts w:ascii="Dubai" w:eastAsiaTheme="majorEastAsia" w:hAnsi="Dubai" w:cs="Dubai"/>
      <w:kern w:val="28"/>
      <w:sz w:val="32"/>
      <w:szCs w:val="32"/>
      <w:lang w:eastAsia="en-US"/>
    </w:rPr>
  </w:style>
  <w:style w:type="paragraph" w:styleId="TOAHeading">
    <w:name w:val="toa heading"/>
    <w:basedOn w:val="Normal"/>
    <w:next w:val="Normal"/>
    <w:semiHidden/>
    <w:unhideWhenUsed/>
    <w:rsid w:val="00F42650"/>
    <w:pPr>
      <w:spacing w:before="360" w:after="120"/>
    </w:pPr>
    <w:rPr>
      <w:rFonts w:ascii="Times New Roman Bold" w:eastAsiaTheme="majorEastAsia" w:hAnsi="Times New Roman Bold"/>
      <w:b/>
      <w:bCs/>
      <w:sz w:val="24"/>
      <w:szCs w:val="32"/>
    </w:rPr>
  </w:style>
  <w:style w:type="paragraph" w:styleId="TOCHeading">
    <w:name w:val="TOC Heading"/>
    <w:basedOn w:val="Heading1"/>
    <w:next w:val="Normal"/>
    <w:uiPriority w:val="39"/>
    <w:semiHidden/>
    <w:unhideWhenUsed/>
    <w:qFormat/>
    <w:rsid w:val="00F42650"/>
    <w:pPr>
      <w:spacing w:before="240"/>
      <w:ind w:left="0" w:firstLine="0"/>
      <w:outlineLvl w:val="9"/>
    </w:pPr>
    <w:rPr>
      <w:rFonts w:ascii="Times New Roman" w:eastAsiaTheme="majorEastAsia" w:hAnsi="Times New Roman"/>
      <w:b w:val="0"/>
      <w:bCs w:val="0"/>
      <w:color w:val="365F91" w:themeColor="accent1" w:themeShade="BF"/>
      <w:kern w:val="0"/>
      <w:sz w:val="32"/>
      <w:szCs w:val="48"/>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paragraph" w:customStyle="1" w:styleId="ChapNo">
    <w:name w:val="Chap_No"/>
    <w:basedOn w:val="Normal"/>
    <w:next w:val="Normal"/>
    <w:qFormat/>
    <w:rsid w:val="003F4A1B"/>
    <w:pPr>
      <w:keepNext/>
      <w:keepLines/>
      <w:tabs>
        <w:tab w:val="left" w:pos="794"/>
        <w:tab w:val="left" w:pos="1191"/>
        <w:tab w:val="left" w:pos="1588"/>
      </w:tabs>
      <w:spacing w:before="360" w:after="120"/>
      <w:jc w:val="center"/>
    </w:pPr>
    <w:rPr>
      <w:sz w:val="28"/>
      <w:szCs w:val="28"/>
    </w:rPr>
  </w:style>
  <w:style w:type="character" w:customStyle="1" w:styleId="href">
    <w:name w:val="href"/>
    <w:basedOn w:val="DefaultParagraphFont"/>
    <w:rsid w:val="00E515A5"/>
  </w:style>
  <w:style w:type="character" w:customStyle="1" w:styleId="ApprefBold">
    <w:name w:val="App_ref +  Bold"/>
    <w:rsid w:val="00D51132"/>
    <w:rPr>
      <w:rFonts w:ascii="Dubai" w:hAnsi="Dubai" w:cs="Dubai"/>
      <w:color w:val="auto"/>
    </w:rPr>
  </w:style>
  <w:style w:type="character" w:customStyle="1" w:styleId="Appref">
    <w:name w:val="App_ref"/>
    <w:rsid w:val="00EA4E1C"/>
    <w:rPr>
      <w:rFonts w:ascii="Dubai" w:hAnsi="Dubai" w:cs="Dubai"/>
      <w:b/>
      <w:bCs/>
    </w:rPr>
  </w:style>
  <w:style w:type="character" w:customStyle="1" w:styleId="NoteChar">
    <w:name w:val="Note Char"/>
    <w:basedOn w:val="DefaultParagraphFont"/>
    <w:link w:val="Note"/>
    <w:locked/>
    <w:rsid w:val="007579F6"/>
    <w:rPr>
      <w:rFonts w:ascii="Dubai" w:hAnsi="Dubai" w:cs="Dubai"/>
      <w:sz w:val="22"/>
      <w:szCs w:val="22"/>
      <w:lang w:eastAsia="en-US" w:bidi="ar-EG"/>
    </w:rPr>
  </w:style>
  <w:style w:type="character" w:customStyle="1" w:styleId="ArtrefBold">
    <w:name w:val="Art_ref + Bold"/>
    <w:basedOn w:val="Artref"/>
    <w:uiPriority w:val="1"/>
    <w:rsid w:val="003F4A1B"/>
    <w:rPr>
      <w:rFonts w:ascii="Dubai" w:hAnsi="Dubai" w:cs="Dubai"/>
      <w:b/>
      <w:bCs/>
      <w:i w:val="0"/>
      <w:iCs w:val="0"/>
    </w:rPr>
  </w:style>
  <w:style w:type="paragraph" w:customStyle="1" w:styleId="Subsection1">
    <w:name w:val="Subsection_1"/>
    <w:basedOn w:val="Section1"/>
    <w:qFormat/>
    <w:rsid w:val="007579F6"/>
  </w:style>
  <w:style w:type="paragraph" w:customStyle="1" w:styleId="Tabletext">
    <w:name w:val="Table_text"/>
    <w:basedOn w:val="Normal"/>
    <w:qFormat/>
    <w:rsid w:val="00E56BD6"/>
    <w:pPr>
      <w:tabs>
        <w:tab w:val="clear" w:pos="1134"/>
        <w:tab w:val="clear" w:pos="1871"/>
        <w:tab w:val="clear" w:pos="2268"/>
        <w:tab w:val="left" w:pos="374"/>
        <w:tab w:val="left" w:pos="3010"/>
      </w:tabs>
      <w:spacing w:before="60" w:after="60" w:line="260" w:lineRule="exact"/>
    </w:pPr>
    <w:rPr>
      <w:sz w:val="20"/>
      <w:szCs w:val="20"/>
    </w:rPr>
  </w:style>
  <w:style w:type="paragraph" w:customStyle="1" w:styleId="Equation">
    <w:name w:val="Equation"/>
    <w:basedOn w:val="Normal"/>
    <w:rsid w:val="007D173C"/>
    <w:pPr>
      <w:tabs>
        <w:tab w:val="center" w:pos="4820"/>
        <w:tab w:val="right" w:pos="9639"/>
      </w:tabs>
      <w:overflowPunct w:val="0"/>
      <w:autoSpaceDE w:val="0"/>
      <w:autoSpaceDN w:val="0"/>
      <w:bidi w:val="0"/>
      <w:adjustRightInd w:val="0"/>
      <w:spacing w:after="120" w:line="240" w:lineRule="auto"/>
      <w:jc w:val="center"/>
    </w:pPr>
    <w:rPr>
      <w:lang w:val="en-GB"/>
    </w:rPr>
  </w:style>
  <w:style w:type="character" w:customStyle="1" w:styleId="Heading1Char">
    <w:name w:val="Heading 1 Char"/>
    <w:link w:val="Heading1"/>
    <w:rsid w:val="000C4669"/>
    <w:rPr>
      <w:rFonts w:ascii="Dubai" w:hAnsi="Dubai" w:cs="Dubai"/>
      <w:b/>
      <w:bCs/>
      <w:kern w:val="32"/>
      <w:sz w:val="26"/>
      <w:szCs w:val="26"/>
      <w:lang w:eastAsia="en-US" w:bidi="ar-EG"/>
    </w:rPr>
  </w:style>
  <w:style w:type="character" w:customStyle="1" w:styleId="Heading2Char">
    <w:name w:val="Heading 2 Char"/>
    <w:basedOn w:val="DefaultParagraphFont"/>
    <w:link w:val="Heading2"/>
    <w:rsid w:val="000C4669"/>
    <w:rPr>
      <w:rFonts w:ascii="Dubai" w:hAnsi="Dubai" w:cs="Dubai"/>
      <w:b/>
      <w:bCs/>
      <w:kern w:val="14"/>
      <w:sz w:val="24"/>
      <w:szCs w:val="24"/>
      <w:lang w:eastAsia="en-US" w:bidi="ar-EG"/>
    </w:rPr>
  </w:style>
  <w:style w:type="character" w:customStyle="1" w:styleId="Heading3Char">
    <w:name w:val="Heading 3 Char"/>
    <w:basedOn w:val="DefaultParagraphFont"/>
    <w:link w:val="Heading3"/>
    <w:rsid w:val="000C4669"/>
    <w:rPr>
      <w:rFonts w:ascii="Dubai" w:hAnsi="Dubai" w:cs="Dubai"/>
      <w:b/>
      <w:bCs/>
      <w:kern w:val="14"/>
      <w:sz w:val="22"/>
      <w:szCs w:val="22"/>
      <w:lang w:eastAsia="en-US" w:bidi="ar-EG"/>
    </w:rPr>
  </w:style>
  <w:style w:type="character" w:customStyle="1" w:styleId="Heading4Char">
    <w:name w:val="Heading 4 Char"/>
    <w:basedOn w:val="DefaultParagraphFont"/>
    <w:link w:val="Heading4"/>
    <w:rsid w:val="000C4669"/>
    <w:rPr>
      <w:rFonts w:ascii="Dubai" w:hAnsi="Dubai" w:cs="Dubai"/>
      <w:b/>
      <w:bCs/>
      <w:kern w:val="14"/>
      <w:sz w:val="22"/>
      <w:szCs w:val="22"/>
      <w:lang w:eastAsia="en-US" w:bidi="ar-EG"/>
    </w:rPr>
  </w:style>
  <w:style w:type="character" w:customStyle="1" w:styleId="Heading5Char">
    <w:name w:val="Heading 5 Char"/>
    <w:basedOn w:val="DefaultParagraphFont"/>
    <w:link w:val="Heading5"/>
    <w:rsid w:val="000C4669"/>
    <w:rPr>
      <w:rFonts w:ascii="Dubai" w:hAnsi="Dubai" w:cs="Dubai"/>
      <w:b/>
      <w:bCs/>
      <w:kern w:val="14"/>
      <w:sz w:val="22"/>
      <w:szCs w:val="22"/>
      <w:lang w:eastAsia="en-US" w:bidi="ar-EG"/>
    </w:rPr>
  </w:style>
  <w:style w:type="character" w:customStyle="1" w:styleId="Heading6Char">
    <w:name w:val="Heading 6 Char"/>
    <w:basedOn w:val="DefaultParagraphFont"/>
    <w:link w:val="Heading6"/>
    <w:rsid w:val="00417E14"/>
    <w:rPr>
      <w:rFonts w:ascii="Dubai" w:hAnsi="Dubai" w:cs="Dubai"/>
      <w:b/>
      <w:bCs/>
      <w:sz w:val="22"/>
      <w:szCs w:val="22"/>
      <w:lang w:eastAsia="en-US"/>
    </w:rPr>
  </w:style>
  <w:style w:type="character" w:customStyle="1" w:styleId="Heading7Char">
    <w:name w:val="Heading 7 Char"/>
    <w:basedOn w:val="DefaultParagraphFont"/>
    <w:link w:val="Heading7"/>
    <w:rsid w:val="00675555"/>
    <w:rPr>
      <w:rFonts w:ascii="Times New Roman Bold" w:hAnsi="Times New Roman Bold" w:cs="Traditional Arabic"/>
      <w:b/>
      <w:bCs/>
      <w:kern w:val="14"/>
      <w:sz w:val="22"/>
      <w:szCs w:val="30"/>
      <w:lang w:eastAsia="en-US" w:bidi="ar-EG"/>
    </w:rPr>
  </w:style>
  <w:style w:type="character" w:customStyle="1" w:styleId="Heading8Char">
    <w:name w:val="Heading 8 Char"/>
    <w:basedOn w:val="DefaultParagraphFont"/>
    <w:link w:val="Heading8"/>
    <w:rsid w:val="00675555"/>
    <w:rPr>
      <w:rFonts w:ascii="Times New Roman Bold" w:hAnsi="Times New Roman Bold" w:cs="Traditional Arabic"/>
      <w:b/>
      <w:bCs/>
      <w:kern w:val="14"/>
      <w:sz w:val="22"/>
      <w:szCs w:val="30"/>
      <w:lang w:eastAsia="en-US" w:bidi="ar-EG"/>
    </w:rPr>
  </w:style>
  <w:style w:type="character" w:customStyle="1" w:styleId="Heading9Char">
    <w:name w:val="Heading 9 Char"/>
    <w:basedOn w:val="DefaultParagraphFont"/>
    <w:link w:val="Heading9"/>
    <w:rsid w:val="00417E14"/>
    <w:rPr>
      <w:rFonts w:ascii="Dubai" w:hAnsi="Dubai" w:cs="Dubai"/>
      <w:b/>
      <w:bCs/>
      <w:kern w:val="14"/>
      <w:sz w:val="22"/>
      <w:szCs w:val="22"/>
      <w:lang w:eastAsia="en-US" w:bidi="ar-EG"/>
    </w:rPr>
  </w:style>
  <w:style w:type="paragraph" w:customStyle="1" w:styleId="Styletoc0LinespacingExactly14pt">
    <w:name w:val="Style toc 0 + Line spacing:  Exactly 14 pt"/>
    <w:basedOn w:val="Normal"/>
    <w:semiHidden/>
    <w:rsid w:val="00675555"/>
    <w:pPr>
      <w:spacing w:line="280" w:lineRule="exact"/>
    </w:pPr>
    <w:rPr>
      <w:rFonts w:ascii="Times New Roman Bold" w:hAnsi="Times New Roman Bold"/>
      <w:bCs/>
      <w:szCs w:val="32"/>
    </w:rPr>
  </w:style>
  <w:style w:type="character" w:customStyle="1" w:styleId="TableNoChar">
    <w:name w:val="Table_No Char"/>
    <w:link w:val="TableNo"/>
    <w:locked/>
    <w:rsid w:val="006A6E88"/>
    <w:rPr>
      <w:rFonts w:ascii="Dubai" w:hAnsi="Dubai" w:cs="Dubai"/>
      <w:sz w:val="22"/>
      <w:szCs w:val="22"/>
      <w:lang w:eastAsia="en-US"/>
    </w:rPr>
  </w:style>
  <w:style w:type="character" w:customStyle="1" w:styleId="ArttitleChar">
    <w:name w:val="Art_title Char"/>
    <w:basedOn w:val="DefaultParagraphFont"/>
    <w:link w:val="Arttitle"/>
    <w:rsid w:val="003F4A1B"/>
    <w:rPr>
      <w:rFonts w:ascii="Dubai" w:hAnsi="Dubai" w:cs="Dubai"/>
      <w:b/>
      <w:bCs/>
      <w:sz w:val="28"/>
      <w:szCs w:val="28"/>
      <w:lang w:eastAsia="en-US" w:bidi="ar-EG"/>
    </w:rPr>
  </w:style>
  <w:style w:type="paragraph" w:customStyle="1" w:styleId="MainTitle">
    <w:name w:val="Main_Title"/>
    <w:basedOn w:val="Normal"/>
    <w:rsid w:val="00675555"/>
    <w:pPr>
      <w:tabs>
        <w:tab w:val="clear" w:pos="1134"/>
        <w:tab w:val="right" w:pos="9639"/>
      </w:tabs>
      <w:bidi w:val="0"/>
      <w:spacing w:before="500" w:line="540" w:lineRule="exact"/>
      <w:jc w:val="center"/>
    </w:pPr>
    <w:rPr>
      <w:rFonts w:ascii="Times New Roman Bold" w:eastAsia="'宋体" w:hAnsi="Times New Roman Bold" w:cs="Times New Roman"/>
      <w:b/>
      <w:bCs/>
      <w:smallCaps/>
      <w:sz w:val="36"/>
      <w:szCs w:val="36"/>
      <w:lang w:val="en-GB" w:eastAsia="zh-CN"/>
    </w:rPr>
  </w:style>
  <w:style w:type="paragraph" w:styleId="Revision">
    <w:name w:val="Revision"/>
    <w:hidden/>
    <w:uiPriority w:val="99"/>
    <w:semiHidden/>
    <w:rsid w:val="00675555"/>
    <w:rPr>
      <w:rFonts w:ascii="Times New Roman" w:hAnsi="Times New Roman" w:cs="Traditional Arabic"/>
      <w:sz w:val="22"/>
      <w:szCs w:val="30"/>
      <w:lang w:eastAsia="en-US"/>
    </w:rPr>
  </w:style>
  <w:style w:type="paragraph" w:customStyle="1" w:styleId="Bold">
    <w:name w:val="+ Bold"/>
    <w:basedOn w:val="Normal"/>
    <w:rsid w:val="00675555"/>
    <w:pPr>
      <w:ind w:left="1134" w:hanging="1134"/>
    </w:pPr>
  </w:style>
  <w:style w:type="character" w:customStyle="1" w:styleId="Appdef">
    <w:name w:val="App_def"/>
    <w:basedOn w:val="DefaultParagraphFont"/>
    <w:uiPriority w:val="1"/>
    <w:qFormat/>
    <w:rsid w:val="00564FCF"/>
    <w:rPr>
      <w:rFonts w:ascii="Dubai" w:hAnsi="Dubai" w:cs="Dubai"/>
      <w:b/>
      <w:bCs/>
    </w:rPr>
  </w:style>
  <w:style w:type="paragraph" w:customStyle="1" w:styleId="Appendixref">
    <w:name w:val="Appendix_ref"/>
    <w:basedOn w:val="AnnexRef"/>
    <w:next w:val="Annextitle"/>
    <w:qFormat/>
    <w:rsid w:val="00AF69F5"/>
    <w:pPr>
      <w:spacing w:before="120" w:after="360"/>
      <w:jc w:val="center"/>
    </w:pPr>
    <w:rPr>
      <w:b w:val="0"/>
      <w:bCs w:val="0"/>
    </w:rPr>
  </w:style>
  <w:style w:type="paragraph" w:customStyle="1" w:styleId="Artheading">
    <w:name w:val="Art_heading"/>
    <w:basedOn w:val="Normal"/>
    <w:next w:val="Normal"/>
    <w:qFormat/>
    <w:rsid w:val="00AF69F5"/>
    <w:pPr>
      <w:keepNext/>
      <w:spacing w:before="360" w:after="120"/>
      <w:jc w:val="center"/>
    </w:pPr>
    <w:rPr>
      <w:b/>
      <w:bCs/>
      <w:sz w:val="28"/>
      <w:szCs w:val="28"/>
      <w:lang w:bidi="ar-EG"/>
    </w:rPr>
  </w:style>
  <w:style w:type="paragraph" w:customStyle="1" w:styleId="Figure">
    <w:name w:val="Figure"/>
    <w:basedOn w:val="Normal"/>
    <w:next w:val="Normal"/>
    <w:qFormat/>
    <w:rsid w:val="00AF69F5"/>
    <w:pPr>
      <w:spacing w:before="100" w:beforeAutospacing="1" w:after="100" w:afterAutospacing="1" w:line="240" w:lineRule="auto"/>
      <w:jc w:val="center"/>
    </w:pPr>
  </w:style>
  <w:style w:type="paragraph" w:customStyle="1" w:styleId="Figurelegend">
    <w:name w:val="Figure_legend"/>
    <w:basedOn w:val="Normal"/>
    <w:qFormat/>
    <w:rsid w:val="00564FCF"/>
    <w:pPr>
      <w:tabs>
        <w:tab w:val="clear" w:pos="1134"/>
        <w:tab w:val="clear" w:pos="1871"/>
        <w:tab w:val="clear" w:pos="2268"/>
        <w:tab w:val="left" w:pos="794"/>
      </w:tabs>
      <w:spacing w:before="60"/>
    </w:pPr>
    <w:rPr>
      <w:rFonts w:eastAsiaTheme="minorEastAsia"/>
      <w:sz w:val="18"/>
      <w:szCs w:val="18"/>
      <w:lang w:eastAsia="zh-CN" w:bidi="ar-SY"/>
    </w:rPr>
  </w:style>
  <w:style w:type="paragraph" w:customStyle="1" w:styleId="Figurewithouttitle">
    <w:name w:val="Figure_without_title"/>
    <w:basedOn w:val="FigureNo"/>
    <w:next w:val="Normal"/>
    <w:qFormat/>
    <w:rsid w:val="00564FCF"/>
    <w:pPr>
      <w:spacing w:before="360" w:line="240" w:lineRule="auto"/>
    </w:pPr>
  </w:style>
  <w:style w:type="paragraph" w:customStyle="1" w:styleId="Partref">
    <w:name w:val="Part_ref"/>
    <w:basedOn w:val="AnnexRef"/>
    <w:next w:val="Normal"/>
    <w:qFormat/>
    <w:rsid w:val="009C3927"/>
    <w:pPr>
      <w:keepNext/>
      <w:spacing w:before="120" w:after="360"/>
      <w:jc w:val="center"/>
    </w:pPr>
    <w:rPr>
      <w:b w:val="0"/>
      <w:bCs w:val="0"/>
      <w:sz w:val="24"/>
      <w:szCs w:val="24"/>
    </w:rPr>
  </w:style>
  <w:style w:type="paragraph" w:customStyle="1" w:styleId="Questiondate">
    <w:name w:val="Question_date"/>
    <w:basedOn w:val="Normal"/>
    <w:next w:val="Normalaftertitle"/>
    <w:qFormat/>
    <w:rsid w:val="009C3927"/>
    <w:pPr>
      <w:keepNext/>
      <w:keepLines/>
    </w:pPr>
  </w:style>
  <w:style w:type="paragraph" w:customStyle="1" w:styleId="QuestionNo">
    <w:name w:val="Question_No"/>
    <w:basedOn w:val="Normal"/>
    <w:qFormat/>
    <w:rsid w:val="009C3927"/>
    <w:pPr>
      <w:keepNext/>
      <w:tabs>
        <w:tab w:val="clear" w:pos="1134"/>
        <w:tab w:val="clear" w:pos="1871"/>
        <w:tab w:val="clear" w:pos="2268"/>
        <w:tab w:val="left" w:pos="794"/>
      </w:tabs>
      <w:spacing w:before="360" w:after="120"/>
      <w:jc w:val="center"/>
    </w:pPr>
    <w:rPr>
      <w:rFonts w:eastAsiaTheme="minorEastAsia"/>
      <w:sz w:val="26"/>
      <w:szCs w:val="26"/>
      <w:lang w:eastAsia="zh-CN" w:bidi="ar-EG"/>
    </w:rPr>
  </w:style>
  <w:style w:type="paragraph" w:customStyle="1" w:styleId="Questionref">
    <w:name w:val="Question_ref"/>
    <w:basedOn w:val="Normal"/>
    <w:next w:val="Questiondate"/>
    <w:qFormat/>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Questiontitle">
    <w:name w:val="Question_title"/>
    <w:basedOn w:val="Normal"/>
    <w:qFormat/>
    <w:rsid w:val="00564FCF"/>
    <w:pPr>
      <w:keepNext/>
      <w:keepLines/>
      <w:tabs>
        <w:tab w:val="clear" w:pos="1134"/>
        <w:tab w:val="clear" w:pos="1871"/>
        <w:tab w:val="clear" w:pos="2268"/>
        <w:tab w:val="left" w:pos="794"/>
      </w:tabs>
      <w:spacing w:after="360"/>
      <w:jc w:val="center"/>
    </w:pPr>
    <w:rPr>
      <w:rFonts w:eastAsiaTheme="minorEastAsia"/>
      <w:b/>
      <w:bCs/>
      <w:sz w:val="28"/>
      <w:szCs w:val="28"/>
      <w:lang w:eastAsia="zh-CN" w:bidi="ar-SY"/>
    </w:rPr>
  </w:style>
  <w:style w:type="paragraph" w:customStyle="1" w:styleId="Recdate">
    <w:name w:val="Rec_date"/>
    <w:basedOn w:val="Normal"/>
    <w:next w:val="Normal"/>
    <w:rsid w:val="00564FCF"/>
    <w:pPr>
      <w:keepNext/>
      <w:keepLines/>
      <w:tabs>
        <w:tab w:val="clear" w:pos="1134"/>
        <w:tab w:val="clear" w:pos="1871"/>
        <w:tab w:val="clear" w:pos="2268"/>
      </w:tabs>
      <w:overflowPunct w:val="0"/>
      <w:autoSpaceDE w:val="0"/>
      <w:autoSpaceDN w:val="0"/>
      <w:adjustRightInd w:val="0"/>
      <w:jc w:val="right"/>
      <w:textAlignment w:val="baseline"/>
    </w:pPr>
    <w:rPr>
      <w:lang w:eastAsia="fr-FR"/>
    </w:rPr>
  </w:style>
  <w:style w:type="paragraph" w:customStyle="1" w:styleId="Reftitle">
    <w:name w:val="Ref_title"/>
    <w:basedOn w:val="Normal"/>
    <w:next w:val="Reftext"/>
    <w:rsid w:val="00564FCF"/>
    <w:pPr>
      <w:tabs>
        <w:tab w:val="clear" w:pos="1134"/>
        <w:tab w:val="clear" w:pos="1871"/>
        <w:tab w:val="clear" w:pos="2268"/>
      </w:tabs>
      <w:overflowPunct w:val="0"/>
      <w:autoSpaceDE w:val="0"/>
      <w:autoSpaceDN w:val="0"/>
      <w:adjustRightInd w:val="0"/>
      <w:spacing w:before="480"/>
      <w:jc w:val="center"/>
      <w:textAlignment w:val="baseline"/>
    </w:pPr>
    <w:rPr>
      <w:b/>
      <w:bCs/>
      <w:lang w:eastAsia="fr-FR"/>
    </w:rPr>
  </w:style>
  <w:style w:type="paragraph" w:customStyle="1" w:styleId="Repdate">
    <w:name w:val="Rep_date"/>
    <w:basedOn w:val="Recdate"/>
    <w:next w:val="Normal"/>
    <w:rsid w:val="00564FCF"/>
  </w:style>
  <w:style w:type="paragraph" w:customStyle="1" w:styleId="Repref">
    <w:name w:val="Rep_ref"/>
    <w:basedOn w:val="Normal"/>
    <w:next w:val="Repdate"/>
    <w:semiHidden/>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Resdate">
    <w:name w:val="Res_date"/>
    <w:basedOn w:val="Recdate"/>
    <w:next w:val="Normal"/>
    <w:rsid w:val="00564FCF"/>
  </w:style>
  <w:style w:type="character" w:customStyle="1" w:styleId="Resdef">
    <w:name w:val="Res_def"/>
    <w:basedOn w:val="DefaultParagraphFont"/>
    <w:semiHidden/>
    <w:rsid w:val="00564FCF"/>
    <w:rPr>
      <w:rFonts w:ascii="Dubai" w:hAnsi="Dubai" w:cs="Dubai"/>
      <w:b/>
      <w:bCs/>
      <w:i w:val="0"/>
    </w:rPr>
  </w:style>
  <w:style w:type="paragraph" w:customStyle="1" w:styleId="Sectiontitle">
    <w:name w:val="Section_title"/>
    <w:basedOn w:val="Normal"/>
    <w:next w:val="Normal"/>
    <w:rsid w:val="00564FCF"/>
    <w:pPr>
      <w:keepNext/>
      <w:keepLines/>
      <w:tabs>
        <w:tab w:val="clear" w:pos="1134"/>
        <w:tab w:val="clear" w:pos="1871"/>
        <w:tab w:val="clear" w:pos="2268"/>
      </w:tabs>
      <w:overflowPunct w:val="0"/>
      <w:autoSpaceDE w:val="0"/>
      <w:autoSpaceDN w:val="0"/>
      <w:adjustRightInd w:val="0"/>
      <w:spacing w:before="480" w:after="280"/>
      <w:jc w:val="center"/>
      <w:textAlignment w:val="baseline"/>
    </w:pPr>
    <w:rPr>
      <w:b/>
      <w:bCs/>
      <w:sz w:val="28"/>
      <w:szCs w:val="28"/>
      <w:lang w:eastAsia="fr-FR"/>
    </w:rPr>
  </w:style>
  <w:style w:type="paragraph" w:customStyle="1" w:styleId="Tableref">
    <w:name w:val="Table_ref"/>
    <w:basedOn w:val="Normal"/>
    <w:next w:val="Normal"/>
    <w:semiHidden/>
    <w:rsid w:val="00C309E0"/>
    <w:pPr>
      <w:keepNext/>
      <w:tabs>
        <w:tab w:val="clear" w:pos="1134"/>
        <w:tab w:val="clear" w:pos="1871"/>
        <w:tab w:val="clear" w:pos="2268"/>
      </w:tabs>
      <w:overflowPunct w:val="0"/>
      <w:autoSpaceDE w:val="0"/>
      <w:autoSpaceDN w:val="0"/>
      <w:adjustRightInd w:val="0"/>
      <w:spacing w:after="120"/>
      <w:jc w:val="center"/>
      <w:textAlignment w:val="baseline"/>
    </w:pPr>
    <w:rPr>
      <w:lang w:eastAsia="fr-FR"/>
    </w:rPr>
  </w:style>
  <w:style w:type="paragraph" w:customStyle="1" w:styleId="FirstFooter">
    <w:name w:val="FirstFooter"/>
    <w:basedOn w:val="Footer"/>
    <w:qFormat/>
    <w:rsid w:val="009C3927"/>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918107">
      <w:bodyDiv w:val="1"/>
      <w:marLeft w:val="0"/>
      <w:marRight w:val="0"/>
      <w:marTop w:val="0"/>
      <w:marBottom w:val="0"/>
      <w:divBdr>
        <w:top w:val="none" w:sz="0" w:space="0" w:color="auto"/>
        <w:left w:val="none" w:sz="0" w:space="0" w:color="auto"/>
        <w:bottom w:val="none" w:sz="0" w:space="0" w:color="auto"/>
        <w:right w:val="none" w:sz="0" w:space="0" w:color="auto"/>
      </w:divBdr>
      <w:divsChild>
        <w:div w:id="1140927185">
          <w:marLeft w:val="0"/>
          <w:marRight w:val="0"/>
          <w:marTop w:val="0"/>
          <w:marBottom w:val="0"/>
          <w:divBdr>
            <w:top w:val="none" w:sz="0" w:space="0" w:color="auto"/>
            <w:left w:val="none" w:sz="0" w:space="0" w:color="auto"/>
            <w:bottom w:val="none" w:sz="0" w:space="0" w:color="auto"/>
            <w:right w:val="none" w:sz="0" w:space="0" w:color="auto"/>
          </w:divBdr>
          <w:divsChild>
            <w:div w:id="506747305">
              <w:marLeft w:val="0"/>
              <w:marRight w:val="0"/>
              <w:marTop w:val="0"/>
              <w:marBottom w:val="0"/>
              <w:divBdr>
                <w:top w:val="none" w:sz="0" w:space="0" w:color="auto"/>
                <w:left w:val="none" w:sz="0" w:space="0" w:color="auto"/>
                <w:bottom w:val="none" w:sz="0" w:space="0" w:color="auto"/>
                <w:right w:val="none" w:sz="0" w:space="0" w:color="auto"/>
              </w:divBdr>
              <w:divsChild>
                <w:div w:id="1140658648">
                  <w:marLeft w:val="0"/>
                  <w:marRight w:val="0"/>
                  <w:marTop w:val="0"/>
                  <w:marBottom w:val="0"/>
                  <w:divBdr>
                    <w:top w:val="none" w:sz="0" w:space="0" w:color="auto"/>
                    <w:left w:val="none" w:sz="0" w:space="0" w:color="auto"/>
                    <w:bottom w:val="none" w:sz="0" w:space="0" w:color="auto"/>
                    <w:right w:val="none" w:sz="0" w:space="0" w:color="auto"/>
                  </w:divBdr>
                  <w:divsChild>
                    <w:div w:id="1261714331">
                      <w:marLeft w:val="0"/>
                      <w:marRight w:val="0"/>
                      <w:marTop w:val="0"/>
                      <w:marBottom w:val="0"/>
                      <w:divBdr>
                        <w:top w:val="none" w:sz="0" w:space="0" w:color="auto"/>
                        <w:left w:val="none" w:sz="0" w:space="0" w:color="auto"/>
                        <w:bottom w:val="none" w:sz="0" w:space="0" w:color="auto"/>
                        <w:right w:val="none" w:sz="0" w:space="0" w:color="auto"/>
                      </w:divBdr>
                      <w:divsChild>
                        <w:div w:id="510684670">
                          <w:marLeft w:val="0"/>
                          <w:marRight w:val="0"/>
                          <w:marTop w:val="0"/>
                          <w:marBottom w:val="0"/>
                          <w:divBdr>
                            <w:top w:val="none" w:sz="0" w:space="0" w:color="auto"/>
                            <w:left w:val="none" w:sz="0" w:space="0" w:color="auto"/>
                            <w:bottom w:val="none" w:sz="0" w:space="0" w:color="auto"/>
                            <w:right w:val="none" w:sz="0" w:space="0" w:color="auto"/>
                          </w:divBdr>
                          <w:divsChild>
                            <w:div w:id="1297300031">
                              <w:marLeft w:val="0"/>
                              <w:marRight w:val="0"/>
                              <w:marTop w:val="0"/>
                              <w:marBottom w:val="0"/>
                              <w:divBdr>
                                <w:top w:val="none" w:sz="0" w:space="0" w:color="auto"/>
                                <w:left w:val="none" w:sz="0" w:space="0" w:color="auto"/>
                                <w:bottom w:val="none" w:sz="0" w:space="0" w:color="auto"/>
                                <w:right w:val="none" w:sz="0" w:space="0" w:color="auto"/>
                              </w:divBdr>
                              <w:divsChild>
                                <w:div w:id="678434139">
                                  <w:marLeft w:val="0"/>
                                  <w:marRight w:val="0"/>
                                  <w:marTop w:val="0"/>
                                  <w:marBottom w:val="0"/>
                                  <w:divBdr>
                                    <w:top w:val="none" w:sz="0" w:space="0" w:color="auto"/>
                                    <w:left w:val="none" w:sz="0" w:space="0" w:color="auto"/>
                                    <w:bottom w:val="none" w:sz="0" w:space="0" w:color="auto"/>
                                    <w:right w:val="none" w:sz="0" w:space="0" w:color="auto"/>
                                  </w:divBdr>
                                  <w:divsChild>
                                    <w:div w:id="764957159">
                                      <w:marLeft w:val="0"/>
                                      <w:marRight w:val="0"/>
                                      <w:marTop w:val="0"/>
                                      <w:marBottom w:val="0"/>
                                      <w:divBdr>
                                        <w:top w:val="none" w:sz="0" w:space="0" w:color="auto"/>
                                        <w:left w:val="none" w:sz="0" w:space="0" w:color="auto"/>
                                        <w:bottom w:val="none" w:sz="0" w:space="0" w:color="auto"/>
                                        <w:right w:val="none" w:sz="0" w:space="0" w:color="auto"/>
                                      </w:divBdr>
                                      <w:divsChild>
                                        <w:div w:id="1008826568">
                                          <w:marLeft w:val="0"/>
                                          <w:marRight w:val="0"/>
                                          <w:marTop w:val="0"/>
                                          <w:marBottom w:val="0"/>
                                          <w:divBdr>
                                            <w:top w:val="none" w:sz="0" w:space="0" w:color="auto"/>
                                            <w:left w:val="none" w:sz="0" w:space="0" w:color="auto"/>
                                            <w:bottom w:val="none" w:sz="0" w:space="0" w:color="auto"/>
                                            <w:right w:val="none" w:sz="0" w:space="0" w:color="auto"/>
                                          </w:divBdr>
                                          <w:divsChild>
                                            <w:div w:id="665942363">
                                              <w:marLeft w:val="0"/>
                                              <w:marRight w:val="0"/>
                                              <w:marTop w:val="0"/>
                                              <w:marBottom w:val="0"/>
                                              <w:divBdr>
                                                <w:top w:val="none" w:sz="0" w:space="0" w:color="auto"/>
                                                <w:left w:val="none" w:sz="0" w:space="0" w:color="auto"/>
                                                <w:bottom w:val="none" w:sz="0" w:space="0" w:color="auto"/>
                                                <w:right w:val="none" w:sz="0" w:space="0" w:color="auto"/>
                                              </w:divBdr>
                                              <w:divsChild>
                                                <w:div w:id="522522980">
                                                  <w:marLeft w:val="0"/>
                                                  <w:marRight w:val="0"/>
                                                  <w:marTop w:val="0"/>
                                                  <w:marBottom w:val="0"/>
                                                  <w:divBdr>
                                                    <w:top w:val="none" w:sz="0" w:space="0" w:color="auto"/>
                                                    <w:left w:val="none" w:sz="0" w:space="0" w:color="auto"/>
                                                    <w:bottom w:val="none" w:sz="0" w:space="0" w:color="auto"/>
                                                    <w:right w:val="none" w:sz="0" w:space="0" w:color="auto"/>
                                                  </w:divBdr>
                                                  <w:divsChild>
                                                    <w:div w:id="1705058">
                                                      <w:marLeft w:val="0"/>
                                                      <w:marRight w:val="0"/>
                                                      <w:marTop w:val="0"/>
                                                      <w:marBottom w:val="0"/>
                                                      <w:divBdr>
                                                        <w:top w:val="none" w:sz="0" w:space="0" w:color="auto"/>
                                                        <w:left w:val="none" w:sz="0" w:space="0" w:color="auto"/>
                                                        <w:bottom w:val="none" w:sz="0" w:space="0" w:color="auto"/>
                                                        <w:right w:val="none" w:sz="0" w:space="0" w:color="auto"/>
                                                      </w:divBdr>
                                                      <w:divsChild>
                                                        <w:div w:id="1552960507">
                                                          <w:marLeft w:val="0"/>
                                                          <w:marRight w:val="0"/>
                                                          <w:marTop w:val="0"/>
                                                          <w:marBottom w:val="0"/>
                                                          <w:divBdr>
                                                            <w:top w:val="none" w:sz="0" w:space="0" w:color="auto"/>
                                                            <w:left w:val="none" w:sz="0" w:space="0" w:color="auto"/>
                                                            <w:bottom w:val="none" w:sz="0" w:space="0" w:color="auto"/>
                                                            <w:right w:val="none" w:sz="0" w:space="0" w:color="auto"/>
                                                          </w:divBdr>
                                                          <w:divsChild>
                                                            <w:div w:id="9962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1439446823">
      <w:bodyDiv w:val="1"/>
      <w:marLeft w:val="0"/>
      <w:marRight w:val="0"/>
      <w:marTop w:val="0"/>
      <w:marBottom w:val="0"/>
      <w:divBdr>
        <w:top w:val="none" w:sz="0" w:space="0" w:color="auto"/>
        <w:left w:val="none" w:sz="0" w:space="0" w:color="auto"/>
        <w:bottom w:val="none" w:sz="0" w:space="0" w:color="auto"/>
        <w:right w:val="none" w:sz="0" w:space="0" w:color="auto"/>
      </w:divBdr>
      <w:divsChild>
        <w:div w:id="801578158">
          <w:marLeft w:val="0"/>
          <w:marRight w:val="0"/>
          <w:marTop w:val="0"/>
          <w:marBottom w:val="0"/>
          <w:divBdr>
            <w:top w:val="none" w:sz="0" w:space="0" w:color="auto"/>
            <w:left w:val="none" w:sz="0" w:space="0" w:color="auto"/>
            <w:bottom w:val="none" w:sz="0" w:space="0" w:color="auto"/>
            <w:right w:val="none" w:sz="0" w:space="0" w:color="auto"/>
          </w:divBdr>
          <w:divsChild>
            <w:div w:id="587616029">
              <w:marLeft w:val="0"/>
              <w:marRight w:val="0"/>
              <w:marTop w:val="0"/>
              <w:marBottom w:val="0"/>
              <w:divBdr>
                <w:top w:val="none" w:sz="0" w:space="0" w:color="auto"/>
                <w:left w:val="none" w:sz="0" w:space="0" w:color="auto"/>
                <w:bottom w:val="none" w:sz="0" w:space="0" w:color="auto"/>
                <w:right w:val="none" w:sz="0" w:space="0" w:color="auto"/>
              </w:divBdr>
              <w:divsChild>
                <w:div w:id="2086338684">
                  <w:marLeft w:val="0"/>
                  <w:marRight w:val="0"/>
                  <w:marTop w:val="0"/>
                  <w:marBottom w:val="0"/>
                  <w:divBdr>
                    <w:top w:val="none" w:sz="0" w:space="0" w:color="auto"/>
                    <w:left w:val="none" w:sz="0" w:space="0" w:color="auto"/>
                    <w:bottom w:val="none" w:sz="0" w:space="0" w:color="auto"/>
                    <w:right w:val="none" w:sz="0" w:space="0" w:color="auto"/>
                  </w:divBdr>
                  <w:divsChild>
                    <w:div w:id="1129278138">
                      <w:marLeft w:val="0"/>
                      <w:marRight w:val="0"/>
                      <w:marTop w:val="0"/>
                      <w:marBottom w:val="0"/>
                      <w:divBdr>
                        <w:top w:val="none" w:sz="0" w:space="0" w:color="auto"/>
                        <w:left w:val="none" w:sz="0" w:space="0" w:color="auto"/>
                        <w:bottom w:val="none" w:sz="0" w:space="0" w:color="auto"/>
                        <w:right w:val="none" w:sz="0" w:space="0" w:color="auto"/>
                      </w:divBdr>
                      <w:divsChild>
                        <w:div w:id="1665817064">
                          <w:marLeft w:val="0"/>
                          <w:marRight w:val="0"/>
                          <w:marTop w:val="0"/>
                          <w:marBottom w:val="0"/>
                          <w:divBdr>
                            <w:top w:val="none" w:sz="0" w:space="0" w:color="auto"/>
                            <w:left w:val="none" w:sz="0" w:space="0" w:color="auto"/>
                            <w:bottom w:val="none" w:sz="0" w:space="0" w:color="auto"/>
                            <w:right w:val="none" w:sz="0" w:space="0" w:color="auto"/>
                          </w:divBdr>
                          <w:divsChild>
                            <w:div w:id="1729181382">
                              <w:marLeft w:val="0"/>
                              <w:marRight w:val="0"/>
                              <w:marTop w:val="0"/>
                              <w:marBottom w:val="0"/>
                              <w:divBdr>
                                <w:top w:val="none" w:sz="0" w:space="0" w:color="auto"/>
                                <w:left w:val="none" w:sz="0" w:space="0" w:color="auto"/>
                                <w:bottom w:val="none" w:sz="0" w:space="0" w:color="auto"/>
                                <w:right w:val="none" w:sz="0" w:space="0" w:color="auto"/>
                              </w:divBdr>
                              <w:divsChild>
                                <w:div w:id="18047883">
                                  <w:marLeft w:val="0"/>
                                  <w:marRight w:val="0"/>
                                  <w:marTop w:val="0"/>
                                  <w:marBottom w:val="0"/>
                                  <w:divBdr>
                                    <w:top w:val="none" w:sz="0" w:space="0" w:color="auto"/>
                                    <w:left w:val="none" w:sz="0" w:space="0" w:color="auto"/>
                                    <w:bottom w:val="none" w:sz="0" w:space="0" w:color="auto"/>
                                    <w:right w:val="none" w:sz="0" w:space="0" w:color="auto"/>
                                  </w:divBdr>
                                  <w:divsChild>
                                    <w:div w:id="367533972">
                                      <w:marLeft w:val="0"/>
                                      <w:marRight w:val="0"/>
                                      <w:marTop w:val="0"/>
                                      <w:marBottom w:val="0"/>
                                      <w:divBdr>
                                        <w:top w:val="none" w:sz="0" w:space="0" w:color="auto"/>
                                        <w:left w:val="none" w:sz="0" w:space="0" w:color="auto"/>
                                        <w:bottom w:val="none" w:sz="0" w:space="0" w:color="auto"/>
                                        <w:right w:val="none" w:sz="0" w:space="0" w:color="auto"/>
                                      </w:divBdr>
                                      <w:divsChild>
                                        <w:div w:id="679357901">
                                          <w:marLeft w:val="0"/>
                                          <w:marRight w:val="0"/>
                                          <w:marTop w:val="0"/>
                                          <w:marBottom w:val="0"/>
                                          <w:divBdr>
                                            <w:top w:val="none" w:sz="0" w:space="0" w:color="auto"/>
                                            <w:left w:val="none" w:sz="0" w:space="0" w:color="auto"/>
                                            <w:bottom w:val="none" w:sz="0" w:space="0" w:color="auto"/>
                                            <w:right w:val="none" w:sz="0" w:space="0" w:color="auto"/>
                                          </w:divBdr>
                                          <w:divsChild>
                                            <w:div w:id="874194094">
                                              <w:marLeft w:val="0"/>
                                              <w:marRight w:val="0"/>
                                              <w:marTop w:val="0"/>
                                              <w:marBottom w:val="0"/>
                                              <w:divBdr>
                                                <w:top w:val="none" w:sz="0" w:space="0" w:color="auto"/>
                                                <w:left w:val="none" w:sz="0" w:space="0" w:color="auto"/>
                                                <w:bottom w:val="none" w:sz="0" w:space="0" w:color="auto"/>
                                                <w:right w:val="none" w:sz="0" w:space="0" w:color="auto"/>
                                              </w:divBdr>
                                              <w:divsChild>
                                                <w:div w:id="598560485">
                                                  <w:marLeft w:val="0"/>
                                                  <w:marRight w:val="0"/>
                                                  <w:marTop w:val="0"/>
                                                  <w:marBottom w:val="0"/>
                                                  <w:divBdr>
                                                    <w:top w:val="none" w:sz="0" w:space="0" w:color="auto"/>
                                                    <w:left w:val="none" w:sz="0" w:space="0" w:color="auto"/>
                                                    <w:bottom w:val="none" w:sz="0" w:space="0" w:color="auto"/>
                                                    <w:right w:val="none" w:sz="0" w:space="0" w:color="auto"/>
                                                  </w:divBdr>
                                                  <w:divsChild>
                                                    <w:div w:id="88164031">
                                                      <w:marLeft w:val="0"/>
                                                      <w:marRight w:val="0"/>
                                                      <w:marTop w:val="0"/>
                                                      <w:marBottom w:val="0"/>
                                                      <w:divBdr>
                                                        <w:top w:val="none" w:sz="0" w:space="0" w:color="auto"/>
                                                        <w:left w:val="none" w:sz="0" w:space="0" w:color="auto"/>
                                                        <w:bottom w:val="none" w:sz="0" w:space="0" w:color="auto"/>
                                                        <w:right w:val="none" w:sz="0" w:space="0" w:color="auto"/>
                                                      </w:divBdr>
                                                      <w:divsChild>
                                                        <w:div w:id="588389488">
                                                          <w:marLeft w:val="0"/>
                                                          <w:marRight w:val="0"/>
                                                          <w:marTop w:val="0"/>
                                                          <w:marBottom w:val="0"/>
                                                          <w:divBdr>
                                                            <w:top w:val="none" w:sz="0" w:space="0" w:color="auto"/>
                                                            <w:left w:val="none" w:sz="0" w:space="0" w:color="auto"/>
                                                            <w:bottom w:val="none" w:sz="0" w:space="0" w:color="auto"/>
                                                            <w:right w:val="none" w:sz="0" w:space="0" w:color="auto"/>
                                                          </w:divBdr>
                                                          <w:divsChild>
                                                            <w:div w:id="150026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566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wmf"/><Relationship Id="rId39" Type="http://schemas.openxmlformats.org/officeDocument/2006/relationships/image" Target="media/image24.wmf"/><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3.bin"/><Relationship Id="rId11" Type="http://schemas.openxmlformats.org/officeDocument/2006/relationships/endnotes" Target="endnotes.xml"/><Relationship Id="rId24" Type="http://schemas.openxmlformats.org/officeDocument/2006/relationships/image" Target="media/image13.wmf"/><Relationship Id="rId32" Type="http://schemas.openxmlformats.org/officeDocument/2006/relationships/oleObject" Target="embeddings/oleObject4.bin"/><Relationship Id="rId37" Type="http://schemas.openxmlformats.org/officeDocument/2006/relationships/image" Target="media/image22.png"/><Relationship Id="rId40" Type="http://schemas.openxmlformats.org/officeDocument/2006/relationships/oleObject" Target="embeddings/oleObject5.bin"/><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wmf"/><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7.w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ources xmlns:b="http://schemas.openxmlformats.org/officeDocument/2006/bibliography" xmlns="http://schemas.openxmlformats.org/officeDocument/2006/bibliography" SelectedStyle="\APA.XSL" StyleName="APA"/>
</file>

<file path=customXml/item2.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11" ma:contentTypeDescription="Create a new document." ma:contentTypeScope="" ma:versionID="a7c2fe3c3b1507ec8e91bb366c32821b">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18c279b8f9f992cdc6d8d042f640c3bf"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Props1.xml><?xml version="1.0" encoding="utf-8"?>
<ds:datastoreItem xmlns:ds="http://schemas.openxmlformats.org/officeDocument/2006/customXml" ds:itemID="{C76EDB37-E30D-4788-993F-401042B9C05E}">
  <ds:schemaRefs>
    <ds:schemaRef ds:uri="http://schemas.openxmlformats.org/officeDocument/2006/bibliography"/>
  </ds:schemaRefs>
</ds:datastoreItem>
</file>

<file path=customXml/itemProps2.xml><?xml version="1.0" encoding="utf-8"?>
<ds:datastoreItem xmlns:ds="http://schemas.openxmlformats.org/officeDocument/2006/customXml" ds:itemID="{4488A3C5-EDA5-4D99-BE21-9ADE4A6F7BF3}">
  <ds:schemaRefs>
    <ds:schemaRef ds:uri="http://schemas.microsoft.com/sharepoint/events"/>
  </ds:schemaRefs>
</ds:datastoreItem>
</file>

<file path=customXml/itemProps3.xml><?xml version="1.0" encoding="utf-8"?>
<ds:datastoreItem xmlns:ds="http://schemas.openxmlformats.org/officeDocument/2006/customXml" ds:itemID="{EAF919B1-E51C-4956-A5D2-C989458DA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6FE0F6-EF9A-4C25-8CAB-E551907120F3}">
  <ds:schemaRefs>
    <ds:schemaRef ds:uri="http://schemas.microsoft.com/sharepoint/v3/contenttype/forms"/>
  </ds:schemaRefs>
</ds:datastoreItem>
</file>

<file path=customXml/itemProps5.xml><?xml version="1.0" encoding="utf-8"?>
<ds:datastoreItem xmlns:ds="http://schemas.openxmlformats.org/officeDocument/2006/customXml" ds:itemID="{93D25B3B-5FDE-4E53-994F-60636F3B02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24</Pages>
  <Words>4151</Words>
  <Characters>23405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R16-WRC19-C-!MSW-A</vt:lpstr>
    </vt:vector>
  </TitlesOfParts>
  <Manager>General Secretariat - Pool</Manager>
  <Company>International Telecommunication Union (ITU)</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R16-WRC19-C-!MSW-A</dc:title>
  <dc:creator>Arabic_AAK</dc:creator>
  <cp:keywords>DPM_v2020.5.14.1_prod</cp:keywords>
  <cp:lastModifiedBy>Arabic_HD</cp:lastModifiedBy>
  <cp:revision>19</cp:revision>
  <cp:lastPrinted>2020-08-11T14:28:00Z</cp:lastPrinted>
  <dcterms:created xsi:type="dcterms:W3CDTF">2023-11-14T19:14:00Z</dcterms:created>
  <dcterms:modified xsi:type="dcterms:W3CDTF">2023-11-17T23:19:00Z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0x01010095CA4C345D802F49AA39C3CBAC576D5B</vt:lpwstr>
  </property>
  <property fmtid="{D5CDD505-2E9C-101B-9397-08002B2CF9AE}" pid="9" name="_dlc_DocIdItemGuid">
    <vt:lpwstr>8e895a51-0127-4b82-941e-db47618fc5d7</vt:lpwstr>
  </property>
</Properties>
</file>