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9065EF" w14:paraId="5424E8DA" w14:textId="77777777" w:rsidTr="00C1305F">
        <w:trPr>
          <w:cantSplit/>
        </w:trPr>
        <w:tc>
          <w:tcPr>
            <w:tcW w:w="1418" w:type="dxa"/>
            <w:vAlign w:val="center"/>
          </w:tcPr>
          <w:p w14:paraId="5E6C6707" w14:textId="77777777" w:rsidR="00C1305F" w:rsidRPr="009065EF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9065EF">
              <w:rPr>
                <w:lang w:eastAsia="fr-CH"/>
              </w:rPr>
              <w:drawing>
                <wp:inline distT="0" distB="0" distL="0" distR="0" wp14:anchorId="69B5650D" wp14:editId="6EF29AC8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FB95F2A" w14:textId="145ADB58" w:rsidR="00C1305F" w:rsidRPr="009065EF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9065EF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9065EF">
              <w:rPr>
                <w:rFonts w:ascii="Verdana" w:hAnsi="Verdana"/>
                <w:b/>
                <w:bCs/>
                <w:sz w:val="20"/>
              </w:rPr>
              <w:br/>
            </w:r>
            <w:r w:rsidRPr="009065EF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9065EF" w:rsidRPr="009065EF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9065EF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584D67B" w14:textId="77777777" w:rsidR="00C1305F" w:rsidRPr="009065EF" w:rsidRDefault="00C1305F" w:rsidP="00C1305F">
            <w:pPr>
              <w:spacing w:before="0" w:line="240" w:lineRule="atLeast"/>
            </w:pPr>
            <w:r w:rsidRPr="009065EF">
              <w:rPr>
                <w:lang w:eastAsia="fr-CH"/>
              </w:rPr>
              <w:drawing>
                <wp:inline distT="0" distB="0" distL="0" distR="0" wp14:anchorId="6C28DC8B" wp14:editId="76A1C44B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9065EF" w14:paraId="7664FBE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705C791" w14:textId="77777777" w:rsidR="00BB1D82" w:rsidRPr="009065E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3C5CD62" w14:textId="77777777" w:rsidR="00BB1D82" w:rsidRPr="009065E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9065EF" w14:paraId="40452E0A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B2165FA" w14:textId="77777777" w:rsidR="00BB1D82" w:rsidRPr="009065E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B51E82E" w14:textId="77777777" w:rsidR="00BB1D82" w:rsidRPr="009065EF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9065EF" w14:paraId="2D8172FF" w14:textId="77777777" w:rsidTr="00BB1D82">
        <w:trPr>
          <w:cantSplit/>
        </w:trPr>
        <w:tc>
          <w:tcPr>
            <w:tcW w:w="6911" w:type="dxa"/>
            <w:gridSpan w:val="2"/>
          </w:tcPr>
          <w:p w14:paraId="3903FCE4" w14:textId="77777777" w:rsidR="00BB1D82" w:rsidRPr="009065EF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065EF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690986B3" w14:textId="77777777" w:rsidR="00BB1D82" w:rsidRPr="009065EF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9065EF">
              <w:rPr>
                <w:rFonts w:ascii="Verdana" w:hAnsi="Verdana"/>
                <w:b/>
                <w:sz w:val="20"/>
              </w:rPr>
              <w:t>Addendum 1 au</w:t>
            </w:r>
            <w:r w:rsidRPr="009065EF">
              <w:rPr>
                <w:rFonts w:ascii="Verdana" w:hAnsi="Verdana"/>
                <w:b/>
                <w:sz w:val="20"/>
              </w:rPr>
              <w:br/>
              <w:t>Document 85(Add.4)</w:t>
            </w:r>
            <w:r w:rsidR="00BB1D82" w:rsidRPr="009065EF">
              <w:rPr>
                <w:rFonts w:ascii="Verdana" w:hAnsi="Verdana"/>
                <w:b/>
                <w:sz w:val="20"/>
              </w:rPr>
              <w:t>-</w:t>
            </w:r>
            <w:r w:rsidRPr="009065EF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9065EF" w14:paraId="3BA8533A" w14:textId="77777777" w:rsidTr="00BB1D82">
        <w:trPr>
          <w:cantSplit/>
        </w:trPr>
        <w:tc>
          <w:tcPr>
            <w:tcW w:w="6911" w:type="dxa"/>
            <w:gridSpan w:val="2"/>
          </w:tcPr>
          <w:p w14:paraId="5A255EAD" w14:textId="77777777" w:rsidR="00690C7B" w:rsidRPr="009065E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6ADFBF8" w14:textId="77777777" w:rsidR="00690C7B" w:rsidRPr="009065E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065EF">
              <w:rPr>
                <w:rFonts w:ascii="Verdana" w:hAnsi="Verdana"/>
                <w:b/>
                <w:sz w:val="20"/>
              </w:rPr>
              <w:t>22 octobre 2023</w:t>
            </w:r>
          </w:p>
        </w:tc>
      </w:tr>
      <w:tr w:rsidR="00690C7B" w:rsidRPr="009065EF" w14:paraId="24B8F9AA" w14:textId="77777777" w:rsidTr="00BB1D82">
        <w:trPr>
          <w:cantSplit/>
        </w:trPr>
        <w:tc>
          <w:tcPr>
            <w:tcW w:w="6911" w:type="dxa"/>
            <w:gridSpan w:val="2"/>
          </w:tcPr>
          <w:p w14:paraId="438DB4C2" w14:textId="77777777" w:rsidR="00690C7B" w:rsidRPr="009065E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E5C4467" w14:textId="77777777" w:rsidR="00690C7B" w:rsidRPr="009065E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065EF">
              <w:rPr>
                <w:rFonts w:ascii="Verdana" w:hAnsi="Verdana"/>
                <w:b/>
                <w:sz w:val="20"/>
              </w:rPr>
              <w:t>Original: russe</w:t>
            </w:r>
          </w:p>
        </w:tc>
      </w:tr>
      <w:tr w:rsidR="00690C7B" w:rsidRPr="009065EF" w14:paraId="4F1744F1" w14:textId="77777777" w:rsidTr="00C11970">
        <w:trPr>
          <w:cantSplit/>
        </w:trPr>
        <w:tc>
          <w:tcPr>
            <w:tcW w:w="10031" w:type="dxa"/>
            <w:gridSpan w:val="4"/>
          </w:tcPr>
          <w:p w14:paraId="674EA4DB" w14:textId="77777777" w:rsidR="00690C7B" w:rsidRPr="009065E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9065EF" w14:paraId="44583DDE" w14:textId="77777777" w:rsidTr="0050008E">
        <w:trPr>
          <w:cantSplit/>
        </w:trPr>
        <w:tc>
          <w:tcPr>
            <w:tcW w:w="10031" w:type="dxa"/>
            <w:gridSpan w:val="4"/>
          </w:tcPr>
          <w:p w14:paraId="4ABCB428" w14:textId="77777777" w:rsidR="00690C7B" w:rsidRPr="009065EF" w:rsidRDefault="00690C7B" w:rsidP="00690C7B">
            <w:pPr>
              <w:pStyle w:val="Source"/>
            </w:pPr>
            <w:bookmarkStart w:id="0" w:name="dsource" w:colFirst="0" w:colLast="0"/>
            <w:r w:rsidRPr="009065EF">
              <w:t>Propositions communes de la Communauté régionale des communications</w:t>
            </w:r>
          </w:p>
        </w:tc>
      </w:tr>
      <w:tr w:rsidR="00690C7B" w:rsidRPr="009065EF" w14:paraId="270F5C47" w14:textId="77777777" w:rsidTr="0050008E">
        <w:trPr>
          <w:cantSplit/>
        </w:trPr>
        <w:tc>
          <w:tcPr>
            <w:tcW w:w="10031" w:type="dxa"/>
            <w:gridSpan w:val="4"/>
          </w:tcPr>
          <w:p w14:paraId="084A579A" w14:textId="581E733C" w:rsidR="00690C7B" w:rsidRPr="009065EF" w:rsidRDefault="008F0D61" w:rsidP="00690C7B">
            <w:pPr>
              <w:pStyle w:val="Title1"/>
            </w:pPr>
            <w:bookmarkStart w:id="1" w:name="dtitle1" w:colFirst="0" w:colLast="0"/>
            <w:bookmarkEnd w:id="0"/>
            <w:r w:rsidRPr="009065EF">
              <w:t>propostions pour les travaux de la conférence</w:t>
            </w:r>
          </w:p>
        </w:tc>
      </w:tr>
      <w:tr w:rsidR="00690C7B" w:rsidRPr="009065EF" w14:paraId="1498A4A4" w14:textId="77777777" w:rsidTr="0050008E">
        <w:trPr>
          <w:cantSplit/>
        </w:trPr>
        <w:tc>
          <w:tcPr>
            <w:tcW w:w="10031" w:type="dxa"/>
            <w:gridSpan w:val="4"/>
          </w:tcPr>
          <w:p w14:paraId="1353E584" w14:textId="77777777" w:rsidR="00690C7B" w:rsidRPr="009065EF" w:rsidRDefault="00690C7B" w:rsidP="00690C7B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9065EF" w14:paraId="3878209D" w14:textId="77777777" w:rsidTr="0050008E">
        <w:trPr>
          <w:cantSplit/>
        </w:trPr>
        <w:tc>
          <w:tcPr>
            <w:tcW w:w="10031" w:type="dxa"/>
            <w:gridSpan w:val="4"/>
          </w:tcPr>
          <w:p w14:paraId="3EF0D715" w14:textId="77777777" w:rsidR="00690C7B" w:rsidRPr="009065EF" w:rsidRDefault="00690C7B" w:rsidP="00690C7B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9065EF">
              <w:rPr>
                <w:lang w:val="fr-FR"/>
              </w:rPr>
              <w:t>Point 1.4 de l'ordre du jour</w:t>
            </w:r>
          </w:p>
        </w:tc>
      </w:tr>
    </w:tbl>
    <w:bookmarkEnd w:id="3"/>
    <w:p w14:paraId="7387F4A8" w14:textId="77777777" w:rsidR="00F72930" w:rsidRPr="009065EF" w:rsidRDefault="00215159" w:rsidP="00F5133A">
      <w:r w:rsidRPr="009065EF">
        <w:rPr>
          <w:bCs/>
          <w:iCs/>
        </w:rPr>
        <w:t>1.4</w:t>
      </w:r>
      <w:r w:rsidRPr="009065EF">
        <w:rPr>
          <w:bCs/>
          <w:iCs/>
        </w:rPr>
        <w:tab/>
        <w:t xml:space="preserve">examiner, conformément à la Résolution </w:t>
      </w:r>
      <w:r w:rsidRPr="009065EF">
        <w:rPr>
          <w:b/>
          <w:bCs/>
          <w:iCs/>
        </w:rPr>
        <w:t>247 (CMR-19)</w:t>
      </w:r>
      <w:r w:rsidRPr="009065EF">
        <w:rPr>
          <w:bCs/>
          <w:iCs/>
        </w:rPr>
        <w:t>, l'utilisation de stations placées sur des plates-formes à haute altitude en tant que stations de base IMT (HIBS) dans le service mobile dans certaines bandes de fréquences au-dessous de 2,7 GHz qui sont déjà identifiées pour les IMT, à l'échelle mondiale ou régionale;</w:t>
      </w:r>
    </w:p>
    <w:p w14:paraId="41C1D821" w14:textId="5DBAA267" w:rsidR="003A583E" w:rsidRPr="009065EF" w:rsidRDefault="00215159" w:rsidP="00215159">
      <w:pPr>
        <w:pStyle w:val="Headingb"/>
      </w:pPr>
      <w:r w:rsidRPr="009065EF">
        <w:t>Introduction</w:t>
      </w:r>
    </w:p>
    <w:p w14:paraId="5BF53C82" w14:textId="4016C742" w:rsidR="00215159" w:rsidRPr="009065EF" w:rsidRDefault="00DD26A1" w:rsidP="00215159">
      <w:r w:rsidRPr="009065EF">
        <w:t>Au titre du point 1.4 de l</w:t>
      </w:r>
      <w:r w:rsidR="0091519E" w:rsidRPr="009065EF">
        <w:t>'</w:t>
      </w:r>
      <w:r w:rsidRPr="009065EF">
        <w:t>ordre du jour de la Conférence mondiale des radiocommunications</w:t>
      </w:r>
      <w:r w:rsidR="00D8094F" w:rsidRPr="009065EF">
        <w:t xml:space="preserve"> </w:t>
      </w:r>
      <w:r w:rsidRPr="009065EF">
        <w:t>de</w:t>
      </w:r>
      <w:r w:rsidR="009065EF" w:rsidRPr="009065EF">
        <w:t> </w:t>
      </w:r>
      <w:r w:rsidRPr="009065EF">
        <w:t>2023 (CMR-23), en ce qui concerne la bande de fréquences 640-960 MHz, les Administrations des pays membres de la RCC proposent la Méthode A1, qui consiste à n'apporter aucune modification aux Volumes I et II du Règlement des radiocommunications, pour les raisons suivantes:</w:t>
      </w:r>
    </w:p>
    <w:p w14:paraId="38E5DDC1" w14:textId="6D4D16FA" w:rsidR="00215159" w:rsidRPr="009065EF" w:rsidRDefault="00215159" w:rsidP="00215159">
      <w:pPr>
        <w:pStyle w:val="enumlev1"/>
      </w:pPr>
      <w:r w:rsidRPr="009065EF">
        <w:t>–</w:t>
      </w:r>
      <w:r w:rsidRPr="009065EF">
        <w:tab/>
      </w:r>
      <w:r w:rsidR="009065EF" w:rsidRPr="009065EF">
        <w:t>p</w:t>
      </w:r>
      <w:r w:rsidR="00DD26A1" w:rsidRPr="009065EF">
        <w:t>our la bande de fréquences 694-862 MHz, les études menées entre le service de radionavigation aéronautique et les stations HIBS ont mis en évidence la nécessité d</w:t>
      </w:r>
      <w:r w:rsidR="0091519E" w:rsidRPr="009065EF">
        <w:t>'</w:t>
      </w:r>
      <w:r w:rsidR="00DD26A1" w:rsidRPr="009065EF">
        <w:t xml:space="preserve">introduire de grandes distances de séparation, ce qui rend </w:t>
      </w:r>
      <w:r w:rsidR="00890CB5" w:rsidRPr="009065EF">
        <w:t xml:space="preserve">irréalisable </w:t>
      </w:r>
      <w:r w:rsidR="00DD26A1" w:rsidRPr="009065EF">
        <w:t>l</w:t>
      </w:r>
      <w:r w:rsidR="0091519E" w:rsidRPr="009065EF">
        <w:t>'</w:t>
      </w:r>
      <w:r w:rsidR="00DD26A1" w:rsidRPr="009065EF">
        <w:t>utilisation de cette bande pour les stations HIBS;</w:t>
      </w:r>
    </w:p>
    <w:p w14:paraId="0DFFADE0" w14:textId="74A22556" w:rsidR="00215159" w:rsidRPr="009065EF" w:rsidRDefault="00215159" w:rsidP="00215159">
      <w:pPr>
        <w:pStyle w:val="enumlev1"/>
      </w:pPr>
      <w:r w:rsidRPr="009065EF">
        <w:t>–</w:t>
      </w:r>
      <w:r w:rsidRPr="009065EF">
        <w:tab/>
      </w:r>
      <w:r w:rsidR="00DD26A1" w:rsidRPr="009065EF">
        <w:t>pour la bande de fréquences 862-960 MHz, aucune étude n</w:t>
      </w:r>
      <w:r w:rsidR="0091519E" w:rsidRPr="009065EF">
        <w:t>'</w:t>
      </w:r>
      <w:r w:rsidR="00DD26A1" w:rsidRPr="009065EF">
        <w:t>a été effectuée entre le service de radionavigation aéronautique et les stations HIBS;</w:t>
      </w:r>
    </w:p>
    <w:p w14:paraId="60439892" w14:textId="2CFD2093" w:rsidR="00215159" w:rsidRPr="009065EF" w:rsidRDefault="00215159" w:rsidP="00215159">
      <w:pPr>
        <w:pStyle w:val="enumlev1"/>
      </w:pPr>
      <w:r w:rsidRPr="009065EF">
        <w:t>–</w:t>
      </w:r>
      <w:r w:rsidRPr="009065EF">
        <w:tab/>
      </w:r>
      <w:r w:rsidR="00DD26A1" w:rsidRPr="009065EF">
        <w:t>l</w:t>
      </w:r>
      <w:r w:rsidR="0091519E" w:rsidRPr="009065EF">
        <w:t>'</w:t>
      </w:r>
      <w:r w:rsidR="00DD26A1" w:rsidRPr="009065EF">
        <w:t>utilisation des stations HIBS pourrait causer des problèmes importants aux systèmes IMT dans la bande de fréquences 694-960 MHz dans les pays voisins, en particulier pour les liaisons montantes des IMT-2000 et des IMT évoluées.</w:t>
      </w:r>
    </w:p>
    <w:p w14:paraId="38AA4EA7" w14:textId="37F61427" w:rsidR="00215159" w:rsidRPr="009065EF" w:rsidRDefault="00C11C73" w:rsidP="00215159">
      <w:r w:rsidRPr="009065EF">
        <w:t>Par ailleurs</w:t>
      </w:r>
      <w:r w:rsidR="00DD26A1" w:rsidRPr="009065EF">
        <w:t>, les Administrations des pays membres de la RCC considèrent</w:t>
      </w:r>
      <w:r w:rsidRPr="009065EF">
        <w:t xml:space="preserve"> également</w:t>
      </w:r>
      <w:r w:rsidR="00DD26A1" w:rsidRPr="009065EF">
        <w:t xml:space="preserve"> que la Méthode A1 du Rapport de la RPC peut </w:t>
      </w:r>
      <w:r w:rsidR="00890CB5" w:rsidRPr="009065EF">
        <w:t xml:space="preserve">servir de </w:t>
      </w:r>
      <w:r w:rsidR="00DD26A1" w:rsidRPr="009065EF">
        <w:t xml:space="preserve">base pour </w:t>
      </w:r>
      <w:r w:rsidR="00890CB5" w:rsidRPr="009065EF">
        <w:t xml:space="preserve">régler </w:t>
      </w:r>
      <w:r w:rsidR="00DD26A1" w:rsidRPr="009065EF">
        <w:t>la Question A (les stations HIBS dans la bande de fréquences 694-960 MHz) au titre du point 1.4 de l</w:t>
      </w:r>
      <w:r w:rsidR="0091519E" w:rsidRPr="009065EF">
        <w:t>'</w:t>
      </w:r>
      <w:r w:rsidR="00DD26A1" w:rsidRPr="009065EF">
        <w:t>ordre du jour de la CMR-23.</w:t>
      </w:r>
    </w:p>
    <w:p w14:paraId="356A74B8" w14:textId="35F15D4C" w:rsidR="00215159" w:rsidRPr="009065EF" w:rsidRDefault="00215159" w:rsidP="00215159">
      <w:pPr>
        <w:pStyle w:val="Headingb"/>
      </w:pPr>
      <w:r w:rsidRPr="009065EF">
        <w:t>Proposition</w:t>
      </w:r>
      <w:r w:rsidR="00FE20DF" w:rsidRPr="009065EF">
        <w:t>s</w:t>
      </w:r>
    </w:p>
    <w:p w14:paraId="448D30A5" w14:textId="77777777" w:rsidR="0015203F" w:rsidRPr="009065E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065EF">
        <w:br w:type="page"/>
      </w:r>
    </w:p>
    <w:p w14:paraId="77900ECB" w14:textId="77777777" w:rsidR="00476846" w:rsidRPr="009065EF" w:rsidRDefault="00215159">
      <w:pPr>
        <w:pStyle w:val="Proposal"/>
      </w:pPr>
      <w:r w:rsidRPr="009065EF">
        <w:rPr>
          <w:u w:val="single"/>
        </w:rPr>
        <w:lastRenderedPageBreak/>
        <w:t>NOC</w:t>
      </w:r>
      <w:r w:rsidRPr="009065EF">
        <w:tab/>
        <w:t>RCC/85A4A1/1</w:t>
      </w:r>
    </w:p>
    <w:p w14:paraId="6C946E51" w14:textId="77777777" w:rsidR="00F72930" w:rsidRPr="009065EF" w:rsidRDefault="00215159" w:rsidP="002A7430">
      <w:pPr>
        <w:pStyle w:val="Volumetitle"/>
        <w:rPr>
          <w:lang w:val="fr-FR"/>
        </w:rPr>
      </w:pPr>
      <w:bookmarkStart w:id="4" w:name="_Toc455752901"/>
      <w:bookmarkStart w:id="5" w:name="_Toc455756140"/>
      <w:r w:rsidRPr="009065EF">
        <w:rPr>
          <w:lang w:val="fr-FR"/>
        </w:rPr>
        <w:t>ARTICLES</w:t>
      </w:r>
      <w:bookmarkEnd w:id="4"/>
      <w:bookmarkEnd w:id="5"/>
    </w:p>
    <w:p w14:paraId="63CA7AEA" w14:textId="03CA8AB7" w:rsidR="00215159" w:rsidRPr="009065EF" w:rsidRDefault="00215159">
      <w:pPr>
        <w:pStyle w:val="Reasons"/>
      </w:pPr>
      <w:r w:rsidRPr="009065EF">
        <w:rPr>
          <w:b/>
        </w:rPr>
        <w:t>Motifs:</w:t>
      </w:r>
      <w:r w:rsidRPr="009065EF">
        <w:tab/>
      </w:r>
      <w:r w:rsidR="00DD26A1" w:rsidRPr="009065EF">
        <w:t>Pour garantir la protection des services existants, il est proposé de n'apporter aucune modification au Volume 1 du Règlement des radiocommunications.</w:t>
      </w:r>
    </w:p>
    <w:p w14:paraId="119E7C43" w14:textId="77777777" w:rsidR="00476846" w:rsidRPr="009065EF" w:rsidRDefault="00215159">
      <w:pPr>
        <w:pStyle w:val="Proposal"/>
      </w:pPr>
      <w:r w:rsidRPr="009065EF">
        <w:rPr>
          <w:u w:val="single"/>
        </w:rPr>
        <w:t>NOC</w:t>
      </w:r>
      <w:r w:rsidRPr="009065EF">
        <w:tab/>
        <w:t>RCC/85A4A1/2</w:t>
      </w:r>
    </w:p>
    <w:p w14:paraId="0811D1FD" w14:textId="77777777" w:rsidR="00F72930" w:rsidRPr="009065EF" w:rsidRDefault="00215159" w:rsidP="004050EF">
      <w:pPr>
        <w:pStyle w:val="Volumetitle"/>
        <w:rPr>
          <w:lang w:val="fr-FR"/>
        </w:rPr>
      </w:pPr>
      <w:bookmarkStart w:id="6" w:name="_Toc327956568"/>
      <w:r w:rsidRPr="009065EF">
        <w:rPr>
          <w:bCs/>
          <w:szCs w:val="28"/>
          <w:lang w:val="fr-FR"/>
        </w:rPr>
        <w:t>APPENDICES</w:t>
      </w:r>
      <w:bookmarkEnd w:id="6"/>
    </w:p>
    <w:p w14:paraId="05EDE0D6" w14:textId="7FF299D9" w:rsidR="00215159" w:rsidRPr="009065EF" w:rsidRDefault="00215159" w:rsidP="00411C49">
      <w:pPr>
        <w:pStyle w:val="Reasons"/>
      </w:pPr>
      <w:r w:rsidRPr="009065EF">
        <w:rPr>
          <w:b/>
        </w:rPr>
        <w:t>Motifs:</w:t>
      </w:r>
      <w:r w:rsidRPr="009065EF">
        <w:tab/>
      </w:r>
      <w:r w:rsidR="00DD26A1" w:rsidRPr="009065EF">
        <w:t>Pour garantir la protection des services existants, il est proposé de n'apporter aucune modification au Volume 2 du Règlement des radiocommunications</w:t>
      </w:r>
      <w:r w:rsidRPr="009065EF">
        <w:t>.</w:t>
      </w:r>
    </w:p>
    <w:p w14:paraId="1594BB9B" w14:textId="5A3E7037" w:rsidR="00215159" w:rsidRPr="009065EF" w:rsidRDefault="00215159" w:rsidP="00215159">
      <w:pPr>
        <w:jc w:val="center"/>
      </w:pPr>
      <w:r w:rsidRPr="009065EF">
        <w:t>______________</w:t>
      </w:r>
    </w:p>
    <w:sectPr w:rsidR="00215159" w:rsidRPr="009065E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6B6A" w14:textId="77777777" w:rsidR="00CB685A" w:rsidRDefault="00CB685A">
      <w:r>
        <w:separator/>
      </w:r>
    </w:p>
  </w:endnote>
  <w:endnote w:type="continuationSeparator" w:id="0">
    <w:p w14:paraId="07268060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48DB" w14:textId="4C58BAC9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5EF">
      <w:rPr>
        <w:noProof/>
      </w:rPr>
      <w:t>17.11.23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7D63" w14:textId="339604C9" w:rsidR="00936D25" w:rsidRPr="008F0D61" w:rsidRDefault="008F0D61" w:rsidP="008F0D61">
    <w:pPr>
      <w:pStyle w:val="Footer"/>
      <w:rPr>
        <w:lang w:val="en-GB"/>
      </w:rPr>
    </w:pPr>
    <w:r>
      <w:fldChar w:fldCharType="begin"/>
    </w:r>
    <w:r w:rsidRPr="008F0D61">
      <w:rPr>
        <w:lang w:val="en-GB"/>
      </w:rPr>
      <w:instrText xml:space="preserve"> FILENAME \p  \* MERGEFORMAT </w:instrText>
    </w:r>
    <w:r>
      <w:fldChar w:fldCharType="separate"/>
    </w:r>
    <w:r w:rsidR="007743C9">
      <w:rPr>
        <w:lang w:val="en-GB"/>
      </w:rPr>
      <w:t>P:\FRA\ITU-R\CONF-R\CMR23\000\085ADD04ADD01F.docx</w:t>
    </w:r>
    <w:r>
      <w:fldChar w:fldCharType="end"/>
    </w:r>
    <w:r w:rsidRPr="008F0D61">
      <w:rPr>
        <w:lang w:val="en-GB"/>
      </w:rPr>
      <w:t xml:space="preserve"> (</w:t>
    </w:r>
    <w:r>
      <w:rPr>
        <w:lang w:val="en-GB"/>
      </w:rPr>
      <w:t>530636)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1593" w14:textId="4E34BB1B" w:rsidR="00936D25" w:rsidRDefault="008F0D61" w:rsidP="008F0D61">
    <w:pPr>
      <w:pStyle w:val="Footer"/>
      <w:rPr>
        <w:lang w:val="en-US"/>
      </w:rPr>
    </w:pPr>
    <w:r w:rsidRPr="008F0D61">
      <w:rPr>
        <w:lang w:val="en-US"/>
      </w:rPr>
      <w:fldChar w:fldCharType="begin"/>
    </w:r>
    <w:r w:rsidRPr="008F0D61">
      <w:rPr>
        <w:lang w:val="en-US"/>
      </w:rPr>
      <w:instrText xml:space="preserve"> FILENAME \p  \* MERGEFORMAT </w:instrText>
    </w:r>
    <w:r w:rsidRPr="008F0D61">
      <w:rPr>
        <w:lang w:val="en-US"/>
      </w:rPr>
      <w:fldChar w:fldCharType="separate"/>
    </w:r>
    <w:r w:rsidR="007743C9">
      <w:rPr>
        <w:lang w:val="en-US"/>
      </w:rPr>
      <w:t>P:\FRA\ITU-R\CONF-R\CMR23\000\085ADD04ADD01F.docx</w:t>
    </w:r>
    <w:r w:rsidRPr="008F0D61">
      <w:rPr>
        <w:lang w:val="en-US"/>
      </w:rPr>
      <w:fldChar w:fldCharType="end"/>
    </w:r>
    <w:r w:rsidRPr="008F0D61">
      <w:rPr>
        <w:lang w:val="en-US"/>
      </w:rPr>
      <w:t xml:space="preserve"> (</w:t>
    </w:r>
    <w:r>
      <w:rPr>
        <w:lang w:val="en-US"/>
      </w:rPr>
      <w:t>530636)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BB1D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7685C1A3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9FD4" w14:textId="332A3CBE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90CB5">
      <w:rPr>
        <w:noProof/>
      </w:rPr>
      <w:t>2</w:t>
    </w:r>
    <w:r>
      <w:fldChar w:fldCharType="end"/>
    </w:r>
  </w:p>
  <w:p w14:paraId="0D2E2B03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85(Add.4)(Add.1)-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52816853">
    <w:abstractNumId w:val="0"/>
  </w:num>
  <w:num w:numId="2" w16cid:durableId="118373858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15159"/>
    <w:rsid w:val="00225CF2"/>
    <w:rsid w:val="00232FD2"/>
    <w:rsid w:val="0026554E"/>
    <w:rsid w:val="002A4622"/>
    <w:rsid w:val="002A6F8F"/>
    <w:rsid w:val="002A7430"/>
    <w:rsid w:val="002B17E5"/>
    <w:rsid w:val="002C0EBF"/>
    <w:rsid w:val="002C28A4"/>
    <w:rsid w:val="002D7E0A"/>
    <w:rsid w:val="003023A2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76846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743C9"/>
    <w:rsid w:val="00786598"/>
    <w:rsid w:val="00790C74"/>
    <w:rsid w:val="007A04E8"/>
    <w:rsid w:val="007B2C34"/>
    <w:rsid w:val="007F282B"/>
    <w:rsid w:val="00830086"/>
    <w:rsid w:val="00851625"/>
    <w:rsid w:val="00862889"/>
    <w:rsid w:val="00863C0A"/>
    <w:rsid w:val="00890CB5"/>
    <w:rsid w:val="008A3120"/>
    <w:rsid w:val="008A4B97"/>
    <w:rsid w:val="008C5B8E"/>
    <w:rsid w:val="008C5DD5"/>
    <w:rsid w:val="008C7123"/>
    <w:rsid w:val="008D41BE"/>
    <w:rsid w:val="008D58D3"/>
    <w:rsid w:val="008E3BC9"/>
    <w:rsid w:val="008F0D61"/>
    <w:rsid w:val="009065EF"/>
    <w:rsid w:val="0091519E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1C73"/>
    <w:rsid w:val="00C1305F"/>
    <w:rsid w:val="00C53FCA"/>
    <w:rsid w:val="00C71DEB"/>
    <w:rsid w:val="00C76BAF"/>
    <w:rsid w:val="00C814B9"/>
    <w:rsid w:val="00CB685A"/>
    <w:rsid w:val="00CD516F"/>
    <w:rsid w:val="00CE1934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8094F"/>
    <w:rsid w:val="00DC402B"/>
    <w:rsid w:val="00DD26A1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72930"/>
    <w:rsid w:val="00FA3BBF"/>
    <w:rsid w:val="00FC41F8"/>
    <w:rsid w:val="00FD7AA3"/>
    <w:rsid w:val="00FE20DF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BC1CE2A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E1934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R23-WRC23-C-0085!A4-A1!MSW-F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6F273-D130-4DB4-B7FE-9813370400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6A013-21BA-4A46-8548-F1903A5D9B1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8C3E1EB-9BC4-4E07-8EE8-A7EAE8FBB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R23-WRC23-C-0085!A4-A1!MSW-F</vt:lpstr>
    </vt:vector>
  </TitlesOfParts>
  <Manager>Secrétariat général - Pool</Manager>
  <Company>Union internationale des télécommunications (UIT)</Company>
  <LinksUpToDate>false</LinksUpToDate>
  <CharactersWithSpaces>2396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R23-WRC23-C-0085!A4-A1!MSW-F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8</cp:revision>
  <cp:lastPrinted>2003-06-05T19:34:00Z</cp:lastPrinted>
  <dcterms:created xsi:type="dcterms:W3CDTF">2023-11-17T08:43:00Z</dcterms:created>
  <dcterms:modified xsi:type="dcterms:W3CDTF">2023-11-17T09:37:00Z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