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300EC1" w14:paraId="645EEC8D" w14:textId="77777777" w:rsidTr="004C6D0B">
        <w:trPr>
          <w:cantSplit/>
        </w:trPr>
        <w:tc>
          <w:tcPr>
            <w:tcW w:w="1418" w:type="dxa"/>
            <w:vAlign w:val="center"/>
          </w:tcPr>
          <w:p w14:paraId="6505CDEE" w14:textId="77777777" w:rsidR="004C6D0B" w:rsidRPr="00300EC1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00EC1">
              <w:rPr>
                <w:noProof/>
              </w:rPr>
              <w:drawing>
                <wp:inline distT="0" distB="0" distL="0" distR="0" wp14:anchorId="3D33A33A" wp14:editId="0109B07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ABA01F2" w14:textId="77777777" w:rsidR="004C6D0B" w:rsidRPr="00300EC1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00EC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300EC1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CE97CA0" w14:textId="77777777" w:rsidR="004C6D0B" w:rsidRPr="00300EC1" w:rsidRDefault="004C6D0B" w:rsidP="004C6D0B">
            <w:pPr>
              <w:spacing w:before="0" w:line="240" w:lineRule="atLeast"/>
            </w:pPr>
            <w:r w:rsidRPr="00300EC1">
              <w:rPr>
                <w:noProof/>
              </w:rPr>
              <w:drawing>
                <wp:inline distT="0" distB="0" distL="0" distR="0" wp14:anchorId="6BC31772" wp14:editId="3667714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00EC1" w14:paraId="41AA357D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8A5C2AD" w14:textId="77777777" w:rsidR="005651C9" w:rsidRPr="00300EC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A2A3E70" w14:textId="77777777" w:rsidR="005651C9" w:rsidRPr="00300EC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00EC1" w14:paraId="0400B15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9D2DE58" w14:textId="77777777" w:rsidR="005651C9" w:rsidRPr="00300EC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9A898F4" w14:textId="77777777" w:rsidR="005651C9" w:rsidRPr="00300EC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300EC1" w14:paraId="25878827" w14:textId="77777777" w:rsidTr="001226EC">
        <w:trPr>
          <w:cantSplit/>
        </w:trPr>
        <w:tc>
          <w:tcPr>
            <w:tcW w:w="6771" w:type="dxa"/>
            <w:gridSpan w:val="2"/>
          </w:tcPr>
          <w:p w14:paraId="299F40C0" w14:textId="77777777" w:rsidR="005651C9" w:rsidRPr="00300EC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00EC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D83D4CC" w14:textId="77777777" w:rsidR="005651C9" w:rsidRPr="00300EC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00EC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300EC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300EC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00EC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00EC1" w14:paraId="33DA74D7" w14:textId="77777777" w:rsidTr="001226EC">
        <w:trPr>
          <w:cantSplit/>
        </w:trPr>
        <w:tc>
          <w:tcPr>
            <w:tcW w:w="6771" w:type="dxa"/>
            <w:gridSpan w:val="2"/>
          </w:tcPr>
          <w:p w14:paraId="5B7F052D" w14:textId="77777777" w:rsidR="000F33D8" w:rsidRPr="00300EC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2F6745A" w14:textId="77777777" w:rsidR="000F33D8" w:rsidRPr="00300EC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00EC1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300EC1" w14:paraId="796FD8DD" w14:textId="77777777" w:rsidTr="001226EC">
        <w:trPr>
          <w:cantSplit/>
        </w:trPr>
        <w:tc>
          <w:tcPr>
            <w:tcW w:w="6771" w:type="dxa"/>
            <w:gridSpan w:val="2"/>
          </w:tcPr>
          <w:p w14:paraId="5EC13545" w14:textId="77777777" w:rsidR="000F33D8" w:rsidRPr="00300EC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52577C0" w14:textId="77777777" w:rsidR="000F33D8" w:rsidRPr="00300EC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00EC1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300EC1" w14:paraId="645E2505" w14:textId="77777777" w:rsidTr="009546EA">
        <w:trPr>
          <w:cantSplit/>
        </w:trPr>
        <w:tc>
          <w:tcPr>
            <w:tcW w:w="10031" w:type="dxa"/>
            <w:gridSpan w:val="4"/>
          </w:tcPr>
          <w:p w14:paraId="52DF8780" w14:textId="77777777" w:rsidR="000F33D8" w:rsidRPr="00300EC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00EC1" w14:paraId="61CB9561" w14:textId="77777777">
        <w:trPr>
          <w:cantSplit/>
        </w:trPr>
        <w:tc>
          <w:tcPr>
            <w:tcW w:w="10031" w:type="dxa"/>
            <w:gridSpan w:val="4"/>
          </w:tcPr>
          <w:p w14:paraId="0ABF23C3" w14:textId="270FDBCB" w:rsidR="000F33D8" w:rsidRPr="00300EC1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300EC1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341544" w:rsidRPr="00300EC1">
              <w:rPr>
                <w:szCs w:val="26"/>
              </w:rPr>
              <w:t> </w:t>
            </w:r>
            <w:r w:rsidRPr="00300EC1">
              <w:rPr>
                <w:szCs w:val="26"/>
              </w:rPr>
              <w:t>области связи</w:t>
            </w:r>
          </w:p>
        </w:tc>
      </w:tr>
      <w:tr w:rsidR="000F33D8" w:rsidRPr="00300EC1" w14:paraId="4590A4CF" w14:textId="77777777">
        <w:trPr>
          <w:cantSplit/>
        </w:trPr>
        <w:tc>
          <w:tcPr>
            <w:tcW w:w="10031" w:type="dxa"/>
            <w:gridSpan w:val="4"/>
          </w:tcPr>
          <w:p w14:paraId="5A2E8427" w14:textId="77777777" w:rsidR="000F33D8" w:rsidRPr="00300EC1" w:rsidRDefault="000F33D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300EC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300EC1" w14:paraId="400DC032" w14:textId="77777777">
        <w:trPr>
          <w:cantSplit/>
        </w:trPr>
        <w:tc>
          <w:tcPr>
            <w:tcW w:w="10031" w:type="dxa"/>
            <w:gridSpan w:val="4"/>
          </w:tcPr>
          <w:p w14:paraId="590F6E77" w14:textId="77777777" w:rsidR="000F33D8" w:rsidRPr="00300EC1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300EC1" w14:paraId="25692E6E" w14:textId="77777777">
        <w:trPr>
          <w:cantSplit/>
        </w:trPr>
        <w:tc>
          <w:tcPr>
            <w:tcW w:w="10031" w:type="dxa"/>
            <w:gridSpan w:val="4"/>
          </w:tcPr>
          <w:p w14:paraId="6A930665" w14:textId="77777777" w:rsidR="000F33D8" w:rsidRPr="00300EC1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300EC1">
              <w:rPr>
                <w:lang w:val="ru-RU"/>
              </w:rPr>
              <w:t>Пункт 1.1 повестки дня</w:t>
            </w:r>
          </w:p>
        </w:tc>
      </w:tr>
    </w:tbl>
    <w:bookmarkEnd w:id="3"/>
    <w:p w14:paraId="4F26EE5A" w14:textId="77777777" w:rsidR="0066373E" w:rsidRPr="00300EC1" w:rsidRDefault="0066373E" w:rsidP="00BE6D15">
      <w:r w:rsidRPr="00300EC1">
        <w:t>1.1</w:t>
      </w:r>
      <w:r w:rsidRPr="00300EC1">
        <w:tab/>
        <w:t xml:space="preserve"> в соответствии с Резолюцией </w:t>
      </w:r>
      <w:r w:rsidRPr="00300EC1">
        <w:rPr>
          <w:b/>
        </w:rPr>
        <w:t>223 (Пересм. ВКР-19)</w:t>
      </w:r>
      <w:r w:rsidRPr="00300EC1">
        <w:rPr>
          <w:bCs/>
        </w:rPr>
        <w:t xml:space="preserve">, </w:t>
      </w:r>
      <w:r w:rsidRPr="00300EC1">
        <w:t xml:space="preserve">рассмотреть, основываясь на результатах исследований МСЭ-R, возможные меры для обеспечения защиты в полосе частот 4800−4990 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плотности потока мощности в п. </w:t>
      </w:r>
      <w:r w:rsidRPr="00300EC1">
        <w:rPr>
          <w:b/>
          <w:bCs/>
        </w:rPr>
        <w:t>5.441B</w:t>
      </w:r>
      <w:r w:rsidRPr="00300EC1">
        <w:t>;</w:t>
      </w:r>
    </w:p>
    <w:p w14:paraId="1AEB4A44" w14:textId="77777777" w:rsidR="00341544" w:rsidRPr="00300EC1" w:rsidRDefault="00341544" w:rsidP="00341544">
      <w:pPr>
        <w:pStyle w:val="Headingb"/>
        <w:rPr>
          <w:lang w:val="ru-RU"/>
        </w:rPr>
      </w:pPr>
      <w:r w:rsidRPr="00300EC1">
        <w:rPr>
          <w:lang w:val="ru-RU"/>
        </w:rPr>
        <w:t>Введение</w:t>
      </w:r>
    </w:p>
    <w:p w14:paraId="4F8CCD72" w14:textId="495ED429" w:rsidR="00341544" w:rsidRPr="00300EC1" w:rsidRDefault="00341544" w:rsidP="00341544">
      <w:pPr>
        <w:rPr>
          <w:lang w:eastAsia="zh-CN" w:bidi="hi-IN"/>
        </w:rPr>
      </w:pPr>
      <w:r w:rsidRPr="00300EC1">
        <w:rPr>
          <w:lang w:eastAsia="zh-CN" w:bidi="hi-IN"/>
        </w:rPr>
        <w:t xml:space="preserve">АС РСС считают, что ввиду отсутствия процедуры заявления и регистрации частотных присвоений для станций воздушной подвижной службы (ВПС) и морской подвижной службы (МПС) в международном пространстве (международном воздушном пространстве или в международных водах, т. е. за пределами национальных территорий), такие частотные присвоения не имеют международного признания и исключительных прав на защиту. Соответственно, применения ВПС и МПС в международном пространстве не имеют какого-либо приоритета над другими применениями наземных служб в полосе частот </w:t>
      </w:r>
      <w:proofErr w:type="gramStart"/>
      <w:r w:rsidRPr="00300EC1">
        <w:rPr>
          <w:lang w:eastAsia="zh-CN" w:bidi="hi-IN"/>
        </w:rPr>
        <w:t>4800−4990</w:t>
      </w:r>
      <w:proofErr w:type="gramEnd"/>
      <w:r w:rsidRPr="00300EC1">
        <w:rPr>
          <w:lang w:eastAsia="zh-CN" w:bidi="hi-IN"/>
        </w:rPr>
        <w:t xml:space="preserve"> МГц, используемых как в международном пространстве, так и на национальных территориях стран. </w:t>
      </w:r>
    </w:p>
    <w:p w14:paraId="67B277D6" w14:textId="12110B35" w:rsidR="00341544" w:rsidRPr="00300EC1" w:rsidRDefault="00341544" w:rsidP="00341544">
      <w:pPr>
        <w:rPr>
          <w:lang w:eastAsia="zh-CN" w:bidi="hi-IN"/>
        </w:rPr>
      </w:pPr>
      <w:r w:rsidRPr="00300EC1">
        <w:rPr>
          <w:lang w:eastAsia="zh-CN" w:bidi="hi-IN"/>
        </w:rPr>
        <w:t xml:space="preserve">АС РСС возражают против дополнительного применения пределов п.п.м. в полосе частот </w:t>
      </w:r>
      <w:proofErr w:type="gramStart"/>
      <w:r w:rsidRPr="00300EC1">
        <w:rPr>
          <w:lang w:eastAsia="zh-CN" w:bidi="hi-IN"/>
        </w:rPr>
        <w:t>4800−4990</w:t>
      </w:r>
      <w:proofErr w:type="gramEnd"/>
      <w:r w:rsidRPr="00300EC1">
        <w:rPr>
          <w:lang w:eastAsia="zh-CN" w:bidi="hi-IN"/>
        </w:rPr>
        <w:t> МГц для защиты станций ВПС и МПС, расположенных в международном пространстве, поскольку это необоснованно ограничивает использование данной полосы в пределах национальных территорий другими радиослужбами.</w:t>
      </w:r>
    </w:p>
    <w:p w14:paraId="44AC3C63" w14:textId="2B9D5243" w:rsidR="00341544" w:rsidRPr="00300EC1" w:rsidRDefault="00341544" w:rsidP="00341544">
      <w:pPr>
        <w:rPr>
          <w:lang w:eastAsia="zh-CN" w:bidi="hi-IN"/>
        </w:rPr>
      </w:pPr>
      <w:r w:rsidRPr="00300EC1">
        <w:rPr>
          <w:lang w:eastAsia="zh-CN" w:bidi="hi-IN"/>
        </w:rPr>
        <w:t xml:space="preserve">АС РСС считают, что с учетом п. </w:t>
      </w:r>
      <w:r w:rsidRPr="00300EC1">
        <w:rPr>
          <w:b/>
          <w:bCs/>
          <w:lang w:eastAsia="zh-CN" w:bidi="hi-IN"/>
        </w:rPr>
        <w:t>8.3</w:t>
      </w:r>
      <w:r w:rsidRPr="00300EC1">
        <w:rPr>
          <w:lang w:eastAsia="zh-CN" w:bidi="hi-IN"/>
        </w:rPr>
        <w:t xml:space="preserve"> </w:t>
      </w:r>
      <w:r w:rsidR="00E30D80">
        <w:rPr>
          <w:lang w:eastAsia="zh-CN" w:bidi="hi-IN"/>
        </w:rPr>
        <w:t>Регламента радиосвязи (</w:t>
      </w:r>
      <w:r w:rsidRPr="00300EC1">
        <w:rPr>
          <w:lang w:eastAsia="zh-CN" w:bidi="hi-IN"/>
        </w:rPr>
        <w:t>РР</w:t>
      </w:r>
      <w:r w:rsidR="00E30D80">
        <w:rPr>
          <w:lang w:eastAsia="zh-CN" w:bidi="hi-IN"/>
        </w:rPr>
        <w:t>)</w:t>
      </w:r>
      <w:r w:rsidRPr="00300EC1">
        <w:rPr>
          <w:lang w:eastAsia="zh-CN" w:bidi="hi-IN"/>
        </w:rPr>
        <w:t xml:space="preserve"> администрации не должны учитывать частотные присвоения, не занесенные в Справочный регистр, станций ВПС и МПС, расположенных в международном пространстве, при осуществлении своих собственных присвоений. </w:t>
      </w:r>
    </w:p>
    <w:p w14:paraId="1E956E2B" w14:textId="352CFBA9" w:rsidR="00341544" w:rsidRPr="00300EC1" w:rsidRDefault="00341544" w:rsidP="00341544">
      <w:pPr>
        <w:rPr>
          <w:lang w:eastAsia="zh-CN" w:bidi="hi-IN"/>
        </w:rPr>
      </w:pPr>
      <w:r w:rsidRPr="00300EC1">
        <w:rPr>
          <w:lang w:eastAsia="zh-CN" w:bidi="hi-IN"/>
        </w:rPr>
        <w:t xml:space="preserve">АС РСС считают, что защита частотных присвоений станций ВПС и МПС в международном воздушном пространстве и международных водах, приводящая к ограничению использования частотных присвоений на национальных территориях, может предоставляться только с согласия затронутой(ых) администрации(й). Такое согласие может быть получено, например, при разработке соответствующих планов использования спектра для ВПС, МПС и других применений, с учетом стандартов, принятых </w:t>
      </w:r>
      <w:r w:rsidR="00083419" w:rsidRPr="00300EC1">
        <w:rPr>
          <w:lang w:eastAsia="zh-CN" w:bidi="hi-IN"/>
        </w:rPr>
        <w:t>ИКАО и ИМО</w:t>
      </w:r>
      <w:r w:rsidRPr="00300EC1">
        <w:rPr>
          <w:lang w:eastAsia="zh-CN" w:bidi="hi-IN"/>
        </w:rPr>
        <w:t>, или на двух/многосторонней основе между заинтересованными администрациями.</w:t>
      </w:r>
    </w:p>
    <w:p w14:paraId="65B0370B" w14:textId="3CDC88DA" w:rsidR="00341544" w:rsidRPr="00300EC1" w:rsidRDefault="00341544" w:rsidP="00341544">
      <w:r w:rsidRPr="00300EC1">
        <w:lastRenderedPageBreak/>
        <w:t>АС РСС считают, что решение на ВКР-23 возможно на основе метода F Отчета ПСК по п. 1.1 повестки дня ВКР-23.</w:t>
      </w:r>
    </w:p>
    <w:p w14:paraId="343C8F84" w14:textId="24AF857A" w:rsidR="00341544" w:rsidRPr="00300EC1" w:rsidRDefault="00341544" w:rsidP="00341544">
      <w:r w:rsidRPr="00300EC1">
        <w:t xml:space="preserve">Помимо этого, АС РСС считают целесообразным включить в примечание </w:t>
      </w:r>
      <w:r w:rsidRPr="00300EC1">
        <w:rPr>
          <w:b/>
          <w:bCs/>
        </w:rPr>
        <w:t>5.441В</w:t>
      </w:r>
      <w:r w:rsidRPr="00300EC1">
        <w:t xml:space="preserve"> </w:t>
      </w:r>
      <w:r w:rsidR="00E30D80">
        <w:t xml:space="preserve">РР </w:t>
      </w:r>
      <w:r w:rsidRPr="00300EC1">
        <w:t xml:space="preserve">ссылку на примечание </w:t>
      </w:r>
      <w:r w:rsidRPr="00300EC1">
        <w:rPr>
          <w:b/>
          <w:bCs/>
        </w:rPr>
        <w:t>5.43А</w:t>
      </w:r>
      <w:r w:rsidRPr="00300EC1">
        <w:t xml:space="preserve"> </w:t>
      </w:r>
      <w:r w:rsidR="00E30D80">
        <w:t xml:space="preserve">РР </w:t>
      </w:r>
      <w:r w:rsidRPr="00300EC1">
        <w:t>(т. е. требование "не должна причинять вредных помех другой службе или другой станции той же службы"), которое не применяется в случае использования п. </w:t>
      </w:r>
      <w:r w:rsidRPr="00300EC1">
        <w:rPr>
          <w:b/>
          <w:bCs/>
        </w:rPr>
        <w:t>9.21</w:t>
      </w:r>
      <w:r w:rsidR="00E30D80" w:rsidRPr="00E30D80">
        <w:t xml:space="preserve"> РР</w:t>
      </w:r>
      <w:r w:rsidRPr="00300EC1">
        <w:t>.</w:t>
      </w:r>
    </w:p>
    <w:p w14:paraId="125A91B9" w14:textId="77777777" w:rsidR="00341544" w:rsidRPr="00300EC1" w:rsidRDefault="00341544" w:rsidP="00341544">
      <w:pPr>
        <w:pStyle w:val="Headingb"/>
        <w:rPr>
          <w:lang w:val="ru-RU"/>
        </w:rPr>
      </w:pPr>
      <w:r w:rsidRPr="00300EC1">
        <w:rPr>
          <w:lang w:val="ru-RU"/>
        </w:rPr>
        <w:t>Предложение</w:t>
      </w:r>
    </w:p>
    <w:p w14:paraId="6029CC0B" w14:textId="77777777" w:rsidR="009B5CC2" w:rsidRPr="00300EC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00EC1">
        <w:br w:type="page"/>
      </w:r>
    </w:p>
    <w:p w14:paraId="3E85B78F" w14:textId="77777777" w:rsidR="0066373E" w:rsidRPr="00300EC1" w:rsidRDefault="0066373E" w:rsidP="00FB5E69">
      <w:pPr>
        <w:pStyle w:val="ArtNo"/>
        <w:spacing w:before="0"/>
      </w:pPr>
      <w:bookmarkStart w:id="4" w:name="_Toc43466450"/>
      <w:r w:rsidRPr="00300EC1">
        <w:lastRenderedPageBreak/>
        <w:t xml:space="preserve">СТАТЬЯ </w:t>
      </w:r>
      <w:r w:rsidRPr="00300EC1">
        <w:rPr>
          <w:rStyle w:val="href"/>
        </w:rPr>
        <w:t>5</w:t>
      </w:r>
      <w:bookmarkEnd w:id="4"/>
    </w:p>
    <w:p w14:paraId="2ADFC291" w14:textId="77777777" w:rsidR="0066373E" w:rsidRPr="00300EC1" w:rsidRDefault="0066373E" w:rsidP="00FB5E69">
      <w:pPr>
        <w:pStyle w:val="Arttitle"/>
      </w:pPr>
      <w:bookmarkStart w:id="5" w:name="_Toc331607682"/>
      <w:bookmarkStart w:id="6" w:name="_Toc43466451"/>
      <w:r w:rsidRPr="00300EC1">
        <w:t>Распределение частот</w:t>
      </w:r>
      <w:bookmarkEnd w:id="5"/>
      <w:bookmarkEnd w:id="6"/>
    </w:p>
    <w:p w14:paraId="6537F171" w14:textId="77777777" w:rsidR="0066373E" w:rsidRPr="00300EC1" w:rsidRDefault="0066373E" w:rsidP="006E5BA1">
      <w:pPr>
        <w:pStyle w:val="Section1"/>
      </w:pPr>
      <w:r w:rsidRPr="00300EC1">
        <w:t xml:space="preserve">Раздел </w:t>
      </w:r>
      <w:proofErr w:type="gramStart"/>
      <w:r w:rsidRPr="00300EC1">
        <w:t>IV  –</w:t>
      </w:r>
      <w:proofErr w:type="gramEnd"/>
      <w:r w:rsidRPr="00300EC1">
        <w:t xml:space="preserve">  Таблица распределения частот</w:t>
      </w:r>
      <w:r w:rsidRPr="00300EC1">
        <w:br/>
      </w:r>
      <w:r w:rsidRPr="00300EC1">
        <w:rPr>
          <w:b w:val="0"/>
          <w:bCs/>
        </w:rPr>
        <w:t>(См. п.</w:t>
      </w:r>
      <w:r w:rsidRPr="00300EC1">
        <w:t xml:space="preserve"> 2.1</w:t>
      </w:r>
      <w:r w:rsidRPr="00300EC1">
        <w:rPr>
          <w:b w:val="0"/>
          <w:bCs/>
        </w:rPr>
        <w:t>)</w:t>
      </w:r>
      <w:r w:rsidRPr="00300EC1">
        <w:rPr>
          <w:b w:val="0"/>
          <w:bCs/>
        </w:rPr>
        <w:br/>
      </w:r>
      <w:r w:rsidRPr="00300EC1">
        <w:rPr>
          <w:b w:val="0"/>
          <w:bCs/>
        </w:rPr>
        <w:br/>
      </w:r>
    </w:p>
    <w:p w14:paraId="2E3661CE" w14:textId="77777777" w:rsidR="0023375C" w:rsidRPr="00300EC1" w:rsidRDefault="0066373E">
      <w:pPr>
        <w:pStyle w:val="Proposal"/>
      </w:pPr>
      <w:r w:rsidRPr="00300EC1">
        <w:t>MOD</w:t>
      </w:r>
      <w:r w:rsidRPr="00300EC1">
        <w:tab/>
        <w:t>RCC/</w:t>
      </w:r>
      <w:proofErr w:type="spellStart"/>
      <w:r w:rsidRPr="00300EC1">
        <w:t>85A1</w:t>
      </w:r>
      <w:proofErr w:type="spellEnd"/>
      <w:r w:rsidRPr="00300EC1">
        <w:t>/1</w:t>
      </w:r>
    </w:p>
    <w:p w14:paraId="7752E8EF" w14:textId="77777777" w:rsidR="0066373E" w:rsidRPr="00300EC1" w:rsidRDefault="0066373E" w:rsidP="00FB5E69">
      <w:pPr>
        <w:pStyle w:val="Tabletitle"/>
      </w:pPr>
      <w:r w:rsidRPr="00300EC1">
        <w:t>4800–5250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300EC1" w14:paraId="37A8D94B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581" w14:textId="77777777" w:rsidR="0066373E" w:rsidRPr="00300EC1" w:rsidRDefault="0066373E" w:rsidP="00FB5E69">
            <w:pPr>
              <w:pStyle w:val="Tablehead"/>
              <w:rPr>
                <w:lang w:val="ru-RU"/>
              </w:rPr>
            </w:pPr>
            <w:r w:rsidRPr="00300EC1">
              <w:rPr>
                <w:lang w:val="ru-RU"/>
              </w:rPr>
              <w:t>Распределение по службам</w:t>
            </w:r>
          </w:p>
        </w:tc>
      </w:tr>
      <w:tr w:rsidR="00FB5E69" w:rsidRPr="00300EC1" w14:paraId="7DA2FBE1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ED82" w14:textId="77777777" w:rsidR="0066373E" w:rsidRPr="00300EC1" w:rsidRDefault="0066373E" w:rsidP="00FB5E69">
            <w:pPr>
              <w:pStyle w:val="Tablehead"/>
              <w:rPr>
                <w:lang w:val="ru-RU"/>
              </w:rPr>
            </w:pPr>
            <w:r w:rsidRPr="00300EC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7735" w14:textId="77777777" w:rsidR="0066373E" w:rsidRPr="00300EC1" w:rsidRDefault="0066373E" w:rsidP="00FB5E69">
            <w:pPr>
              <w:pStyle w:val="Tablehead"/>
              <w:rPr>
                <w:lang w:val="ru-RU"/>
              </w:rPr>
            </w:pPr>
            <w:r w:rsidRPr="00300EC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0413" w14:textId="77777777" w:rsidR="0066373E" w:rsidRPr="00300EC1" w:rsidRDefault="0066373E" w:rsidP="00FB5E69">
            <w:pPr>
              <w:pStyle w:val="Tablehead"/>
              <w:rPr>
                <w:lang w:val="ru-RU"/>
              </w:rPr>
            </w:pPr>
            <w:r w:rsidRPr="00300EC1">
              <w:rPr>
                <w:lang w:val="ru-RU"/>
              </w:rPr>
              <w:t>Район 3</w:t>
            </w:r>
          </w:p>
        </w:tc>
      </w:tr>
      <w:tr w:rsidR="00FB5E69" w:rsidRPr="00300EC1" w14:paraId="1722D778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A5E2AB" w14:textId="77777777" w:rsidR="0066373E" w:rsidRPr="00300EC1" w:rsidRDefault="0066373E" w:rsidP="00424630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300EC1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F5A4BF" w14:textId="77777777" w:rsidR="0066373E" w:rsidRPr="00300EC1" w:rsidRDefault="0066373E" w:rsidP="00424630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00EC1">
              <w:rPr>
                <w:szCs w:val="18"/>
                <w:lang w:val="ru-RU"/>
              </w:rPr>
              <w:t>ФИКСИРОВАННАЯ</w:t>
            </w:r>
          </w:p>
          <w:p w14:paraId="38BDF925" w14:textId="3544B92F" w:rsidR="0066373E" w:rsidRPr="00300EC1" w:rsidRDefault="0066373E" w:rsidP="00424630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300EC1">
              <w:rPr>
                <w:szCs w:val="18"/>
                <w:lang w:val="ru-RU"/>
              </w:rPr>
              <w:t xml:space="preserve">ПОДВИЖНАЯ  </w:t>
            </w:r>
            <w:r w:rsidRPr="00300EC1">
              <w:rPr>
                <w:rStyle w:val="Artref"/>
                <w:lang w:val="ru-RU"/>
              </w:rPr>
              <w:t>5.440А</w:t>
            </w:r>
            <w:proofErr w:type="gramEnd"/>
            <w:r w:rsidRPr="00300EC1">
              <w:rPr>
                <w:rStyle w:val="Artref"/>
                <w:lang w:val="ru-RU"/>
              </w:rPr>
              <w:t xml:space="preserve">  5.441А  </w:t>
            </w:r>
            <w:ins w:id="7" w:author="Antipina, Nadezda" w:date="2023-10-26T14:45:00Z">
              <w:r w:rsidR="00300EC1" w:rsidRPr="00F567A6">
                <w:rPr>
                  <w:bCs/>
                  <w:szCs w:val="18"/>
                  <w:lang w:val="ru-RU"/>
                </w:rPr>
                <w:t>MOD</w:t>
              </w:r>
              <w:r w:rsidR="00300EC1" w:rsidRPr="00E30D80">
                <w:rPr>
                  <w:bCs/>
                  <w:szCs w:val="18"/>
                  <w:lang w:val="ru-RU"/>
                </w:rPr>
                <w:t xml:space="preserve"> </w:t>
              </w:r>
            </w:ins>
            <w:r w:rsidRPr="00300EC1">
              <w:rPr>
                <w:rStyle w:val="Artref"/>
                <w:lang w:val="ru-RU"/>
              </w:rPr>
              <w:t>5.441В  5.442</w:t>
            </w:r>
          </w:p>
          <w:p w14:paraId="6B0BDE66" w14:textId="77777777" w:rsidR="0066373E" w:rsidRPr="00300EC1" w:rsidRDefault="0066373E" w:rsidP="00424630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00EC1">
              <w:rPr>
                <w:szCs w:val="18"/>
                <w:lang w:val="ru-RU"/>
              </w:rPr>
              <w:t>Радиоастрономическая</w:t>
            </w:r>
          </w:p>
          <w:p w14:paraId="415FE6B7" w14:textId="77777777" w:rsidR="0066373E" w:rsidRPr="00300EC1" w:rsidRDefault="0066373E" w:rsidP="00424630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300EC1">
              <w:rPr>
                <w:rStyle w:val="Artref"/>
                <w:lang w:val="ru-RU"/>
              </w:rPr>
              <w:t>5.149  5.339</w:t>
            </w:r>
            <w:proofErr w:type="gramEnd"/>
            <w:r w:rsidRPr="00300EC1">
              <w:rPr>
                <w:rStyle w:val="Artref"/>
                <w:lang w:val="ru-RU"/>
              </w:rPr>
              <w:t xml:space="preserve">  5.443</w:t>
            </w:r>
          </w:p>
        </w:tc>
      </w:tr>
      <w:tr w:rsidR="00FB5E69" w:rsidRPr="00300EC1" w14:paraId="1D717ED3" w14:textId="77777777" w:rsidTr="00FB5E69">
        <w:trPr>
          <w:cantSplit/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4D708CBF" w14:textId="30878330" w:rsidR="0066373E" w:rsidRPr="00300EC1" w:rsidRDefault="00341544" w:rsidP="00424630">
            <w:pPr>
              <w:pStyle w:val="TableTextS5"/>
              <w:rPr>
                <w:rStyle w:val="Tablefreq"/>
                <w:b w:val="0"/>
                <w:bCs/>
                <w:szCs w:val="18"/>
                <w:lang w:val="ru-RU"/>
              </w:rPr>
            </w:pPr>
            <w:r w:rsidRPr="00300EC1">
              <w:rPr>
                <w:rStyle w:val="Tablefreq"/>
                <w:b w:val="0"/>
                <w:bCs/>
                <w:szCs w:val="18"/>
                <w:lang w:val="ru-RU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27630988" w14:textId="55FDFC70" w:rsidR="0066373E" w:rsidRPr="00300EC1" w:rsidRDefault="0066373E" w:rsidP="00424630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</w:tbl>
    <w:p w14:paraId="261B2505" w14:textId="3ABC5CB4" w:rsidR="0023375C" w:rsidRPr="00300EC1" w:rsidRDefault="0023375C">
      <w:pPr>
        <w:pStyle w:val="Reasons"/>
      </w:pPr>
    </w:p>
    <w:p w14:paraId="7A67E56A" w14:textId="77777777" w:rsidR="0023375C" w:rsidRPr="00300EC1" w:rsidRDefault="0066373E">
      <w:pPr>
        <w:pStyle w:val="Proposal"/>
      </w:pPr>
      <w:r w:rsidRPr="00300EC1">
        <w:t>MOD</w:t>
      </w:r>
      <w:r w:rsidRPr="00300EC1">
        <w:tab/>
        <w:t>RCC/</w:t>
      </w:r>
      <w:proofErr w:type="spellStart"/>
      <w:r w:rsidRPr="00300EC1">
        <w:t>85A1</w:t>
      </w:r>
      <w:proofErr w:type="spellEnd"/>
      <w:r w:rsidRPr="00300EC1">
        <w:t>/2</w:t>
      </w:r>
    </w:p>
    <w:p w14:paraId="7ED900F9" w14:textId="1A0532D1" w:rsidR="0066373E" w:rsidRPr="00300EC1" w:rsidRDefault="0066373E" w:rsidP="00FB5E69">
      <w:pPr>
        <w:pStyle w:val="Note"/>
        <w:rPr>
          <w:sz w:val="16"/>
          <w:szCs w:val="16"/>
          <w:lang w:val="ru-RU"/>
        </w:rPr>
      </w:pPr>
      <w:r w:rsidRPr="00300EC1">
        <w:rPr>
          <w:rStyle w:val="Artdef"/>
          <w:lang w:val="ru-RU"/>
        </w:rPr>
        <w:t>5.441В</w:t>
      </w:r>
      <w:r w:rsidRPr="00300EC1">
        <w:rPr>
          <w:lang w:val="ru-RU"/>
        </w:rPr>
        <w:tab/>
        <w:t xml:space="preserve">В Анголе, Армении, Азербайджане, Бенине, Ботсване, Бразилии, Буркина-Фасо, Бурунди, Камбодже, Камеруне, Китае, Кот-д'Ивуаре, Джибути, Эсватини, Российской Федерации, Гамбии, Гвинее, Исламской Республике Иран, Казахстане, Кении, Лаосе (Н.Д.Р.), Лесото, Либерии, Малави, Маврикии, Монголии, Мозамбике, Нигерии, Уганде, Узбекистане, Демократической Республике Конго, Кыргызстане, Корейской Народно-Демократической Республике, Судане, Южно-Африканской Республике, Танзании, Того, Вьетнаме, Замбии и Зимбабве </w:t>
      </w:r>
      <w:ins w:id="8" w:author="Antipina, Nadezda" w:date="2023-10-24T11:11:00Z">
        <w:r w:rsidR="00341544" w:rsidRPr="00300EC1">
          <w:rPr>
            <w:i/>
            <w:iCs/>
            <w:szCs w:val="24"/>
            <w:lang w:val="ru-RU"/>
          </w:rPr>
          <w:t>[, список стран]</w:t>
        </w:r>
        <w:r w:rsidR="00341544" w:rsidRPr="00300EC1">
          <w:rPr>
            <w:sz w:val="24"/>
            <w:szCs w:val="24"/>
            <w:lang w:val="ru-RU"/>
          </w:rPr>
          <w:t xml:space="preserve"> </w:t>
        </w:r>
      </w:ins>
      <w:r w:rsidRPr="00300EC1">
        <w:rPr>
          <w:lang w:val="ru-RU"/>
        </w:rPr>
        <w:t xml:space="preserve">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300EC1">
        <w:rPr>
          <w:b/>
          <w:bCs/>
          <w:lang w:val="ru-RU"/>
        </w:rPr>
        <w:t>9.21</w:t>
      </w:r>
      <w:r w:rsidRPr="00300EC1">
        <w:rPr>
          <w:lang w:val="ru-RU"/>
        </w:rPr>
        <w:t xml:space="preserve">, и станции IMT не должны требовать защиты от станций </w:t>
      </w:r>
      <w:ins w:id="9" w:author="Antipina, Nadezda" w:date="2023-10-24T11:11:00Z">
        <w:r w:rsidR="00341544" w:rsidRPr="00300EC1">
          <w:rPr>
            <w:szCs w:val="22"/>
            <w:lang w:val="ru-RU"/>
          </w:rPr>
          <w:t xml:space="preserve">воздушной подвижной службы. Пункт </w:t>
        </w:r>
        <w:r w:rsidR="00341544" w:rsidRPr="00300EC1">
          <w:rPr>
            <w:b/>
            <w:bCs/>
            <w:szCs w:val="22"/>
            <w:lang w:val="ru-RU"/>
          </w:rPr>
          <w:t>5.43А</w:t>
        </w:r>
        <w:r w:rsidR="00341544" w:rsidRPr="00300EC1">
          <w:rPr>
            <w:szCs w:val="22"/>
            <w:lang w:val="ru-RU"/>
          </w:rPr>
          <w:t xml:space="preserve"> не применяется</w:t>
        </w:r>
      </w:ins>
      <w:del w:id="10" w:author="Antipina, Nadezda" w:date="2023-10-24T11:11:00Z">
        <w:r w:rsidRPr="00300EC1" w:rsidDel="00341544">
          <w:rPr>
            <w:lang w:val="ru-RU"/>
          </w:rPr>
          <w:delText>других применений подвижной службы. Кроме того, прежде чем какая-либо администрация введет в действие станцию IMT подвижной службы, она должна обеспечить, чтобы плотность потока мощности (п.п.м.), создаваемая этой станцией, не превышала −155 дБ(Вт/(м</w:delText>
        </w:r>
        <w:r w:rsidRPr="00300EC1" w:rsidDel="00341544">
          <w:rPr>
            <w:vertAlign w:val="superscript"/>
            <w:lang w:val="ru-RU"/>
          </w:rPr>
          <w:delText>2</w:delText>
        </w:r>
        <w:r w:rsidRPr="00300EC1" w:rsidDel="00341544">
          <w:rPr>
            <w:lang w:val="ru-RU"/>
          </w:rPr>
          <w:delText> · 1 МГц)) на высоте до 19 км над уровнем моря на расстоянии 20 км от побережья, определяемого по отметке низшего уровня воды, официально признанного прибрежным государством. Этот критерий п.п.м. подлежит рассмотрению на ВКР-23</w:delText>
        </w:r>
      </w:del>
      <w:r w:rsidRPr="00300EC1">
        <w:rPr>
          <w:lang w:val="ru-RU"/>
        </w:rPr>
        <w:t xml:space="preserve">. Применяется Резолюция </w:t>
      </w:r>
      <w:r w:rsidRPr="00300EC1">
        <w:rPr>
          <w:b/>
          <w:bCs/>
          <w:lang w:val="ru-RU"/>
        </w:rPr>
        <w:t>223 (Пересм. ВКР-</w:t>
      </w:r>
      <w:del w:id="11" w:author="Antipina, Nadezda" w:date="2023-10-24T11:11:00Z">
        <w:r w:rsidRPr="00300EC1" w:rsidDel="00341544">
          <w:rPr>
            <w:b/>
            <w:bCs/>
            <w:lang w:val="ru-RU"/>
          </w:rPr>
          <w:delText>19</w:delText>
        </w:r>
      </w:del>
      <w:ins w:id="12" w:author="Antipina, Nadezda" w:date="2023-10-24T11:11:00Z">
        <w:r w:rsidR="00341544" w:rsidRPr="00300EC1">
          <w:rPr>
            <w:b/>
            <w:bCs/>
            <w:lang w:val="ru-RU"/>
          </w:rPr>
          <w:t>23</w:t>
        </w:r>
      </w:ins>
      <w:r w:rsidRPr="00300EC1">
        <w:rPr>
          <w:b/>
          <w:bCs/>
          <w:lang w:val="ru-RU"/>
        </w:rPr>
        <w:t>)</w:t>
      </w:r>
      <w:r w:rsidRPr="00300EC1">
        <w:rPr>
          <w:lang w:val="ru-RU"/>
        </w:rPr>
        <w:t>.</w:t>
      </w:r>
      <w:del w:id="13" w:author="Antipina, Nadezda" w:date="2023-10-24T11:11:00Z">
        <w:r w:rsidRPr="00300EC1" w:rsidDel="00341544">
          <w:rPr>
            <w:lang w:val="ru-RU"/>
          </w:rPr>
          <w:delText xml:space="preserve"> Это определение должно вступить в силу после ВКР</w:delText>
        </w:r>
        <w:r w:rsidRPr="00300EC1" w:rsidDel="00341544">
          <w:rPr>
            <w:lang w:val="ru-RU"/>
          </w:rPr>
          <w:noBreakHyphen/>
          <w:delText>19.</w:delText>
        </w:r>
      </w:del>
      <w:r w:rsidRPr="00300EC1">
        <w:rPr>
          <w:sz w:val="16"/>
          <w:szCs w:val="16"/>
          <w:lang w:val="ru-RU"/>
        </w:rPr>
        <w:t>  </w:t>
      </w:r>
      <w:proofErr w:type="gramStart"/>
      <w:r w:rsidRPr="00300EC1">
        <w:rPr>
          <w:sz w:val="16"/>
          <w:szCs w:val="16"/>
          <w:lang w:val="ru-RU"/>
        </w:rPr>
        <w:t>   (</w:t>
      </w:r>
      <w:proofErr w:type="gramEnd"/>
      <w:r w:rsidRPr="00300EC1">
        <w:rPr>
          <w:sz w:val="16"/>
          <w:szCs w:val="16"/>
          <w:lang w:val="ru-RU"/>
        </w:rPr>
        <w:t>ВКР</w:t>
      </w:r>
      <w:r w:rsidRPr="00300EC1">
        <w:rPr>
          <w:sz w:val="16"/>
          <w:szCs w:val="16"/>
          <w:lang w:val="ru-RU"/>
        </w:rPr>
        <w:noBreakHyphen/>
      </w:r>
      <w:del w:id="14" w:author="Antipina, Nadezda" w:date="2023-10-24T11:11:00Z">
        <w:r w:rsidRPr="00300EC1" w:rsidDel="00341544">
          <w:rPr>
            <w:sz w:val="16"/>
            <w:szCs w:val="16"/>
            <w:lang w:val="ru-RU"/>
          </w:rPr>
          <w:delText>19</w:delText>
        </w:r>
      </w:del>
      <w:ins w:id="15" w:author="Antipina, Nadezda" w:date="2023-10-24T11:11:00Z">
        <w:r w:rsidR="00341544" w:rsidRPr="00300EC1">
          <w:rPr>
            <w:sz w:val="16"/>
            <w:szCs w:val="16"/>
            <w:lang w:val="ru-RU"/>
          </w:rPr>
          <w:t>23</w:t>
        </w:r>
      </w:ins>
      <w:r w:rsidRPr="00300EC1">
        <w:rPr>
          <w:sz w:val="16"/>
          <w:szCs w:val="16"/>
          <w:lang w:val="ru-RU"/>
        </w:rPr>
        <w:t>)</w:t>
      </w:r>
    </w:p>
    <w:p w14:paraId="66075F32" w14:textId="715F447E" w:rsidR="0023375C" w:rsidRPr="00300EC1" w:rsidRDefault="0023375C">
      <w:pPr>
        <w:pStyle w:val="Reasons"/>
      </w:pPr>
    </w:p>
    <w:p w14:paraId="43DBDC0D" w14:textId="77777777" w:rsidR="0023375C" w:rsidRPr="00300EC1" w:rsidRDefault="0066373E">
      <w:pPr>
        <w:pStyle w:val="Proposal"/>
      </w:pPr>
      <w:r w:rsidRPr="00300EC1">
        <w:t>MOD</w:t>
      </w:r>
      <w:r w:rsidRPr="00300EC1">
        <w:tab/>
        <w:t>RCC/</w:t>
      </w:r>
      <w:proofErr w:type="spellStart"/>
      <w:r w:rsidRPr="00300EC1">
        <w:t>85A1</w:t>
      </w:r>
      <w:proofErr w:type="spellEnd"/>
      <w:r w:rsidRPr="00300EC1">
        <w:t>/3</w:t>
      </w:r>
    </w:p>
    <w:p w14:paraId="6495C539" w14:textId="25D6913A" w:rsidR="0066373E" w:rsidRPr="00300EC1" w:rsidRDefault="0066373E" w:rsidP="00BE73CF">
      <w:pPr>
        <w:pStyle w:val="ResNo"/>
      </w:pPr>
      <w:proofErr w:type="gramStart"/>
      <w:r w:rsidRPr="00300EC1">
        <w:t xml:space="preserve">РЕЗОЛЮЦИЯ  </w:t>
      </w:r>
      <w:r w:rsidRPr="00300EC1">
        <w:rPr>
          <w:rStyle w:val="href"/>
        </w:rPr>
        <w:t>223</w:t>
      </w:r>
      <w:proofErr w:type="gramEnd"/>
      <w:r w:rsidRPr="00300EC1">
        <w:t xml:space="preserve">  (Пересм. ВКР-</w:t>
      </w:r>
      <w:del w:id="16" w:author="Antipina, Nadezda" w:date="2023-10-24T11:11:00Z">
        <w:r w:rsidRPr="00300EC1" w:rsidDel="00341544">
          <w:delText>19</w:delText>
        </w:r>
      </w:del>
      <w:ins w:id="17" w:author="Antipina, Nadezda" w:date="2023-10-24T11:11:00Z">
        <w:r w:rsidR="00341544" w:rsidRPr="00300EC1">
          <w:t>23</w:t>
        </w:r>
      </w:ins>
      <w:r w:rsidRPr="00300EC1">
        <w:t>)</w:t>
      </w:r>
    </w:p>
    <w:p w14:paraId="60BC0820" w14:textId="77777777" w:rsidR="0066373E" w:rsidRPr="00300EC1" w:rsidRDefault="0066373E" w:rsidP="00BE73CF">
      <w:pPr>
        <w:pStyle w:val="Restitle"/>
      </w:pPr>
      <w:bookmarkStart w:id="18" w:name="_Toc323908470"/>
      <w:bookmarkStart w:id="19" w:name="_Toc329089596"/>
      <w:bookmarkStart w:id="20" w:name="_Toc450292625"/>
      <w:bookmarkStart w:id="21" w:name="_Toc35863599"/>
      <w:bookmarkStart w:id="22" w:name="_Toc35863970"/>
      <w:bookmarkStart w:id="23" w:name="_Toc36020371"/>
      <w:bookmarkStart w:id="24" w:name="_Toc39740138"/>
      <w:r w:rsidRPr="00300EC1">
        <w:t xml:space="preserve">Дополнительные полосы частот, определенные </w:t>
      </w:r>
      <w:r w:rsidRPr="00300EC1">
        <w:br/>
        <w:t xml:space="preserve">для </w:t>
      </w:r>
      <w:bookmarkEnd w:id="18"/>
      <w:bookmarkEnd w:id="19"/>
      <w:r w:rsidRPr="00300EC1">
        <w:t>Международной подвижной электросвязи</w:t>
      </w:r>
      <w:bookmarkEnd w:id="20"/>
      <w:bookmarkEnd w:id="21"/>
      <w:bookmarkEnd w:id="22"/>
      <w:bookmarkEnd w:id="23"/>
      <w:bookmarkEnd w:id="24"/>
    </w:p>
    <w:p w14:paraId="2890AD76" w14:textId="4D8CF6EF" w:rsidR="0066373E" w:rsidRPr="00300EC1" w:rsidRDefault="0066373E" w:rsidP="00BE73CF">
      <w:pPr>
        <w:pStyle w:val="Normalaftertitle"/>
      </w:pPr>
      <w:r w:rsidRPr="00300EC1">
        <w:t>Всемирная конференция радиосвязи (</w:t>
      </w:r>
      <w:del w:id="25" w:author="Antipina, Nadezda" w:date="2023-10-24T11:11:00Z">
        <w:r w:rsidRPr="00300EC1" w:rsidDel="00341544">
          <w:delText>Шарм-эль-Шейх, 201</w:delText>
        </w:r>
      </w:del>
      <w:del w:id="26" w:author="Antipina, Nadezda" w:date="2023-10-24T11:12:00Z">
        <w:r w:rsidRPr="00300EC1" w:rsidDel="00341544">
          <w:delText>9 г.</w:delText>
        </w:r>
      </w:del>
      <w:ins w:id="27" w:author="Antipina, Nadezda" w:date="2023-10-24T11:12:00Z">
        <w:r w:rsidR="00341544" w:rsidRPr="00300EC1">
          <w:t>Дубай, 2023 г.</w:t>
        </w:r>
      </w:ins>
      <w:r w:rsidRPr="00300EC1">
        <w:t>),</w:t>
      </w:r>
    </w:p>
    <w:p w14:paraId="7AD7CE02" w14:textId="11AF4A8C" w:rsidR="0066373E" w:rsidRPr="00300EC1" w:rsidRDefault="00341544" w:rsidP="00BE73CF">
      <w:r w:rsidRPr="00300EC1">
        <w:t>...</w:t>
      </w:r>
    </w:p>
    <w:p w14:paraId="440727B9" w14:textId="77777777" w:rsidR="0066373E" w:rsidRPr="00300EC1" w:rsidRDefault="0066373E" w:rsidP="00BE73CF">
      <w:pPr>
        <w:pStyle w:val="Call"/>
      </w:pPr>
      <w:r w:rsidRPr="00300EC1">
        <w:lastRenderedPageBreak/>
        <w:t>признавая</w:t>
      </w:r>
      <w:r w:rsidRPr="00300EC1">
        <w:rPr>
          <w:i w:val="0"/>
          <w:iCs/>
        </w:rPr>
        <w:t>,</w:t>
      </w:r>
    </w:p>
    <w:p w14:paraId="2BF1F2CE" w14:textId="77777777" w:rsidR="00341544" w:rsidRPr="00300EC1" w:rsidRDefault="00341544" w:rsidP="00BE73CF">
      <w:pPr>
        <w:rPr>
          <w:ins w:id="28" w:author="Antipina, Nadezda" w:date="2023-10-24T11:13:00Z"/>
        </w:rPr>
      </w:pPr>
      <w:ins w:id="29" w:author="Antipina, Nadezda" w:date="2023-10-24T11:12:00Z">
        <w:r w:rsidRPr="00300EC1">
          <w:rPr>
            <w:i/>
            <w:iCs/>
            <w:rPrChange w:id="30" w:author="Antipina, Nadezda" w:date="2023-10-24T11:13:00Z">
              <w:rPr/>
            </w:rPrChange>
          </w:rPr>
          <w:t>а)</w:t>
        </w:r>
        <w:r w:rsidRPr="00300EC1">
          <w:tab/>
        </w:r>
      </w:ins>
      <w:r w:rsidR="0066373E" w:rsidRPr="00300EC1">
        <w:t>что для некоторых администраций единственным способом внедрения IMT была бы реорганизация использования спектра, что требует существенных финансовых инвестиций</w:t>
      </w:r>
      <w:ins w:id="31" w:author="Antipina, Nadezda" w:date="2023-10-24T11:13:00Z">
        <w:r w:rsidRPr="00300EC1">
          <w:t>;</w:t>
        </w:r>
      </w:ins>
    </w:p>
    <w:p w14:paraId="618BCDEE" w14:textId="3B5B0EC0" w:rsidR="0066373E" w:rsidRPr="00300EC1" w:rsidRDefault="00341544" w:rsidP="00BE73CF">
      <w:ins w:id="32" w:author="Antipina, Nadezda" w:date="2023-10-24T11:13:00Z">
        <w:r w:rsidRPr="00300EC1">
          <w:rPr>
            <w:i/>
            <w:szCs w:val="24"/>
          </w:rPr>
          <w:t>b)</w:t>
        </w:r>
        <w:r w:rsidRPr="00300EC1">
          <w:rPr>
            <w:szCs w:val="24"/>
          </w:rPr>
          <w:tab/>
          <w:t>что права на международное признание и защиту любых частотных присвоений являются следствием регистрации этих частотных присвоений в Международном справочном регистре частот и определяются положениями Регламента радиосвязи</w:t>
        </w:r>
      </w:ins>
      <w:r w:rsidR="0066373E" w:rsidRPr="00300EC1">
        <w:t>,</w:t>
      </w:r>
    </w:p>
    <w:p w14:paraId="4B68089D" w14:textId="77777777" w:rsidR="0066373E" w:rsidRPr="00300EC1" w:rsidRDefault="0066373E" w:rsidP="00BE73CF">
      <w:pPr>
        <w:pStyle w:val="Call"/>
        <w:rPr>
          <w:i w:val="0"/>
          <w:iCs/>
        </w:rPr>
      </w:pPr>
      <w:r w:rsidRPr="00300EC1">
        <w:t>решает</w:t>
      </w:r>
    </w:p>
    <w:p w14:paraId="711F511D" w14:textId="77777777" w:rsidR="0066373E" w:rsidRPr="00300EC1" w:rsidRDefault="0066373E" w:rsidP="00BE73CF">
      <w:r w:rsidRPr="00300EC1">
        <w:t>1</w:t>
      </w:r>
      <w:r w:rsidRPr="00300EC1">
        <w:tab/>
        <w:t xml:space="preserve">предложить администрациям, планирующим внедрить IMT, предоставить, исходя из требований пользователей и других национальных аспектов, дополнительные полосы частот или участки полос выше 1 ГГц, определенные в пп. </w:t>
      </w:r>
      <w:r w:rsidRPr="00300EC1">
        <w:rPr>
          <w:b/>
        </w:rPr>
        <w:t>5.341B</w:t>
      </w:r>
      <w:r w:rsidRPr="00300EC1">
        <w:rPr>
          <w:bCs/>
        </w:rPr>
        <w:t xml:space="preserve">, </w:t>
      </w:r>
      <w:r w:rsidRPr="00300EC1">
        <w:rPr>
          <w:b/>
        </w:rPr>
        <w:t>5.384A</w:t>
      </w:r>
      <w:r w:rsidRPr="00300EC1">
        <w:rPr>
          <w:bCs/>
        </w:rPr>
        <w:t>,</w:t>
      </w:r>
      <w:r w:rsidRPr="00300EC1">
        <w:rPr>
          <w:b/>
          <w:bCs/>
        </w:rPr>
        <w:t xml:space="preserve"> 5.429B</w:t>
      </w:r>
      <w:r w:rsidRPr="00300EC1">
        <w:t xml:space="preserve">, </w:t>
      </w:r>
      <w:r w:rsidRPr="00300EC1">
        <w:rPr>
          <w:b/>
          <w:bCs/>
        </w:rPr>
        <w:t>5.429D</w:t>
      </w:r>
      <w:r w:rsidRPr="00300EC1">
        <w:t xml:space="preserve">, </w:t>
      </w:r>
      <w:r w:rsidRPr="00300EC1">
        <w:rPr>
          <w:b/>
          <w:bCs/>
        </w:rPr>
        <w:t>5.429F</w:t>
      </w:r>
      <w:r w:rsidRPr="00300EC1">
        <w:t xml:space="preserve">, </w:t>
      </w:r>
      <w:r w:rsidRPr="00300EC1">
        <w:rPr>
          <w:b/>
          <w:bCs/>
        </w:rPr>
        <w:t>5.441A</w:t>
      </w:r>
      <w:r w:rsidRPr="00300EC1">
        <w:rPr>
          <w:bCs/>
        </w:rPr>
        <w:t xml:space="preserve"> и</w:t>
      </w:r>
      <w:r w:rsidRPr="00300EC1">
        <w:t xml:space="preserve"> </w:t>
      </w:r>
      <w:r w:rsidRPr="00300EC1">
        <w:rPr>
          <w:b/>
          <w:bCs/>
        </w:rPr>
        <w:t>5.441B</w:t>
      </w:r>
      <w:r w:rsidRPr="00300EC1">
        <w:t>, для наземного сегмента IMT; следует надлежащим образом принять во внимание преимущества согласованного использования спектра для наземного сегмента IMT с учетом служб, которым эта полоса частот распределена в настоящее время;</w:t>
      </w:r>
    </w:p>
    <w:p w14:paraId="5977BCD2" w14:textId="77777777" w:rsidR="0066373E" w:rsidRPr="00300EC1" w:rsidRDefault="0066373E" w:rsidP="00BE73CF">
      <w:r w:rsidRPr="00300EC1">
        <w:t>2</w:t>
      </w:r>
      <w:r w:rsidRPr="00300EC1">
        <w:tab/>
        <w:t>признать, что различия в текстах пп. </w:t>
      </w:r>
      <w:r w:rsidRPr="00300EC1">
        <w:rPr>
          <w:b/>
          <w:bCs/>
        </w:rPr>
        <w:t>5.341B</w:t>
      </w:r>
      <w:r w:rsidRPr="00300EC1">
        <w:t>, </w:t>
      </w:r>
      <w:r w:rsidRPr="00300EC1">
        <w:rPr>
          <w:b/>
          <w:bCs/>
        </w:rPr>
        <w:t>5.384А</w:t>
      </w:r>
      <w:r w:rsidRPr="00300EC1">
        <w:t xml:space="preserve"> и </w:t>
      </w:r>
      <w:r w:rsidRPr="00300EC1">
        <w:rPr>
          <w:b/>
          <w:bCs/>
        </w:rPr>
        <w:t>5.388</w:t>
      </w:r>
      <w:r w:rsidRPr="00300EC1">
        <w:t xml:space="preserve"> не означают различий в регламентарном статусе;</w:t>
      </w:r>
    </w:p>
    <w:p w14:paraId="6193A4B8" w14:textId="77777777" w:rsidR="0066373E" w:rsidRPr="00300EC1" w:rsidRDefault="0066373E" w:rsidP="00BE73CF">
      <w:r w:rsidRPr="00300EC1">
        <w:t>3</w:t>
      </w:r>
      <w:r w:rsidRPr="00300EC1">
        <w:tab/>
        <w:t>что в полосах частот 4800−4825 МГц и 4835−4950 МГц</w:t>
      </w:r>
      <w:r w:rsidRPr="00300EC1" w:rsidDel="00526501">
        <w:t xml:space="preserve"> </w:t>
      </w:r>
      <w:r w:rsidRPr="00300EC1">
        <w:t>для определения потенциально затрагиваемых администраций при применении процедуры получения согласия в соответствии с п. </w:t>
      </w:r>
      <w:r w:rsidRPr="00300EC1">
        <w:rPr>
          <w:b/>
          <w:bCs/>
        </w:rPr>
        <w:t>9.21</w:t>
      </w:r>
      <w:r w:rsidRPr="00300EC1">
        <w:t xml:space="preserve"> со стороны станций IMT в отношении станций воздушного судна, применяется координационное расстояние от станции IMT до границы другой страны, равное 300 км (для сухопутной трассы)/450 км (для морской трассы);</w:t>
      </w:r>
    </w:p>
    <w:p w14:paraId="78231E47" w14:textId="3EC17A29" w:rsidR="0066373E" w:rsidRPr="00300EC1" w:rsidRDefault="0066373E" w:rsidP="00BE73CF">
      <w:r w:rsidRPr="00300EC1">
        <w:t>4</w:t>
      </w:r>
      <w:r w:rsidRPr="00300EC1">
        <w:tab/>
        <w:t>что в полосе частот 4800−4990 МГц</w:t>
      </w:r>
      <w:r w:rsidRPr="00300EC1" w:rsidDel="00526501">
        <w:t xml:space="preserve"> </w:t>
      </w:r>
      <w:r w:rsidRPr="00300EC1">
        <w:t xml:space="preserve">для определения потенциально затрагиваемых администраций при применении процедуры получения согласия в соответствии с п. </w:t>
      </w:r>
      <w:r w:rsidRPr="00300EC1">
        <w:rPr>
          <w:b/>
          <w:bCs/>
        </w:rPr>
        <w:t>9.21</w:t>
      </w:r>
      <w:r w:rsidRPr="00300EC1">
        <w:t xml:space="preserve"> со стороны станций IMT в отношении станций фиксированной службы или других станций наземного базирования подвижной службы, применяется координационное расстояние от станции IMT до границы другой страны, равное 70 км</w:t>
      </w:r>
      <w:del w:id="33" w:author="Antipina, Nadezda" w:date="2023-10-24T11:13:00Z">
        <w:r w:rsidRPr="00300EC1" w:rsidDel="00341544">
          <w:delText>;</w:delText>
        </w:r>
      </w:del>
      <w:ins w:id="34" w:author="Antipina, Nadezda" w:date="2023-10-24T11:13:00Z">
        <w:r w:rsidR="00341544" w:rsidRPr="00300EC1">
          <w:t>,</w:t>
        </w:r>
      </w:ins>
    </w:p>
    <w:p w14:paraId="764D7829" w14:textId="459CB421" w:rsidR="0066373E" w:rsidRPr="00300EC1" w:rsidDel="00341544" w:rsidRDefault="0066373E" w:rsidP="00BE73CF">
      <w:pPr>
        <w:rPr>
          <w:del w:id="35" w:author="Antipina, Nadezda" w:date="2023-10-24T11:13:00Z"/>
        </w:rPr>
      </w:pPr>
      <w:del w:id="36" w:author="Antipina, Nadezda" w:date="2023-10-24T11:13:00Z">
        <w:r w:rsidRPr="00300EC1" w:rsidDel="00341544">
          <w:delText>5</w:delText>
        </w:r>
        <w:r w:rsidRPr="00300EC1" w:rsidDel="00341544">
          <w:tab/>
          <w:delText>что пределы плотности потока мощности (п.п.м.), указанные в п. </w:delText>
        </w:r>
        <w:r w:rsidRPr="00300EC1" w:rsidDel="00341544">
          <w:rPr>
            <w:b/>
            <w:bCs/>
          </w:rPr>
          <w:delText>5.441B</w:delText>
        </w:r>
        <w:r w:rsidRPr="00300EC1" w:rsidDel="00341544">
          <w:delText>, который подлежит пересмотру на ВКР</w:delText>
        </w:r>
        <w:r w:rsidRPr="00300EC1" w:rsidDel="00341544">
          <w:noBreakHyphen/>
          <w:delText>23, не должны применяться к следующим странам: Армения, Бразилия, Камбоджа, Китай, Российская Федерация, Казахстан, Лаос (Н.Д.Р.), Узбекистан, Южно-Африканская Республика, Вьетнам и Зимбабве,</w:delText>
        </w:r>
      </w:del>
    </w:p>
    <w:p w14:paraId="1507AC2A" w14:textId="77777777" w:rsidR="0066373E" w:rsidRPr="00300EC1" w:rsidRDefault="0066373E" w:rsidP="00BE73CF">
      <w:pPr>
        <w:pStyle w:val="Call"/>
      </w:pPr>
      <w:r w:rsidRPr="00300EC1">
        <w:t>предлагает Сектору радиосвязи МСЭ</w:t>
      </w:r>
    </w:p>
    <w:p w14:paraId="6264970E" w14:textId="77777777" w:rsidR="0066373E" w:rsidRPr="00300EC1" w:rsidRDefault="0066373E" w:rsidP="00BE73CF">
      <w:r w:rsidRPr="00300EC1">
        <w:t>1</w:t>
      </w:r>
      <w:r w:rsidRPr="00300EC1">
        <w:tab/>
        <w:t>провести исследования совместимости, для того чтобы принять технические меры для обеспечения сосуществования ПСС в полосе частот 1518−1525 МГц и IMT в полосе частот 1492−1518 МГц, в том числе предоставить руководящие указания по реализации планов размещения частот для развертывания IMT в полосе частот 1427−1518 МГц, учитывая результаты этих исследований;</w:t>
      </w:r>
    </w:p>
    <w:p w14:paraId="4803DF15" w14:textId="78AC7361" w:rsidR="0066373E" w:rsidRPr="00300EC1" w:rsidRDefault="0066373E" w:rsidP="00BE73CF">
      <w:r w:rsidRPr="00300EC1">
        <w:t>2</w:t>
      </w:r>
      <w:r w:rsidRPr="00300EC1">
        <w:tab/>
        <w:t xml:space="preserve">исследовать технические и регламентарные </w:t>
      </w:r>
      <w:del w:id="37" w:author="Antipina, Nadezda" w:date="2023-10-24T11:14:00Z">
        <w:r w:rsidRPr="00300EC1" w:rsidDel="00341544">
          <w:delText>условия</w:delText>
        </w:r>
      </w:del>
      <w:ins w:id="38" w:author="Antipina, Nadezda" w:date="2023-10-24T11:14:00Z">
        <w:r w:rsidR="00341544" w:rsidRPr="00300EC1">
          <w:t>меры</w:t>
        </w:r>
      </w:ins>
      <w:r w:rsidRPr="00300EC1">
        <w:t xml:space="preserve"> для </w:t>
      </w:r>
      <w:ins w:id="39" w:author="Antipina, Nadezda" w:date="2023-10-24T11:14:00Z">
        <w:r w:rsidR="00341544" w:rsidRPr="00300EC1">
          <w:t>упрощения совместного использования частот назем</w:t>
        </w:r>
      </w:ins>
      <w:ins w:id="40" w:author="Antipina, Nadezda" w:date="2023-10-24T11:15:00Z">
        <w:r w:rsidR="00341544" w:rsidRPr="00300EC1">
          <w:t>ными станциями IMT прибрежных государств и</w:t>
        </w:r>
      </w:ins>
      <w:del w:id="41" w:author="Antipina, Nadezda" w:date="2023-10-24T11:15:00Z">
        <w:r w:rsidRPr="00300EC1" w:rsidDel="00341544">
          <w:delText>защиты</w:delText>
        </w:r>
      </w:del>
      <w:r w:rsidRPr="00300EC1">
        <w:t xml:space="preserve"> станци</w:t>
      </w:r>
      <w:ins w:id="42" w:author="Antipina, Nadezda" w:date="2023-10-24T11:15:00Z">
        <w:r w:rsidR="00341544" w:rsidRPr="00300EC1">
          <w:t>ями</w:t>
        </w:r>
      </w:ins>
      <w:del w:id="43" w:author="Antipina, Nadezda" w:date="2023-10-24T11:15:00Z">
        <w:r w:rsidRPr="00300EC1" w:rsidDel="00341544">
          <w:delText>й</w:delText>
        </w:r>
      </w:del>
      <w:r w:rsidRPr="00300EC1">
        <w:t xml:space="preserve"> ВПС и морской подвижной службы (МПС), расположенны</w:t>
      </w:r>
      <w:ins w:id="44" w:author="Antipina, Nadezda" w:date="2023-10-24T11:15:00Z">
        <w:r w:rsidR="00341544" w:rsidRPr="00300EC1">
          <w:t>ми</w:t>
        </w:r>
      </w:ins>
      <w:del w:id="45" w:author="Antipina, Nadezda" w:date="2023-10-24T11:15:00Z">
        <w:r w:rsidRPr="00300EC1" w:rsidDel="00341544">
          <w:delText>х в международном воздушном пространстве или в международных водах (т. е.</w:delText>
        </w:r>
      </w:del>
      <w:r w:rsidRPr="00300EC1">
        <w:t xml:space="preserve"> за пределами национальных территорий</w:t>
      </w:r>
      <w:ins w:id="46" w:author="Antipina, Nadezda" w:date="2023-10-24T11:15:00Z">
        <w:r w:rsidRPr="00300EC1">
          <w:t xml:space="preserve"> любых государств</w:t>
        </w:r>
      </w:ins>
      <w:del w:id="47" w:author="Antipina, Nadezda" w:date="2023-10-24T11:15:00Z">
        <w:r w:rsidRPr="00300EC1" w:rsidDel="0066373E">
          <w:delText>)</w:delText>
        </w:r>
      </w:del>
      <w:r w:rsidRPr="00300EC1">
        <w:t xml:space="preserve"> и работающи</w:t>
      </w:r>
      <w:ins w:id="48" w:author="Antipina, Nadezda" w:date="2023-10-24T11:15:00Z">
        <w:r w:rsidRPr="00300EC1">
          <w:t>ми</w:t>
        </w:r>
      </w:ins>
      <w:del w:id="49" w:author="Antipina, Nadezda" w:date="2023-10-24T11:15:00Z">
        <w:r w:rsidRPr="00300EC1" w:rsidDel="0066373E">
          <w:delText>х</w:delText>
        </w:r>
      </w:del>
      <w:r w:rsidRPr="00300EC1">
        <w:t xml:space="preserve"> в полосе частот 4800−4990 МГц</w:t>
      </w:r>
      <w:ins w:id="50" w:author="Antipina, Nadezda" w:date="2023-10-24T11:16:00Z">
        <w:r w:rsidRPr="00300EC1">
          <w:rPr>
            <w:rFonts w:eastAsia="Calibri"/>
            <w:szCs w:val="22"/>
          </w:rPr>
          <w:t xml:space="preserve">, включая меры, основанные на планировании частот, и на основе этих исследований разработать Рекомендации и/или Отчеты </w:t>
        </w:r>
        <w:r w:rsidRPr="00300EC1">
          <w:rPr>
            <w:szCs w:val="22"/>
            <w:lang w:eastAsia="zh-CN"/>
          </w:rPr>
          <w:t>МСЭ-R, в зависимости от обстоятельств, в целях оказания содействия администрациям, желающим внедрить такие меры</w:t>
        </w:r>
      </w:ins>
      <w:r w:rsidRPr="00300EC1">
        <w:t>;</w:t>
      </w:r>
    </w:p>
    <w:p w14:paraId="57921127" w14:textId="77777777" w:rsidR="0066373E" w:rsidRPr="00300EC1" w:rsidRDefault="0066373E" w:rsidP="00BE73CF">
      <w:r w:rsidRPr="00300EC1">
        <w:t>3</w:t>
      </w:r>
      <w:r w:rsidRPr="00300EC1">
        <w:tab/>
        <w:t>продолжить предоставлять руководящие указания, для того чтобы обеспечить возможность удовлетворения потребностей в электросвязи развивающихся стран и сельских районов с помощью IMT;</w:t>
      </w:r>
    </w:p>
    <w:p w14:paraId="19A8EDEC" w14:textId="102DC0D6" w:rsidR="0066373E" w:rsidRPr="00300EC1" w:rsidRDefault="0066373E" w:rsidP="00BE73CF">
      <w:r w:rsidRPr="00300EC1">
        <w:t>4</w:t>
      </w:r>
      <w:r w:rsidRPr="00300EC1">
        <w:tab/>
        <w:t xml:space="preserve">включить результаты исследований, указанных </w:t>
      </w:r>
      <w:proofErr w:type="gramStart"/>
      <w:r w:rsidRPr="00300EC1">
        <w:t>в разделе</w:t>
      </w:r>
      <w:proofErr w:type="gramEnd"/>
      <w:r w:rsidRPr="00300EC1">
        <w:t xml:space="preserve"> </w:t>
      </w:r>
      <w:r w:rsidRPr="00300EC1">
        <w:rPr>
          <w:i/>
          <w:iCs/>
        </w:rPr>
        <w:t>предлагает Сектору радиосвязи МСЭ</w:t>
      </w:r>
      <w:r w:rsidRPr="00300EC1">
        <w:t>, выше, в одну или несколько Рекомендаций МСЭ-R и Отчетов МСЭ-R, в зависимости от обстоятельств</w:t>
      </w:r>
      <w:del w:id="51" w:author="Antipina, Nadezda" w:date="2023-10-24T11:13:00Z">
        <w:r w:rsidRPr="00300EC1" w:rsidDel="00341544">
          <w:delText>,</w:delText>
        </w:r>
      </w:del>
      <w:ins w:id="52" w:author="Antipina, Nadezda" w:date="2023-10-24T11:13:00Z">
        <w:r w:rsidR="00341544" w:rsidRPr="00300EC1">
          <w:t>.</w:t>
        </w:r>
      </w:ins>
    </w:p>
    <w:p w14:paraId="00BC27AB" w14:textId="02F898A2" w:rsidR="0066373E" w:rsidRPr="00300EC1" w:rsidDel="00341544" w:rsidRDefault="0066373E" w:rsidP="00BE73CF">
      <w:pPr>
        <w:pStyle w:val="Call"/>
        <w:rPr>
          <w:del w:id="53" w:author="Antipina, Nadezda" w:date="2023-10-24T11:13:00Z"/>
        </w:rPr>
      </w:pPr>
      <w:del w:id="54" w:author="Antipina, Nadezda" w:date="2023-10-24T11:13:00Z">
        <w:r w:rsidRPr="00300EC1" w:rsidDel="00341544">
          <w:lastRenderedPageBreak/>
          <w:delText>предлагает Всемирной конференции радиосвязи 2023 года</w:delText>
        </w:r>
      </w:del>
    </w:p>
    <w:p w14:paraId="4D4A6FB0" w14:textId="5377B670" w:rsidR="0066373E" w:rsidRPr="00300EC1" w:rsidDel="00341544" w:rsidRDefault="0066373E" w:rsidP="00BE73CF">
      <w:pPr>
        <w:rPr>
          <w:del w:id="55" w:author="Antipina, Nadezda" w:date="2023-10-24T11:13:00Z"/>
        </w:rPr>
      </w:pPr>
      <w:del w:id="56" w:author="Antipina, Nadezda" w:date="2023-10-24T11:13:00Z">
        <w:r w:rsidRPr="00300EC1" w:rsidDel="00341544">
          <w:delText xml:space="preserve">рассмотреть, основываясь на результатах исследований, о которых идет речь в разделе </w:delText>
        </w:r>
        <w:r w:rsidRPr="00300EC1" w:rsidDel="00341544">
          <w:rPr>
            <w:i/>
            <w:iCs/>
          </w:rPr>
          <w:delText>предлагает Сектору радиосвязи МСЭ</w:delText>
        </w:r>
        <w:r w:rsidRPr="00300EC1" w:rsidDel="00341544">
          <w:delText xml:space="preserve">, выше, возможные меры для обеспечения защиты в полосе частот 4800−4990 МГц станций ВПС и МПС, расположенных в международном воздушном пространстве и в международных водах, от других станций, расположенных в пределах национальных территорий, и рассмотреть критерии п.п.м. в п. </w:delText>
        </w:r>
        <w:r w:rsidRPr="00300EC1" w:rsidDel="00341544">
          <w:rPr>
            <w:b/>
            <w:bCs/>
          </w:rPr>
          <w:delText>5.441B</w:delText>
        </w:r>
        <w:r w:rsidRPr="00300EC1" w:rsidDel="00341544">
          <w:delText>.</w:delText>
        </w:r>
      </w:del>
    </w:p>
    <w:p w14:paraId="6584B548" w14:textId="77777777" w:rsidR="00341544" w:rsidRPr="00300EC1" w:rsidRDefault="00341544" w:rsidP="00411C49">
      <w:pPr>
        <w:pStyle w:val="Reasons"/>
      </w:pPr>
    </w:p>
    <w:p w14:paraId="2F2B781A" w14:textId="77777777" w:rsidR="00341544" w:rsidRPr="00300EC1" w:rsidRDefault="00341544">
      <w:pPr>
        <w:jc w:val="center"/>
      </w:pPr>
      <w:r w:rsidRPr="00300EC1">
        <w:t>______________</w:t>
      </w:r>
    </w:p>
    <w:sectPr w:rsidR="00341544" w:rsidRPr="00300EC1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68A8" w14:textId="77777777" w:rsidR="00B958BD" w:rsidRDefault="00B958BD">
      <w:r>
        <w:separator/>
      </w:r>
    </w:p>
  </w:endnote>
  <w:endnote w:type="continuationSeparator" w:id="0">
    <w:p w14:paraId="37BE0221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7FC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876CEE" w14:textId="619949F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30D80">
      <w:rPr>
        <w:noProof/>
      </w:rPr>
      <w:t>26.10.23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664F" w14:textId="6A317119" w:rsidR="00567276" w:rsidRPr="0090393A" w:rsidRDefault="00341544" w:rsidP="00341544">
    <w:pPr>
      <w:pStyle w:val="Footer"/>
    </w:pPr>
    <w:r>
      <w:fldChar w:fldCharType="begin"/>
    </w:r>
    <w:r w:rsidRPr="0090393A">
      <w:instrText xml:space="preserve"> FILENAME \p  \* MERGEFORMAT </w:instrText>
    </w:r>
    <w:r>
      <w:fldChar w:fldCharType="separate"/>
    </w:r>
    <w:r w:rsidRPr="0090393A">
      <w:t>P:\RUS\ITU-R\CONF-R\CMR23\000\085ADD01R.docx</w:t>
    </w:r>
    <w:r>
      <w:fldChar w:fldCharType="end"/>
    </w:r>
    <w:r w:rsidRPr="0090393A">
      <w:t xml:space="preserve"> (529868)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B66E" w14:textId="0031B457" w:rsidR="00567276" w:rsidRPr="0090393A" w:rsidRDefault="00567276" w:rsidP="00FB67E5">
    <w:pPr>
      <w:pStyle w:val="Footer"/>
    </w:pPr>
    <w:r>
      <w:fldChar w:fldCharType="begin"/>
    </w:r>
    <w:r w:rsidRPr="0090393A">
      <w:instrText xml:space="preserve"> FILENAME \p  \* MERGEFORMAT </w:instrText>
    </w:r>
    <w:r>
      <w:fldChar w:fldCharType="separate"/>
    </w:r>
    <w:r w:rsidR="00341544" w:rsidRPr="0090393A">
      <w:t>P:\RUS\ITU-R\CONF-R\CMR23\000\085ADD01R.docx</w:t>
    </w:r>
    <w:r>
      <w:fldChar w:fldCharType="end"/>
    </w:r>
    <w:r w:rsidR="00341544" w:rsidRPr="0090393A">
      <w:t xml:space="preserve"> (529868)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0407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366A33D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97E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D499AF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08737793">
    <w:abstractNumId w:val="0"/>
  </w:num>
  <w:num w:numId="2" w16cid:durableId="213706474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83419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3375C"/>
    <w:rsid w:val="002449AA"/>
    <w:rsid w:val="00245A1F"/>
    <w:rsid w:val="00290C74"/>
    <w:rsid w:val="002A2D3F"/>
    <w:rsid w:val="002C0AAB"/>
    <w:rsid w:val="00300EC1"/>
    <w:rsid w:val="00300F84"/>
    <w:rsid w:val="003258F2"/>
    <w:rsid w:val="00341544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6373E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0393A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435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0BA0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30D80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569A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41544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22A24-6676-4F01-81F6-B857FC88509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B95C50C3-DAB0-436A-85F5-1938576990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E2A027-B0BB-453F-BCDA-D047E6568F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982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R23-WRC23-C-0085!A1!MSW-R</vt:lpstr>
    </vt:vector>
  </TitlesOfParts>
  <Manager>General Secretariat - Pool</Manager>
  <Company>International Telecommunication Union (ITU)</Company>
  <LinksUpToDate>false</LinksUpToDate>
  <CharactersWithSpaces>9090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6</cp:revision>
  <cp:lastPrinted>2003-06-17T08:22:00Z</cp:lastPrinted>
  <dcterms:created xsi:type="dcterms:W3CDTF">2023-10-24T19:59:00Z</dcterms:created>
  <dcterms:modified xsi:type="dcterms:W3CDTF">2023-11-09T10:33:00Z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