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2044B" w14:paraId="2FD8B8B7" w14:textId="77777777" w:rsidTr="004C6D0B">
        <w:trPr>
          <w:cantSplit/>
        </w:trPr>
        <w:tc>
          <w:tcPr>
            <w:tcW w:w="1418" w:type="dxa"/>
            <w:vAlign w:val="center"/>
          </w:tcPr>
          <w:p w14:paraId="1A62A512" w14:textId="77777777" w:rsidR="004C6D0B" w:rsidRPr="0072044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2044B">
              <w:rPr>
                <w:noProof/>
              </w:rPr>
              <w:drawing>
                <wp:inline distT="0" distB="0" distL="0" distR="0" wp14:anchorId="0470E1F4" wp14:editId="7998FCB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5635093" w14:textId="77777777" w:rsidR="004C6D0B" w:rsidRPr="0072044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204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2044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E16E840" w14:textId="77777777" w:rsidR="004C6D0B" w:rsidRPr="0072044B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72044B">
              <w:rPr>
                <w:noProof/>
              </w:rPr>
              <w:drawing>
                <wp:inline distT="0" distB="0" distL="0" distR="0" wp14:anchorId="7D231532" wp14:editId="45F12BF4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2044B" w14:paraId="277A400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83319AD" w14:textId="77777777" w:rsidR="005651C9" w:rsidRPr="0072044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B6CC97B" w14:textId="77777777" w:rsidR="005651C9" w:rsidRPr="007204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2044B" w14:paraId="03EB0AB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7F776A2" w14:textId="77777777" w:rsidR="005651C9" w:rsidRPr="007204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0B8EE4C5" w14:textId="77777777" w:rsidR="005651C9" w:rsidRPr="007204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2044B" w14:paraId="69C85EAD" w14:textId="77777777" w:rsidTr="001226EC">
        <w:trPr>
          <w:cantSplit/>
        </w:trPr>
        <w:tc>
          <w:tcPr>
            <w:tcW w:w="6771" w:type="dxa"/>
            <w:gridSpan w:val="2"/>
          </w:tcPr>
          <w:p w14:paraId="6B0714AD" w14:textId="77777777" w:rsidR="005651C9" w:rsidRPr="007204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204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9B116E7" w14:textId="77777777" w:rsidR="005651C9" w:rsidRPr="007204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2044B">
              <w:rPr>
                <w:rFonts w:ascii="Verdana" w:hAnsi="Verdana"/>
                <w:b/>
                <w:bCs/>
                <w:sz w:val="18"/>
                <w:szCs w:val="18"/>
              </w:rPr>
              <w:t>Документ 82</w:t>
            </w:r>
            <w:r w:rsidR="005651C9" w:rsidRPr="007204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204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2044B" w14:paraId="322C99F0" w14:textId="77777777" w:rsidTr="001226EC">
        <w:trPr>
          <w:cantSplit/>
        </w:trPr>
        <w:tc>
          <w:tcPr>
            <w:tcW w:w="6771" w:type="dxa"/>
            <w:gridSpan w:val="2"/>
          </w:tcPr>
          <w:p w14:paraId="46E50CFB" w14:textId="77777777" w:rsidR="000F33D8" w:rsidRPr="007204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C2FD5DE" w14:textId="77777777" w:rsidR="000F33D8" w:rsidRPr="007204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044B">
              <w:rPr>
                <w:rFonts w:ascii="Verdana" w:hAnsi="Verdana"/>
                <w:b/>
                <w:bCs/>
                <w:sz w:val="18"/>
                <w:szCs w:val="18"/>
              </w:rPr>
              <w:t>20 октября 2023 года</w:t>
            </w:r>
          </w:p>
        </w:tc>
      </w:tr>
      <w:tr w:rsidR="000F33D8" w:rsidRPr="0072044B" w14:paraId="10E6F8C5" w14:textId="77777777" w:rsidTr="001226EC">
        <w:trPr>
          <w:cantSplit/>
        </w:trPr>
        <w:tc>
          <w:tcPr>
            <w:tcW w:w="6771" w:type="dxa"/>
            <w:gridSpan w:val="2"/>
          </w:tcPr>
          <w:p w14:paraId="741A626D" w14:textId="77777777" w:rsidR="000F33D8" w:rsidRPr="007204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33EF26C" w14:textId="77777777" w:rsidR="000F33D8" w:rsidRPr="007204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044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2044B" w14:paraId="13B2DD7C" w14:textId="77777777" w:rsidTr="009546EA">
        <w:trPr>
          <w:cantSplit/>
        </w:trPr>
        <w:tc>
          <w:tcPr>
            <w:tcW w:w="10031" w:type="dxa"/>
            <w:gridSpan w:val="4"/>
          </w:tcPr>
          <w:p w14:paraId="07E267C0" w14:textId="77777777" w:rsidR="000F33D8" w:rsidRPr="007204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2044B" w14:paraId="044D5642" w14:textId="77777777">
        <w:trPr>
          <w:cantSplit/>
        </w:trPr>
        <w:tc>
          <w:tcPr>
            <w:tcW w:w="10031" w:type="dxa"/>
            <w:gridSpan w:val="4"/>
          </w:tcPr>
          <w:p w14:paraId="4FE7A261" w14:textId="77777777" w:rsidR="000F33D8" w:rsidRPr="0072044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72044B">
              <w:rPr>
                <w:szCs w:val="26"/>
              </w:rPr>
              <w:t>Мадагаскар (Республика)</w:t>
            </w:r>
          </w:p>
        </w:tc>
      </w:tr>
      <w:tr w:rsidR="000F33D8" w:rsidRPr="0072044B" w14:paraId="6EE840D6" w14:textId="77777777">
        <w:trPr>
          <w:cantSplit/>
        </w:trPr>
        <w:tc>
          <w:tcPr>
            <w:tcW w:w="10031" w:type="dxa"/>
            <w:gridSpan w:val="4"/>
          </w:tcPr>
          <w:p w14:paraId="25F2CE7C" w14:textId="77777777" w:rsidR="000F33D8" w:rsidRPr="0072044B" w:rsidRDefault="006C1BFC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72044B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72044B" w14:paraId="7690E401" w14:textId="77777777">
        <w:trPr>
          <w:cantSplit/>
        </w:trPr>
        <w:tc>
          <w:tcPr>
            <w:tcW w:w="10031" w:type="dxa"/>
            <w:gridSpan w:val="4"/>
          </w:tcPr>
          <w:p w14:paraId="5F0C511E" w14:textId="77777777" w:rsidR="000F33D8" w:rsidRPr="007204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2044B" w14:paraId="0F9E7340" w14:textId="77777777">
        <w:trPr>
          <w:cantSplit/>
        </w:trPr>
        <w:tc>
          <w:tcPr>
            <w:tcW w:w="10031" w:type="dxa"/>
            <w:gridSpan w:val="4"/>
          </w:tcPr>
          <w:p w14:paraId="2F880116" w14:textId="77777777" w:rsidR="000F33D8" w:rsidRPr="007204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2044B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4CB811F3" w14:textId="77777777" w:rsidR="00AC1671" w:rsidRPr="0072044B" w:rsidRDefault="00750A13" w:rsidP="00AE133A">
      <w:r w:rsidRPr="0072044B">
        <w:t>10</w:t>
      </w:r>
      <w:r w:rsidRPr="0072044B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72044B">
        <w:rPr>
          <w:b/>
          <w:bCs/>
          <w:iCs/>
        </w:rPr>
        <w:t>804 (</w:t>
      </w:r>
      <w:r w:rsidRPr="0072044B">
        <w:rPr>
          <w:b/>
          <w:bCs/>
        </w:rPr>
        <w:t>Пересм. ВКР-</w:t>
      </w:r>
      <w:r w:rsidRPr="0072044B">
        <w:rPr>
          <w:b/>
          <w:bCs/>
          <w:iCs/>
        </w:rPr>
        <w:t>19)</w:t>
      </w:r>
      <w:r w:rsidRPr="0072044B">
        <w:t>,</w:t>
      </w:r>
    </w:p>
    <w:p w14:paraId="01D1D4D8" w14:textId="77777777" w:rsidR="009B5CC2" w:rsidRPr="0072044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2044B">
        <w:br w:type="page"/>
      </w:r>
    </w:p>
    <w:p w14:paraId="69DF23A7" w14:textId="77777777" w:rsidR="0051071C" w:rsidRPr="0072044B" w:rsidRDefault="00750A13">
      <w:pPr>
        <w:pStyle w:val="Proposal"/>
      </w:pPr>
      <w:r w:rsidRPr="0072044B">
        <w:lastRenderedPageBreak/>
        <w:tab/>
        <w:t>MDG/82/1</w:t>
      </w:r>
    </w:p>
    <w:p w14:paraId="3067BEEC" w14:textId="77777777" w:rsidR="00AC1671" w:rsidRPr="0072044B" w:rsidRDefault="00750A13" w:rsidP="00AC1671">
      <w:pPr>
        <w:pStyle w:val="ArtNo"/>
      </w:pPr>
      <w:bookmarkStart w:id="8" w:name="_Toc43466491"/>
      <w:r w:rsidRPr="0072044B">
        <w:t xml:space="preserve">СТАТЬЯ </w:t>
      </w:r>
      <w:r w:rsidRPr="0072044B">
        <w:rPr>
          <w:rStyle w:val="href"/>
        </w:rPr>
        <w:t>22</w:t>
      </w:r>
      <w:bookmarkEnd w:id="8"/>
    </w:p>
    <w:p w14:paraId="17143AE1" w14:textId="77777777" w:rsidR="00AC1671" w:rsidRPr="0072044B" w:rsidRDefault="00750A13" w:rsidP="00FB5E69">
      <w:pPr>
        <w:pStyle w:val="Arttitle"/>
      </w:pPr>
      <w:bookmarkStart w:id="9" w:name="_Toc331607762"/>
      <w:bookmarkStart w:id="10" w:name="_Toc43466492"/>
      <w:r w:rsidRPr="0072044B">
        <w:t>Космические службы</w:t>
      </w:r>
      <w:bookmarkEnd w:id="9"/>
      <w:bookmarkEnd w:id="10"/>
      <w:r w:rsidRPr="0072044B">
        <w:rPr>
          <w:rStyle w:val="FootnoteReference"/>
          <w:b w:val="0"/>
          <w:bCs/>
        </w:rPr>
        <w:t>1</w:t>
      </w:r>
    </w:p>
    <w:p w14:paraId="7E2386BA" w14:textId="77777777" w:rsidR="00AC1671" w:rsidRPr="0072044B" w:rsidRDefault="00750A13" w:rsidP="00FB5E69">
      <w:pPr>
        <w:pStyle w:val="Section1"/>
      </w:pPr>
      <w:bookmarkStart w:id="11" w:name="_Toc331607764"/>
      <w:r w:rsidRPr="0072044B">
        <w:t>Раздел II  –  Регулирование помех геостационарным спутниковым системам</w:t>
      </w:r>
      <w:bookmarkEnd w:id="11"/>
    </w:p>
    <w:p w14:paraId="33F4883B" w14:textId="77777777" w:rsidR="00AC1671" w:rsidRPr="0072044B" w:rsidRDefault="00750A13" w:rsidP="00FB5E69">
      <w:r w:rsidRPr="0072044B">
        <w:rPr>
          <w:rStyle w:val="Artdef"/>
        </w:rPr>
        <w:t>22.5C</w:t>
      </w:r>
      <w:r w:rsidRPr="0072044B">
        <w:tab/>
        <w:t>§ 6</w:t>
      </w:r>
      <w:r w:rsidRPr="0072044B">
        <w:tab/>
        <w:t>1)</w:t>
      </w:r>
      <w:r w:rsidRPr="0072044B">
        <w:tab/>
        <w:t>Эквивалентная плотность потока мощности</w:t>
      </w:r>
      <w:r w:rsidRPr="0072044B">
        <w:rPr>
          <w:rStyle w:val="FootnoteReference"/>
        </w:rPr>
        <w:t>2</w:t>
      </w:r>
      <w:r w:rsidRPr="0072044B">
        <w:t>, э.п.п.м.</w:t>
      </w:r>
      <w:r w:rsidRPr="0072044B">
        <w:rPr>
          <w:sz w:val="18"/>
          <w:szCs w:val="18"/>
        </w:rPr>
        <w:sym w:font="Symbol" w:char="F0AF"/>
      </w:r>
      <w:r w:rsidRPr="0072044B">
        <w:t>, в любой точке на поверхности Земли, видимой с геостационарной спутниковой орбиты, которая создается излучениями всех космических станций негеостационарной спутниковой системы фиксированной спутниковой службы в полосах частот, указанных в Таблицах </w:t>
      </w:r>
      <w:r w:rsidRPr="0072044B">
        <w:rPr>
          <w:b/>
          <w:bCs/>
        </w:rPr>
        <w:t>22-1A</w:t>
      </w:r>
      <w:r w:rsidRPr="0072044B">
        <w:t>–</w:t>
      </w:r>
      <w:r w:rsidRPr="0072044B">
        <w:rPr>
          <w:b/>
          <w:bCs/>
        </w:rPr>
        <w:t>22-1E</w:t>
      </w:r>
      <w:r w:rsidRPr="0072044B">
        <w:t>, включая излучения отражающего спутника, при всех условиях и методах модуляции не должна превышать пределов, приведенных в Таблицах </w:t>
      </w:r>
      <w:r w:rsidRPr="0072044B">
        <w:rPr>
          <w:b/>
          <w:bCs/>
        </w:rPr>
        <w:t>22-1A</w:t>
      </w:r>
      <w:r w:rsidRPr="0072044B">
        <w:t>–</w:t>
      </w:r>
      <w:r w:rsidRPr="0072044B">
        <w:rPr>
          <w:b/>
          <w:bCs/>
        </w:rPr>
        <w:t>22-1E</w:t>
      </w:r>
      <w:r w:rsidRPr="0072044B">
        <w:t>, в течение заданных процентов времени. Эти пределы относятся к принимаемой эталонной антенной эквивалентной плотности потока мощности, которую можно получить в условиях распространения в свободном пространстве, в эталонной ширине полосы, указанной в Таблицах </w:t>
      </w:r>
      <w:r w:rsidRPr="0072044B">
        <w:rPr>
          <w:b/>
          <w:bCs/>
        </w:rPr>
        <w:t>22-1A</w:t>
      </w:r>
      <w:r w:rsidRPr="0072044B">
        <w:t>–</w:t>
      </w:r>
      <w:r w:rsidRPr="0072044B">
        <w:rPr>
          <w:b/>
          <w:bCs/>
        </w:rPr>
        <w:t>22-1E</w:t>
      </w:r>
      <w:r w:rsidRPr="0072044B">
        <w:t>, для всех направлений ориентации на геостационарную орбиту.</w:t>
      </w:r>
      <w:r w:rsidRPr="0072044B">
        <w:rPr>
          <w:sz w:val="16"/>
          <w:szCs w:val="16"/>
        </w:rPr>
        <w:t>     (ВКР-03)</w:t>
      </w:r>
    </w:p>
    <w:p w14:paraId="051FEB5B" w14:textId="30F5F955" w:rsidR="001F6630" w:rsidRDefault="00BD0C14" w:rsidP="00266E77">
      <w:pPr>
        <w:pStyle w:val="Reasons"/>
      </w:pPr>
      <w:r w:rsidRPr="006A17F8">
        <w:rPr>
          <w:b/>
        </w:rPr>
        <w:t>Основания</w:t>
      </w:r>
      <w:r w:rsidRPr="00266E77">
        <w:rPr>
          <w:bCs/>
        </w:rPr>
        <w:t>:</w:t>
      </w:r>
      <w:r w:rsidR="006A17F8" w:rsidRPr="006A17F8">
        <w:rPr>
          <w:bCs/>
        </w:rPr>
        <w:br/>
      </w:r>
      <w:r w:rsidR="0072044B" w:rsidRPr="006A17F8">
        <w:t xml:space="preserve">Негеостационарные (НГСО) спутниковые системы в диапазонах </w:t>
      </w:r>
      <w:proofErr w:type="spellStart"/>
      <w:r w:rsidR="0072044B" w:rsidRPr="0072044B">
        <w:t>Ku</w:t>
      </w:r>
      <w:proofErr w:type="spellEnd"/>
      <w:r w:rsidR="0072044B" w:rsidRPr="006A17F8">
        <w:t xml:space="preserve">- и </w:t>
      </w:r>
      <w:proofErr w:type="spellStart"/>
      <w:r w:rsidR="0072044B" w:rsidRPr="0072044B">
        <w:t>Ka</w:t>
      </w:r>
      <w:proofErr w:type="spellEnd"/>
      <w:r w:rsidR="0072044B" w:rsidRPr="006A17F8">
        <w:t xml:space="preserve"> необходимы для обеспечения возможности подключения к интернету в ранее недоступных районах, обслуживание которых дорого обходится. </w:t>
      </w:r>
      <w:r w:rsidR="0072044B" w:rsidRPr="0072044B">
        <w:t xml:space="preserve">Эти спутники обеспечивают высокоскоростную широкополосную связь с </w:t>
      </w:r>
      <w:r w:rsidR="0072044B">
        <w:t xml:space="preserve">малой </w:t>
      </w:r>
      <w:r w:rsidR="0072044B" w:rsidRPr="0072044B">
        <w:t>задержкой по всему миру. Системы</w:t>
      </w:r>
      <w:r w:rsidR="0072044B">
        <w:t xml:space="preserve"> НГСО</w:t>
      </w:r>
      <w:r w:rsidR="0072044B" w:rsidRPr="0072044B">
        <w:t xml:space="preserve"> зависят от </w:t>
      </w:r>
      <w:r w:rsidR="0072044B">
        <w:t xml:space="preserve">совместного использования </w:t>
      </w:r>
      <w:r w:rsidR="0072044B" w:rsidRPr="0072044B">
        <w:t xml:space="preserve">спектра, что является </w:t>
      </w:r>
      <w:r w:rsidR="0072044B">
        <w:t xml:space="preserve">одним из главных принципов </w:t>
      </w:r>
      <w:r w:rsidR="0072044B" w:rsidRPr="0072044B">
        <w:t xml:space="preserve">МСЭ. Однако действующие правила совместного использования спектра, изложенные в </w:t>
      </w:r>
      <w:r w:rsidR="0072044B">
        <w:t>С</w:t>
      </w:r>
      <w:r w:rsidR="0072044B" w:rsidRPr="0072044B">
        <w:t xml:space="preserve">татье </w:t>
      </w:r>
      <w:r w:rsidR="0072044B" w:rsidRPr="0072044B">
        <w:rPr>
          <w:b/>
          <w:bCs/>
        </w:rPr>
        <w:t>22</w:t>
      </w:r>
      <w:r w:rsidR="0072044B" w:rsidRPr="0072044B">
        <w:t xml:space="preserve"> Регламента радиосвязи, имеют </w:t>
      </w:r>
      <w:r w:rsidR="0072044B">
        <w:t xml:space="preserve">некоторые </w:t>
      </w:r>
      <w:r w:rsidR="0072044B" w:rsidRPr="0072044B">
        <w:t xml:space="preserve">недостатки </w:t>
      </w:r>
      <w:r w:rsidR="0072044B">
        <w:t>применительно к некоторым системам ГСО и НГСО.</w:t>
      </w:r>
      <w:r w:rsidR="00476962">
        <w:br/>
      </w:r>
      <w:r w:rsidR="0072044B" w:rsidRPr="0072044B">
        <w:t xml:space="preserve">Мадагаскар предлагает рассмотреть эти вопросы и рекомендует возможные новые правила для </w:t>
      </w:r>
      <w:r w:rsidR="00750A13" w:rsidRPr="0072044B">
        <w:t>ВКР</w:t>
      </w:r>
      <w:r w:rsidR="0072044B">
        <w:noBreakHyphen/>
      </w:r>
      <w:r w:rsidR="001F6630" w:rsidRPr="0072044B">
        <w:t>27.</w:t>
      </w:r>
      <w:r w:rsidR="00266E77">
        <w:br/>
      </w:r>
      <w:r w:rsidR="001F6630" w:rsidRPr="00266E77">
        <w:rPr>
          <w:rFonts w:eastAsia="SimSun"/>
          <w:b/>
          <w:bCs/>
        </w:rPr>
        <w:t>22.5C</w:t>
      </w:r>
      <w:r w:rsidR="001F6630" w:rsidRPr="0072044B">
        <w:tab/>
      </w:r>
      <w:r w:rsidR="0072044B" w:rsidRPr="0072044B">
        <w:t>Рекомендуется, чтобы</w:t>
      </w:r>
      <w:r w:rsidR="0072044B">
        <w:t xml:space="preserve"> МСЭ</w:t>
      </w:r>
      <w:r w:rsidR="0072044B" w:rsidRPr="0072044B">
        <w:t xml:space="preserve"> одобрил будущий пункт повестки дня </w:t>
      </w:r>
      <w:r w:rsidR="0072044B">
        <w:t>ВКР</w:t>
      </w:r>
      <w:r w:rsidR="0072044B" w:rsidRPr="0072044B">
        <w:t xml:space="preserve">-27 о пересмотре </w:t>
      </w:r>
      <w:r w:rsidR="0072044B">
        <w:t xml:space="preserve">пределов </w:t>
      </w:r>
      <w:r w:rsidR="0072044B" w:rsidRPr="0072044B">
        <w:t>э.п.п.м.</w:t>
      </w:r>
      <w:r w:rsidR="0072044B">
        <w:t>, установленных в Статье</w:t>
      </w:r>
      <w:r w:rsidR="0072044B" w:rsidRPr="0072044B">
        <w:t xml:space="preserve"> </w:t>
      </w:r>
      <w:r w:rsidR="0072044B" w:rsidRPr="0072044B">
        <w:rPr>
          <w:b/>
          <w:bCs/>
        </w:rPr>
        <w:t>22</w:t>
      </w:r>
      <w:r w:rsidR="0072044B">
        <w:t>,</w:t>
      </w:r>
      <w:r w:rsidR="0072044B" w:rsidRPr="0072044B">
        <w:t xml:space="preserve"> в диапазонах </w:t>
      </w:r>
      <w:proofErr w:type="spellStart"/>
      <w:r w:rsidR="0072044B" w:rsidRPr="0072044B">
        <w:t>Ku</w:t>
      </w:r>
      <w:proofErr w:type="spellEnd"/>
      <w:r w:rsidR="0072044B" w:rsidRPr="0072044B">
        <w:t xml:space="preserve"> и </w:t>
      </w:r>
      <w:proofErr w:type="spellStart"/>
      <w:r w:rsidR="0072044B" w:rsidRPr="0072044B">
        <w:t>Ka</w:t>
      </w:r>
      <w:proofErr w:type="spellEnd"/>
      <w:r w:rsidR="001F6630" w:rsidRPr="0072044B">
        <w:t>.</w:t>
      </w:r>
    </w:p>
    <w:p w14:paraId="4A88FD79" w14:textId="77777777" w:rsidR="00014E8D" w:rsidRPr="0072044B" w:rsidRDefault="00014E8D" w:rsidP="00014E8D">
      <w:pPr>
        <w:spacing w:before="720"/>
        <w:jc w:val="center"/>
      </w:pPr>
      <w:r w:rsidRPr="0072044B">
        <w:t>______________</w:t>
      </w:r>
    </w:p>
    <w:sectPr w:rsidR="00014E8D" w:rsidRPr="0072044B" w:rsidSect="00AC167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C0C1" w14:textId="77777777" w:rsidR="007F37BF" w:rsidRDefault="007F37BF">
      <w:r>
        <w:separator/>
      </w:r>
    </w:p>
  </w:endnote>
  <w:endnote w:type="continuationSeparator" w:id="0">
    <w:p w14:paraId="06F0EE97" w14:textId="77777777" w:rsidR="007F37BF" w:rsidRDefault="007F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7A6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CFDF7E" w14:textId="11F261B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6E77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9BB2" w14:textId="77777777" w:rsidR="00567276" w:rsidRDefault="00014E8D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P:\RUS\ITU-R\CONF-R\CMR23\000\082R.docx</w:t>
    </w:r>
    <w:r>
      <w:fldChar w:fldCharType="end"/>
    </w:r>
    <w:r>
      <w:t xml:space="preserve"> </w:t>
    </w:r>
    <w:r w:rsidRPr="00014E8D">
      <w:rPr>
        <w:lang w:val="en-US"/>
      </w:rPr>
      <w:t>(52</w:t>
    </w:r>
    <w:r>
      <w:rPr>
        <w:lang w:val="en-US"/>
      </w:rPr>
      <w:t>9851</w:t>
    </w:r>
    <w:r w:rsidRPr="00014E8D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5AE1" w14:textId="77777777" w:rsidR="00567276" w:rsidRDefault="00014E8D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P:\RUS\ITU-R\CONF-R\CMR23\000\082R.docx</w:t>
    </w:r>
    <w:r>
      <w:fldChar w:fldCharType="end"/>
    </w:r>
    <w:r>
      <w:t xml:space="preserve"> </w:t>
    </w:r>
    <w:r w:rsidRPr="00014E8D">
      <w:rPr>
        <w:lang w:val="en-US"/>
      </w:rPr>
      <w:t>(52</w:t>
    </w:r>
    <w:r>
      <w:rPr>
        <w:lang w:val="en-US"/>
      </w:rPr>
      <w:t>9851</w:t>
    </w:r>
    <w:r w:rsidRPr="00014E8D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67E1" w14:textId="77777777" w:rsidR="007F37BF" w:rsidRDefault="007F37BF">
      <w:r>
        <w:rPr>
          <w:b/>
        </w:rPr>
        <w:t>_______________</w:t>
      </w:r>
    </w:p>
  </w:footnote>
  <w:footnote w:type="continuationSeparator" w:id="0">
    <w:p w14:paraId="09AF91A6" w14:textId="77777777" w:rsidR="007F37BF" w:rsidRDefault="007F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8B3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50A13">
      <w:rPr>
        <w:noProof/>
      </w:rPr>
      <w:t>2</w:t>
    </w:r>
    <w:r>
      <w:fldChar w:fldCharType="end"/>
    </w:r>
  </w:p>
  <w:p w14:paraId="1CAD97F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28483877">
    <w:abstractNumId w:val="0"/>
  </w:num>
  <w:num w:numId="2" w16cid:durableId="187965650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E8D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F6630"/>
    <w:rsid w:val="00202CA0"/>
    <w:rsid w:val="00230582"/>
    <w:rsid w:val="002449AA"/>
    <w:rsid w:val="00245A1F"/>
    <w:rsid w:val="00266E77"/>
    <w:rsid w:val="00290C74"/>
    <w:rsid w:val="002A2D3F"/>
    <w:rsid w:val="002C0AAB"/>
    <w:rsid w:val="00300F84"/>
    <w:rsid w:val="003258F2"/>
    <w:rsid w:val="00344EB8"/>
    <w:rsid w:val="00346BEC"/>
    <w:rsid w:val="003666AF"/>
    <w:rsid w:val="00371E4B"/>
    <w:rsid w:val="00373759"/>
    <w:rsid w:val="00377DFE"/>
    <w:rsid w:val="003C583C"/>
    <w:rsid w:val="003F0078"/>
    <w:rsid w:val="00434A7C"/>
    <w:rsid w:val="0045143A"/>
    <w:rsid w:val="00476962"/>
    <w:rsid w:val="004A58F4"/>
    <w:rsid w:val="004B716F"/>
    <w:rsid w:val="004C1369"/>
    <w:rsid w:val="004C47ED"/>
    <w:rsid w:val="004C6D0B"/>
    <w:rsid w:val="004F3B0D"/>
    <w:rsid w:val="0051071C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17F8"/>
    <w:rsid w:val="006A6E9B"/>
    <w:rsid w:val="006C1BFC"/>
    <w:rsid w:val="0072044B"/>
    <w:rsid w:val="00750A13"/>
    <w:rsid w:val="00763F4F"/>
    <w:rsid w:val="00775720"/>
    <w:rsid w:val="007917AE"/>
    <w:rsid w:val="007A08B5"/>
    <w:rsid w:val="007F37BF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1671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C14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C979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2ECA3-5B1C-430B-85EC-96EE232E45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C68EEB-1C0F-48DD-9C90-46D3B1B8789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R23-WRC23-C-0082!!MSW-R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12</cp:revision>
  <cp:lastPrinted>2003-06-17T08:22:00Z</cp:lastPrinted>
  <dcterms:created xsi:type="dcterms:W3CDTF">2023-10-30T13:44:00Z</dcterms:created>
  <dcterms:modified xsi:type="dcterms:W3CDTF">2023-11-12T16:16:00Z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