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566D1" w14:paraId="70E4F0AC" w14:textId="77777777" w:rsidTr="00F320AA">
        <w:trPr>
          <w:cantSplit/>
        </w:trPr>
        <w:tc>
          <w:tcPr>
            <w:tcW w:w="1418" w:type="dxa"/>
            <w:vAlign w:val="center"/>
          </w:tcPr>
          <w:p w14:paraId="6B9031F2" w14:textId="77777777" w:rsidR="00F320AA" w:rsidRPr="00E566D1" w:rsidRDefault="00F320AA" w:rsidP="00F320AA">
            <w:pPr>
              <w:spacing w:before="0"/>
              <w:rPr>
                <w:rFonts w:ascii="Verdana" w:hAnsi="Verdana"/>
                <w:position w:val="6"/>
              </w:rPr>
            </w:pPr>
            <w:r w:rsidRPr="00E566D1">
              <w:rPr>
                <w:noProof/>
              </w:rPr>
              <w:drawing>
                <wp:inline distT="0" distB="0" distL="0" distR="0" wp14:anchorId="1583CB4B" wp14:editId="7C1AA9A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5D912EB" w14:textId="77777777" w:rsidR="00F320AA" w:rsidRPr="00E566D1" w:rsidRDefault="00F320AA" w:rsidP="00F320AA">
            <w:pPr>
              <w:spacing w:before="400" w:after="48" w:line="240" w:lineRule="atLeast"/>
              <w:rPr>
                <w:rFonts w:ascii="Verdana" w:hAnsi="Verdana"/>
                <w:position w:val="6"/>
              </w:rPr>
            </w:pPr>
            <w:r w:rsidRPr="00E566D1">
              <w:rPr>
                <w:rFonts w:ascii="Verdana" w:hAnsi="Verdana" w:cs="Times"/>
                <w:b/>
                <w:position w:val="6"/>
                <w:sz w:val="22"/>
                <w:szCs w:val="22"/>
              </w:rPr>
              <w:t>World Radiocommunication Conference (WRC-23)</w:t>
            </w:r>
            <w:r w:rsidRPr="00E566D1">
              <w:rPr>
                <w:rFonts w:ascii="Verdana" w:hAnsi="Verdana" w:cs="Times"/>
                <w:b/>
                <w:position w:val="6"/>
                <w:sz w:val="26"/>
                <w:szCs w:val="26"/>
              </w:rPr>
              <w:br/>
            </w:r>
            <w:r w:rsidRPr="00E566D1">
              <w:rPr>
                <w:rFonts w:ascii="Verdana" w:hAnsi="Verdana"/>
                <w:b/>
                <w:bCs/>
                <w:position w:val="6"/>
                <w:sz w:val="18"/>
                <w:szCs w:val="18"/>
              </w:rPr>
              <w:t>Dubai, 20 November - 15 December 2023</w:t>
            </w:r>
          </w:p>
        </w:tc>
        <w:tc>
          <w:tcPr>
            <w:tcW w:w="1951" w:type="dxa"/>
            <w:vAlign w:val="center"/>
          </w:tcPr>
          <w:p w14:paraId="43B77A8B" w14:textId="77777777" w:rsidR="00F320AA" w:rsidRPr="00E566D1" w:rsidRDefault="00EB0812" w:rsidP="00F320AA">
            <w:pPr>
              <w:spacing w:before="0" w:line="240" w:lineRule="atLeast"/>
            </w:pPr>
            <w:r w:rsidRPr="00E566D1">
              <w:rPr>
                <w:noProof/>
              </w:rPr>
              <w:drawing>
                <wp:inline distT="0" distB="0" distL="0" distR="0" wp14:anchorId="25EB485B" wp14:editId="4E43990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566D1" w14:paraId="1080D2C7" w14:textId="77777777">
        <w:trPr>
          <w:cantSplit/>
        </w:trPr>
        <w:tc>
          <w:tcPr>
            <w:tcW w:w="6911" w:type="dxa"/>
            <w:gridSpan w:val="2"/>
            <w:tcBorders>
              <w:bottom w:val="single" w:sz="12" w:space="0" w:color="auto"/>
            </w:tcBorders>
          </w:tcPr>
          <w:p w14:paraId="19F1EFF2" w14:textId="77777777" w:rsidR="00A066F1" w:rsidRPr="00E566D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18EDB52" w14:textId="77777777" w:rsidR="00A066F1" w:rsidRPr="00E566D1" w:rsidRDefault="00A066F1" w:rsidP="00A066F1">
            <w:pPr>
              <w:spacing w:before="0" w:line="240" w:lineRule="atLeast"/>
              <w:rPr>
                <w:rFonts w:ascii="Verdana" w:hAnsi="Verdana"/>
                <w:szCs w:val="24"/>
              </w:rPr>
            </w:pPr>
          </w:p>
        </w:tc>
      </w:tr>
      <w:tr w:rsidR="00A066F1" w:rsidRPr="00E566D1" w14:paraId="01D3E7BC" w14:textId="77777777">
        <w:trPr>
          <w:cantSplit/>
        </w:trPr>
        <w:tc>
          <w:tcPr>
            <w:tcW w:w="6911" w:type="dxa"/>
            <w:gridSpan w:val="2"/>
            <w:tcBorders>
              <w:top w:val="single" w:sz="12" w:space="0" w:color="auto"/>
            </w:tcBorders>
          </w:tcPr>
          <w:p w14:paraId="3922C4AE" w14:textId="77777777" w:rsidR="00A066F1" w:rsidRPr="00E566D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5E01D62" w14:textId="77777777" w:rsidR="00A066F1" w:rsidRPr="00E566D1" w:rsidRDefault="00A066F1" w:rsidP="00A066F1">
            <w:pPr>
              <w:spacing w:before="0" w:line="240" w:lineRule="atLeast"/>
              <w:rPr>
                <w:rFonts w:ascii="Verdana" w:hAnsi="Verdana"/>
                <w:sz w:val="20"/>
              </w:rPr>
            </w:pPr>
          </w:p>
        </w:tc>
      </w:tr>
      <w:tr w:rsidR="00A066F1" w:rsidRPr="00E566D1" w14:paraId="34F2633C" w14:textId="77777777">
        <w:trPr>
          <w:cantSplit/>
          <w:trHeight w:val="23"/>
        </w:trPr>
        <w:tc>
          <w:tcPr>
            <w:tcW w:w="6911" w:type="dxa"/>
            <w:gridSpan w:val="2"/>
            <w:shd w:val="clear" w:color="auto" w:fill="auto"/>
          </w:tcPr>
          <w:p w14:paraId="396DD470" w14:textId="77777777" w:rsidR="00A066F1" w:rsidRPr="00E566D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566D1">
              <w:rPr>
                <w:rFonts w:ascii="Verdana" w:hAnsi="Verdana"/>
                <w:sz w:val="20"/>
                <w:szCs w:val="20"/>
              </w:rPr>
              <w:t>PLENARY MEETING</w:t>
            </w:r>
          </w:p>
        </w:tc>
        <w:tc>
          <w:tcPr>
            <w:tcW w:w="3120" w:type="dxa"/>
            <w:gridSpan w:val="2"/>
          </w:tcPr>
          <w:p w14:paraId="457BAEEC" w14:textId="6E8CB4D5" w:rsidR="00A066F1" w:rsidRPr="00E566D1" w:rsidRDefault="00E55816" w:rsidP="00AA666F">
            <w:pPr>
              <w:tabs>
                <w:tab w:val="left" w:pos="851"/>
              </w:tabs>
              <w:spacing w:before="0" w:line="240" w:lineRule="atLeast"/>
              <w:rPr>
                <w:rFonts w:ascii="Verdana" w:hAnsi="Verdana"/>
                <w:sz w:val="20"/>
              </w:rPr>
            </w:pPr>
            <w:r w:rsidRPr="00E566D1">
              <w:rPr>
                <w:rFonts w:ascii="Verdana" w:hAnsi="Verdana"/>
                <w:b/>
                <w:sz w:val="20"/>
              </w:rPr>
              <w:t xml:space="preserve">Document </w:t>
            </w:r>
            <w:r w:rsidR="00306C1D" w:rsidRPr="00E566D1">
              <w:rPr>
                <w:rFonts w:ascii="Verdana" w:hAnsi="Verdana"/>
                <w:b/>
                <w:sz w:val="20"/>
              </w:rPr>
              <w:t>66-</w:t>
            </w:r>
            <w:r w:rsidR="005E10C9" w:rsidRPr="00E566D1">
              <w:rPr>
                <w:rFonts w:ascii="Verdana" w:hAnsi="Verdana"/>
                <w:b/>
                <w:sz w:val="20"/>
              </w:rPr>
              <w:t>E</w:t>
            </w:r>
          </w:p>
        </w:tc>
      </w:tr>
      <w:tr w:rsidR="00A066F1" w:rsidRPr="00E566D1" w14:paraId="3189FB7E" w14:textId="77777777">
        <w:trPr>
          <w:cantSplit/>
          <w:trHeight w:val="23"/>
        </w:trPr>
        <w:tc>
          <w:tcPr>
            <w:tcW w:w="6911" w:type="dxa"/>
            <w:gridSpan w:val="2"/>
            <w:shd w:val="clear" w:color="auto" w:fill="auto"/>
          </w:tcPr>
          <w:p w14:paraId="51D5C3EC" w14:textId="77777777" w:rsidR="00A066F1" w:rsidRPr="00E566D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0CA0762" w14:textId="02F0D4F4" w:rsidR="00A066F1" w:rsidRPr="00E566D1" w:rsidRDefault="00F35C17" w:rsidP="00A066F1">
            <w:pPr>
              <w:tabs>
                <w:tab w:val="left" w:pos="993"/>
              </w:tabs>
              <w:spacing w:before="0"/>
              <w:rPr>
                <w:rFonts w:ascii="Verdana" w:hAnsi="Verdana"/>
                <w:sz w:val="20"/>
              </w:rPr>
            </w:pPr>
            <w:r w:rsidRPr="00E566D1">
              <w:rPr>
                <w:rFonts w:ascii="Verdana" w:hAnsi="Verdana"/>
                <w:b/>
                <w:sz w:val="20"/>
              </w:rPr>
              <w:t>4</w:t>
            </w:r>
            <w:r w:rsidR="00420873" w:rsidRPr="00E566D1">
              <w:rPr>
                <w:rFonts w:ascii="Verdana" w:hAnsi="Verdana"/>
                <w:b/>
                <w:sz w:val="20"/>
              </w:rPr>
              <w:t xml:space="preserve"> October 2023</w:t>
            </w:r>
          </w:p>
        </w:tc>
      </w:tr>
      <w:tr w:rsidR="00A066F1" w:rsidRPr="00E566D1" w14:paraId="08B6964A" w14:textId="77777777">
        <w:trPr>
          <w:cantSplit/>
          <w:trHeight w:val="23"/>
        </w:trPr>
        <w:tc>
          <w:tcPr>
            <w:tcW w:w="6911" w:type="dxa"/>
            <w:gridSpan w:val="2"/>
            <w:shd w:val="clear" w:color="auto" w:fill="auto"/>
          </w:tcPr>
          <w:p w14:paraId="1581CFCB" w14:textId="77777777" w:rsidR="00A066F1" w:rsidRPr="00E566D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00D4902" w14:textId="77777777" w:rsidR="00A066F1" w:rsidRPr="00E566D1" w:rsidRDefault="00E55816" w:rsidP="00A066F1">
            <w:pPr>
              <w:tabs>
                <w:tab w:val="left" w:pos="993"/>
              </w:tabs>
              <w:spacing w:before="0"/>
              <w:rPr>
                <w:rFonts w:ascii="Verdana" w:hAnsi="Verdana"/>
                <w:b/>
                <w:sz w:val="20"/>
              </w:rPr>
            </w:pPr>
            <w:r w:rsidRPr="00E566D1">
              <w:rPr>
                <w:rFonts w:ascii="Verdana" w:hAnsi="Verdana"/>
                <w:b/>
                <w:sz w:val="20"/>
              </w:rPr>
              <w:t>Original: English</w:t>
            </w:r>
          </w:p>
        </w:tc>
      </w:tr>
      <w:tr w:rsidR="00A066F1" w:rsidRPr="00E566D1" w14:paraId="09FCD5C7" w14:textId="77777777" w:rsidTr="00025864">
        <w:trPr>
          <w:cantSplit/>
          <w:trHeight w:val="23"/>
        </w:trPr>
        <w:tc>
          <w:tcPr>
            <w:tcW w:w="10031" w:type="dxa"/>
            <w:gridSpan w:val="4"/>
            <w:shd w:val="clear" w:color="auto" w:fill="auto"/>
          </w:tcPr>
          <w:p w14:paraId="5FB05013" w14:textId="77777777" w:rsidR="00A066F1" w:rsidRPr="00E566D1" w:rsidRDefault="00A066F1" w:rsidP="00A066F1">
            <w:pPr>
              <w:tabs>
                <w:tab w:val="left" w:pos="993"/>
              </w:tabs>
              <w:spacing w:before="0"/>
              <w:rPr>
                <w:rFonts w:ascii="Verdana" w:hAnsi="Verdana"/>
                <w:b/>
                <w:sz w:val="20"/>
              </w:rPr>
            </w:pPr>
          </w:p>
        </w:tc>
      </w:tr>
      <w:tr w:rsidR="00E55816" w:rsidRPr="00E566D1" w14:paraId="34AECA48" w14:textId="77777777" w:rsidTr="00025864">
        <w:trPr>
          <w:cantSplit/>
          <w:trHeight w:val="23"/>
        </w:trPr>
        <w:tc>
          <w:tcPr>
            <w:tcW w:w="10031" w:type="dxa"/>
            <w:gridSpan w:val="4"/>
            <w:shd w:val="clear" w:color="auto" w:fill="auto"/>
          </w:tcPr>
          <w:p w14:paraId="43A1E3D9" w14:textId="0FC8B73F" w:rsidR="00E55816" w:rsidRPr="00E566D1" w:rsidRDefault="00811882" w:rsidP="00E55816">
            <w:pPr>
              <w:pStyle w:val="Source"/>
            </w:pPr>
            <w:r w:rsidRPr="00E566D1">
              <w:t>Note by the Secretary-General</w:t>
            </w:r>
          </w:p>
        </w:tc>
      </w:tr>
      <w:tr w:rsidR="00E55816" w:rsidRPr="00E566D1" w14:paraId="145F6D8B" w14:textId="77777777" w:rsidTr="00025864">
        <w:trPr>
          <w:cantSplit/>
          <w:trHeight w:val="23"/>
        </w:trPr>
        <w:tc>
          <w:tcPr>
            <w:tcW w:w="10031" w:type="dxa"/>
            <w:gridSpan w:val="4"/>
            <w:shd w:val="clear" w:color="auto" w:fill="auto"/>
          </w:tcPr>
          <w:p w14:paraId="30930CD1" w14:textId="26D9D728" w:rsidR="00E55816" w:rsidRPr="00E566D1" w:rsidRDefault="000C2B64" w:rsidP="00E55816">
            <w:pPr>
              <w:pStyle w:val="Title1"/>
            </w:pPr>
            <w:r w:rsidRPr="00E566D1">
              <w:t>WORLD METEOROLOGICAL ORGANIZATION</w:t>
            </w:r>
          </w:p>
        </w:tc>
      </w:tr>
      <w:tr w:rsidR="00E55816" w:rsidRPr="00E566D1" w14:paraId="37091409" w14:textId="77777777" w:rsidTr="00025864">
        <w:trPr>
          <w:cantSplit/>
          <w:trHeight w:val="23"/>
        </w:trPr>
        <w:tc>
          <w:tcPr>
            <w:tcW w:w="10031" w:type="dxa"/>
            <w:gridSpan w:val="4"/>
            <w:shd w:val="clear" w:color="auto" w:fill="auto"/>
          </w:tcPr>
          <w:p w14:paraId="2BFA2924" w14:textId="2837D409" w:rsidR="00E55816" w:rsidRPr="00E566D1" w:rsidRDefault="000C2B64" w:rsidP="00E55816">
            <w:pPr>
              <w:pStyle w:val="Title2"/>
            </w:pPr>
            <w:r w:rsidRPr="00E566D1">
              <w:t xml:space="preserve">WMO POSITION ON THE </w:t>
            </w:r>
            <w:r w:rsidR="00956506" w:rsidRPr="00E566D1">
              <w:br/>
            </w:r>
            <w:r w:rsidRPr="00E566D1">
              <w:t xml:space="preserve">WORLD RADIOCOMMUNICATION CONFERENCE 2023 </w:t>
            </w:r>
            <w:r w:rsidR="00956506" w:rsidRPr="00E566D1">
              <w:br/>
            </w:r>
            <w:r w:rsidRPr="00E566D1">
              <w:t>(WRC-23) AGENDA</w:t>
            </w:r>
          </w:p>
        </w:tc>
      </w:tr>
      <w:tr w:rsidR="00A538A6" w:rsidRPr="00E566D1" w14:paraId="5C8B8E90" w14:textId="77777777" w:rsidTr="00025864">
        <w:trPr>
          <w:cantSplit/>
          <w:trHeight w:val="23"/>
        </w:trPr>
        <w:tc>
          <w:tcPr>
            <w:tcW w:w="10031" w:type="dxa"/>
            <w:gridSpan w:val="4"/>
            <w:shd w:val="clear" w:color="auto" w:fill="auto"/>
          </w:tcPr>
          <w:p w14:paraId="72525B75" w14:textId="77777777" w:rsidR="00A538A6" w:rsidRPr="00E566D1" w:rsidRDefault="00A538A6" w:rsidP="004B13CB">
            <w:pPr>
              <w:pStyle w:val="Agendaitem"/>
              <w:rPr>
                <w:lang w:val="en-GB"/>
              </w:rPr>
            </w:pPr>
          </w:p>
        </w:tc>
      </w:tr>
    </w:tbl>
    <w:bookmarkEnd w:id="5"/>
    <w:bookmarkEnd w:id="6"/>
    <w:p w14:paraId="745B9DB0" w14:textId="77777777" w:rsidR="00811882" w:rsidRPr="00E566D1" w:rsidRDefault="00811882" w:rsidP="00811882">
      <w:r w:rsidRPr="00E566D1">
        <w:t>I have the honour to bring to the attention of the Conference, at the request of the World Meteorological Organization (WMO), the annexed information paper.</w:t>
      </w:r>
    </w:p>
    <w:p w14:paraId="79BD65C4" w14:textId="77777777" w:rsidR="00811882" w:rsidRPr="00E566D1" w:rsidRDefault="00811882" w:rsidP="00811882">
      <w:pPr>
        <w:tabs>
          <w:tab w:val="clear" w:pos="1134"/>
          <w:tab w:val="clear" w:pos="1871"/>
          <w:tab w:val="clear" w:pos="2268"/>
          <w:tab w:val="center" w:pos="6663"/>
        </w:tabs>
        <w:spacing w:before="2640"/>
        <w:rPr>
          <w:bCs/>
          <w:szCs w:val="24"/>
        </w:rPr>
      </w:pPr>
      <w:r w:rsidRPr="00E566D1">
        <w:rPr>
          <w:bCs/>
          <w:szCs w:val="24"/>
        </w:rPr>
        <w:tab/>
        <w:t>Doreen Bogdan-Martin</w:t>
      </w:r>
      <w:r w:rsidRPr="00E566D1">
        <w:rPr>
          <w:bCs/>
          <w:szCs w:val="24"/>
        </w:rPr>
        <w:br/>
      </w:r>
      <w:r w:rsidRPr="00E566D1">
        <w:rPr>
          <w:bCs/>
          <w:szCs w:val="24"/>
        </w:rPr>
        <w:tab/>
        <w:t>Secretary-General</w:t>
      </w:r>
    </w:p>
    <w:p w14:paraId="67B68E43" w14:textId="77777777" w:rsidR="00872963" w:rsidRPr="00E566D1" w:rsidRDefault="00187BD9" w:rsidP="00DC1027">
      <w:pPr>
        <w:pStyle w:val="Source"/>
      </w:pPr>
      <w:r w:rsidRPr="00E566D1">
        <w:br w:type="page"/>
      </w:r>
      <w:r w:rsidR="00872963" w:rsidRPr="00E566D1">
        <w:lastRenderedPageBreak/>
        <w:t>World Meteorological Organization (WMO)</w:t>
      </w:r>
    </w:p>
    <w:p w14:paraId="617C91BE" w14:textId="620928C6" w:rsidR="00872963" w:rsidRPr="00E566D1" w:rsidRDefault="00872963" w:rsidP="00872963">
      <w:pPr>
        <w:keepNext/>
        <w:keepLines/>
        <w:tabs>
          <w:tab w:val="clear" w:pos="1134"/>
          <w:tab w:val="clear" w:pos="1871"/>
          <w:tab w:val="clear" w:pos="2268"/>
        </w:tabs>
        <w:overflowPunct/>
        <w:autoSpaceDE/>
        <w:autoSpaceDN/>
        <w:adjustRightInd/>
        <w:spacing w:before="360" w:after="360"/>
        <w:jc w:val="center"/>
        <w:textAlignment w:val="auto"/>
        <w:outlineLvl w:val="1"/>
        <w:rPr>
          <w:rFonts w:eastAsia="Verdana"/>
          <w:b/>
          <w:bCs/>
          <w:iCs/>
          <w:sz w:val="28"/>
          <w:szCs w:val="28"/>
          <w:lang w:eastAsia="zh-TW"/>
        </w:rPr>
      </w:pPr>
      <w:r w:rsidRPr="00E566D1">
        <w:rPr>
          <w:rFonts w:eastAsia="Verdana"/>
          <w:b/>
          <w:bCs/>
          <w:iCs/>
          <w:sz w:val="28"/>
          <w:szCs w:val="28"/>
          <w:lang w:eastAsia="zh-TW"/>
        </w:rPr>
        <w:t xml:space="preserve">WMO Position on the World Radiocommunication Conference </w:t>
      </w:r>
      <w:r w:rsidR="00956506" w:rsidRPr="00E566D1">
        <w:rPr>
          <w:rFonts w:eastAsia="Verdana"/>
          <w:b/>
          <w:bCs/>
          <w:iCs/>
          <w:sz w:val="28"/>
          <w:szCs w:val="28"/>
          <w:lang w:eastAsia="zh-TW"/>
        </w:rPr>
        <w:br/>
      </w:r>
      <w:r w:rsidRPr="00E566D1">
        <w:rPr>
          <w:rFonts w:eastAsia="Verdana"/>
          <w:b/>
          <w:bCs/>
          <w:iCs/>
          <w:sz w:val="28"/>
          <w:szCs w:val="28"/>
          <w:lang w:eastAsia="zh-TW"/>
        </w:rPr>
        <w:t xml:space="preserve">2023 (WRC-23) Agenda </w:t>
      </w:r>
    </w:p>
    <w:p w14:paraId="02F00FAD" w14:textId="77777777" w:rsidR="00872963" w:rsidRPr="00E566D1" w:rsidRDefault="00872963" w:rsidP="00DC1027">
      <w:pPr>
        <w:pStyle w:val="Heading1"/>
        <w:rPr>
          <w:rFonts w:eastAsia="Verdana"/>
          <w:lang w:eastAsia="zh-TW"/>
        </w:rPr>
      </w:pPr>
      <w:r w:rsidRPr="00E566D1">
        <w:rPr>
          <w:rFonts w:eastAsia="Verdana"/>
          <w:lang w:eastAsia="zh-TW"/>
        </w:rPr>
        <w:t xml:space="preserve">1. </w:t>
      </w:r>
      <w:r w:rsidRPr="00E566D1">
        <w:rPr>
          <w:rFonts w:eastAsia="Verdana"/>
          <w:lang w:eastAsia="zh-TW"/>
        </w:rPr>
        <w:tab/>
        <w:t>Introduction</w:t>
      </w:r>
    </w:p>
    <w:p w14:paraId="4E9617AB" w14:textId="77777777" w:rsidR="00872963" w:rsidRPr="00E566D1" w:rsidRDefault="00872963" w:rsidP="007B6345">
      <w:pPr>
        <w:rPr>
          <w:rFonts w:eastAsia="MS Mincho"/>
        </w:rPr>
      </w:pPr>
      <w:r w:rsidRPr="00E566D1">
        <w:rPr>
          <w:rFonts w:eastAsia="MS Mincho"/>
        </w:rPr>
        <w:t xml:space="preserve">World Meteorological Organization (WMO)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6F16E153" w14:textId="77777777" w:rsidR="00872963" w:rsidRPr="00E566D1" w:rsidRDefault="00872963" w:rsidP="007B6345">
      <w:pPr>
        <w:rPr>
          <w:rFonts w:eastAsia="MS Mincho"/>
        </w:rPr>
      </w:pPr>
      <w:r w:rsidRPr="00E566D1">
        <w:rPr>
          <w:rFonts w:eastAsia="MS Mincho"/>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the Sendai Framework for Disaster Risk Reduction</w:t>
      </w:r>
      <w:r w:rsidRPr="00E566D1">
        <w:rPr>
          <w:rFonts w:eastAsia="MS Mincho"/>
          <w:vertAlign w:val="superscript"/>
        </w:rPr>
        <w:footnoteReference w:id="1"/>
      </w:r>
      <w:r w:rsidRPr="00E566D1">
        <w:rPr>
          <w:rFonts w:eastAsia="MS Mincho"/>
        </w:rPr>
        <w:t xml:space="preserve"> and the Early Warnings for All initiative</w:t>
      </w:r>
      <w:r w:rsidRPr="00E566D1">
        <w:rPr>
          <w:rFonts w:eastAsia="MS Mincho"/>
          <w:vertAlign w:val="superscript"/>
        </w:rPr>
        <w:footnoteReference w:id="2"/>
      </w:r>
      <w:r w:rsidRPr="00E566D1">
        <w:rPr>
          <w:rFonts w:eastAsia="MS Mincho"/>
        </w:rPr>
        <w:t xml:space="preserve">. </w:t>
      </w:r>
    </w:p>
    <w:p w14:paraId="5BCF14B4" w14:textId="77777777" w:rsidR="00872963" w:rsidRPr="00E566D1" w:rsidRDefault="00872963" w:rsidP="007B6345">
      <w:pPr>
        <w:rPr>
          <w:rFonts w:eastAsia="MS Mincho"/>
        </w:rPr>
      </w:pPr>
      <w:r w:rsidRPr="00E566D1">
        <w:rPr>
          <w:rFonts w:eastAsia="MS Mincho"/>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325A186E" w14:textId="77777777" w:rsidR="00872963" w:rsidRPr="00E566D1" w:rsidRDefault="00872963" w:rsidP="007B6345">
      <w:pPr>
        <w:rPr>
          <w:rFonts w:eastAsia="MS Mincho"/>
        </w:rPr>
      </w:pPr>
      <w:r w:rsidRPr="00E566D1">
        <w:rPr>
          <w:rFonts w:eastAsia="MS Mincho"/>
        </w:rPr>
        <w:t xml:space="preserve">In this context, Resolution </w:t>
      </w:r>
      <w:r w:rsidRPr="00E566D1">
        <w:rPr>
          <w:rFonts w:eastAsia="MS Mincho"/>
          <w:b/>
          <w:bCs/>
        </w:rPr>
        <w:t>673</w:t>
      </w:r>
      <w:r w:rsidRPr="00E566D1">
        <w:rPr>
          <w:rFonts w:eastAsia="MS Mincho"/>
        </w:rPr>
        <w:t xml:space="preserve"> of the International Telecommunication Union (ITU) World Radiocommunication Conference (Geneva, 2012)</w:t>
      </w:r>
      <w:r w:rsidRPr="00E566D1">
        <w:rPr>
          <w:rFonts w:eastAsia="MS Mincho"/>
          <w:vertAlign w:val="superscript"/>
        </w:rPr>
        <w:footnoteReference w:id="3"/>
      </w:r>
      <w:r w:rsidRPr="00E566D1">
        <w:rPr>
          <w:rFonts w:eastAsia="MS Mincho"/>
        </w:rPr>
        <w:t xml:space="preserve"> observes that:</w:t>
      </w:r>
    </w:p>
    <w:p w14:paraId="45680209" w14:textId="01CB32B1" w:rsidR="00872963" w:rsidRPr="00E566D1" w:rsidRDefault="00956506" w:rsidP="007B6345">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Earth observation data are essential for monitoring and predicting climate change, for disaster prediction, monitoring and mitigation, for increasing the understanding, modelling and verification of all aspects of climate change, and for related policymaking</w:t>
      </w:r>
    </w:p>
    <w:p w14:paraId="4222F773" w14:textId="331F0C7D" w:rsidR="00872963" w:rsidRPr="00E566D1" w:rsidRDefault="00956506" w:rsidP="007B6345">
      <w:pPr>
        <w:pStyle w:val="enumlev1"/>
        <w:rPr>
          <w:rFonts w:eastAsia="Arial"/>
        </w:rPr>
      </w:pPr>
      <w:r w:rsidRPr="00E566D1">
        <w:rPr>
          <w:rFonts w:ascii="Calibri" w:eastAsia="MS Mincho" w:hAnsi="Calibri" w:cs="Calibri"/>
        </w:rPr>
        <w:t>•</w:t>
      </w:r>
      <w:r w:rsidRPr="00E566D1">
        <w:rPr>
          <w:rFonts w:ascii="Symbol" w:eastAsia="MS Mincho" w:hAnsi="Symbol"/>
        </w:rPr>
        <w:tab/>
      </w:r>
      <w:r w:rsidR="00872963" w:rsidRPr="00E566D1">
        <w:rPr>
          <w:rFonts w:eastAsia="Arial"/>
        </w:rPr>
        <w:t>Many observations are performed over the entire world which require spectrum-related issues to be considered on a worldwide basis</w:t>
      </w:r>
    </w:p>
    <w:p w14:paraId="527BCAFF" w14:textId="2F7A8905" w:rsidR="00872963" w:rsidRPr="00E566D1" w:rsidRDefault="00956506" w:rsidP="007B6345">
      <w:pPr>
        <w:pStyle w:val="enumlev1"/>
        <w:rPr>
          <w:rFonts w:eastAsia="Arial"/>
        </w:rPr>
      </w:pPr>
      <w:r w:rsidRPr="00E566D1">
        <w:rPr>
          <w:rFonts w:ascii="Calibri" w:eastAsia="MS Mincho" w:hAnsi="Calibri" w:cs="Calibri"/>
        </w:rPr>
        <w:t>•</w:t>
      </w:r>
      <w:r w:rsidRPr="00E566D1">
        <w:rPr>
          <w:rFonts w:ascii="Symbol" w:eastAsia="MS Mincho" w:hAnsi="Symbol"/>
        </w:rPr>
        <w:tab/>
      </w:r>
      <w:r w:rsidR="00872963" w:rsidRPr="00E566D1">
        <w:rPr>
          <w:rFonts w:eastAsia="Arial"/>
        </w:rPr>
        <w:t>Earth observations are performed for the benefit of the whole international community and the data are generally made available at no cost</w:t>
      </w:r>
    </w:p>
    <w:p w14:paraId="722778C4" w14:textId="77777777" w:rsidR="00872963" w:rsidRPr="00E566D1" w:rsidRDefault="00872963" w:rsidP="007B6345">
      <w:pPr>
        <w:rPr>
          <w:rFonts w:eastAsia="MS Mincho"/>
        </w:rPr>
      </w:pPr>
      <w:r w:rsidRPr="00E566D1">
        <w:rPr>
          <w:rFonts w:eastAsia="MS Mincho"/>
        </w:rPr>
        <w:t>and resolves to:</w:t>
      </w:r>
    </w:p>
    <w:p w14:paraId="6F50F920" w14:textId="0887C633" w:rsidR="00872963" w:rsidRPr="00E566D1" w:rsidRDefault="00956506" w:rsidP="007B6345">
      <w:pPr>
        <w:pStyle w:val="enumlev1"/>
        <w:rPr>
          <w:rFonts w:eastAsia="Arial"/>
        </w:rPr>
      </w:pPr>
      <w:r w:rsidRPr="00E566D1">
        <w:rPr>
          <w:rFonts w:ascii="Calibri" w:eastAsia="MS Mincho" w:hAnsi="Calibri" w:cs="Calibri"/>
        </w:rPr>
        <w:t>•</w:t>
      </w:r>
      <w:r w:rsidRPr="00E566D1">
        <w:rPr>
          <w:rFonts w:ascii="Symbol" w:eastAsia="MS Mincho" w:hAnsi="Symbol"/>
        </w:rPr>
        <w:tab/>
      </w:r>
      <w:r w:rsidR="00872963" w:rsidRPr="00E566D1">
        <w:rPr>
          <w:rFonts w:eastAsia="Arial"/>
        </w:rPr>
        <w:t>Continue to recognize that the use of spectrum by Earth observation applications has a considerable societal and economic value</w:t>
      </w:r>
    </w:p>
    <w:p w14:paraId="10723FA2" w14:textId="57972029" w:rsidR="00872963" w:rsidRPr="00E566D1" w:rsidRDefault="00956506" w:rsidP="007B6345">
      <w:pPr>
        <w:pStyle w:val="enumlev1"/>
        <w:rPr>
          <w:rFonts w:eastAsia="Arial"/>
        </w:rPr>
      </w:pPr>
      <w:r w:rsidRPr="00E566D1">
        <w:rPr>
          <w:rFonts w:ascii="Calibri" w:eastAsia="MS Mincho" w:hAnsi="Calibri" w:cs="Calibri"/>
        </w:rPr>
        <w:t>•</w:t>
      </w:r>
      <w:r w:rsidRPr="00E566D1">
        <w:rPr>
          <w:rFonts w:ascii="Symbol" w:eastAsia="MS Mincho" w:hAnsi="Symbol"/>
        </w:rPr>
        <w:tab/>
      </w:r>
      <w:r w:rsidR="00872963" w:rsidRPr="00E566D1">
        <w:rPr>
          <w:rFonts w:eastAsia="Arial"/>
        </w:rPr>
        <w:t xml:space="preserve">Urge administrations to </w:t>
      </w:r>
      <w:proofErr w:type="gramStart"/>
      <w:r w:rsidR="00872963" w:rsidRPr="00E566D1">
        <w:rPr>
          <w:rFonts w:eastAsia="Arial"/>
        </w:rPr>
        <w:t>take into account</w:t>
      </w:r>
      <w:proofErr w:type="gramEnd"/>
      <w:r w:rsidR="00872963" w:rsidRPr="00E566D1">
        <w:rPr>
          <w:rFonts w:eastAsia="Arial"/>
        </w:rPr>
        <w:t xml:space="preserve"> Earth observation radio-frequency requirements and in particular protection of the Earth observation systems in the related frequency bands</w:t>
      </w:r>
    </w:p>
    <w:p w14:paraId="09FFD8D6" w14:textId="1E844926" w:rsidR="00872963" w:rsidRPr="00E566D1" w:rsidRDefault="00E75F58" w:rsidP="00584966">
      <w:pPr>
        <w:pStyle w:val="enumlev1"/>
        <w:rPr>
          <w:rFonts w:eastAsia="Arial"/>
        </w:rPr>
      </w:pPr>
      <w:r>
        <w:rPr>
          <w:rFonts w:ascii="Calibri" w:eastAsia="MS Mincho" w:hAnsi="Calibri" w:cs="Calibri"/>
        </w:rPr>
        <w:lastRenderedPageBreak/>
        <w:t>•</w:t>
      </w:r>
      <w:r w:rsidR="00872963" w:rsidRPr="00E566D1">
        <w:rPr>
          <w:rFonts w:ascii="Symbol" w:eastAsia="MS Mincho" w:hAnsi="Symbol"/>
        </w:rPr>
        <w:tab/>
      </w:r>
      <w:r w:rsidR="00872963" w:rsidRPr="00E566D1">
        <w:rPr>
          <w:rFonts w:eastAsia="Arial"/>
        </w:rPr>
        <w:t>Encourage administrations to consider the importance of the use and availability of spectrum for Earth observation applications prior to taking decisions that would negatively impact the operation of these applications</w:t>
      </w:r>
    </w:p>
    <w:p w14:paraId="372E38F3" w14:textId="77777777" w:rsidR="00872963" w:rsidRPr="00E566D1" w:rsidRDefault="00872963" w:rsidP="00584966">
      <w:pPr>
        <w:rPr>
          <w:rFonts w:eastAsia="MS Mincho"/>
        </w:rPr>
      </w:pPr>
      <w:r w:rsidRPr="00E566D1">
        <w:rPr>
          <w:rFonts w:eastAsia="MS Mincho"/>
        </w:rPr>
        <w:t>The development of new, mass-market and value-added radio applications is putting increasing pressure on the frequency bands used for meteorological purposes.</w:t>
      </w:r>
    </w:p>
    <w:p w14:paraId="034B8664" w14:textId="77777777" w:rsidR="00872963" w:rsidRPr="00E566D1" w:rsidRDefault="00872963" w:rsidP="00584966">
      <w:pPr>
        <w:rPr>
          <w:rFonts w:eastAsia="MS Mincho"/>
        </w:rPr>
      </w:pPr>
      <w:r w:rsidRPr="00E566D1">
        <w:rPr>
          <w:rFonts w:eastAsia="MS Mincho"/>
        </w:rPr>
        <w:t xml:space="preserve">This presents potential risks of limiting meteorological and other related applications, but also opportunities for enhancing observations. </w:t>
      </w:r>
    </w:p>
    <w:p w14:paraId="036F6214" w14:textId="77777777" w:rsidR="00872963" w:rsidRPr="00E566D1" w:rsidRDefault="00872963" w:rsidP="00584966">
      <w:pPr>
        <w:rPr>
          <w:rFonts w:eastAsia="MS Mincho"/>
        </w:rPr>
      </w:pPr>
      <w:r w:rsidRPr="00E566D1">
        <w:rPr>
          <w:rFonts w:eastAsia="MS Mincho"/>
        </w:rPr>
        <w:t xml:space="preserve">WMO remains committed to working with ITU towards optimizing the use of the radio-frequency spectrum for the benefit of the global community. </w:t>
      </w:r>
    </w:p>
    <w:p w14:paraId="63125223" w14:textId="77777777" w:rsidR="00872963" w:rsidRPr="00E566D1" w:rsidRDefault="00872963" w:rsidP="00584966">
      <w:pPr>
        <w:rPr>
          <w:rFonts w:eastAsia="MS Mincho"/>
        </w:rPr>
      </w:pPr>
      <w:r w:rsidRPr="00E566D1">
        <w:rPr>
          <w:rFonts w:eastAsia="MS Mincho"/>
        </w:rPr>
        <w:t>This document reflects the final WMO position on the agenda of the World Radiocommunication Conference 2023 (WRC-23)</w:t>
      </w:r>
      <w:r w:rsidRPr="00E566D1">
        <w:rPr>
          <w:rFonts w:eastAsia="MS Mincho"/>
          <w:vertAlign w:val="superscript"/>
        </w:rPr>
        <w:footnoteReference w:id="4"/>
      </w:r>
      <w:r w:rsidRPr="00E566D1">
        <w:rPr>
          <w:rFonts w:eastAsia="MS Mincho"/>
        </w:rPr>
        <w:t>.</w:t>
      </w:r>
    </w:p>
    <w:p w14:paraId="50E5F460" w14:textId="77777777" w:rsidR="00872963" w:rsidRPr="00E566D1" w:rsidRDefault="00872963" w:rsidP="00584966">
      <w:pPr>
        <w:rPr>
          <w:rFonts w:eastAsia="MS Mincho"/>
          <w:lang w:bidi="th-TH"/>
        </w:rPr>
      </w:pPr>
      <w:r w:rsidRPr="00E566D1">
        <w:rPr>
          <w:rFonts w:eastAsia="MS Mincho"/>
          <w:lang w:bidi="th-TH"/>
        </w:rPr>
        <w:t>Additionally, the two annexes of this document contain the WMO concerns on the issue of:</w:t>
      </w:r>
    </w:p>
    <w:p w14:paraId="20DCF878" w14:textId="2A7166C1" w:rsidR="00872963" w:rsidRPr="00E566D1" w:rsidRDefault="00956506" w:rsidP="00584966">
      <w:pPr>
        <w:pStyle w:val="enumlev1"/>
        <w:rPr>
          <w:rFonts w:eastAsia="Arial"/>
          <w:lang w:bidi="th-TH"/>
        </w:rPr>
      </w:pPr>
      <w:r w:rsidRPr="00E566D1">
        <w:rPr>
          <w:rFonts w:ascii="Calibri" w:eastAsia="MS Mincho" w:hAnsi="Calibri" w:cs="Calibri"/>
        </w:rPr>
        <w:t>•</w:t>
      </w:r>
      <w:r w:rsidRPr="00E566D1">
        <w:rPr>
          <w:rFonts w:ascii="Symbol" w:eastAsia="MS Mincho" w:hAnsi="Symbol"/>
        </w:rPr>
        <w:tab/>
      </w:r>
      <w:r w:rsidR="00872963" w:rsidRPr="00E566D1">
        <w:rPr>
          <w:rFonts w:eastAsia="Arial"/>
          <w:lang w:bidi="th-TH"/>
        </w:rPr>
        <w:t>ITU-R Resolution</w:t>
      </w:r>
      <w:r w:rsidR="00346C2C" w:rsidRPr="00E566D1">
        <w:rPr>
          <w:rFonts w:eastAsia="Arial"/>
          <w:lang w:bidi="th-TH"/>
        </w:rPr>
        <w:t> </w:t>
      </w:r>
      <w:r w:rsidR="00872963" w:rsidRPr="00E566D1">
        <w:rPr>
          <w:rFonts w:eastAsia="Arial"/>
          <w:b/>
          <w:bCs/>
          <w:lang w:bidi="th-TH"/>
        </w:rPr>
        <w:t>731</w:t>
      </w:r>
      <w:r w:rsidR="00872963" w:rsidRPr="00E566D1">
        <w:rPr>
          <w:rFonts w:eastAsia="Arial"/>
          <w:lang w:bidi="th-TH"/>
        </w:rPr>
        <w:t xml:space="preserve"> currently addressed in ITU-R as a follow-up of WRC-19</w:t>
      </w:r>
    </w:p>
    <w:p w14:paraId="5834D528" w14:textId="1B335CA9" w:rsidR="00872963" w:rsidRPr="00E566D1" w:rsidRDefault="00956506" w:rsidP="00584966">
      <w:pPr>
        <w:pStyle w:val="enumlev1"/>
        <w:rPr>
          <w:rFonts w:eastAsia="Arial"/>
          <w:lang w:bidi="th-TH"/>
        </w:rPr>
      </w:pPr>
      <w:r w:rsidRPr="00E566D1">
        <w:rPr>
          <w:rFonts w:ascii="Calibri" w:eastAsia="MS Mincho" w:hAnsi="Calibri" w:cs="Calibri"/>
        </w:rPr>
        <w:t>•</w:t>
      </w:r>
      <w:r w:rsidRPr="00E566D1">
        <w:rPr>
          <w:rFonts w:ascii="Symbol" w:eastAsia="MS Mincho" w:hAnsi="Symbol"/>
        </w:rPr>
        <w:tab/>
      </w:r>
      <w:r w:rsidR="00872963" w:rsidRPr="00E566D1">
        <w:rPr>
          <w:rFonts w:eastAsia="Arial"/>
          <w:lang w:bidi="th-TH"/>
        </w:rPr>
        <w:t xml:space="preserve">The potential impact regarding one WRC-23 agenda item on crucial satellite observations made in the </w:t>
      </w:r>
      <w:r w:rsidR="00872963" w:rsidRPr="00E566D1">
        <w:rPr>
          <w:rFonts w:eastAsia="Arial" w:cs="Arial"/>
        </w:rPr>
        <w:t>6</w:t>
      </w:r>
      <w:r w:rsidR="00346C2C" w:rsidRPr="00E566D1">
        <w:rPr>
          <w:rFonts w:eastAsia="Arial" w:cs="Arial"/>
        </w:rPr>
        <w:t> </w:t>
      </w:r>
      <w:r w:rsidR="00872963" w:rsidRPr="00E566D1">
        <w:rPr>
          <w:rFonts w:eastAsia="Arial" w:cs="Arial"/>
        </w:rPr>
        <w:t>425</w:t>
      </w:r>
      <w:r w:rsidRPr="00E566D1">
        <w:rPr>
          <w:rFonts w:eastAsia="Arial" w:cs="Arial"/>
        </w:rPr>
        <w:t>-</w:t>
      </w:r>
      <w:r w:rsidR="00872963" w:rsidRPr="00E566D1">
        <w:rPr>
          <w:rFonts w:eastAsia="Arial" w:cs="Arial"/>
        </w:rPr>
        <w:t>7</w:t>
      </w:r>
      <w:r w:rsidR="00346C2C" w:rsidRPr="00E566D1">
        <w:rPr>
          <w:rFonts w:eastAsia="Arial" w:cs="Arial"/>
        </w:rPr>
        <w:t> </w:t>
      </w:r>
      <w:r w:rsidR="00872963" w:rsidRPr="00E566D1">
        <w:rPr>
          <w:rFonts w:eastAsia="Arial" w:cs="Arial"/>
        </w:rPr>
        <w:t>075</w:t>
      </w:r>
      <w:r w:rsidR="00584966" w:rsidRPr="00E566D1">
        <w:rPr>
          <w:rFonts w:eastAsia="Arial" w:cs="Arial"/>
        </w:rPr>
        <w:t> </w:t>
      </w:r>
      <w:r w:rsidR="00872963" w:rsidRPr="00E566D1">
        <w:rPr>
          <w:rFonts w:eastAsia="Arial" w:cs="Arial"/>
        </w:rPr>
        <w:t>MHz and 7</w:t>
      </w:r>
      <w:r w:rsidR="00346C2C" w:rsidRPr="00E566D1">
        <w:rPr>
          <w:rFonts w:eastAsia="Arial" w:cs="Arial"/>
        </w:rPr>
        <w:t> </w:t>
      </w:r>
      <w:r w:rsidR="00872963" w:rsidRPr="00E566D1">
        <w:rPr>
          <w:rFonts w:eastAsia="Arial" w:cs="Arial"/>
        </w:rPr>
        <w:t>075</w:t>
      </w:r>
      <w:r w:rsidRPr="00E566D1">
        <w:rPr>
          <w:rFonts w:eastAsia="Arial" w:cs="Arial"/>
        </w:rPr>
        <w:t>-</w:t>
      </w:r>
      <w:r w:rsidR="00872963" w:rsidRPr="00E566D1">
        <w:rPr>
          <w:rFonts w:eastAsia="Arial" w:cs="Arial"/>
        </w:rPr>
        <w:t>7</w:t>
      </w:r>
      <w:r w:rsidR="00346C2C" w:rsidRPr="00E566D1">
        <w:rPr>
          <w:rFonts w:eastAsia="Arial" w:cs="Arial"/>
        </w:rPr>
        <w:t> </w:t>
      </w:r>
      <w:r w:rsidR="00872963" w:rsidRPr="00E566D1">
        <w:rPr>
          <w:rFonts w:eastAsia="Arial" w:cs="Arial"/>
        </w:rPr>
        <w:t>250</w:t>
      </w:r>
      <w:r w:rsidR="00584966" w:rsidRPr="00E566D1">
        <w:rPr>
          <w:rFonts w:eastAsia="Arial" w:cs="Arial"/>
        </w:rPr>
        <w:t> </w:t>
      </w:r>
      <w:r w:rsidR="00872963" w:rsidRPr="00E566D1">
        <w:rPr>
          <w:rFonts w:eastAsia="Arial" w:cs="Arial"/>
        </w:rPr>
        <w:t>MHz frequency bands</w:t>
      </w:r>
      <w:r w:rsidR="00872963" w:rsidRPr="00E566D1">
        <w:rPr>
          <w:rFonts w:eastAsia="Arial"/>
          <w:lang w:bidi="th-TH"/>
        </w:rPr>
        <w:t>.</w:t>
      </w:r>
    </w:p>
    <w:p w14:paraId="7DE236E5" w14:textId="77777777" w:rsidR="00872963" w:rsidRPr="00E566D1" w:rsidRDefault="00872963" w:rsidP="00584966">
      <w:pPr>
        <w:pStyle w:val="Heading1"/>
        <w:rPr>
          <w:rFonts w:eastAsia="Verdana"/>
          <w:lang w:eastAsia="zh-TW"/>
        </w:rPr>
      </w:pPr>
      <w:r w:rsidRPr="00E566D1">
        <w:rPr>
          <w:rFonts w:eastAsia="Verdana"/>
          <w:lang w:eastAsia="zh-TW"/>
        </w:rPr>
        <w:t xml:space="preserve">2. </w:t>
      </w:r>
      <w:r w:rsidRPr="00E566D1">
        <w:rPr>
          <w:rFonts w:eastAsia="Verdana"/>
          <w:lang w:eastAsia="zh-TW"/>
        </w:rPr>
        <w:tab/>
        <w:t>General comments</w:t>
      </w:r>
    </w:p>
    <w:p w14:paraId="6A60E773" w14:textId="77777777" w:rsidR="00872963" w:rsidRPr="00E566D1" w:rsidRDefault="00872963" w:rsidP="00584966">
      <w:pPr>
        <w:rPr>
          <w:rFonts w:eastAsia="MS Mincho"/>
        </w:rPr>
      </w:pPr>
      <w:bookmarkStart w:id="7" w:name="_Hlk65482703"/>
      <w:r w:rsidRPr="00E566D1">
        <w:rPr>
          <w:rFonts w:eastAsia="MS Mincho"/>
        </w:rPr>
        <w:t>WIGOS comprises components that make use of a wide number of different radio applications and services, some of which may be affected by WRC-23 decisions.</w:t>
      </w:r>
    </w:p>
    <w:bookmarkEnd w:id="7"/>
    <w:p w14:paraId="229C1526" w14:textId="77777777" w:rsidR="00872963" w:rsidRPr="00E566D1" w:rsidRDefault="00872963" w:rsidP="00584966">
      <w:pPr>
        <w:rPr>
          <w:rFonts w:eastAsia="MS Mincho"/>
        </w:rPr>
      </w:pPr>
      <w:r w:rsidRPr="00E566D1">
        <w:rPr>
          <w:rFonts w:eastAsia="MS Mincho"/>
        </w:rPr>
        <w:t xml:space="preserve">Space-borne sensing of the Earth’s surface and atmosphere has an essential and increasing importance in operational and research meteorology, </w:t>
      </w:r>
      <w:proofErr w:type="gramStart"/>
      <w:r w:rsidRPr="00E566D1">
        <w:rPr>
          <w:rFonts w:eastAsia="MS Mincho"/>
        </w:rPr>
        <w:t>in particular for</w:t>
      </w:r>
      <w:proofErr w:type="gramEnd"/>
      <w:r w:rsidRPr="00E566D1">
        <w:rPr>
          <w:rFonts w:eastAsia="MS Mincho"/>
        </w:rPr>
        <w:t xml:space="preserve"> mitigating the impact of weather, water and climate related disasters, and in the scientific understanding, monitoring and prediction of climate change and its impacts.</w:t>
      </w:r>
    </w:p>
    <w:p w14:paraId="58E41BA2" w14:textId="77777777" w:rsidR="00872963" w:rsidRPr="00E566D1" w:rsidRDefault="00872963" w:rsidP="00584966">
      <w:pPr>
        <w:rPr>
          <w:rFonts w:eastAsia="MS Mincho"/>
        </w:rPr>
      </w:pPr>
      <w:r w:rsidRPr="00E566D1">
        <w:rPr>
          <w:rFonts w:eastAsia="MS Mincho"/>
        </w:rPr>
        <w:t>The impressive progress made in recent years in weather, water and climate analysis and forecasts, including warnings for dangerous weather phenomena (heavy rain, storms, cyclones) that affect all populations and economies, is to a great extent attributable to-space-borne observations and their assimilation in numerical weather and environmental prediction models.</w:t>
      </w:r>
    </w:p>
    <w:p w14:paraId="420504F8" w14:textId="77777777" w:rsidR="00872963" w:rsidRPr="00E566D1" w:rsidRDefault="00872963" w:rsidP="00584966">
      <w:pPr>
        <w:pStyle w:val="Heading2"/>
        <w:rPr>
          <w:lang w:eastAsia="fr-FR"/>
        </w:rPr>
      </w:pPr>
      <w:r w:rsidRPr="00E566D1">
        <w:rPr>
          <w:lang w:eastAsia="fr-FR"/>
        </w:rPr>
        <w:t>2.1</w:t>
      </w:r>
      <w:r w:rsidRPr="00E566D1">
        <w:rPr>
          <w:lang w:eastAsia="fr-FR"/>
        </w:rPr>
        <w:tab/>
        <w:t>Space-based Observations</w:t>
      </w:r>
    </w:p>
    <w:p w14:paraId="559C863E" w14:textId="77777777" w:rsidR="00872963" w:rsidRPr="00E566D1" w:rsidRDefault="00872963" w:rsidP="00584966">
      <w:pPr>
        <w:rPr>
          <w:rFonts w:eastAsia="MS Mincho"/>
        </w:rPr>
      </w:pPr>
      <w:r w:rsidRPr="00E566D1">
        <w:rPr>
          <w:rFonts w:eastAsia="MS Mincho"/>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70D6E4CB" w14:textId="77777777" w:rsidR="00872963" w:rsidRPr="00E566D1" w:rsidRDefault="00872963" w:rsidP="00584966">
      <w:pPr>
        <w:rPr>
          <w:rFonts w:eastAsia="MS Mincho"/>
        </w:rPr>
      </w:pPr>
      <w:r w:rsidRPr="00E566D1">
        <w:rPr>
          <w:rFonts w:eastAsia="MS Mincho"/>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7F142BA4" w14:textId="77777777" w:rsidR="00872963" w:rsidRPr="00E566D1" w:rsidRDefault="00872963" w:rsidP="00584966">
      <w:pPr>
        <w:rPr>
          <w:rFonts w:eastAsia="MS Mincho"/>
        </w:rPr>
      </w:pPr>
      <w:r w:rsidRPr="00E566D1">
        <w:rPr>
          <w:rFonts w:eastAsia="MS Mincho"/>
        </w:rPr>
        <w:t>For passive sensing bands shared with active services, the situation is becoming increasingly critical with an increased density of terrestrial active devices and serious cases of interference already being reported.</w:t>
      </w:r>
    </w:p>
    <w:p w14:paraId="43DB21FF" w14:textId="49F85EEC" w:rsidR="00872963" w:rsidRPr="00E566D1" w:rsidRDefault="00872963" w:rsidP="00584966">
      <w:pPr>
        <w:rPr>
          <w:rFonts w:eastAsia="MS Mincho"/>
        </w:rPr>
      </w:pPr>
      <w:r w:rsidRPr="00E566D1">
        <w:rPr>
          <w:rFonts w:eastAsia="MS Mincho"/>
        </w:rPr>
        <w:lastRenderedPageBreak/>
        <w:t xml:space="preserve">In the more critical passive sensing frequency bands, RR </w:t>
      </w:r>
      <w:r w:rsidR="008C0E90" w:rsidRPr="00E566D1">
        <w:rPr>
          <w:rFonts w:eastAsia="MS Mincho"/>
        </w:rPr>
        <w:t>No. </w:t>
      </w:r>
      <w:r w:rsidRPr="00E566D1">
        <w:rPr>
          <w:rFonts w:eastAsia="MS Mincho"/>
          <w:b/>
        </w:rPr>
        <w:t>5.340</w:t>
      </w:r>
      <w:r w:rsidRPr="00E566D1">
        <w:rPr>
          <w:rFonts w:eastAsia="MS Mincho"/>
          <w:vertAlign w:val="superscript"/>
        </w:rPr>
        <w:footnoteReference w:id="5"/>
      </w:r>
      <w:r w:rsidRPr="00E566D1">
        <w:rPr>
          <w:rFonts w:eastAsia="MS Mincho"/>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adjacent bands not properly regulated. Several geophysical parameters contribute, at varying levels, to natural emissions, which can be observed at a given frequency and present unique properties. Therefore, measurements at several frequencies in the microwave spectrum must be made simultaneously </w:t>
      </w:r>
      <w:proofErr w:type="gramStart"/>
      <w:r w:rsidRPr="00E566D1">
        <w:rPr>
          <w:rFonts w:eastAsia="MS Mincho"/>
        </w:rPr>
        <w:t>in order to</w:t>
      </w:r>
      <w:proofErr w:type="gramEnd"/>
      <w:r w:rsidRPr="00E566D1">
        <w:rPr>
          <w:rFonts w:eastAsia="MS Mincho"/>
        </w:rPr>
        <w:t xml:space="preserve"> isolate and retrieve each individual contribution and to extract the parameters of interest from the given set of measurements.</w:t>
      </w:r>
    </w:p>
    <w:p w14:paraId="48B4115F" w14:textId="77777777" w:rsidR="00872963" w:rsidRPr="00E566D1" w:rsidRDefault="00872963" w:rsidP="00584966">
      <w:pPr>
        <w:rPr>
          <w:rFonts w:eastAsia="MS Mincho"/>
        </w:rPr>
      </w:pPr>
      <w:r w:rsidRPr="00E566D1">
        <w:rPr>
          <w:rFonts w:eastAsia="MS Mincho"/>
        </w:rPr>
        <w:t>Consequently, affecting a given “passive” frequency band by interference can cause disturbances in the overall measurement of a given environmental variable.</w:t>
      </w:r>
    </w:p>
    <w:p w14:paraId="3F0B4C45" w14:textId="77777777" w:rsidR="00872963" w:rsidRPr="00E566D1" w:rsidRDefault="00872963" w:rsidP="00584966">
      <w:pPr>
        <w:rPr>
          <w:rFonts w:eastAsia="MS Mincho"/>
        </w:rPr>
      </w:pPr>
      <w:r w:rsidRPr="00E566D1">
        <w:rPr>
          <w:rFonts w:eastAsia="MS Mincho"/>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2F79B5FB" w14:textId="77777777" w:rsidR="00872963" w:rsidRPr="00E566D1" w:rsidRDefault="00872963" w:rsidP="00584966">
      <w:pPr>
        <w:rPr>
          <w:rFonts w:eastAsia="MS Mincho"/>
        </w:rPr>
      </w:pPr>
      <w:r w:rsidRPr="00E566D1">
        <w:rPr>
          <w:rFonts w:eastAsia="MS Mincho"/>
        </w:rPr>
        <w:t xml:space="preserve">It should also be noted that full global data coverage is of particular importance for most weather, water and climate applications and services. </w:t>
      </w:r>
    </w:p>
    <w:p w14:paraId="6B471986" w14:textId="77777777" w:rsidR="00872963" w:rsidRPr="00E566D1" w:rsidRDefault="00872963" w:rsidP="00584966">
      <w:pPr>
        <w:rPr>
          <w:rFonts w:eastAsia="MS Mincho"/>
        </w:rPr>
      </w:pPr>
      <w:r w:rsidRPr="00E566D1">
        <w:rPr>
          <w:rFonts w:eastAsia="MS Mincho"/>
        </w:rPr>
        <w:t>Space-borne active sensing, performed by altimeters, rain and cloud radars, scatterometers and Synthetic Aperture Radars</w:t>
      </w:r>
      <w:r w:rsidRPr="00E566D1">
        <w:rPr>
          <w:rFonts w:eastAsia="MS Mincho"/>
          <w:vertAlign w:val="superscript"/>
        </w:rPr>
        <w:footnoteReference w:id="6"/>
      </w:r>
      <w:r w:rsidRPr="00E566D1">
        <w:rPr>
          <w:rFonts w:eastAsia="MS Mincho"/>
        </w:rPr>
        <w:t xml:space="preserve"> provides meteorological and climatology activities with important information on the state of the ocean, ice and land surfaces and atmospheric phenomena.</w:t>
      </w:r>
    </w:p>
    <w:p w14:paraId="21AB247D" w14:textId="259F51F8" w:rsidR="00872963" w:rsidRPr="00E566D1" w:rsidRDefault="00872963" w:rsidP="00584966">
      <w:pPr>
        <w:rPr>
          <w:rFonts w:eastAsia="MS Mincho"/>
        </w:rPr>
      </w:pPr>
      <w:r w:rsidRPr="00E566D1">
        <w:rPr>
          <w:rFonts w:eastAsia="MS Mincho"/>
        </w:rPr>
        <w:t>Also, of great importance is the availability of sufficient and well-protected Earth exploration and meteorological-satellite services radio-frequency spectrum for telemetry/telecommand (2</w:t>
      </w:r>
      <w:r w:rsidR="00B708D2" w:rsidRPr="00E566D1">
        <w:rPr>
          <w:rFonts w:eastAsia="MS Mincho"/>
        </w:rPr>
        <w:t> </w:t>
      </w:r>
      <w:r w:rsidRPr="00E566D1">
        <w:rPr>
          <w:rFonts w:eastAsia="MS Mincho"/>
        </w:rPr>
        <w:t>200</w:t>
      </w:r>
      <w:r w:rsidR="00956506" w:rsidRPr="00E566D1">
        <w:rPr>
          <w:rFonts w:eastAsia="MS Mincho"/>
        </w:rPr>
        <w:t>-</w:t>
      </w:r>
      <w:r w:rsidRPr="00E566D1">
        <w:rPr>
          <w:rFonts w:eastAsia="MS Mincho"/>
        </w:rPr>
        <w:t>2</w:t>
      </w:r>
      <w:r w:rsidR="00B708D2" w:rsidRPr="00E566D1">
        <w:rPr>
          <w:rFonts w:eastAsia="MS Mincho"/>
        </w:rPr>
        <w:t> </w:t>
      </w:r>
      <w:r w:rsidRPr="00E566D1">
        <w:rPr>
          <w:rFonts w:eastAsia="MS Mincho"/>
        </w:rPr>
        <w:t>290</w:t>
      </w:r>
      <w:r w:rsidR="00584966" w:rsidRPr="00E566D1">
        <w:rPr>
          <w:rFonts w:eastAsia="MS Mincho"/>
        </w:rPr>
        <w:t> </w:t>
      </w:r>
      <w:r w:rsidRPr="00E566D1">
        <w:rPr>
          <w:rFonts w:eastAsia="MS Mincho"/>
        </w:rPr>
        <w:t>MHz and 2</w:t>
      </w:r>
      <w:r w:rsidR="00B708D2" w:rsidRPr="00E566D1">
        <w:rPr>
          <w:rFonts w:eastAsia="MS Mincho"/>
        </w:rPr>
        <w:t> </w:t>
      </w:r>
      <w:r w:rsidRPr="00E566D1">
        <w:rPr>
          <w:rFonts w:eastAsia="MS Mincho"/>
        </w:rPr>
        <w:t>025</w:t>
      </w:r>
      <w:r w:rsidR="00956506" w:rsidRPr="00E566D1">
        <w:rPr>
          <w:rFonts w:eastAsia="MS Mincho"/>
        </w:rPr>
        <w:t>-</w:t>
      </w:r>
      <w:r w:rsidRPr="00E566D1">
        <w:rPr>
          <w:rFonts w:eastAsia="MS Mincho"/>
        </w:rPr>
        <w:t>2</w:t>
      </w:r>
      <w:r w:rsidR="00B708D2" w:rsidRPr="00E566D1">
        <w:rPr>
          <w:rFonts w:eastAsia="MS Mincho"/>
        </w:rPr>
        <w:t> </w:t>
      </w:r>
      <w:r w:rsidRPr="00E566D1">
        <w:rPr>
          <w:rFonts w:eastAsia="MS Mincho"/>
        </w:rPr>
        <w:t>110</w:t>
      </w:r>
      <w:r w:rsidR="00584966" w:rsidRPr="00E566D1">
        <w:rPr>
          <w:rFonts w:eastAsia="MS Mincho"/>
        </w:rPr>
        <w:t> </w:t>
      </w:r>
      <w:r w:rsidRPr="00E566D1">
        <w:rPr>
          <w:rFonts w:eastAsia="MS Mincho"/>
        </w:rPr>
        <w:t>MHz) as well as for satellite downlink of the collected data (1</w:t>
      </w:r>
      <w:r w:rsidR="00B708D2" w:rsidRPr="00E566D1">
        <w:rPr>
          <w:rFonts w:eastAsia="MS Mincho"/>
        </w:rPr>
        <w:t> </w:t>
      </w:r>
      <w:r w:rsidRPr="00E566D1">
        <w:rPr>
          <w:rFonts w:eastAsia="MS Mincho"/>
        </w:rPr>
        <w:t>675</w:t>
      </w:r>
      <w:r w:rsidR="00956506" w:rsidRPr="00E566D1">
        <w:rPr>
          <w:rFonts w:eastAsia="MS Mincho"/>
        </w:rPr>
        <w:t>-</w:t>
      </w:r>
      <w:r w:rsidRPr="00E566D1">
        <w:rPr>
          <w:rFonts w:eastAsia="MS Mincho"/>
        </w:rPr>
        <w:t>1</w:t>
      </w:r>
      <w:r w:rsidR="00B708D2" w:rsidRPr="00E566D1">
        <w:rPr>
          <w:rFonts w:eastAsia="MS Mincho"/>
        </w:rPr>
        <w:t> </w:t>
      </w:r>
      <w:r w:rsidRPr="00E566D1">
        <w:rPr>
          <w:rFonts w:eastAsia="MS Mincho"/>
        </w:rPr>
        <w:t>710</w:t>
      </w:r>
      <w:r w:rsidR="00584966" w:rsidRPr="00E566D1">
        <w:rPr>
          <w:rFonts w:eastAsia="MS Mincho"/>
        </w:rPr>
        <w:t> </w:t>
      </w:r>
      <w:r w:rsidRPr="00E566D1">
        <w:rPr>
          <w:rFonts w:eastAsia="MS Mincho"/>
        </w:rPr>
        <w:t>MHz, 7</w:t>
      </w:r>
      <w:r w:rsidR="00B708D2" w:rsidRPr="00E566D1">
        <w:rPr>
          <w:rFonts w:eastAsia="MS Mincho"/>
        </w:rPr>
        <w:t> </w:t>
      </w:r>
      <w:r w:rsidRPr="00E566D1">
        <w:rPr>
          <w:rFonts w:eastAsia="MS Mincho"/>
        </w:rPr>
        <w:t>450</w:t>
      </w:r>
      <w:r w:rsidR="00956506" w:rsidRPr="00E566D1">
        <w:rPr>
          <w:rFonts w:eastAsia="MS Mincho"/>
        </w:rPr>
        <w:t>-</w:t>
      </w:r>
      <w:r w:rsidRPr="00E566D1">
        <w:rPr>
          <w:rFonts w:eastAsia="MS Mincho"/>
        </w:rPr>
        <w:t>7</w:t>
      </w:r>
      <w:r w:rsidR="00B708D2" w:rsidRPr="00E566D1">
        <w:rPr>
          <w:rFonts w:eastAsia="MS Mincho"/>
        </w:rPr>
        <w:t> </w:t>
      </w:r>
      <w:r w:rsidRPr="00E566D1">
        <w:rPr>
          <w:rFonts w:eastAsia="MS Mincho"/>
        </w:rPr>
        <w:t>550</w:t>
      </w:r>
      <w:r w:rsidR="00584966" w:rsidRPr="00E566D1">
        <w:rPr>
          <w:rFonts w:eastAsia="MS Mincho"/>
        </w:rPr>
        <w:t> </w:t>
      </w:r>
      <w:r w:rsidRPr="00E566D1">
        <w:rPr>
          <w:rFonts w:eastAsia="MS Mincho"/>
        </w:rPr>
        <w:t>MHz, 7</w:t>
      </w:r>
      <w:r w:rsidR="00B708D2" w:rsidRPr="00E566D1">
        <w:rPr>
          <w:rFonts w:eastAsia="MS Mincho"/>
        </w:rPr>
        <w:t> </w:t>
      </w:r>
      <w:r w:rsidRPr="00E566D1">
        <w:rPr>
          <w:rFonts w:eastAsia="MS Mincho"/>
        </w:rPr>
        <w:t>750</w:t>
      </w:r>
      <w:r w:rsidR="00956506" w:rsidRPr="00E566D1">
        <w:rPr>
          <w:rFonts w:eastAsia="MS Mincho"/>
        </w:rPr>
        <w:t>-</w:t>
      </w:r>
      <w:r w:rsidRPr="00E566D1">
        <w:rPr>
          <w:rFonts w:eastAsia="MS Mincho"/>
        </w:rPr>
        <w:t>7</w:t>
      </w:r>
      <w:r w:rsidR="00B708D2" w:rsidRPr="00E566D1">
        <w:rPr>
          <w:rFonts w:eastAsia="MS Mincho"/>
        </w:rPr>
        <w:t> </w:t>
      </w:r>
      <w:r w:rsidRPr="00E566D1">
        <w:rPr>
          <w:rFonts w:eastAsia="MS Mincho"/>
        </w:rPr>
        <w:t>900</w:t>
      </w:r>
      <w:r w:rsidR="00584966" w:rsidRPr="00E566D1">
        <w:rPr>
          <w:rFonts w:eastAsia="MS Mincho"/>
        </w:rPr>
        <w:t> </w:t>
      </w:r>
      <w:r w:rsidRPr="00E566D1">
        <w:rPr>
          <w:rFonts w:eastAsia="MS Mincho"/>
        </w:rPr>
        <w:t>MHz, 8</w:t>
      </w:r>
      <w:r w:rsidR="00B708D2" w:rsidRPr="00E566D1">
        <w:rPr>
          <w:rFonts w:eastAsia="MS Mincho"/>
        </w:rPr>
        <w:t> </w:t>
      </w:r>
      <w:r w:rsidRPr="00E566D1">
        <w:rPr>
          <w:rFonts w:eastAsia="MS Mincho"/>
        </w:rPr>
        <w:t>025</w:t>
      </w:r>
      <w:r w:rsidR="00956506" w:rsidRPr="00E566D1">
        <w:rPr>
          <w:rFonts w:eastAsia="MS Mincho"/>
        </w:rPr>
        <w:t>-</w:t>
      </w:r>
      <w:r w:rsidRPr="00E566D1">
        <w:rPr>
          <w:rFonts w:eastAsia="MS Mincho"/>
        </w:rPr>
        <w:t>8</w:t>
      </w:r>
      <w:r w:rsidR="00B708D2" w:rsidRPr="00E566D1">
        <w:rPr>
          <w:rFonts w:eastAsia="MS Mincho"/>
        </w:rPr>
        <w:t> </w:t>
      </w:r>
      <w:r w:rsidRPr="00E566D1">
        <w:rPr>
          <w:rFonts w:eastAsia="MS Mincho"/>
        </w:rPr>
        <w:t>400</w:t>
      </w:r>
      <w:r w:rsidR="00584966" w:rsidRPr="00E566D1">
        <w:rPr>
          <w:rFonts w:eastAsia="MS Mincho"/>
        </w:rPr>
        <w:t> </w:t>
      </w:r>
      <w:r w:rsidRPr="00E566D1">
        <w:rPr>
          <w:rFonts w:eastAsia="MS Mincho"/>
        </w:rPr>
        <w:t>MHz and 25.5</w:t>
      </w:r>
      <w:r w:rsidR="00956506" w:rsidRPr="00E566D1">
        <w:rPr>
          <w:rFonts w:eastAsia="MS Mincho"/>
        </w:rPr>
        <w:t>-</w:t>
      </w:r>
      <w:r w:rsidRPr="00E566D1">
        <w:rPr>
          <w:rFonts w:eastAsia="MS Mincho"/>
        </w:rPr>
        <w:t>27</w:t>
      </w:r>
      <w:r w:rsidR="00584966" w:rsidRPr="00E566D1">
        <w:rPr>
          <w:rFonts w:eastAsia="MS Mincho"/>
        </w:rPr>
        <w:t> </w:t>
      </w:r>
      <w:r w:rsidRPr="00E566D1">
        <w:rPr>
          <w:rFonts w:eastAsia="MS Mincho"/>
        </w:rPr>
        <w:t>GHz).</w:t>
      </w:r>
    </w:p>
    <w:p w14:paraId="3DA39E29" w14:textId="77777777" w:rsidR="00872963" w:rsidRPr="00E566D1" w:rsidRDefault="00872963" w:rsidP="00584966">
      <w:pPr>
        <w:pStyle w:val="Heading2"/>
        <w:rPr>
          <w:lang w:eastAsia="fr-FR"/>
        </w:rPr>
      </w:pPr>
      <w:r w:rsidRPr="00E566D1">
        <w:rPr>
          <w:lang w:eastAsia="fr-FR"/>
        </w:rPr>
        <w:t xml:space="preserve">2.2 </w:t>
      </w:r>
      <w:r w:rsidRPr="00E566D1">
        <w:rPr>
          <w:lang w:eastAsia="fr-FR"/>
        </w:rPr>
        <w:tab/>
        <w:t>Surface-based and in-situ Observations</w:t>
      </w:r>
    </w:p>
    <w:p w14:paraId="48F76110" w14:textId="77777777" w:rsidR="00872963" w:rsidRPr="00E566D1" w:rsidRDefault="00872963" w:rsidP="00584966">
      <w:pPr>
        <w:rPr>
          <w:rFonts w:eastAsia="MS Mincho"/>
        </w:rPr>
      </w:pPr>
      <w:r w:rsidRPr="00E566D1">
        <w:rPr>
          <w:rFonts w:eastAsia="MS Mincho"/>
        </w:rPr>
        <w:t xml:space="preserve">In addition, meteorological radars and wind profiler radars are important surface-based instruments in the meteorological observation processes. Radar data are input to nowcasting and to numerical weather and environmental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5553784E" w14:textId="77777777" w:rsidR="00872963" w:rsidRPr="00E566D1" w:rsidRDefault="00872963" w:rsidP="00584966">
      <w:pPr>
        <w:rPr>
          <w:rFonts w:eastAsia="MS Mincho"/>
        </w:rPr>
      </w:pPr>
      <w:r w:rsidRPr="00E566D1">
        <w:rPr>
          <w:rFonts w:eastAsia="MS Mincho"/>
        </w:rPr>
        <w:t>Meteorological aids systems, mainly radiosondes, are the main source of atmospheric in-situ measurements with the high vertical Resolution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7E3B2BD6" w14:textId="77777777" w:rsidR="00872963" w:rsidRPr="00E566D1" w:rsidRDefault="00872963" w:rsidP="00584966">
      <w:pPr>
        <w:rPr>
          <w:rFonts w:eastAsia="MS Mincho"/>
        </w:rPr>
      </w:pPr>
      <w:r w:rsidRPr="00E566D1">
        <w:rPr>
          <w:rFonts w:eastAsia="MS Mincho"/>
        </w:rPr>
        <w:lastRenderedPageBreak/>
        <w:t>The Eighteenth World Meteorological Congress (Geneva, June 2019), attended by 193 Member countries, confirmed serious concern at the continuous threat to radio-frequency bands allocated for meteorological and related environmental systems and adopted WMO Resolution 42 (Cg</w:t>
      </w:r>
      <w:r w:rsidRPr="00E566D1">
        <w:rPr>
          <w:rFonts w:eastAsia="MS Mincho"/>
        </w:rPr>
        <w:noBreakHyphen/>
        <w:t>18)</w:t>
      </w:r>
      <w:r w:rsidRPr="00E566D1">
        <w:rPr>
          <w:rFonts w:eastAsia="MS Mincho"/>
          <w:vertAlign w:val="superscript"/>
        </w:rPr>
        <w:footnoteReference w:id="7"/>
      </w:r>
      <w:r w:rsidRPr="00E566D1">
        <w:rPr>
          <w:rFonts w:eastAsia="MS Mincho"/>
        </w:rPr>
        <w:t xml:space="preserve">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3F0DB956" w14:textId="77777777" w:rsidR="00872963" w:rsidRPr="00E566D1" w:rsidRDefault="00872963" w:rsidP="00584966">
      <w:pPr>
        <w:pStyle w:val="Heading2"/>
        <w:rPr>
          <w:lang w:eastAsia="fr-FR"/>
        </w:rPr>
      </w:pPr>
      <w:r w:rsidRPr="00E566D1">
        <w:rPr>
          <w:lang w:eastAsia="fr-FR"/>
        </w:rPr>
        <w:t xml:space="preserve">2.3 </w:t>
      </w:r>
      <w:r w:rsidRPr="00E566D1">
        <w:rPr>
          <w:lang w:eastAsia="fr-FR"/>
        </w:rPr>
        <w:tab/>
        <w:t>WMO Actions</w:t>
      </w:r>
    </w:p>
    <w:p w14:paraId="0C8BF72E" w14:textId="77777777" w:rsidR="00872963" w:rsidRPr="00E566D1" w:rsidRDefault="00872963" w:rsidP="00584966">
      <w:pPr>
        <w:rPr>
          <w:rFonts w:eastAsia="MS Mincho"/>
        </w:rPr>
      </w:pPr>
      <w:r w:rsidRPr="00E566D1">
        <w:rPr>
          <w:rFonts w:eastAsia="MS Mincho"/>
        </w:rPr>
        <w:t>The Eighteenth World Meteorological Congress (Geneva, June 2019) “… stresses that some radio-frequency bands are a unique natural resource due to their special characteristics and natural radiation enabling space-borne passive sensing of the atmosphere and the Earth’s surface, which deserve adequate allocation to the Earth exploration-satellite service (passive) and absolute protection from interference”, and “… expresses its serious concern at the continuing threat to several radio-frequency bands allocated to the meteorological aids, meteorological-satellite, Earth exploration-satellite and radiolocation (weather and wind profiler radars) services posed by the development of other radiocommunication services.”</w:t>
      </w:r>
    </w:p>
    <w:p w14:paraId="70965881" w14:textId="77777777" w:rsidR="00872963" w:rsidRPr="00E566D1" w:rsidRDefault="00872963" w:rsidP="00584966">
      <w:pPr>
        <w:rPr>
          <w:rFonts w:eastAsia="MS Mincho"/>
        </w:rPr>
      </w:pPr>
      <w:r w:rsidRPr="00E566D1">
        <w:rPr>
          <w:rFonts w:eastAsia="MS Mincho"/>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52CE40ED" w14:textId="77777777" w:rsidR="00872963" w:rsidRPr="00E566D1" w:rsidRDefault="00872963" w:rsidP="00584966">
      <w:pPr>
        <w:pStyle w:val="Heading1"/>
        <w:rPr>
          <w:rFonts w:eastAsia="Verdana"/>
          <w:lang w:eastAsia="zh-TW"/>
        </w:rPr>
      </w:pPr>
      <w:r w:rsidRPr="00E566D1">
        <w:rPr>
          <w:rFonts w:eastAsia="Verdana"/>
          <w:lang w:eastAsia="zh-TW"/>
        </w:rPr>
        <w:t xml:space="preserve">3. </w:t>
      </w:r>
      <w:r w:rsidRPr="00E566D1">
        <w:rPr>
          <w:rFonts w:eastAsia="Verdana"/>
          <w:lang w:eastAsia="zh-TW"/>
        </w:rPr>
        <w:tab/>
        <w:t>WMO final position on WRC-23 Agenda Items</w:t>
      </w:r>
    </w:p>
    <w:p w14:paraId="4D9DABDF" w14:textId="77777777" w:rsidR="00872963" w:rsidRPr="00E566D1" w:rsidRDefault="00872963" w:rsidP="00584966">
      <w:pPr>
        <w:rPr>
          <w:rFonts w:eastAsia="MS Mincho"/>
        </w:rPr>
      </w:pPr>
      <w:r w:rsidRPr="00E566D1">
        <w:rPr>
          <w:rFonts w:eastAsia="MS Mincho"/>
        </w:rPr>
        <w:t>Among WRC-23 agenda items, 21 items or topics are related to frequency bands or issues of prime interest or concern for meteorology and related fields:</w:t>
      </w:r>
    </w:p>
    <w:p w14:paraId="34D779CE" w14:textId="2B6F6F4A" w:rsidR="00872963" w:rsidRPr="00E566D1" w:rsidRDefault="00872963" w:rsidP="00771996">
      <w:pPr>
        <w:pStyle w:val="enumlev1"/>
        <w:ind w:left="2608" w:hanging="2608"/>
        <w:rPr>
          <w:rFonts w:cs="Arial"/>
          <w:lang w:eastAsia="fr-FR"/>
        </w:rPr>
      </w:pPr>
      <w:r w:rsidRPr="00E566D1">
        <w:rPr>
          <w:lang w:eastAsia="fr-FR"/>
        </w:rPr>
        <w:t xml:space="preserve">Agenda item 1.2: </w:t>
      </w:r>
      <w:r w:rsidRPr="00E566D1">
        <w:rPr>
          <w:lang w:eastAsia="fr-FR"/>
        </w:rPr>
        <w:tab/>
      </w:r>
      <w:r w:rsidR="00771996" w:rsidRPr="00E566D1">
        <w:rPr>
          <w:lang w:eastAsia="fr-FR"/>
        </w:rPr>
        <w:tab/>
      </w:r>
      <w:r w:rsidRPr="00E566D1">
        <w:rPr>
          <w:rFonts w:eastAsia="Arial"/>
          <w:lang w:eastAsia="fr-FR"/>
        </w:rPr>
        <w:t>Identification of bands, including possible mobile service allocations, for International Mobile Telecommunications (IMT)</w:t>
      </w:r>
    </w:p>
    <w:p w14:paraId="4968ADF9" w14:textId="65B02DBC" w:rsidR="00872963" w:rsidRPr="00E566D1" w:rsidRDefault="00872963" w:rsidP="00771996">
      <w:pPr>
        <w:pStyle w:val="enumlev1"/>
        <w:ind w:left="2608" w:hanging="2608"/>
        <w:rPr>
          <w:rFonts w:cs="Arial"/>
          <w:lang w:eastAsia="fr-FR"/>
        </w:rPr>
      </w:pPr>
      <w:r w:rsidRPr="00E566D1">
        <w:rPr>
          <w:lang w:eastAsia="fr-FR"/>
        </w:rPr>
        <w:t>Agenda item 1.3:</w:t>
      </w:r>
      <w:r w:rsidRPr="00E566D1">
        <w:rPr>
          <w:lang w:eastAsia="fr-FR"/>
        </w:rPr>
        <w:tab/>
      </w:r>
      <w:r w:rsidR="00771996" w:rsidRPr="00E566D1">
        <w:rPr>
          <w:lang w:eastAsia="fr-FR"/>
        </w:rPr>
        <w:tab/>
      </w:r>
      <w:r w:rsidRPr="00E566D1">
        <w:rPr>
          <w:rFonts w:eastAsia="Arial"/>
          <w:lang w:eastAsia="fr-FR"/>
        </w:rPr>
        <w:t>Primary allocation of the band 3</w:t>
      </w:r>
      <w:r w:rsidR="00B708D2" w:rsidRPr="00E566D1">
        <w:rPr>
          <w:rFonts w:eastAsia="Arial"/>
          <w:lang w:eastAsia="fr-FR"/>
        </w:rPr>
        <w:t> </w:t>
      </w:r>
      <w:r w:rsidRPr="00E566D1">
        <w:rPr>
          <w:rFonts w:eastAsia="Arial"/>
          <w:lang w:eastAsia="fr-FR"/>
        </w:rPr>
        <w:t>600</w:t>
      </w:r>
      <w:r w:rsidR="00B34866" w:rsidRPr="00E566D1">
        <w:rPr>
          <w:rFonts w:eastAsia="Arial"/>
          <w:lang w:eastAsia="fr-FR"/>
        </w:rPr>
        <w:t>-</w:t>
      </w:r>
      <w:r w:rsidRPr="00E566D1">
        <w:rPr>
          <w:rFonts w:eastAsia="Arial"/>
          <w:lang w:eastAsia="fr-FR"/>
        </w:rPr>
        <w:t>3</w:t>
      </w:r>
      <w:r w:rsidR="00B708D2" w:rsidRPr="00E566D1">
        <w:rPr>
          <w:rFonts w:eastAsia="Arial"/>
          <w:lang w:eastAsia="fr-FR"/>
        </w:rPr>
        <w:t> </w:t>
      </w:r>
      <w:r w:rsidRPr="00E566D1">
        <w:rPr>
          <w:rFonts w:eastAsia="Arial"/>
          <w:lang w:eastAsia="fr-FR"/>
        </w:rPr>
        <w:t>800</w:t>
      </w:r>
      <w:r w:rsidR="00584966" w:rsidRPr="00E566D1">
        <w:rPr>
          <w:rFonts w:eastAsia="Arial"/>
          <w:lang w:eastAsia="fr-FR"/>
        </w:rPr>
        <w:t> </w:t>
      </w:r>
      <w:r w:rsidRPr="00E566D1">
        <w:rPr>
          <w:rFonts w:eastAsia="Arial"/>
          <w:lang w:eastAsia="fr-FR"/>
        </w:rPr>
        <w:t>MHz to the mobile service within Region 1</w:t>
      </w:r>
      <w:r w:rsidRPr="00E566D1">
        <w:rPr>
          <w:rFonts w:eastAsia="Arial"/>
          <w:vertAlign w:val="superscript"/>
          <w:lang w:eastAsia="fr-FR"/>
        </w:rPr>
        <w:footnoteReference w:id="8"/>
      </w:r>
    </w:p>
    <w:p w14:paraId="4FE71700" w14:textId="345E01E2" w:rsidR="00872963" w:rsidRPr="00E566D1" w:rsidRDefault="00872963" w:rsidP="00771996">
      <w:pPr>
        <w:pStyle w:val="enumlev1"/>
        <w:ind w:left="2608" w:hanging="2608"/>
        <w:rPr>
          <w:rFonts w:cs="Arial"/>
          <w:lang w:eastAsia="fr-FR"/>
        </w:rPr>
      </w:pPr>
      <w:r w:rsidRPr="00E566D1">
        <w:rPr>
          <w:lang w:eastAsia="fr-FR"/>
        </w:rPr>
        <w:t>Agenda item 1.4:</w:t>
      </w:r>
      <w:r w:rsidRPr="00E566D1">
        <w:rPr>
          <w:lang w:eastAsia="fr-FR"/>
        </w:rPr>
        <w:tab/>
      </w:r>
      <w:r w:rsidR="00771996" w:rsidRPr="00E566D1">
        <w:rPr>
          <w:lang w:eastAsia="fr-FR"/>
        </w:rPr>
        <w:tab/>
      </w:r>
      <w:r w:rsidRPr="00E566D1">
        <w:rPr>
          <w:rFonts w:eastAsia="Arial"/>
          <w:lang w:eastAsia="fr-FR"/>
        </w:rPr>
        <w:t>High-altitude platform stations as IMT base stations (HIBS) in frequency bands below 2.7</w:t>
      </w:r>
      <w:r w:rsidR="00584966" w:rsidRPr="00E566D1">
        <w:rPr>
          <w:rFonts w:eastAsia="Arial"/>
          <w:lang w:eastAsia="fr-FR"/>
        </w:rPr>
        <w:t> </w:t>
      </w:r>
      <w:r w:rsidRPr="00E566D1">
        <w:rPr>
          <w:rFonts w:eastAsia="Arial"/>
          <w:lang w:eastAsia="fr-FR"/>
        </w:rPr>
        <w:t>GHz</w:t>
      </w:r>
    </w:p>
    <w:p w14:paraId="6F6A4A44" w14:textId="10601A3A" w:rsidR="00872963" w:rsidRPr="00E566D1" w:rsidRDefault="00872963" w:rsidP="00771996">
      <w:pPr>
        <w:pStyle w:val="enumlev1"/>
        <w:ind w:left="2608" w:hanging="2608"/>
        <w:rPr>
          <w:lang w:eastAsia="fr-FR"/>
        </w:rPr>
      </w:pPr>
      <w:r w:rsidRPr="00E566D1">
        <w:rPr>
          <w:lang w:eastAsia="fr-FR"/>
        </w:rPr>
        <w:t>Agenda item 1.5:</w:t>
      </w:r>
      <w:r w:rsidRPr="00E566D1">
        <w:rPr>
          <w:lang w:eastAsia="fr-FR"/>
        </w:rPr>
        <w:tab/>
      </w:r>
      <w:r w:rsidR="00771996" w:rsidRPr="00E566D1">
        <w:rPr>
          <w:lang w:eastAsia="fr-FR"/>
        </w:rPr>
        <w:tab/>
      </w:r>
      <w:r w:rsidRPr="00E566D1">
        <w:rPr>
          <w:lang w:eastAsia="fr-FR"/>
        </w:rPr>
        <w:t>Possible regulatory actions in the frequency band 470</w:t>
      </w:r>
      <w:r w:rsidR="00B34866" w:rsidRPr="00E566D1">
        <w:rPr>
          <w:lang w:eastAsia="fr-FR"/>
        </w:rPr>
        <w:t>-</w:t>
      </w:r>
      <w:r w:rsidRPr="00E566D1">
        <w:rPr>
          <w:lang w:eastAsia="fr-FR"/>
        </w:rPr>
        <w:t>694</w:t>
      </w:r>
      <w:r w:rsidR="00584966" w:rsidRPr="00E566D1">
        <w:rPr>
          <w:lang w:eastAsia="fr-FR"/>
        </w:rPr>
        <w:t> </w:t>
      </w:r>
      <w:r w:rsidRPr="00E566D1">
        <w:rPr>
          <w:lang w:eastAsia="fr-FR"/>
        </w:rPr>
        <w:t>MHz in Region 1</w:t>
      </w:r>
    </w:p>
    <w:p w14:paraId="5BB008CA" w14:textId="6EEDE34E" w:rsidR="00872963" w:rsidRPr="00E566D1" w:rsidRDefault="00872963" w:rsidP="00771996">
      <w:pPr>
        <w:pStyle w:val="enumlev1"/>
        <w:ind w:left="2608" w:hanging="2608"/>
        <w:rPr>
          <w:rFonts w:eastAsia="Arial"/>
          <w:lang w:eastAsia="fr-FR"/>
        </w:rPr>
      </w:pPr>
      <w:r w:rsidRPr="00E566D1">
        <w:rPr>
          <w:lang w:eastAsia="fr-FR"/>
        </w:rPr>
        <w:t>Agenda item 1.6:</w:t>
      </w:r>
      <w:r w:rsidRPr="00E566D1">
        <w:rPr>
          <w:lang w:eastAsia="fr-FR"/>
        </w:rPr>
        <w:tab/>
      </w:r>
      <w:r w:rsidR="00771996" w:rsidRPr="00E566D1">
        <w:rPr>
          <w:lang w:eastAsia="fr-FR"/>
        </w:rPr>
        <w:tab/>
      </w:r>
      <w:r w:rsidRPr="00E566D1">
        <w:rPr>
          <w:rFonts w:eastAsia="Arial"/>
          <w:lang w:eastAsia="fr-FR"/>
        </w:rPr>
        <w:t>Regulatory provisions to facilitate radiocommunications for sub-orbital vehicles</w:t>
      </w:r>
    </w:p>
    <w:p w14:paraId="0B4E116A" w14:textId="06A3E454" w:rsidR="00872963" w:rsidRPr="00E566D1" w:rsidRDefault="00872963" w:rsidP="00584966">
      <w:pPr>
        <w:pStyle w:val="enumlev1"/>
        <w:rPr>
          <w:rFonts w:cs="Arial"/>
          <w:lang w:eastAsia="fr-FR"/>
        </w:rPr>
      </w:pPr>
      <w:r w:rsidRPr="00E566D1">
        <w:rPr>
          <w:rFonts w:eastAsia="Arial"/>
          <w:lang w:eastAsia="fr-FR"/>
        </w:rPr>
        <w:t>Agenda item 1.7:</w:t>
      </w:r>
      <w:r w:rsidRPr="00E566D1">
        <w:rPr>
          <w:rFonts w:eastAsia="Arial"/>
          <w:lang w:eastAsia="fr-FR"/>
        </w:rPr>
        <w:tab/>
      </w:r>
      <w:r w:rsidR="00771996" w:rsidRPr="00E566D1">
        <w:rPr>
          <w:rFonts w:eastAsia="Arial"/>
          <w:lang w:eastAsia="fr-FR"/>
        </w:rPr>
        <w:tab/>
      </w:r>
      <w:r w:rsidRPr="00E566D1">
        <w:rPr>
          <w:rFonts w:eastAsia="Arial"/>
          <w:lang w:eastAsia="fr-FR"/>
        </w:rPr>
        <w:t>New AMS(R)S allocation in the 117.975</w:t>
      </w:r>
      <w:r w:rsidR="00956506" w:rsidRPr="00E566D1">
        <w:rPr>
          <w:rFonts w:eastAsia="Arial"/>
          <w:lang w:eastAsia="fr-FR"/>
        </w:rPr>
        <w:t>-</w:t>
      </w:r>
      <w:r w:rsidRPr="00E566D1">
        <w:rPr>
          <w:rFonts w:eastAsia="Arial"/>
          <w:lang w:eastAsia="fr-FR"/>
        </w:rPr>
        <w:t>137</w:t>
      </w:r>
      <w:r w:rsidR="00584966" w:rsidRPr="00E566D1">
        <w:rPr>
          <w:rFonts w:eastAsia="Arial"/>
          <w:lang w:eastAsia="fr-FR"/>
        </w:rPr>
        <w:t> </w:t>
      </w:r>
      <w:r w:rsidRPr="00E566D1">
        <w:rPr>
          <w:rFonts w:eastAsia="Arial"/>
          <w:lang w:eastAsia="fr-FR"/>
        </w:rPr>
        <w:t>MHz</w:t>
      </w:r>
    </w:p>
    <w:p w14:paraId="4CFED5CA" w14:textId="04CFEC75" w:rsidR="00872963" w:rsidRPr="00E566D1" w:rsidRDefault="00872963" w:rsidP="00771996">
      <w:pPr>
        <w:pStyle w:val="enumlev1"/>
        <w:ind w:left="2608" w:hanging="2608"/>
        <w:rPr>
          <w:rFonts w:cs="Arial"/>
          <w:sz w:val="22"/>
          <w:szCs w:val="22"/>
          <w:lang w:eastAsia="fr-FR"/>
        </w:rPr>
      </w:pPr>
      <w:r w:rsidRPr="00E566D1">
        <w:rPr>
          <w:rFonts w:cs="Arial"/>
          <w:lang w:eastAsia="fr-FR"/>
        </w:rPr>
        <w:t>Agenda item 1.10:</w:t>
      </w:r>
      <w:r w:rsidRPr="00E566D1">
        <w:rPr>
          <w:rFonts w:cs="Arial"/>
          <w:sz w:val="22"/>
          <w:szCs w:val="22"/>
          <w:lang w:eastAsia="fr-FR"/>
        </w:rPr>
        <w:tab/>
      </w:r>
      <w:r w:rsidR="00771996" w:rsidRPr="00E566D1">
        <w:rPr>
          <w:rFonts w:cs="Arial"/>
          <w:sz w:val="22"/>
          <w:szCs w:val="22"/>
          <w:lang w:eastAsia="fr-FR"/>
        </w:rPr>
        <w:tab/>
      </w:r>
      <w:r w:rsidRPr="00E566D1">
        <w:rPr>
          <w:rFonts w:eastAsia="Arial"/>
          <w:lang w:eastAsia="fr-FR"/>
        </w:rPr>
        <w:t>Possible new allocations for the aeronautical mobile service for the use of non-safety aeronautical mobile applications in 15.4</w:t>
      </w:r>
      <w:r w:rsidR="00956506" w:rsidRPr="00E566D1">
        <w:rPr>
          <w:rFonts w:eastAsia="Arial"/>
          <w:lang w:eastAsia="fr-FR"/>
        </w:rPr>
        <w:t>-</w:t>
      </w:r>
      <w:r w:rsidRPr="00E566D1">
        <w:rPr>
          <w:rFonts w:eastAsia="Arial"/>
          <w:lang w:eastAsia="fr-FR"/>
        </w:rPr>
        <w:t>15.7</w:t>
      </w:r>
      <w:r w:rsidR="00584966" w:rsidRPr="00E566D1">
        <w:rPr>
          <w:rFonts w:eastAsia="Arial"/>
          <w:lang w:eastAsia="fr-FR"/>
        </w:rPr>
        <w:t> </w:t>
      </w:r>
      <w:r w:rsidRPr="00E566D1">
        <w:rPr>
          <w:rFonts w:eastAsia="Arial"/>
          <w:lang w:eastAsia="fr-FR"/>
        </w:rPr>
        <w:t>GHz and 22</w:t>
      </w:r>
      <w:r w:rsidR="00956506" w:rsidRPr="00E566D1">
        <w:rPr>
          <w:rFonts w:eastAsia="Arial"/>
          <w:lang w:eastAsia="fr-FR"/>
        </w:rPr>
        <w:t>-</w:t>
      </w:r>
      <w:r w:rsidRPr="00E566D1">
        <w:rPr>
          <w:rFonts w:eastAsia="Arial"/>
          <w:lang w:eastAsia="fr-FR"/>
        </w:rPr>
        <w:t>22.21</w:t>
      </w:r>
      <w:r w:rsidR="00584966" w:rsidRPr="00E566D1">
        <w:rPr>
          <w:rFonts w:eastAsia="Arial"/>
          <w:lang w:eastAsia="fr-FR"/>
        </w:rPr>
        <w:t> </w:t>
      </w:r>
      <w:r w:rsidRPr="00E566D1">
        <w:rPr>
          <w:rFonts w:eastAsia="Arial"/>
          <w:lang w:eastAsia="fr-FR"/>
        </w:rPr>
        <w:t>GHz</w:t>
      </w:r>
    </w:p>
    <w:p w14:paraId="675C8EC1" w14:textId="474D55C3" w:rsidR="00872963" w:rsidRPr="00E566D1" w:rsidRDefault="00872963" w:rsidP="00771996">
      <w:pPr>
        <w:pStyle w:val="enumlev1"/>
        <w:ind w:left="2608" w:hanging="2608"/>
        <w:rPr>
          <w:rFonts w:cs="Arial"/>
          <w:lang w:eastAsia="fr-FR"/>
        </w:rPr>
      </w:pPr>
      <w:r w:rsidRPr="00E566D1">
        <w:rPr>
          <w:lang w:eastAsia="fr-FR"/>
        </w:rPr>
        <w:lastRenderedPageBreak/>
        <w:t xml:space="preserve">Agenda item 1.12: </w:t>
      </w:r>
      <w:r w:rsidR="00771996" w:rsidRPr="00E566D1">
        <w:rPr>
          <w:lang w:eastAsia="fr-FR"/>
        </w:rPr>
        <w:tab/>
      </w:r>
      <w:r w:rsidRPr="00E566D1">
        <w:rPr>
          <w:lang w:eastAsia="fr-FR"/>
        </w:rPr>
        <w:tab/>
      </w:r>
      <w:r w:rsidRPr="00E566D1">
        <w:rPr>
          <w:rFonts w:eastAsia="Arial"/>
          <w:lang w:eastAsia="fr-FR"/>
        </w:rPr>
        <w:t>Possible new secondary allocation to the Earth exploration-satellite service (active) around 45</w:t>
      </w:r>
      <w:r w:rsidR="00584966" w:rsidRPr="00E566D1">
        <w:rPr>
          <w:rFonts w:eastAsia="Arial"/>
          <w:lang w:eastAsia="fr-FR"/>
        </w:rPr>
        <w:t> </w:t>
      </w:r>
      <w:r w:rsidRPr="00E566D1">
        <w:rPr>
          <w:rFonts w:eastAsia="Arial"/>
          <w:lang w:eastAsia="fr-FR"/>
        </w:rPr>
        <w:t>MHz</w:t>
      </w:r>
    </w:p>
    <w:p w14:paraId="64DD834A" w14:textId="50E76D46" w:rsidR="00872963" w:rsidRPr="00E566D1" w:rsidRDefault="00872963" w:rsidP="00771996">
      <w:pPr>
        <w:pStyle w:val="enumlev1"/>
        <w:ind w:left="2608" w:hanging="2608"/>
        <w:rPr>
          <w:rFonts w:cs="Arial"/>
          <w:lang w:eastAsia="fr-FR"/>
        </w:rPr>
      </w:pPr>
      <w:r w:rsidRPr="00E566D1">
        <w:rPr>
          <w:lang w:eastAsia="fr-FR"/>
        </w:rPr>
        <w:t xml:space="preserve">Agenda item 1.13: </w:t>
      </w:r>
      <w:r w:rsidR="00771996" w:rsidRPr="00E566D1">
        <w:rPr>
          <w:lang w:eastAsia="fr-FR"/>
        </w:rPr>
        <w:tab/>
      </w:r>
      <w:r w:rsidRPr="00E566D1">
        <w:rPr>
          <w:lang w:eastAsia="fr-FR"/>
        </w:rPr>
        <w:tab/>
        <w:t>Upgrade of the space research service allocation to primary in the</w:t>
      </w:r>
      <w:r w:rsidRPr="00E566D1">
        <w:rPr>
          <w:rFonts w:eastAsia="Arial"/>
          <w:lang w:eastAsia="fr-FR"/>
        </w:rPr>
        <w:t xml:space="preserve"> frequency band 14.8</w:t>
      </w:r>
      <w:r w:rsidR="00956506" w:rsidRPr="00E566D1">
        <w:rPr>
          <w:rFonts w:eastAsia="Arial"/>
          <w:lang w:eastAsia="fr-FR"/>
        </w:rPr>
        <w:t>-</w:t>
      </w:r>
      <w:r w:rsidRPr="00E566D1">
        <w:rPr>
          <w:rFonts w:eastAsia="Arial"/>
          <w:lang w:eastAsia="fr-FR"/>
        </w:rPr>
        <w:t>15.35</w:t>
      </w:r>
      <w:r w:rsidR="00771996" w:rsidRPr="00E566D1">
        <w:rPr>
          <w:rFonts w:eastAsia="Arial"/>
          <w:lang w:eastAsia="fr-FR"/>
        </w:rPr>
        <w:t> </w:t>
      </w:r>
      <w:r w:rsidRPr="00E566D1">
        <w:rPr>
          <w:rFonts w:eastAsia="Arial"/>
          <w:lang w:eastAsia="fr-FR"/>
        </w:rPr>
        <w:t>GHz</w:t>
      </w:r>
    </w:p>
    <w:p w14:paraId="21028D6B" w14:textId="1F166851" w:rsidR="00872963" w:rsidRPr="00E566D1" w:rsidRDefault="00872963" w:rsidP="00771996">
      <w:pPr>
        <w:pStyle w:val="enumlev1"/>
        <w:ind w:left="2608" w:hanging="2608"/>
        <w:rPr>
          <w:rFonts w:cs="Arial"/>
          <w:lang w:eastAsia="fr-FR"/>
        </w:rPr>
      </w:pPr>
      <w:r w:rsidRPr="00E566D1">
        <w:rPr>
          <w:lang w:eastAsia="fr-FR"/>
        </w:rPr>
        <w:t>Agenda item 1.14:</w:t>
      </w:r>
      <w:r w:rsidR="00771996" w:rsidRPr="00E566D1">
        <w:rPr>
          <w:lang w:eastAsia="fr-FR"/>
        </w:rPr>
        <w:tab/>
      </w:r>
      <w:r w:rsidRPr="00E566D1">
        <w:rPr>
          <w:lang w:eastAsia="fr-FR"/>
        </w:rPr>
        <w:t xml:space="preserve"> </w:t>
      </w:r>
      <w:r w:rsidRPr="00E566D1">
        <w:rPr>
          <w:lang w:eastAsia="fr-FR"/>
        </w:rPr>
        <w:tab/>
      </w:r>
      <w:r w:rsidRPr="00E566D1">
        <w:rPr>
          <w:rFonts w:eastAsia="Arial"/>
          <w:lang w:eastAsia="fr-FR"/>
        </w:rPr>
        <w:t>Possible adjustments of the existing or possible new allocation to the Earth exploration-satellite service (EESS) (passive) in 231.5</w:t>
      </w:r>
      <w:r w:rsidR="00956506" w:rsidRPr="00E566D1">
        <w:rPr>
          <w:rFonts w:eastAsia="Arial"/>
          <w:lang w:eastAsia="fr-FR"/>
        </w:rPr>
        <w:t>-</w:t>
      </w:r>
      <w:r w:rsidRPr="00E566D1">
        <w:rPr>
          <w:rFonts w:eastAsia="Arial"/>
          <w:lang w:eastAsia="fr-FR"/>
        </w:rPr>
        <w:t>252</w:t>
      </w:r>
      <w:r w:rsidR="00771996" w:rsidRPr="00E566D1">
        <w:rPr>
          <w:rFonts w:eastAsia="Arial"/>
          <w:lang w:eastAsia="fr-FR"/>
        </w:rPr>
        <w:t> </w:t>
      </w:r>
      <w:r w:rsidRPr="00E566D1">
        <w:rPr>
          <w:rFonts w:eastAsia="Arial"/>
          <w:lang w:eastAsia="fr-FR"/>
        </w:rPr>
        <w:t>GHz</w:t>
      </w:r>
    </w:p>
    <w:p w14:paraId="79F80C0C" w14:textId="30559EB3" w:rsidR="00872963" w:rsidRPr="00E566D1" w:rsidRDefault="00872963" w:rsidP="00771996">
      <w:pPr>
        <w:pStyle w:val="enumlev1"/>
        <w:ind w:left="2608" w:hanging="2608"/>
        <w:rPr>
          <w:lang w:eastAsia="fr-FR"/>
        </w:rPr>
      </w:pPr>
      <w:r w:rsidRPr="00E566D1">
        <w:rPr>
          <w:lang w:eastAsia="fr-FR"/>
        </w:rPr>
        <w:t xml:space="preserve">Agenda item 1.15: </w:t>
      </w:r>
      <w:r w:rsidR="00771996" w:rsidRPr="00E566D1">
        <w:rPr>
          <w:lang w:eastAsia="fr-FR"/>
        </w:rPr>
        <w:tab/>
      </w:r>
      <w:r w:rsidRPr="00E566D1">
        <w:rPr>
          <w:lang w:eastAsia="fr-FR"/>
        </w:rPr>
        <w:tab/>
        <w:t>Harmonization of the use of the frequency band 12.75</w:t>
      </w:r>
      <w:r w:rsidR="00956506" w:rsidRPr="00E566D1">
        <w:rPr>
          <w:lang w:eastAsia="fr-FR"/>
        </w:rPr>
        <w:t>-</w:t>
      </w:r>
      <w:r w:rsidRPr="00E566D1">
        <w:rPr>
          <w:lang w:eastAsia="fr-FR"/>
        </w:rPr>
        <w:t>13.25</w:t>
      </w:r>
      <w:r w:rsidR="00771996" w:rsidRPr="00E566D1">
        <w:rPr>
          <w:lang w:eastAsia="fr-FR"/>
        </w:rPr>
        <w:t> </w:t>
      </w:r>
      <w:r w:rsidRPr="00E566D1">
        <w:rPr>
          <w:lang w:eastAsia="fr-FR"/>
        </w:rPr>
        <w:t>GHz (Earth-to-space) by Earth stations on aircraft and vessels communicating with geostationary space stations in the fixed-satellite service globally</w:t>
      </w:r>
    </w:p>
    <w:p w14:paraId="3BF321D2" w14:textId="1719F8E6" w:rsidR="00872963" w:rsidRPr="00E566D1" w:rsidRDefault="00872963" w:rsidP="00771996">
      <w:pPr>
        <w:pStyle w:val="enumlev1"/>
        <w:ind w:left="2608" w:hanging="2608"/>
        <w:rPr>
          <w:rFonts w:cs="Arial"/>
          <w:lang w:eastAsia="fr-FR"/>
        </w:rPr>
      </w:pPr>
      <w:r w:rsidRPr="00E566D1">
        <w:rPr>
          <w:lang w:eastAsia="fr-FR"/>
        </w:rPr>
        <w:t>Agenda item 1.16:</w:t>
      </w:r>
      <w:r w:rsidR="00771996" w:rsidRPr="00E566D1">
        <w:rPr>
          <w:lang w:eastAsia="fr-FR"/>
        </w:rPr>
        <w:tab/>
      </w:r>
      <w:r w:rsidRPr="00E566D1">
        <w:rPr>
          <w:lang w:eastAsia="fr-FR"/>
        </w:rPr>
        <w:t xml:space="preserve"> </w:t>
      </w:r>
      <w:r w:rsidRPr="00E566D1">
        <w:rPr>
          <w:lang w:eastAsia="fr-FR"/>
        </w:rPr>
        <w:tab/>
      </w:r>
      <w:r w:rsidRPr="00E566D1">
        <w:rPr>
          <w:rFonts w:eastAsia="Arial"/>
          <w:lang w:eastAsia="fr-FR"/>
        </w:rPr>
        <w:t>Use of the frequency bands 17.7</w:t>
      </w:r>
      <w:r w:rsidR="00956506" w:rsidRPr="00E566D1">
        <w:rPr>
          <w:rFonts w:eastAsia="Arial"/>
          <w:lang w:eastAsia="fr-FR"/>
        </w:rPr>
        <w:t>-</w:t>
      </w:r>
      <w:r w:rsidRPr="00E566D1">
        <w:rPr>
          <w:rFonts w:eastAsia="Arial"/>
          <w:lang w:eastAsia="fr-FR"/>
        </w:rPr>
        <w:t>18.6</w:t>
      </w:r>
      <w:r w:rsidR="005C2F14" w:rsidRPr="00E566D1">
        <w:rPr>
          <w:rFonts w:eastAsia="Arial"/>
          <w:lang w:eastAsia="fr-FR"/>
        </w:rPr>
        <w:t> </w:t>
      </w:r>
      <w:r w:rsidRPr="00E566D1">
        <w:rPr>
          <w:rFonts w:eastAsia="Arial"/>
          <w:lang w:eastAsia="fr-FR"/>
        </w:rPr>
        <w:t>GHz (s-E), 18.8</w:t>
      </w:r>
      <w:r w:rsidR="00956506" w:rsidRPr="00E566D1">
        <w:rPr>
          <w:rFonts w:eastAsia="Arial"/>
          <w:lang w:eastAsia="fr-FR"/>
        </w:rPr>
        <w:t>-</w:t>
      </w:r>
      <w:r w:rsidRPr="00E566D1">
        <w:rPr>
          <w:rFonts w:eastAsia="Arial"/>
          <w:lang w:eastAsia="fr-FR"/>
        </w:rPr>
        <w:t>19.3</w:t>
      </w:r>
      <w:r w:rsidR="005C2F14" w:rsidRPr="00E566D1">
        <w:rPr>
          <w:rFonts w:eastAsia="Arial"/>
          <w:lang w:eastAsia="fr-FR"/>
        </w:rPr>
        <w:t> </w:t>
      </w:r>
      <w:r w:rsidRPr="00E566D1">
        <w:rPr>
          <w:rFonts w:eastAsia="Arial"/>
          <w:lang w:eastAsia="fr-FR"/>
        </w:rPr>
        <w:t>GHz (s-E), 19.7</w:t>
      </w:r>
      <w:r w:rsidR="00956506" w:rsidRPr="00E566D1">
        <w:rPr>
          <w:rFonts w:eastAsia="Arial"/>
          <w:lang w:eastAsia="fr-FR"/>
        </w:rPr>
        <w:t>-</w:t>
      </w:r>
      <w:r w:rsidRPr="00E566D1">
        <w:rPr>
          <w:rFonts w:eastAsia="Arial"/>
          <w:lang w:eastAsia="fr-FR"/>
        </w:rPr>
        <w:t>20.2</w:t>
      </w:r>
      <w:r w:rsidR="005C2F14" w:rsidRPr="00E566D1">
        <w:rPr>
          <w:rFonts w:eastAsia="Arial"/>
          <w:lang w:eastAsia="fr-FR"/>
        </w:rPr>
        <w:t> </w:t>
      </w:r>
      <w:r w:rsidRPr="00E566D1">
        <w:rPr>
          <w:rFonts w:eastAsia="Arial"/>
          <w:lang w:eastAsia="fr-FR"/>
        </w:rPr>
        <w:t>GHz (s-E), 27.5</w:t>
      </w:r>
      <w:r w:rsidR="00956506" w:rsidRPr="00E566D1">
        <w:rPr>
          <w:rFonts w:eastAsia="Arial"/>
          <w:lang w:eastAsia="fr-FR"/>
        </w:rPr>
        <w:t>-</w:t>
      </w:r>
      <w:r w:rsidRPr="00E566D1">
        <w:rPr>
          <w:rFonts w:eastAsia="Arial"/>
          <w:lang w:eastAsia="fr-FR"/>
        </w:rPr>
        <w:t>29.1</w:t>
      </w:r>
      <w:r w:rsidR="005C2F14" w:rsidRPr="00E566D1">
        <w:rPr>
          <w:rFonts w:eastAsia="Arial"/>
          <w:lang w:eastAsia="fr-FR"/>
        </w:rPr>
        <w:t> </w:t>
      </w:r>
      <w:r w:rsidRPr="00E566D1">
        <w:rPr>
          <w:rFonts w:eastAsia="Arial"/>
          <w:lang w:eastAsia="fr-FR"/>
        </w:rPr>
        <w:t>GHz (E-s) and 29.5</w:t>
      </w:r>
      <w:r w:rsidR="00956506" w:rsidRPr="00E566D1">
        <w:rPr>
          <w:rFonts w:eastAsia="Arial"/>
          <w:lang w:eastAsia="fr-FR"/>
        </w:rPr>
        <w:t>-</w:t>
      </w:r>
      <w:r w:rsidRPr="00E566D1">
        <w:rPr>
          <w:rFonts w:eastAsia="Arial"/>
          <w:lang w:eastAsia="fr-FR"/>
        </w:rPr>
        <w:t>30</w:t>
      </w:r>
      <w:r w:rsidR="005C2F14" w:rsidRPr="00E566D1">
        <w:rPr>
          <w:rFonts w:eastAsia="Arial"/>
          <w:lang w:eastAsia="fr-FR"/>
        </w:rPr>
        <w:t> </w:t>
      </w:r>
      <w:r w:rsidRPr="00E566D1">
        <w:rPr>
          <w:rFonts w:eastAsia="Arial"/>
          <w:lang w:eastAsia="fr-FR"/>
        </w:rPr>
        <w:t>GHz (E-s) by Earth stations in motion (ESIMs)</w:t>
      </w:r>
    </w:p>
    <w:p w14:paraId="796539B2" w14:textId="696CA333" w:rsidR="00872963" w:rsidRPr="00E566D1" w:rsidRDefault="00872963" w:rsidP="00771996">
      <w:pPr>
        <w:pStyle w:val="enumlev1"/>
        <w:ind w:left="2608" w:hanging="2608"/>
        <w:rPr>
          <w:rFonts w:cs="Arial"/>
          <w:lang w:eastAsia="fr-FR"/>
        </w:rPr>
      </w:pPr>
      <w:r w:rsidRPr="00E566D1">
        <w:rPr>
          <w:lang w:eastAsia="fr-FR"/>
        </w:rPr>
        <w:t>Agenda item 1.17</w:t>
      </w:r>
      <w:r w:rsidR="00771996" w:rsidRPr="00E566D1">
        <w:rPr>
          <w:lang w:eastAsia="fr-FR"/>
        </w:rPr>
        <w:tab/>
      </w:r>
      <w:r w:rsidRPr="00E566D1">
        <w:rPr>
          <w:lang w:eastAsia="fr-FR"/>
        </w:rPr>
        <w:t xml:space="preserve">: </w:t>
      </w:r>
      <w:r w:rsidRPr="00E566D1">
        <w:rPr>
          <w:lang w:eastAsia="fr-FR"/>
        </w:rPr>
        <w:tab/>
      </w:r>
      <w:r w:rsidRPr="00E566D1">
        <w:rPr>
          <w:rFonts w:eastAsia="Arial"/>
          <w:lang w:eastAsia="fr-FR"/>
        </w:rPr>
        <w:t>Regulatory actions for the provision of inter-satellite links in specific frequency bands</w:t>
      </w:r>
    </w:p>
    <w:p w14:paraId="3B635BA6" w14:textId="0CA5C172" w:rsidR="00872963" w:rsidRPr="00E566D1" w:rsidRDefault="00872963" w:rsidP="00771996">
      <w:pPr>
        <w:pStyle w:val="enumlev1"/>
        <w:ind w:left="2608" w:hanging="2608"/>
        <w:rPr>
          <w:rFonts w:cs="Arial"/>
          <w:lang w:eastAsia="fr-FR"/>
        </w:rPr>
      </w:pPr>
      <w:r w:rsidRPr="00E566D1">
        <w:rPr>
          <w:lang w:eastAsia="fr-FR"/>
        </w:rPr>
        <w:t>Agenda item 1.18:</w:t>
      </w:r>
      <w:r w:rsidR="00771996" w:rsidRPr="00E566D1">
        <w:rPr>
          <w:lang w:eastAsia="fr-FR"/>
        </w:rPr>
        <w:tab/>
      </w:r>
      <w:r w:rsidRPr="00E566D1">
        <w:rPr>
          <w:lang w:eastAsia="fr-FR"/>
        </w:rPr>
        <w:t xml:space="preserve"> </w:t>
      </w:r>
      <w:r w:rsidRPr="00E566D1">
        <w:rPr>
          <w:lang w:eastAsia="fr-FR"/>
        </w:rPr>
        <w:tab/>
      </w:r>
      <w:r w:rsidRPr="00E566D1">
        <w:rPr>
          <w:rFonts w:eastAsia="Arial"/>
          <w:lang w:eastAsia="fr-FR"/>
        </w:rPr>
        <w:t>Potential new allocations to the MSS in the frequency bands 1</w:t>
      </w:r>
      <w:r w:rsidR="000E284E" w:rsidRPr="00E566D1">
        <w:rPr>
          <w:rFonts w:eastAsia="Arial"/>
          <w:lang w:eastAsia="fr-FR"/>
        </w:rPr>
        <w:t> </w:t>
      </w:r>
      <w:r w:rsidRPr="00E566D1">
        <w:rPr>
          <w:rFonts w:eastAsia="Arial"/>
          <w:lang w:eastAsia="fr-FR"/>
        </w:rPr>
        <w:t>695</w:t>
      </w:r>
      <w:r w:rsidR="00956506" w:rsidRPr="00E566D1">
        <w:rPr>
          <w:rFonts w:eastAsia="Arial"/>
          <w:lang w:eastAsia="fr-FR"/>
        </w:rPr>
        <w:t>-</w:t>
      </w:r>
      <w:r w:rsidRPr="00E566D1">
        <w:rPr>
          <w:rFonts w:eastAsia="Arial"/>
          <w:lang w:eastAsia="fr-FR"/>
        </w:rPr>
        <w:t>1</w:t>
      </w:r>
      <w:r w:rsidR="000E284E" w:rsidRPr="00E566D1">
        <w:rPr>
          <w:rFonts w:eastAsia="Arial"/>
          <w:lang w:eastAsia="fr-FR"/>
        </w:rPr>
        <w:t> </w:t>
      </w:r>
      <w:r w:rsidRPr="00E566D1">
        <w:rPr>
          <w:rFonts w:eastAsia="Arial"/>
          <w:lang w:eastAsia="fr-FR"/>
        </w:rPr>
        <w:t>710</w:t>
      </w:r>
      <w:r w:rsidR="005C2F14" w:rsidRPr="00E566D1">
        <w:rPr>
          <w:rFonts w:eastAsia="Arial"/>
          <w:lang w:eastAsia="fr-FR"/>
        </w:rPr>
        <w:t> </w:t>
      </w:r>
      <w:r w:rsidRPr="00E566D1">
        <w:rPr>
          <w:rFonts w:eastAsia="Arial"/>
          <w:lang w:eastAsia="fr-FR"/>
        </w:rPr>
        <w:t>MHz, 2</w:t>
      </w:r>
      <w:r w:rsidR="000E284E" w:rsidRPr="00E566D1">
        <w:rPr>
          <w:rFonts w:eastAsia="Arial"/>
          <w:lang w:eastAsia="fr-FR"/>
        </w:rPr>
        <w:t> </w:t>
      </w:r>
      <w:r w:rsidRPr="00E566D1">
        <w:rPr>
          <w:rFonts w:eastAsia="Arial"/>
          <w:lang w:eastAsia="fr-FR"/>
        </w:rPr>
        <w:t>010</w:t>
      </w:r>
      <w:r w:rsidR="00956506" w:rsidRPr="00E566D1">
        <w:rPr>
          <w:rFonts w:eastAsia="Arial"/>
          <w:lang w:eastAsia="fr-FR"/>
        </w:rPr>
        <w:t>-</w:t>
      </w:r>
      <w:r w:rsidRPr="00E566D1">
        <w:rPr>
          <w:rFonts w:eastAsia="Arial"/>
          <w:lang w:eastAsia="fr-FR"/>
        </w:rPr>
        <w:t>2</w:t>
      </w:r>
      <w:r w:rsidR="000E284E" w:rsidRPr="00E566D1">
        <w:rPr>
          <w:rFonts w:eastAsia="Arial"/>
          <w:lang w:eastAsia="fr-FR"/>
        </w:rPr>
        <w:t> </w:t>
      </w:r>
      <w:r w:rsidRPr="00E566D1">
        <w:rPr>
          <w:rFonts w:eastAsia="Arial"/>
          <w:lang w:eastAsia="fr-FR"/>
        </w:rPr>
        <w:t>025</w:t>
      </w:r>
      <w:r w:rsidR="005C2F14" w:rsidRPr="00E566D1">
        <w:rPr>
          <w:rFonts w:eastAsia="Arial"/>
          <w:lang w:eastAsia="fr-FR"/>
        </w:rPr>
        <w:t> </w:t>
      </w:r>
      <w:r w:rsidRPr="00E566D1">
        <w:rPr>
          <w:rFonts w:eastAsia="Arial"/>
          <w:lang w:eastAsia="fr-FR"/>
        </w:rPr>
        <w:t>MHz, 3</w:t>
      </w:r>
      <w:r w:rsidR="000E284E" w:rsidRPr="00E566D1">
        <w:rPr>
          <w:rFonts w:eastAsia="Arial"/>
          <w:lang w:eastAsia="fr-FR"/>
        </w:rPr>
        <w:t> </w:t>
      </w:r>
      <w:r w:rsidRPr="00E566D1">
        <w:rPr>
          <w:rFonts w:eastAsia="Arial"/>
          <w:lang w:eastAsia="fr-FR"/>
        </w:rPr>
        <w:t>300</w:t>
      </w:r>
      <w:r w:rsidR="00956506" w:rsidRPr="00E566D1">
        <w:rPr>
          <w:rFonts w:eastAsia="Arial"/>
          <w:lang w:eastAsia="fr-FR"/>
        </w:rPr>
        <w:t>-</w:t>
      </w:r>
      <w:r w:rsidRPr="00E566D1">
        <w:rPr>
          <w:rFonts w:eastAsia="Arial"/>
          <w:lang w:eastAsia="fr-FR"/>
        </w:rPr>
        <w:t>3</w:t>
      </w:r>
      <w:r w:rsidR="000E284E" w:rsidRPr="00E566D1">
        <w:rPr>
          <w:rFonts w:eastAsia="Arial"/>
          <w:lang w:eastAsia="fr-FR"/>
        </w:rPr>
        <w:t> </w:t>
      </w:r>
      <w:r w:rsidRPr="00E566D1">
        <w:rPr>
          <w:rFonts w:eastAsia="Arial"/>
          <w:lang w:eastAsia="fr-FR"/>
        </w:rPr>
        <w:t>315</w:t>
      </w:r>
      <w:r w:rsidR="005C2F14" w:rsidRPr="00E566D1">
        <w:rPr>
          <w:rFonts w:eastAsia="Arial"/>
          <w:lang w:eastAsia="fr-FR"/>
        </w:rPr>
        <w:t> </w:t>
      </w:r>
      <w:r w:rsidRPr="00E566D1">
        <w:rPr>
          <w:rFonts w:eastAsia="Arial"/>
          <w:lang w:eastAsia="fr-FR"/>
        </w:rPr>
        <w:t>MHz and 3</w:t>
      </w:r>
      <w:r w:rsidR="000E284E" w:rsidRPr="00E566D1">
        <w:rPr>
          <w:rFonts w:eastAsia="Arial"/>
          <w:lang w:eastAsia="fr-FR"/>
        </w:rPr>
        <w:t> </w:t>
      </w:r>
      <w:r w:rsidRPr="00E566D1">
        <w:rPr>
          <w:rFonts w:eastAsia="Arial"/>
          <w:lang w:eastAsia="fr-FR"/>
        </w:rPr>
        <w:t>385</w:t>
      </w:r>
      <w:r w:rsidR="00956506" w:rsidRPr="00E566D1">
        <w:rPr>
          <w:rFonts w:eastAsia="Arial"/>
          <w:lang w:eastAsia="fr-FR"/>
        </w:rPr>
        <w:t>-</w:t>
      </w:r>
      <w:r w:rsidRPr="00E566D1">
        <w:rPr>
          <w:rFonts w:eastAsia="Arial"/>
          <w:lang w:eastAsia="fr-FR"/>
        </w:rPr>
        <w:t>3</w:t>
      </w:r>
      <w:r w:rsidR="000E284E" w:rsidRPr="00E566D1">
        <w:rPr>
          <w:rFonts w:eastAsia="Arial"/>
          <w:lang w:eastAsia="fr-FR"/>
        </w:rPr>
        <w:t> </w:t>
      </w:r>
      <w:r w:rsidRPr="00E566D1">
        <w:rPr>
          <w:rFonts w:eastAsia="Arial"/>
          <w:lang w:eastAsia="fr-FR"/>
        </w:rPr>
        <w:t>400</w:t>
      </w:r>
      <w:r w:rsidR="005C2F14" w:rsidRPr="00E566D1">
        <w:rPr>
          <w:rFonts w:eastAsia="Arial"/>
          <w:lang w:eastAsia="fr-FR"/>
        </w:rPr>
        <w:t> </w:t>
      </w:r>
      <w:r w:rsidRPr="00E566D1">
        <w:rPr>
          <w:rFonts w:eastAsia="Arial"/>
          <w:lang w:eastAsia="fr-FR"/>
        </w:rPr>
        <w:t>MHz for future narrow-band MSS systems</w:t>
      </w:r>
    </w:p>
    <w:p w14:paraId="6DBFBE0D" w14:textId="15F24798" w:rsidR="00872963" w:rsidRPr="00E566D1" w:rsidRDefault="00872963" w:rsidP="00584966">
      <w:pPr>
        <w:pStyle w:val="enumlev1"/>
        <w:rPr>
          <w:rFonts w:cs="Arial"/>
          <w:lang w:eastAsia="fr-FR"/>
        </w:rPr>
      </w:pPr>
      <w:r w:rsidRPr="00E566D1">
        <w:rPr>
          <w:lang w:eastAsia="fr-FR"/>
        </w:rPr>
        <w:t xml:space="preserve">Agenda item 4: </w:t>
      </w:r>
      <w:r w:rsidRPr="00E566D1">
        <w:rPr>
          <w:lang w:eastAsia="fr-FR"/>
        </w:rPr>
        <w:tab/>
      </w:r>
      <w:r w:rsidR="00771996" w:rsidRPr="00E566D1">
        <w:rPr>
          <w:lang w:eastAsia="fr-FR"/>
        </w:rPr>
        <w:tab/>
      </w:r>
      <w:r w:rsidRPr="00E566D1">
        <w:rPr>
          <w:rFonts w:eastAsia="Arial"/>
          <w:lang w:eastAsia="fr-FR"/>
        </w:rPr>
        <w:t>ITU-R Resolution</w:t>
      </w:r>
      <w:r w:rsidR="000E284E" w:rsidRPr="00E566D1">
        <w:rPr>
          <w:rFonts w:eastAsia="Arial"/>
          <w:lang w:eastAsia="fr-FR"/>
        </w:rPr>
        <w:t> </w:t>
      </w:r>
      <w:r w:rsidRPr="00E566D1">
        <w:rPr>
          <w:rFonts w:eastAsia="Arial"/>
          <w:lang w:eastAsia="fr-FR"/>
        </w:rPr>
        <w:t>731</w:t>
      </w:r>
    </w:p>
    <w:p w14:paraId="6FEAF540" w14:textId="547E3338" w:rsidR="00872963" w:rsidRPr="00E566D1" w:rsidRDefault="00872963" w:rsidP="00584966">
      <w:pPr>
        <w:pStyle w:val="enumlev1"/>
        <w:rPr>
          <w:rFonts w:cs="Arial"/>
          <w:lang w:eastAsia="fr-FR"/>
        </w:rPr>
      </w:pPr>
      <w:r w:rsidRPr="00E566D1">
        <w:rPr>
          <w:lang w:eastAsia="fr-FR"/>
        </w:rPr>
        <w:t>Agenda item 7:</w:t>
      </w:r>
      <w:r w:rsidRPr="00E566D1">
        <w:rPr>
          <w:lang w:eastAsia="fr-FR"/>
        </w:rPr>
        <w:tab/>
      </w:r>
      <w:r w:rsidR="00771996" w:rsidRPr="00E566D1">
        <w:rPr>
          <w:lang w:eastAsia="fr-FR"/>
        </w:rPr>
        <w:tab/>
      </w:r>
      <w:r w:rsidRPr="00E566D1">
        <w:rPr>
          <w:rFonts w:eastAsia="Arial"/>
          <w:lang w:eastAsia="fr-FR"/>
        </w:rPr>
        <w:t>Satellite regulatory procedures</w:t>
      </w:r>
    </w:p>
    <w:p w14:paraId="23CF9442" w14:textId="77777777" w:rsidR="00872963" w:rsidRPr="00E566D1" w:rsidRDefault="00872963" w:rsidP="005C2F14">
      <w:pPr>
        <w:pStyle w:val="enumlev1"/>
        <w:ind w:left="2608" w:hanging="2608"/>
        <w:rPr>
          <w:rFonts w:cs="Arial"/>
          <w:lang w:eastAsia="fr-FR"/>
        </w:rPr>
      </w:pPr>
      <w:r w:rsidRPr="00E566D1">
        <w:rPr>
          <w:lang w:eastAsia="fr-FR"/>
        </w:rPr>
        <w:t>Agenda item 9.1(a):</w:t>
      </w:r>
      <w:r w:rsidRPr="00E566D1">
        <w:rPr>
          <w:lang w:eastAsia="fr-FR"/>
        </w:rPr>
        <w:tab/>
      </w:r>
      <w:r w:rsidRPr="00E566D1">
        <w:rPr>
          <w:rFonts w:eastAsia="Arial"/>
          <w:lang w:eastAsia="fr-FR"/>
        </w:rPr>
        <w:t>Appropriate recognition and protection in the Radio Regulations for space weather sensors, without placing additional constraints on incumbent services</w:t>
      </w:r>
    </w:p>
    <w:p w14:paraId="6D777321" w14:textId="77777777" w:rsidR="00872963" w:rsidRPr="00E566D1" w:rsidRDefault="00872963" w:rsidP="005C2F14">
      <w:pPr>
        <w:pStyle w:val="enumlev1"/>
        <w:ind w:left="2608" w:hanging="2608"/>
        <w:rPr>
          <w:rFonts w:eastAsia="Arial"/>
          <w:szCs w:val="24"/>
          <w:lang w:eastAsia="fr-FR"/>
        </w:rPr>
      </w:pPr>
      <w:r w:rsidRPr="00E566D1">
        <w:rPr>
          <w:rFonts w:eastAsia="Arial" w:cs="Arial"/>
        </w:rPr>
        <w:t>Agenda item 9.1(c):</w:t>
      </w:r>
      <w:r w:rsidRPr="00E566D1">
        <w:rPr>
          <w:rFonts w:eastAsia="Arial"/>
          <w:szCs w:val="24"/>
          <w:lang w:eastAsia="fr-FR"/>
        </w:rPr>
        <w:tab/>
        <w:t>Study use of IMT for fixed wireless access in bands allocated to the fixed Service</w:t>
      </w:r>
    </w:p>
    <w:p w14:paraId="1A8899F3" w14:textId="5650E8E8" w:rsidR="00872963" w:rsidRPr="00E566D1" w:rsidRDefault="00872963" w:rsidP="005C2F14">
      <w:pPr>
        <w:pStyle w:val="enumlev1"/>
        <w:ind w:left="2608" w:hanging="2608"/>
        <w:rPr>
          <w:rFonts w:eastAsia="Arial"/>
          <w:szCs w:val="24"/>
          <w:lang w:eastAsia="fr-FR"/>
        </w:rPr>
      </w:pPr>
      <w:r w:rsidRPr="00E566D1">
        <w:rPr>
          <w:rFonts w:eastAsia="Arial"/>
          <w:szCs w:val="24"/>
          <w:lang w:eastAsia="fr-FR"/>
        </w:rPr>
        <w:t>Agenda item 9.1(d):</w:t>
      </w:r>
      <w:r w:rsidRPr="00E566D1">
        <w:rPr>
          <w:rFonts w:eastAsia="Arial"/>
          <w:szCs w:val="24"/>
          <w:lang w:eastAsia="fr-FR"/>
        </w:rPr>
        <w:tab/>
        <w:t>Protection of EESS (passive) in the frequency band 36</w:t>
      </w:r>
      <w:r w:rsidR="00B34866" w:rsidRPr="00E566D1">
        <w:rPr>
          <w:rFonts w:eastAsia="Arial"/>
          <w:szCs w:val="24"/>
          <w:lang w:eastAsia="fr-FR"/>
        </w:rPr>
        <w:t>-</w:t>
      </w:r>
      <w:r w:rsidRPr="00E566D1">
        <w:rPr>
          <w:rFonts w:eastAsia="Arial"/>
          <w:szCs w:val="24"/>
          <w:lang w:eastAsia="fr-FR"/>
        </w:rPr>
        <w:t>37</w:t>
      </w:r>
      <w:r w:rsidR="005C2F14" w:rsidRPr="00E566D1">
        <w:rPr>
          <w:rFonts w:eastAsia="Arial"/>
          <w:szCs w:val="24"/>
          <w:lang w:eastAsia="fr-FR"/>
        </w:rPr>
        <w:t> </w:t>
      </w:r>
      <w:r w:rsidRPr="00E566D1">
        <w:rPr>
          <w:rFonts w:eastAsia="Arial"/>
          <w:szCs w:val="24"/>
          <w:lang w:eastAsia="fr-FR"/>
        </w:rPr>
        <w:t>GHz from non-geostationary satellite orbit (GSO) fixed-satellite service (FSS) space stations</w:t>
      </w:r>
    </w:p>
    <w:p w14:paraId="1BC964AF" w14:textId="1ED52F45" w:rsidR="00872963" w:rsidRPr="00E566D1" w:rsidRDefault="00872963" w:rsidP="00956506">
      <w:pPr>
        <w:pStyle w:val="enumlev1"/>
        <w:ind w:left="0" w:firstLine="0"/>
        <w:rPr>
          <w:rFonts w:eastAsia="Arial"/>
          <w:szCs w:val="24"/>
          <w:lang w:eastAsia="fr-FR"/>
        </w:rPr>
      </w:pPr>
      <w:r w:rsidRPr="00E566D1">
        <w:rPr>
          <w:rFonts w:eastAsia="Arial"/>
        </w:rPr>
        <w:t>Agenda item 9 on</w:t>
      </w:r>
      <w:r w:rsidR="00956506" w:rsidRPr="00E566D1">
        <w:rPr>
          <w:rFonts w:eastAsia="Arial"/>
        </w:rPr>
        <w:br/>
      </w:r>
      <w:r w:rsidRPr="00E566D1">
        <w:rPr>
          <w:rFonts w:eastAsia="Arial"/>
        </w:rPr>
        <w:t>Article 21:</w:t>
      </w:r>
      <w:r w:rsidRPr="00E566D1">
        <w:rPr>
          <w:rFonts w:eastAsia="Arial"/>
        </w:rPr>
        <w:tab/>
      </w:r>
      <w:r w:rsidR="00975921" w:rsidRPr="00E566D1">
        <w:rPr>
          <w:rFonts w:eastAsia="Arial"/>
        </w:rPr>
        <w:tab/>
      </w:r>
      <w:r w:rsidR="00956506" w:rsidRPr="00E566D1">
        <w:rPr>
          <w:rFonts w:eastAsia="Arial"/>
        </w:rPr>
        <w:tab/>
      </w:r>
      <w:r w:rsidRPr="00E566D1">
        <w:rPr>
          <w:rFonts w:eastAsia="Arial"/>
          <w:szCs w:val="24"/>
          <w:lang w:eastAsia="fr-FR"/>
        </w:rPr>
        <w:t>Applicability</w:t>
      </w:r>
      <w:r w:rsidRPr="00E566D1">
        <w:rPr>
          <w:rFonts w:eastAsia="Arial"/>
        </w:rPr>
        <w:t xml:space="preserve"> of Article 21.5 for IMT base stations that use an antenna </w:t>
      </w:r>
      <w:r w:rsidR="00956506" w:rsidRPr="00E566D1">
        <w:rPr>
          <w:rFonts w:eastAsia="Arial"/>
        </w:rPr>
        <w:tab/>
      </w:r>
      <w:r w:rsidR="00956506" w:rsidRPr="00E566D1">
        <w:rPr>
          <w:rFonts w:eastAsia="Arial"/>
        </w:rPr>
        <w:tab/>
      </w:r>
      <w:r w:rsidR="00956506" w:rsidRPr="00E566D1">
        <w:rPr>
          <w:rFonts w:eastAsia="Arial"/>
        </w:rPr>
        <w:tab/>
      </w:r>
      <w:r w:rsidRPr="00E566D1">
        <w:rPr>
          <w:rFonts w:eastAsia="Arial"/>
        </w:rPr>
        <w:t xml:space="preserve">that consists of an array of active elements and notification of such </w:t>
      </w:r>
      <w:r w:rsidR="00956506" w:rsidRPr="00E566D1">
        <w:rPr>
          <w:rFonts w:eastAsia="Arial"/>
        </w:rPr>
        <w:tab/>
      </w:r>
      <w:r w:rsidR="00956506" w:rsidRPr="00E566D1">
        <w:rPr>
          <w:rFonts w:eastAsia="Arial"/>
        </w:rPr>
        <w:tab/>
      </w:r>
      <w:r w:rsidR="00956506" w:rsidRPr="00E566D1">
        <w:rPr>
          <w:rFonts w:eastAsia="Arial"/>
        </w:rPr>
        <w:tab/>
      </w:r>
      <w:r w:rsidR="00956506" w:rsidRPr="00E566D1">
        <w:rPr>
          <w:rFonts w:eastAsia="Arial"/>
        </w:rPr>
        <w:tab/>
      </w:r>
      <w:r w:rsidRPr="00E566D1">
        <w:rPr>
          <w:rFonts w:eastAsia="Arial"/>
        </w:rPr>
        <w:t>systems:</w:t>
      </w:r>
    </w:p>
    <w:p w14:paraId="182850CA" w14:textId="7671EA26" w:rsidR="00872963" w:rsidRPr="00E566D1" w:rsidRDefault="00872963" w:rsidP="00584966">
      <w:pPr>
        <w:pStyle w:val="enumlev1"/>
        <w:rPr>
          <w:rFonts w:eastAsia="Arial" w:cs="Arial"/>
        </w:rPr>
      </w:pPr>
      <w:r w:rsidRPr="00E566D1">
        <w:rPr>
          <w:rFonts w:eastAsia="Arial" w:cs="Arial"/>
        </w:rPr>
        <w:t>Agenda item 10:</w:t>
      </w:r>
      <w:r w:rsidRPr="00E566D1">
        <w:rPr>
          <w:rFonts w:eastAsia="Arial" w:cs="Arial"/>
        </w:rPr>
        <w:tab/>
      </w:r>
      <w:r w:rsidR="00975921" w:rsidRPr="00E566D1">
        <w:rPr>
          <w:rFonts w:eastAsia="Arial" w:cs="Arial"/>
        </w:rPr>
        <w:tab/>
      </w:r>
      <w:r w:rsidRPr="00E566D1">
        <w:rPr>
          <w:rFonts w:eastAsia="Arial" w:cs="Arial"/>
        </w:rPr>
        <w:t>Preliminary agenda for WRC-27</w:t>
      </w:r>
    </w:p>
    <w:p w14:paraId="44EC161F" w14:textId="77777777" w:rsidR="00872963" w:rsidRPr="00E566D1" w:rsidRDefault="00872963" w:rsidP="00584966">
      <w:pPr>
        <w:rPr>
          <w:rFonts w:eastAsia="Verdana"/>
          <w:szCs w:val="24"/>
        </w:rPr>
      </w:pPr>
      <w:r w:rsidRPr="00E566D1">
        <w:rPr>
          <w:rFonts w:eastAsia="Verdana"/>
          <w:szCs w:val="24"/>
        </w:rPr>
        <w:t xml:space="preserve">The CPM Report to WRC-23 can be found at: </w:t>
      </w:r>
      <w:hyperlink r:id="rId14" w:history="1">
        <w:r w:rsidRPr="00E566D1">
          <w:rPr>
            <w:rFonts w:eastAsia="Verdana"/>
            <w:color w:val="0000FF"/>
            <w:szCs w:val="24"/>
            <w:lang w:eastAsia="zh-TW"/>
          </w:rPr>
          <w:t>CPM Report</w:t>
        </w:r>
      </w:hyperlink>
      <w:r w:rsidRPr="00E566D1">
        <w:rPr>
          <w:rFonts w:eastAsia="Verdana"/>
          <w:szCs w:val="24"/>
        </w:rPr>
        <w:t>.</w:t>
      </w:r>
    </w:p>
    <w:p w14:paraId="30197370" w14:textId="77777777" w:rsidR="00872963" w:rsidRPr="00E566D1" w:rsidRDefault="00872963" w:rsidP="00584966">
      <w:pPr>
        <w:pStyle w:val="Heading2"/>
        <w:rPr>
          <w:rFonts w:eastAsia="Verdana"/>
          <w:lang w:eastAsia="zh-TW"/>
        </w:rPr>
      </w:pPr>
      <w:r w:rsidRPr="00E566D1">
        <w:rPr>
          <w:rFonts w:eastAsia="Verdana"/>
          <w:lang w:eastAsia="zh-TW"/>
        </w:rPr>
        <w:t>3.1</w:t>
      </w:r>
      <w:r w:rsidRPr="00E566D1">
        <w:rPr>
          <w:rFonts w:eastAsia="Verdana"/>
          <w:lang w:eastAsia="zh-TW"/>
        </w:rPr>
        <w:tab/>
        <w:t>Agenda item 1.2</w:t>
      </w:r>
    </w:p>
    <w:p w14:paraId="5B6E50CD" w14:textId="1EF9A407" w:rsidR="00872963" w:rsidRPr="00E566D1" w:rsidRDefault="00872963" w:rsidP="00956506">
      <w:pPr>
        <w:rPr>
          <w:rFonts w:eastAsia="Arial"/>
          <w:i/>
          <w:iCs/>
        </w:rPr>
      </w:pPr>
      <w:r w:rsidRPr="00E566D1">
        <w:rPr>
          <w:rFonts w:eastAsia="Arial"/>
          <w:i/>
          <w:iCs/>
        </w:rPr>
        <w:t>“To consider identification of the frequency bands 3</w:t>
      </w:r>
      <w:r w:rsidR="0088499F" w:rsidRPr="00E566D1">
        <w:rPr>
          <w:rFonts w:eastAsia="Arial"/>
          <w:i/>
          <w:iCs/>
        </w:rPr>
        <w:t> </w:t>
      </w:r>
      <w:r w:rsidRPr="00E566D1">
        <w:rPr>
          <w:rFonts w:eastAsia="Arial"/>
          <w:i/>
          <w:iCs/>
        </w:rPr>
        <w:t>300</w:t>
      </w:r>
      <w:r w:rsidR="00956506" w:rsidRPr="00E566D1">
        <w:rPr>
          <w:rFonts w:eastAsia="Arial"/>
          <w:i/>
          <w:iCs/>
        </w:rPr>
        <w:t>-</w:t>
      </w:r>
      <w:r w:rsidRPr="00E566D1">
        <w:rPr>
          <w:rFonts w:eastAsia="Arial"/>
          <w:i/>
          <w:iCs/>
        </w:rPr>
        <w:t>3</w:t>
      </w:r>
      <w:r w:rsidR="0088499F" w:rsidRPr="00E566D1">
        <w:rPr>
          <w:rFonts w:eastAsia="Arial"/>
          <w:i/>
          <w:iCs/>
        </w:rPr>
        <w:t> </w:t>
      </w:r>
      <w:r w:rsidRPr="00E566D1">
        <w:rPr>
          <w:rFonts w:eastAsia="Arial"/>
          <w:i/>
          <w:iCs/>
        </w:rPr>
        <w:t>400</w:t>
      </w:r>
      <w:r w:rsidR="00584966" w:rsidRPr="00E566D1">
        <w:rPr>
          <w:rFonts w:eastAsia="Arial"/>
          <w:i/>
          <w:iCs/>
        </w:rPr>
        <w:t> </w:t>
      </w:r>
      <w:r w:rsidRPr="00E566D1">
        <w:rPr>
          <w:rFonts w:eastAsia="Arial"/>
          <w:i/>
          <w:iCs/>
        </w:rPr>
        <w:t>MHz, 3</w:t>
      </w:r>
      <w:r w:rsidR="0088499F" w:rsidRPr="00E566D1">
        <w:rPr>
          <w:rFonts w:eastAsia="Arial"/>
          <w:i/>
          <w:iCs/>
        </w:rPr>
        <w:t> </w:t>
      </w:r>
      <w:r w:rsidRPr="00E566D1">
        <w:rPr>
          <w:rFonts w:eastAsia="Arial"/>
          <w:i/>
          <w:iCs/>
        </w:rPr>
        <w:t>600</w:t>
      </w:r>
      <w:r w:rsidR="00956506" w:rsidRPr="00E566D1">
        <w:rPr>
          <w:rFonts w:eastAsia="Arial"/>
          <w:i/>
          <w:iCs/>
        </w:rPr>
        <w:t>-</w:t>
      </w:r>
      <w:r w:rsidRPr="00E566D1">
        <w:rPr>
          <w:rFonts w:eastAsia="Arial"/>
          <w:i/>
          <w:iCs/>
        </w:rPr>
        <w:t>3</w:t>
      </w:r>
      <w:r w:rsidR="0088499F" w:rsidRPr="00E566D1">
        <w:rPr>
          <w:rFonts w:eastAsia="Arial"/>
          <w:i/>
          <w:iCs/>
        </w:rPr>
        <w:t> </w:t>
      </w:r>
      <w:r w:rsidRPr="00E566D1">
        <w:rPr>
          <w:rFonts w:eastAsia="Arial"/>
          <w:i/>
          <w:iCs/>
        </w:rPr>
        <w:t>800</w:t>
      </w:r>
      <w:r w:rsidR="00584966" w:rsidRPr="00E566D1">
        <w:rPr>
          <w:rFonts w:eastAsia="Arial"/>
          <w:i/>
          <w:iCs/>
        </w:rPr>
        <w:t> </w:t>
      </w:r>
      <w:r w:rsidRPr="00E566D1">
        <w:rPr>
          <w:rFonts w:eastAsia="Arial"/>
          <w:i/>
          <w:iCs/>
        </w:rPr>
        <w:t>MHz, 6</w:t>
      </w:r>
      <w:r w:rsidR="0088499F" w:rsidRPr="00E566D1">
        <w:rPr>
          <w:rFonts w:eastAsia="Arial"/>
          <w:i/>
          <w:iCs/>
        </w:rPr>
        <w:t> </w:t>
      </w:r>
      <w:r w:rsidRPr="00E566D1">
        <w:rPr>
          <w:rFonts w:eastAsia="Arial"/>
          <w:i/>
          <w:iCs/>
        </w:rPr>
        <w:t>425</w:t>
      </w:r>
      <w:r w:rsidR="00956506" w:rsidRPr="00E566D1">
        <w:rPr>
          <w:rFonts w:eastAsia="Arial"/>
          <w:i/>
          <w:iCs/>
        </w:rPr>
        <w:t>-</w:t>
      </w:r>
      <w:r w:rsidRPr="00E566D1">
        <w:rPr>
          <w:rFonts w:eastAsia="Arial"/>
          <w:i/>
          <w:iCs/>
        </w:rPr>
        <w:t>7</w:t>
      </w:r>
      <w:r w:rsidR="0088499F" w:rsidRPr="00E566D1">
        <w:rPr>
          <w:rFonts w:eastAsia="Arial"/>
          <w:i/>
          <w:iCs/>
        </w:rPr>
        <w:t> </w:t>
      </w:r>
      <w:r w:rsidRPr="00E566D1">
        <w:rPr>
          <w:rFonts w:eastAsia="Arial"/>
          <w:i/>
          <w:iCs/>
        </w:rPr>
        <w:t>025</w:t>
      </w:r>
      <w:r w:rsidR="00584966" w:rsidRPr="00E566D1">
        <w:rPr>
          <w:rFonts w:eastAsia="Arial"/>
          <w:i/>
          <w:iCs/>
        </w:rPr>
        <w:t> </w:t>
      </w:r>
      <w:r w:rsidRPr="00E566D1">
        <w:rPr>
          <w:rFonts w:eastAsia="Arial"/>
          <w:i/>
          <w:iCs/>
        </w:rPr>
        <w:t>MHz, 7</w:t>
      </w:r>
      <w:r w:rsidR="0088499F" w:rsidRPr="00E566D1">
        <w:rPr>
          <w:rFonts w:eastAsia="Arial"/>
          <w:i/>
          <w:iCs/>
        </w:rPr>
        <w:t> </w:t>
      </w:r>
      <w:r w:rsidRPr="00E566D1">
        <w:rPr>
          <w:rFonts w:eastAsia="Arial"/>
          <w:i/>
          <w:iCs/>
        </w:rPr>
        <w:t>025</w:t>
      </w:r>
      <w:r w:rsidR="00956506" w:rsidRPr="00E566D1">
        <w:rPr>
          <w:rFonts w:eastAsia="Arial"/>
          <w:i/>
          <w:iCs/>
        </w:rPr>
        <w:t>-</w:t>
      </w:r>
      <w:r w:rsidRPr="00E566D1">
        <w:rPr>
          <w:rFonts w:eastAsia="Arial"/>
          <w:i/>
          <w:iCs/>
        </w:rPr>
        <w:t>7</w:t>
      </w:r>
      <w:r w:rsidR="0088499F" w:rsidRPr="00E566D1">
        <w:rPr>
          <w:rFonts w:eastAsia="Arial"/>
          <w:i/>
          <w:iCs/>
        </w:rPr>
        <w:t> </w:t>
      </w:r>
      <w:r w:rsidRPr="00E566D1">
        <w:rPr>
          <w:rFonts w:eastAsia="Arial"/>
          <w:i/>
          <w:iCs/>
        </w:rPr>
        <w:t>125</w:t>
      </w:r>
      <w:r w:rsidR="00584966" w:rsidRPr="00E566D1">
        <w:rPr>
          <w:rFonts w:eastAsia="Arial"/>
          <w:i/>
          <w:iCs/>
        </w:rPr>
        <w:t> </w:t>
      </w:r>
      <w:r w:rsidRPr="00E566D1">
        <w:rPr>
          <w:rFonts w:eastAsia="Arial"/>
          <w:i/>
          <w:iCs/>
        </w:rPr>
        <w:t>MHz and 10.0</w:t>
      </w:r>
      <w:r w:rsidR="00956506" w:rsidRPr="00E566D1">
        <w:rPr>
          <w:rFonts w:eastAsia="Arial"/>
          <w:i/>
          <w:iCs/>
        </w:rPr>
        <w:t>-</w:t>
      </w:r>
      <w:r w:rsidRPr="00E566D1">
        <w:rPr>
          <w:rFonts w:eastAsia="Arial"/>
          <w:i/>
          <w:iCs/>
        </w:rPr>
        <w:t>10.5</w:t>
      </w:r>
      <w:r w:rsidR="00584966" w:rsidRPr="00E566D1">
        <w:rPr>
          <w:rFonts w:eastAsia="Arial"/>
          <w:i/>
          <w:iCs/>
        </w:rPr>
        <w:t> </w:t>
      </w:r>
      <w:r w:rsidRPr="00E566D1">
        <w:rPr>
          <w:rFonts w:eastAsia="Arial"/>
          <w:i/>
          <w:iCs/>
        </w:rPr>
        <w:t xml:space="preserve">GHz for International Mobile Telecommunications (IMT), including possible additional allocations to the mobile service on a primary basis, in accordance with Resolution </w:t>
      </w:r>
      <w:r w:rsidRPr="00E566D1">
        <w:rPr>
          <w:rFonts w:eastAsia="Arial"/>
          <w:b/>
          <w:i/>
          <w:iCs/>
        </w:rPr>
        <w:t>245 (WRC-19)</w:t>
      </w:r>
      <w:r w:rsidRPr="00E566D1">
        <w:rPr>
          <w:rFonts w:eastAsia="Arial"/>
          <w:i/>
          <w:iCs/>
        </w:rPr>
        <w:t>”</w:t>
      </w:r>
    </w:p>
    <w:p w14:paraId="321E9C65" w14:textId="36B747E5" w:rsidR="00872963" w:rsidRPr="00E566D1" w:rsidRDefault="00872963" w:rsidP="00956506">
      <w:pPr>
        <w:rPr>
          <w:rFonts w:eastAsia="MS Mincho"/>
        </w:rPr>
      </w:pPr>
      <w:r w:rsidRPr="00E566D1">
        <w:rPr>
          <w:rFonts w:eastAsia="MS Mincho"/>
        </w:rPr>
        <w:t xml:space="preserve">Footnote RR </w:t>
      </w:r>
      <w:r w:rsidR="008C0E90" w:rsidRPr="00E566D1">
        <w:rPr>
          <w:rFonts w:eastAsia="MS Mincho"/>
        </w:rPr>
        <w:t>No. </w:t>
      </w:r>
      <w:r w:rsidRPr="00E566D1">
        <w:rPr>
          <w:rFonts w:eastAsia="MS Mincho"/>
          <w:b/>
          <w:bCs/>
        </w:rPr>
        <w:t>5.458</w:t>
      </w:r>
      <w:r w:rsidRPr="00E566D1">
        <w:rPr>
          <w:rFonts w:eastAsia="MS Mincho"/>
        </w:rPr>
        <w:t xml:space="preserve"> indicates that administrations should bear in mind the needs of the Earth exploration-satellite (passive) and space research (passive) services in their future planning of the bands 6</w:t>
      </w:r>
      <w:r w:rsidR="000E284E" w:rsidRPr="00E566D1">
        <w:rPr>
          <w:rFonts w:eastAsia="MS Mincho"/>
        </w:rPr>
        <w:t> </w:t>
      </w:r>
      <w:r w:rsidRPr="00E566D1">
        <w:rPr>
          <w:rFonts w:eastAsia="MS Mincho"/>
        </w:rPr>
        <w:t>425</w:t>
      </w:r>
      <w:r w:rsidR="00956506" w:rsidRPr="00E566D1">
        <w:rPr>
          <w:rFonts w:eastAsia="MS Mincho"/>
        </w:rPr>
        <w:t>-</w:t>
      </w:r>
      <w:r w:rsidRPr="00E566D1">
        <w:rPr>
          <w:rFonts w:eastAsia="MS Mincho"/>
        </w:rPr>
        <w:t>7</w:t>
      </w:r>
      <w:r w:rsidR="000E284E" w:rsidRPr="00E566D1">
        <w:rPr>
          <w:rFonts w:eastAsia="MS Mincho"/>
        </w:rPr>
        <w:t> </w:t>
      </w:r>
      <w:r w:rsidRPr="00E566D1">
        <w:rPr>
          <w:rFonts w:eastAsia="MS Mincho"/>
        </w:rPr>
        <w:t>075</w:t>
      </w:r>
      <w:r w:rsidR="001541D0" w:rsidRPr="00E566D1">
        <w:rPr>
          <w:rFonts w:eastAsia="MS Mincho"/>
        </w:rPr>
        <w:t> </w:t>
      </w:r>
      <w:r w:rsidRPr="00E566D1">
        <w:rPr>
          <w:rFonts w:eastAsia="MS Mincho"/>
        </w:rPr>
        <w:t>MHz and 7</w:t>
      </w:r>
      <w:r w:rsidR="000E284E" w:rsidRPr="00E566D1">
        <w:rPr>
          <w:rFonts w:eastAsia="MS Mincho"/>
        </w:rPr>
        <w:t> </w:t>
      </w:r>
      <w:r w:rsidRPr="00E566D1">
        <w:rPr>
          <w:rFonts w:eastAsia="MS Mincho"/>
        </w:rPr>
        <w:t>075</w:t>
      </w:r>
      <w:r w:rsidR="00956506" w:rsidRPr="00E566D1">
        <w:rPr>
          <w:rFonts w:eastAsia="MS Mincho"/>
        </w:rPr>
        <w:t>-</w:t>
      </w:r>
      <w:r w:rsidRPr="00E566D1">
        <w:rPr>
          <w:rFonts w:eastAsia="MS Mincho"/>
        </w:rPr>
        <w:t>7</w:t>
      </w:r>
      <w:r w:rsidR="000E284E" w:rsidRPr="00E566D1">
        <w:rPr>
          <w:rFonts w:eastAsia="MS Mincho"/>
        </w:rPr>
        <w:t> </w:t>
      </w:r>
      <w:r w:rsidRPr="00E566D1">
        <w:rPr>
          <w:rFonts w:eastAsia="MS Mincho"/>
        </w:rPr>
        <w:t>250</w:t>
      </w:r>
      <w:r w:rsidR="001541D0" w:rsidRPr="00E566D1">
        <w:rPr>
          <w:rFonts w:eastAsia="MS Mincho"/>
        </w:rPr>
        <w:t> </w:t>
      </w:r>
      <w:r w:rsidRPr="00E566D1">
        <w:rPr>
          <w:rFonts w:eastAsia="MS Mincho"/>
        </w:rPr>
        <w:t>MHz as passive microwave sensor measurements are carried out in these frequency bands. EESS (passive) measurements in or near 6</w:t>
      </w:r>
      <w:r w:rsidR="00562ACC" w:rsidRPr="00E566D1">
        <w:rPr>
          <w:rFonts w:eastAsia="MS Mincho"/>
        </w:rPr>
        <w:t> </w:t>
      </w:r>
      <w:r w:rsidRPr="00E566D1">
        <w:rPr>
          <w:rFonts w:eastAsia="MS Mincho"/>
        </w:rPr>
        <w:t>425</w:t>
      </w:r>
      <w:r w:rsidR="00956506" w:rsidRPr="00E566D1">
        <w:rPr>
          <w:rFonts w:eastAsia="MS Mincho"/>
        </w:rPr>
        <w:t>-</w:t>
      </w:r>
      <w:r w:rsidRPr="00E566D1">
        <w:rPr>
          <w:rFonts w:eastAsia="MS Mincho"/>
        </w:rPr>
        <w:t>7</w:t>
      </w:r>
      <w:r w:rsidR="00562ACC" w:rsidRPr="00E566D1">
        <w:rPr>
          <w:rFonts w:eastAsia="MS Mincho"/>
        </w:rPr>
        <w:t> </w:t>
      </w:r>
      <w:r w:rsidRPr="00E566D1">
        <w:rPr>
          <w:rFonts w:eastAsia="MS Mincho"/>
        </w:rPr>
        <w:t>250</w:t>
      </w:r>
      <w:r w:rsidR="001541D0" w:rsidRPr="00E566D1">
        <w:rPr>
          <w:rFonts w:eastAsia="MS Mincho"/>
        </w:rPr>
        <w:t> </w:t>
      </w:r>
      <w:r w:rsidRPr="00E566D1">
        <w:rPr>
          <w:rFonts w:eastAsia="MS Mincho"/>
        </w:rPr>
        <w:t>MHz correspond to the peak sensitivity to sea-surface temperature (SST). Thus, the use of any portion of the 6</w:t>
      </w:r>
      <w:r w:rsidR="00562ACC" w:rsidRPr="00E566D1">
        <w:rPr>
          <w:rFonts w:eastAsia="MS Mincho"/>
        </w:rPr>
        <w:t> </w:t>
      </w:r>
      <w:r w:rsidRPr="00E566D1">
        <w:rPr>
          <w:rFonts w:eastAsia="MS Mincho"/>
        </w:rPr>
        <w:t>425</w:t>
      </w:r>
      <w:r w:rsidR="00956506" w:rsidRPr="00E566D1">
        <w:rPr>
          <w:rFonts w:eastAsia="MS Mincho"/>
        </w:rPr>
        <w:t>-</w:t>
      </w:r>
      <w:r w:rsidRPr="00E566D1">
        <w:rPr>
          <w:rFonts w:eastAsia="MS Mincho"/>
        </w:rPr>
        <w:t>7</w:t>
      </w:r>
      <w:r w:rsidR="00562ACC" w:rsidRPr="00E566D1">
        <w:rPr>
          <w:rFonts w:eastAsia="MS Mincho"/>
        </w:rPr>
        <w:t> </w:t>
      </w:r>
      <w:r w:rsidRPr="00E566D1">
        <w:rPr>
          <w:rFonts w:eastAsia="MS Mincho"/>
        </w:rPr>
        <w:t>125</w:t>
      </w:r>
      <w:r w:rsidR="001541D0" w:rsidRPr="00E566D1">
        <w:rPr>
          <w:rFonts w:eastAsia="MS Mincho"/>
        </w:rPr>
        <w:t> </w:t>
      </w:r>
      <w:r w:rsidRPr="00E566D1">
        <w:rPr>
          <w:rFonts w:eastAsia="MS Mincho"/>
        </w:rPr>
        <w:t xml:space="preserve">MHz band by IMT could have an impact on current and planned SST </w:t>
      </w:r>
      <w:r w:rsidRPr="00E566D1">
        <w:rPr>
          <w:rFonts w:eastAsia="MS Mincho"/>
        </w:rPr>
        <w:lastRenderedPageBreak/>
        <w:t>measurements especially in coastal areas. The WMO OSCAR/Space database</w:t>
      </w:r>
      <w:r w:rsidRPr="00E566D1">
        <w:rPr>
          <w:rFonts w:eastAsia="MS Mincho"/>
          <w:vertAlign w:val="superscript"/>
        </w:rPr>
        <w:footnoteReference w:id="9"/>
      </w:r>
      <w:r w:rsidRPr="00E566D1">
        <w:rPr>
          <w:rFonts w:eastAsia="MS Mincho"/>
        </w:rPr>
        <w:t xml:space="preserve"> lists some existing and planned satellite missions that include the operation of a passive sensor in these bands. Annex 2 of this document shows the potential impact on these sensor measurements and provides a possible way forward. This usage is noted in section 1/1.2/3.2.3 of the CPM Report, which is in alignment with WMO interests. Methods 4E and 5E in the CPM Report include a delay to the use of these bands by IMT, which could allow time for EESS (passive) users to identify complementary frequency band(s) for SST measurements in addition to the currently used 6</w:t>
      </w:r>
      <w:r w:rsidR="00562ACC" w:rsidRPr="00E566D1">
        <w:rPr>
          <w:rFonts w:eastAsia="MS Mincho"/>
        </w:rPr>
        <w:t> </w:t>
      </w:r>
      <w:r w:rsidRPr="00E566D1">
        <w:rPr>
          <w:rFonts w:eastAsia="MS Mincho"/>
        </w:rPr>
        <w:t>425</w:t>
      </w:r>
      <w:r w:rsidR="00B34866" w:rsidRPr="00E566D1">
        <w:rPr>
          <w:rFonts w:eastAsia="MS Mincho"/>
        </w:rPr>
        <w:t>-</w:t>
      </w:r>
      <w:r w:rsidRPr="00E566D1">
        <w:rPr>
          <w:rFonts w:eastAsia="MS Mincho"/>
        </w:rPr>
        <w:t>7</w:t>
      </w:r>
      <w:r w:rsidR="00562ACC" w:rsidRPr="00E566D1">
        <w:rPr>
          <w:rFonts w:eastAsia="MS Mincho"/>
        </w:rPr>
        <w:t> </w:t>
      </w:r>
      <w:r w:rsidRPr="00E566D1">
        <w:rPr>
          <w:rFonts w:eastAsia="MS Mincho"/>
        </w:rPr>
        <w:t>125</w:t>
      </w:r>
      <w:r w:rsidR="001541D0" w:rsidRPr="00E566D1">
        <w:rPr>
          <w:rFonts w:eastAsia="MS Mincho"/>
        </w:rPr>
        <w:t> </w:t>
      </w:r>
      <w:r w:rsidRPr="00E566D1">
        <w:rPr>
          <w:rFonts w:eastAsia="MS Mincho"/>
        </w:rPr>
        <w:t>MHz band.</w:t>
      </w:r>
    </w:p>
    <w:p w14:paraId="5B6292F3" w14:textId="38DECE59" w:rsidR="00872963" w:rsidRPr="00E566D1" w:rsidRDefault="00872963" w:rsidP="001541D0">
      <w:pPr>
        <w:rPr>
          <w:rFonts w:eastAsia="MS Mincho"/>
        </w:rPr>
      </w:pPr>
      <w:r w:rsidRPr="00E566D1">
        <w:rPr>
          <w:rFonts w:eastAsia="MS Mincho"/>
        </w:rPr>
        <w:t>Similarly, the WMO OSCAR/Space database lists numerous existing and planned satellite missions that include the operation of a passive sensor in the 10.6</w:t>
      </w:r>
      <w:r w:rsidR="00B34866" w:rsidRPr="00E566D1">
        <w:rPr>
          <w:rFonts w:eastAsia="MS Mincho"/>
        </w:rPr>
        <w:t>-</w:t>
      </w:r>
      <w:r w:rsidRPr="00E566D1">
        <w:rPr>
          <w:rFonts w:eastAsia="MS Mincho"/>
        </w:rPr>
        <w:t>10.7</w:t>
      </w:r>
      <w:r w:rsidR="001541D0" w:rsidRPr="00E566D1">
        <w:rPr>
          <w:rFonts w:eastAsia="MS Mincho"/>
        </w:rPr>
        <w:t> </w:t>
      </w:r>
      <w:r w:rsidRPr="00E566D1">
        <w:rPr>
          <w:rFonts w:eastAsia="MS Mincho"/>
        </w:rPr>
        <w:t>GHz frequency range, noting that the 10.68</w:t>
      </w:r>
      <w:r w:rsidR="00B34866" w:rsidRPr="00E566D1">
        <w:rPr>
          <w:rFonts w:eastAsia="MS Mincho"/>
        </w:rPr>
        <w:t>-</w:t>
      </w:r>
      <w:r w:rsidRPr="00E566D1">
        <w:rPr>
          <w:rFonts w:eastAsia="MS Mincho"/>
        </w:rPr>
        <w:t>10.7</w:t>
      </w:r>
      <w:r w:rsidR="001541D0" w:rsidRPr="00E566D1">
        <w:rPr>
          <w:rFonts w:eastAsia="MS Mincho"/>
        </w:rPr>
        <w:t> </w:t>
      </w:r>
      <w:r w:rsidRPr="00E566D1">
        <w:rPr>
          <w:rFonts w:eastAsia="MS Mincho"/>
        </w:rPr>
        <w:t xml:space="preserve">GHz is a footnote RR </w:t>
      </w:r>
      <w:r w:rsidR="008C0E90" w:rsidRPr="00E566D1">
        <w:rPr>
          <w:rFonts w:eastAsia="MS Mincho"/>
          <w:color w:val="000000"/>
        </w:rPr>
        <w:t>No. </w:t>
      </w:r>
      <w:r w:rsidRPr="00E566D1">
        <w:rPr>
          <w:rFonts w:eastAsia="MS Mincho"/>
          <w:b/>
          <w:bCs/>
          <w:color w:val="000000"/>
        </w:rPr>
        <w:t>5.340</w:t>
      </w:r>
      <w:r w:rsidRPr="00E566D1">
        <w:rPr>
          <w:rFonts w:eastAsia="MS Mincho"/>
          <w:color w:val="000000"/>
        </w:rPr>
        <w:t xml:space="preserve"> </w:t>
      </w:r>
      <w:r w:rsidRPr="00E566D1">
        <w:rPr>
          <w:rFonts w:eastAsia="MS Mincho"/>
        </w:rPr>
        <w:t>band. WMO recognizes that a 100</w:t>
      </w:r>
      <w:r w:rsidR="001541D0" w:rsidRPr="00E566D1">
        <w:rPr>
          <w:rFonts w:eastAsia="MS Mincho"/>
        </w:rPr>
        <w:t> </w:t>
      </w:r>
      <w:r w:rsidRPr="00E566D1">
        <w:rPr>
          <w:rFonts w:eastAsia="MS Mincho"/>
        </w:rPr>
        <w:t>MHz guard band exists between the EESS (passive) frequency band and the 10.0</w:t>
      </w:r>
      <w:r w:rsidR="00B34866" w:rsidRPr="00E566D1">
        <w:rPr>
          <w:rFonts w:eastAsia="MS Mincho"/>
        </w:rPr>
        <w:t>-</w:t>
      </w:r>
      <w:r w:rsidRPr="00E566D1">
        <w:rPr>
          <w:rFonts w:eastAsia="MS Mincho"/>
        </w:rPr>
        <w:t>10.5</w:t>
      </w:r>
      <w:r w:rsidR="001541D0" w:rsidRPr="00E566D1">
        <w:rPr>
          <w:rFonts w:eastAsia="MS Mincho"/>
        </w:rPr>
        <w:t> </w:t>
      </w:r>
      <w:r w:rsidRPr="00E566D1">
        <w:rPr>
          <w:rFonts w:eastAsia="MS Mincho"/>
        </w:rPr>
        <w:t xml:space="preserve">GHz frequency band proposed for IMT but stresses the fact that IMT studies in other frequency bands have shown that guard-bands alone do not necessarily ensure the protection of the EESS (passive). The sharing studies summarized in the CPM Report indicate that an unwanted Total Radiated Power (TRP) limit ranging from </w:t>
      </w:r>
      <w:r w:rsidR="00B34866" w:rsidRPr="00E566D1">
        <w:rPr>
          <w:rFonts w:eastAsia="MS Mincho"/>
        </w:rPr>
        <w:t>−</w:t>
      </w:r>
      <w:r w:rsidRPr="00E566D1">
        <w:rPr>
          <w:rFonts w:eastAsia="MS Mincho"/>
        </w:rPr>
        <w:t>36.3</w:t>
      </w:r>
      <w:r w:rsidR="001541D0" w:rsidRPr="00E566D1">
        <w:rPr>
          <w:rFonts w:eastAsia="MS Mincho"/>
        </w:rPr>
        <w:t> </w:t>
      </w:r>
      <w:r w:rsidRPr="00E566D1">
        <w:rPr>
          <w:rFonts w:eastAsia="MS Mincho"/>
        </w:rPr>
        <w:t>dBW to −54.9</w:t>
      </w:r>
      <w:r w:rsidR="001541D0" w:rsidRPr="00E566D1">
        <w:rPr>
          <w:rFonts w:eastAsia="MS Mincho"/>
        </w:rPr>
        <w:t> </w:t>
      </w:r>
      <w:r w:rsidRPr="00E566D1">
        <w:rPr>
          <w:rFonts w:eastAsia="MS Mincho"/>
        </w:rPr>
        <w:t>dBW per 100</w:t>
      </w:r>
      <w:r w:rsidR="001541D0" w:rsidRPr="00E566D1">
        <w:rPr>
          <w:rFonts w:eastAsia="MS Mincho"/>
        </w:rPr>
        <w:t> </w:t>
      </w:r>
      <w:r w:rsidRPr="00E566D1">
        <w:rPr>
          <w:rFonts w:eastAsia="MS Mincho"/>
        </w:rPr>
        <w:t xml:space="preserve">MHz would be required to mitigate the risk of interference between these services. </w:t>
      </w:r>
    </w:p>
    <w:p w14:paraId="6FAC6052" w14:textId="50427FB1" w:rsidR="00872963" w:rsidRPr="00E566D1" w:rsidRDefault="00872963" w:rsidP="001541D0">
      <w:pPr>
        <w:rPr>
          <w:rFonts w:eastAsia="MS Mincho"/>
        </w:rPr>
      </w:pPr>
      <w:r w:rsidRPr="00E566D1">
        <w:rPr>
          <w:rFonts w:eastAsia="MS Mincho"/>
        </w:rPr>
        <w:t xml:space="preserve">Methods 6B and 6C of the CPM Report propose out-of-band emission limits of </w:t>
      </w:r>
      <w:r w:rsidR="00B34866" w:rsidRPr="00E566D1">
        <w:rPr>
          <w:rFonts w:eastAsia="MS Mincho"/>
        </w:rPr>
        <w:t>−</w:t>
      </w:r>
      <w:r w:rsidRPr="00E566D1">
        <w:rPr>
          <w:rFonts w:eastAsia="MS Mincho"/>
        </w:rPr>
        <w:t>43</w:t>
      </w:r>
      <w:r w:rsidR="001541D0" w:rsidRPr="00E566D1">
        <w:rPr>
          <w:rFonts w:eastAsia="MS Mincho"/>
        </w:rPr>
        <w:t> </w:t>
      </w:r>
      <w:r w:rsidRPr="00E566D1">
        <w:rPr>
          <w:rFonts w:eastAsia="MS Mincho"/>
        </w:rPr>
        <w:t xml:space="preserve">dBW for IMT base stations (BS) and </w:t>
      </w:r>
      <w:r w:rsidR="00B34866" w:rsidRPr="00E566D1">
        <w:rPr>
          <w:rFonts w:eastAsia="MS Mincho"/>
        </w:rPr>
        <w:t>−</w:t>
      </w:r>
      <w:r w:rsidRPr="00E566D1">
        <w:rPr>
          <w:rFonts w:eastAsia="MS Mincho"/>
        </w:rPr>
        <w:t>41</w:t>
      </w:r>
      <w:r w:rsidR="001541D0" w:rsidRPr="00E566D1">
        <w:rPr>
          <w:rFonts w:eastAsia="MS Mincho"/>
        </w:rPr>
        <w:t> </w:t>
      </w:r>
      <w:r w:rsidRPr="00E566D1">
        <w:rPr>
          <w:rFonts w:eastAsia="MS Mincho"/>
        </w:rPr>
        <w:t>dBW for user equipment (UE) in the 10.6</w:t>
      </w:r>
      <w:r w:rsidR="00B34866" w:rsidRPr="00E566D1">
        <w:rPr>
          <w:rFonts w:eastAsia="MS Mincho"/>
        </w:rPr>
        <w:t>-</w:t>
      </w:r>
      <w:r w:rsidRPr="00E566D1">
        <w:rPr>
          <w:rFonts w:eastAsia="MS Mincho"/>
        </w:rPr>
        <w:t>10.7</w:t>
      </w:r>
      <w:r w:rsidR="001541D0" w:rsidRPr="00E566D1">
        <w:rPr>
          <w:rFonts w:eastAsia="MS Mincho"/>
        </w:rPr>
        <w:t> </w:t>
      </w:r>
      <w:r w:rsidRPr="00E566D1">
        <w:rPr>
          <w:rFonts w:eastAsia="MS Mincho"/>
        </w:rPr>
        <w:t>GHz EESS (passive) band. These limits are proposed to be implemented in a WRC Resolution incorporated by reference in a footnote in the Radio Regulations.</w:t>
      </w:r>
    </w:p>
    <w:p w14:paraId="42F82725" w14:textId="4187584A" w:rsidR="00872963" w:rsidRPr="00E566D1" w:rsidRDefault="00872963" w:rsidP="001541D0">
      <w:pPr>
        <w:rPr>
          <w:rFonts w:eastAsia="MS Mincho"/>
        </w:rPr>
      </w:pPr>
      <w:r w:rsidRPr="00E566D1">
        <w:rPr>
          <w:rFonts w:eastAsia="MS Mincho"/>
        </w:rPr>
        <w:t>In addition, WRC-15 allocated 400</w:t>
      </w:r>
      <w:r w:rsidR="001541D0" w:rsidRPr="00E566D1">
        <w:rPr>
          <w:rFonts w:eastAsia="MS Mincho"/>
        </w:rPr>
        <w:t> </w:t>
      </w:r>
      <w:r w:rsidRPr="00E566D1">
        <w:rPr>
          <w:rFonts w:eastAsia="MS Mincho"/>
        </w:rPr>
        <w:t>MHz to EESS (active) between 10 and 10.4</w:t>
      </w:r>
      <w:r w:rsidR="001541D0" w:rsidRPr="00E566D1">
        <w:rPr>
          <w:rFonts w:eastAsia="MS Mincho"/>
        </w:rPr>
        <w:t> </w:t>
      </w:r>
      <w:r w:rsidRPr="00E566D1">
        <w:rPr>
          <w:rFonts w:eastAsia="MS Mincho"/>
        </w:rPr>
        <w:t>GHz, which increased up to 1</w:t>
      </w:r>
      <w:r w:rsidR="0088499F" w:rsidRPr="00E566D1">
        <w:rPr>
          <w:rFonts w:eastAsia="MS Mincho"/>
        </w:rPr>
        <w:t> </w:t>
      </w:r>
      <w:r w:rsidRPr="00E566D1">
        <w:rPr>
          <w:rFonts w:eastAsia="MS Mincho"/>
        </w:rPr>
        <w:t>200</w:t>
      </w:r>
      <w:r w:rsidR="001541D0" w:rsidRPr="00E566D1">
        <w:rPr>
          <w:rFonts w:eastAsia="MS Mincho"/>
        </w:rPr>
        <w:t> </w:t>
      </w:r>
      <w:r w:rsidRPr="00E566D1">
        <w:rPr>
          <w:rFonts w:eastAsia="MS Mincho"/>
        </w:rPr>
        <w:t>MHz (9.2</w:t>
      </w:r>
      <w:r w:rsidR="00B34866" w:rsidRPr="00E566D1">
        <w:rPr>
          <w:rFonts w:eastAsia="MS Mincho"/>
        </w:rPr>
        <w:t>-</w:t>
      </w:r>
      <w:r w:rsidRPr="00E566D1">
        <w:rPr>
          <w:rFonts w:eastAsia="MS Mincho"/>
        </w:rPr>
        <w:t>10.4</w:t>
      </w:r>
      <w:r w:rsidR="001541D0" w:rsidRPr="00E566D1">
        <w:rPr>
          <w:rFonts w:eastAsia="MS Mincho"/>
        </w:rPr>
        <w:t> </w:t>
      </w:r>
      <w:r w:rsidRPr="00E566D1">
        <w:rPr>
          <w:rFonts w:eastAsia="MS Mincho"/>
        </w:rPr>
        <w:t xml:space="preserve">GHz) the bandwidth available to the EESS (active) to enable higher Resolution imaging, improving the performance of satellite observation used </w:t>
      </w:r>
      <w:proofErr w:type="gramStart"/>
      <w:r w:rsidRPr="00E566D1">
        <w:rPr>
          <w:rFonts w:eastAsia="MS Mincho"/>
        </w:rPr>
        <w:t>in particular for</w:t>
      </w:r>
      <w:proofErr w:type="gramEnd"/>
      <w:r w:rsidRPr="00E566D1">
        <w:rPr>
          <w:rFonts w:eastAsia="MS Mincho"/>
        </w:rPr>
        <w:t xml:space="preserve"> flood and climate change monitoring. The potential identification of the 10.0</w:t>
      </w:r>
      <w:r w:rsidR="00B34866" w:rsidRPr="00E566D1">
        <w:rPr>
          <w:rFonts w:eastAsia="MS Mincho"/>
        </w:rPr>
        <w:t>-</w:t>
      </w:r>
      <w:r w:rsidRPr="00E566D1">
        <w:rPr>
          <w:rFonts w:eastAsia="MS Mincho"/>
        </w:rPr>
        <w:t>10.5</w:t>
      </w:r>
      <w:r w:rsidR="001541D0" w:rsidRPr="00E566D1">
        <w:rPr>
          <w:rFonts w:eastAsia="MS Mincho"/>
        </w:rPr>
        <w:t> </w:t>
      </w:r>
      <w:r w:rsidRPr="00E566D1">
        <w:rPr>
          <w:rFonts w:eastAsia="MS Mincho"/>
        </w:rPr>
        <w:t>GHz band for IMT could then result in a reduction of this improved monitoring capacity due to interference to EESS (active) at 10</w:t>
      </w:r>
      <w:r w:rsidR="00B34866" w:rsidRPr="00E566D1">
        <w:rPr>
          <w:rFonts w:eastAsia="MS Mincho"/>
        </w:rPr>
        <w:t>-</w:t>
      </w:r>
      <w:r w:rsidRPr="00E566D1">
        <w:rPr>
          <w:rFonts w:eastAsia="MS Mincho"/>
        </w:rPr>
        <w:t>10.4</w:t>
      </w:r>
      <w:r w:rsidR="001541D0" w:rsidRPr="00E566D1">
        <w:rPr>
          <w:rFonts w:eastAsia="MS Mincho"/>
        </w:rPr>
        <w:t> </w:t>
      </w:r>
      <w:r w:rsidRPr="00E566D1">
        <w:rPr>
          <w:rFonts w:eastAsia="MS Mincho"/>
        </w:rPr>
        <w:t>GHz. Based on results of sharing studies summarized in the CPM Report, there is a high risk of interference into EESS (active) operations in the frequency band 10</w:t>
      </w:r>
      <w:r w:rsidR="00B34866" w:rsidRPr="00E566D1">
        <w:rPr>
          <w:rFonts w:eastAsia="MS Mincho"/>
        </w:rPr>
        <w:t>-</w:t>
      </w:r>
      <w:r w:rsidRPr="00E566D1">
        <w:rPr>
          <w:rFonts w:eastAsia="MS Mincho"/>
        </w:rPr>
        <w:t>10.4</w:t>
      </w:r>
      <w:r w:rsidR="001541D0" w:rsidRPr="00E566D1">
        <w:rPr>
          <w:rFonts w:eastAsia="MS Mincho"/>
        </w:rPr>
        <w:t> </w:t>
      </w:r>
      <w:r w:rsidRPr="00E566D1">
        <w:rPr>
          <w:rFonts w:eastAsia="MS Mincho"/>
        </w:rPr>
        <w:t xml:space="preserve">GHz from Region 2 IMT-2020 deployments and therefore sharing is not feasible without mitigation techniques whose efficiency to protect EESS (active) need to be demonstrated. </w:t>
      </w:r>
    </w:p>
    <w:p w14:paraId="45028BEF" w14:textId="77777777" w:rsidR="00872963" w:rsidRPr="00E566D1" w:rsidRDefault="00872963" w:rsidP="00872963">
      <w:pPr>
        <w:tabs>
          <w:tab w:val="clear" w:pos="1134"/>
          <w:tab w:val="clear" w:pos="1871"/>
          <w:tab w:val="clear" w:pos="2268"/>
        </w:tabs>
        <w:overflowPunct/>
        <w:autoSpaceDE/>
        <w:autoSpaceDN/>
        <w:adjustRightInd/>
        <w:spacing w:before="240" w:after="240"/>
        <w:textAlignment w:val="auto"/>
        <w:rPr>
          <w:rFonts w:ascii="Verdana" w:eastAsia="MS Mincho" w:hAnsi="Verdana"/>
          <w:sz w:val="20"/>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5E30B4ED" w14:textId="77777777" w:rsidTr="00617271">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3355" w14:textId="4992FA82" w:rsidR="00872963" w:rsidRPr="00E566D1" w:rsidRDefault="00872963" w:rsidP="007B6345">
            <w:pPr>
              <w:pStyle w:val="Headingb"/>
              <w:rPr>
                <w:lang w:val="en-GB"/>
              </w:rPr>
            </w:pPr>
            <w:r w:rsidRPr="00E566D1">
              <w:rPr>
                <w:lang w:val="en-GB"/>
              </w:rPr>
              <w:lastRenderedPageBreak/>
              <w:t>WMO Position on WRC-23 agenda item</w:t>
            </w:r>
            <w:r w:rsidR="00562ACC" w:rsidRPr="00E566D1">
              <w:rPr>
                <w:lang w:val="en-GB"/>
              </w:rPr>
              <w:t> </w:t>
            </w:r>
            <w:r w:rsidRPr="00E566D1">
              <w:rPr>
                <w:lang w:val="en-GB"/>
              </w:rPr>
              <w:t>1.2</w:t>
            </w:r>
          </w:p>
          <w:p w14:paraId="7B20FFBE" w14:textId="0D759534" w:rsidR="00872963" w:rsidRPr="00E566D1" w:rsidRDefault="00872963" w:rsidP="007B6345">
            <w:pPr>
              <w:rPr>
                <w:lang w:eastAsia="fr-FR"/>
              </w:rPr>
            </w:pPr>
            <w:r w:rsidRPr="00E566D1">
              <w:rPr>
                <w:rFonts w:eastAsia="MS Mincho"/>
                <w:lang w:eastAsia="fr-FR"/>
              </w:rPr>
              <w:t>WMO is not in favour of an IMT identification in the 6</w:t>
            </w:r>
            <w:r w:rsidR="00EA3A14" w:rsidRPr="00E566D1">
              <w:rPr>
                <w:rFonts w:eastAsia="MS Mincho"/>
                <w:lang w:eastAsia="fr-FR"/>
              </w:rPr>
              <w:t> </w:t>
            </w:r>
            <w:r w:rsidRPr="00E566D1">
              <w:rPr>
                <w:rFonts w:eastAsia="MS Mincho"/>
                <w:lang w:eastAsia="fr-FR"/>
              </w:rPr>
              <w:t>425</w:t>
            </w:r>
            <w:r w:rsidR="00B34866" w:rsidRPr="00E566D1">
              <w:rPr>
                <w:rFonts w:eastAsia="MS Mincho"/>
                <w:lang w:eastAsia="fr-FR"/>
              </w:rPr>
              <w:t>-</w:t>
            </w:r>
            <w:r w:rsidRPr="00E566D1">
              <w:rPr>
                <w:rFonts w:eastAsia="MS Mincho"/>
                <w:lang w:eastAsia="fr-FR"/>
              </w:rPr>
              <w:t>7</w:t>
            </w:r>
            <w:r w:rsidR="00EA3A14" w:rsidRPr="00E566D1">
              <w:rPr>
                <w:rFonts w:eastAsia="MS Mincho"/>
                <w:lang w:eastAsia="fr-FR"/>
              </w:rPr>
              <w:t> </w:t>
            </w:r>
            <w:r w:rsidRPr="00E566D1">
              <w:rPr>
                <w:rFonts w:eastAsia="MS Mincho"/>
                <w:lang w:eastAsia="fr-FR"/>
              </w:rPr>
              <w:t>025</w:t>
            </w:r>
            <w:r w:rsidR="00786A22" w:rsidRPr="00E566D1">
              <w:rPr>
                <w:rFonts w:eastAsia="MS Mincho"/>
                <w:lang w:eastAsia="fr-FR"/>
              </w:rPr>
              <w:t> </w:t>
            </w:r>
            <w:r w:rsidRPr="00E566D1">
              <w:rPr>
                <w:rFonts w:eastAsia="MS Mincho"/>
                <w:lang w:eastAsia="fr-FR"/>
              </w:rPr>
              <w:t>MHz or 7</w:t>
            </w:r>
            <w:r w:rsidR="00EA3A14" w:rsidRPr="00E566D1">
              <w:rPr>
                <w:rFonts w:eastAsia="MS Mincho"/>
                <w:lang w:eastAsia="fr-FR"/>
              </w:rPr>
              <w:t> </w:t>
            </w:r>
            <w:r w:rsidRPr="00E566D1">
              <w:rPr>
                <w:rFonts w:eastAsia="MS Mincho"/>
                <w:lang w:eastAsia="fr-FR"/>
              </w:rPr>
              <w:t>025</w:t>
            </w:r>
            <w:r w:rsidR="00B34866" w:rsidRPr="00E566D1">
              <w:rPr>
                <w:rFonts w:eastAsia="MS Mincho"/>
                <w:lang w:eastAsia="fr-FR"/>
              </w:rPr>
              <w:t>-</w:t>
            </w:r>
            <w:r w:rsidRPr="00E566D1">
              <w:rPr>
                <w:rFonts w:eastAsia="MS Mincho"/>
              </w:rPr>
              <w:t>7</w:t>
            </w:r>
            <w:r w:rsidR="00EA3A14" w:rsidRPr="00E566D1">
              <w:rPr>
                <w:rFonts w:eastAsia="MS Mincho"/>
              </w:rPr>
              <w:t> </w:t>
            </w:r>
            <w:r w:rsidRPr="00E566D1">
              <w:rPr>
                <w:rFonts w:eastAsia="MS Mincho"/>
              </w:rPr>
              <w:t>125</w:t>
            </w:r>
            <w:r w:rsidR="00786A22" w:rsidRPr="00E566D1">
              <w:rPr>
                <w:rFonts w:eastAsia="MS Mincho"/>
              </w:rPr>
              <w:t> </w:t>
            </w:r>
            <w:r w:rsidRPr="00E566D1">
              <w:rPr>
                <w:rFonts w:eastAsia="MS Mincho"/>
              </w:rPr>
              <w:t>MHz</w:t>
            </w:r>
            <w:r w:rsidRPr="00E566D1">
              <w:rPr>
                <w:rFonts w:eastAsia="MS Mincho"/>
                <w:lang w:eastAsia="fr-FR"/>
              </w:rPr>
              <w:t xml:space="preserve"> frequency bands. </w:t>
            </w:r>
            <w:r w:rsidRPr="00E566D1">
              <w:rPr>
                <w:lang w:eastAsia="fr-FR"/>
              </w:rPr>
              <w:t xml:space="preserve">However, if </w:t>
            </w:r>
            <w:r w:rsidRPr="00E566D1">
              <w:rPr>
                <w:rFonts w:eastAsia="MS Mincho"/>
                <w:lang w:eastAsia="fr-FR"/>
              </w:rPr>
              <w:t>an identification to IMT is made in the 6</w:t>
            </w:r>
            <w:r w:rsidR="00EA3A14" w:rsidRPr="00E566D1">
              <w:rPr>
                <w:rFonts w:eastAsia="MS Mincho"/>
                <w:lang w:eastAsia="fr-FR"/>
              </w:rPr>
              <w:t> </w:t>
            </w:r>
            <w:r w:rsidRPr="00E566D1">
              <w:rPr>
                <w:rFonts w:eastAsia="MS Mincho"/>
                <w:lang w:eastAsia="fr-FR"/>
              </w:rPr>
              <w:t>425</w:t>
            </w:r>
            <w:r w:rsidR="00B34866" w:rsidRPr="00E566D1">
              <w:rPr>
                <w:rFonts w:eastAsia="MS Mincho"/>
                <w:lang w:eastAsia="fr-FR"/>
              </w:rPr>
              <w:t>-</w:t>
            </w:r>
            <w:r w:rsidRPr="00E566D1">
              <w:rPr>
                <w:rFonts w:eastAsia="MS Mincho"/>
                <w:lang w:eastAsia="fr-FR"/>
              </w:rPr>
              <w:t>7</w:t>
            </w:r>
            <w:r w:rsidR="00EA3A14" w:rsidRPr="00E566D1">
              <w:rPr>
                <w:rFonts w:eastAsia="MS Mincho"/>
                <w:lang w:eastAsia="fr-FR"/>
              </w:rPr>
              <w:t> </w:t>
            </w:r>
            <w:r w:rsidRPr="00E566D1">
              <w:rPr>
                <w:rFonts w:eastAsia="MS Mincho"/>
                <w:lang w:eastAsia="fr-FR"/>
              </w:rPr>
              <w:t>025</w:t>
            </w:r>
            <w:r w:rsidR="00786A22" w:rsidRPr="00E566D1">
              <w:rPr>
                <w:rFonts w:eastAsia="MS Mincho"/>
                <w:lang w:eastAsia="fr-FR"/>
              </w:rPr>
              <w:t> </w:t>
            </w:r>
            <w:r w:rsidRPr="00E566D1">
              <w:rPr>
                <w:rFonts w:eastAsia="MS Mincho"/>
                <w:lang w:eastAsia="fr-FR"/>
              </w:rPr>
              <w:t>MHz and/or 7</w:t>
            </w:r>
            <w:r w:rsidR="00EA3A14" w:rsidRPr="00E566D1">
              <w:rPr>
                <w:rFonts w:eastAsia="MS Mincho"/>
                <w:lang w:eastAsia="fr-FR"/>
              </w:rPr>
              <w:t> </w:t>
            </w:r>
            <w:r w:rsidRPr="00E566D1">
              <w:rPr>
                <w:rFonts w:eastAsia="MS Mincho"/>
                <w:lang w:eastAsia="fr-FR"/>
              </w:rPr>
              <w:t>025</w:t>
            </w:r>
            <w:r w:rsidR="00B34866" w:rsidRPr="00E566D1">
              <w:rPr>
                <w:rFonts w:eastAsia="MS Mincho"/>
                <w:lang w:eastAsia="fr-FR"/>
              </w:rPr>
              <w:t>-</w:t>
            </w:r>
            <w:r w:rsidRPr="00E566D1">
              <w:rPr>
                <w:rFonts w:eastAsia="MS Mincho"/>
                <w:lang w:eastAsia="fr-FR"/>
              </w:rPr>
              <w:t>7</w:t>
            </w:r>
            <w:r w:rsidR="00EA3A14" w:rsidRPr="00E566D1">
              <w:rPr>
                <w:rFonts w:eastAsia="MS Mincho"/>
                <w:lang w:eastAsia="fr-FR"/>
              </w:rPr>
              <w:t> </w:t>
            </w:r>
            <w:r w:rsidRPr="00E566D1">
              <w:rPr>
                <w:rFonts w:eastAsia="MS Mincho"/>
                <w:lang w:eastAsia="fr-FR"/>
              </w:rPr>
              <w:t>125</w:t>
            </w:r>
            <w:r w:rsidR="00786A22" w:rsidRPr="00E566D1">
              <w:rPr>
                <w:rFonts w:eastAsia="MS Mincho"/>
                <w:lang w:eastAsia="fr-FR"/>
              </w:rPr>
              <w:t> </w:t>
            </w:r>
            <w:r w:rsidRPr="00E566D1">
              <w:rPr>
                <w:rFonts w:eastAsia="MS Mincho"/>
                <w:lang w:eastAsia="fr-FR"/>
              </w:rPr>
              <w:t>MHz</w:t>
            </w:r>
            <w:r w:rsidRPr="00E566D1">
              <w:rPr>
                <w:lang w:eastAsia="fr-FR"/>
              </w:rPr>
              <w:t xml:space="preserve"> frequency bands, WMO would like to highlight that: </w:t>
            </w:r>
          </w:p>
          <w:p w14:paraId="3C00213F" w14:textId="2C60C74E" w:rsidR="00872963" w:rsidRPr="00E566D1" w:rsidRDefault="009A142C" w:rsidP="00ED2251">
            <w:pPr>
              <w:pStyle w:val="enumlev1"/>
              <w:rPr>
                <w:lang w:eastAsia="fr-FR"/>
              </w:rPr>
            </w:pPr>
            <w:r w:rsidRPr="00E566D1">
              <w:rPr>
                <w:rFonts w:ascii="Calibri" w:hAnsi="Calibri" w:cs="Calibri"/>
                <w:lang w:eastAsia="fr-FR"/>
              </w:rPr>
              <w:t>•</w:t>
            </w:r>
            <w:r w:rsidR="00872963" w:rsidRPr="00E566D1">
              <w:rPr>
                <w:rFonts w:ascii="Symbol" w:hAnsi="Symbol"/>
                <w:lang w:eastAsia="fr-FR"/>
              </w:rPr>
              <w:tab/>
            </w:r>
            <w:r w:rsidR="00872963" w:rsidRPr="00E566D1">
              <w:rPr>
                <w:lang w:eastAsia="fr-FR"/>
              </w:rPr>
              <w:t xml:space="preserve">Sea-surface temperature (SST) measurements performed in these frequency bands are of prime importance for weather forecasting and climate monitoring. WMO understands that footnote RR </w:t>
            </w:r>
            <w:r w:rsidR="008C0E90" w:rsidRPr="00E566D1">
              <w:rPr>
                <w:lang w:eastAsia="fr-FR"/>
              </w:rPr>
              <w:t>No. </w:t>
            </w:r>
            <w:r w:rsidR="00872963" w:rsidRPr="00E566D1">
              <w:rPr>
                <w:b/>
                <w:bCs/>
                <w:lang w:eastAsia="fr-FR"/>
              </w:rPr>
              <w:t>5.458</w:t>
            </w:r>
            <w:r w:rsidR="00872963" w:rsidRPr="00E566D1">
              <w:rPr>
                <w:lang w:eastAsia="fr-FR"/>
              </w:rPr>
              <w:t xml:space="preserve"> does not provide an EESS (passive) allocation</w:t>
            </w:r>
            <w:r w:rsidR="00872963" w:rsidRPr="00E566D1">
              <w:rPr>
                <w:rFonts w:eastAsia="Arial"/>
                <w:lang w:eastAsia="fr-FR"/>
              </w:rPr>
              <w:t xml:space="preserve"> </w:t>
            </w:r>
            <w:r w:rsidR="00872963" w:rsidRPr="00E566D1">
              <w:rPr>
                <w:lang w:eastAsia="fr-FR"/>
              </w:rPr>
              <w:t>in the 6</w:t>
            </w:r>
            <w:r w:rsidR="00EA3A14" w:rsidRPr="00E566D1">
              <w:rPr>
                <w:lang w:eastAsia="fr-FR"/>
              </w:rPr>
              <w:t> </w:t>
            </w:r>
            <w:r w:rsidR="00872963" w:rsidRPr="00E566D1">
              <w:rPr>
                <w:lang w:eastAsia="fr-FR"/>
              </w:rPr>
              <w:t>425</w:t>
            </w:r>
            <w:r w:rsidR="00B34866" w:rsidRPr="00E566D1">
              <w:rPr>
                <w:lang w:eastAsia="fr-FR"/>
              </w:rPr>
              <w:t>-</w:t>
            </w:r>
            <w:r w:rsidR="00872963" w:rsidRPr="00E566D1">
              <w:rPr>
                <w:lang w:eastAsia="fr-FR"/>
              </w:rPr>
              <w:t>7</w:t>
            </w:r>
            <w:r w:rsidR="00EA3A14" w:rsidRPr="00E566D1">
              <w:rPr>
                <w:lang w:eastAsia="fr-FR"/>
              </w:rPr>
              <w:t> </w:t>
            </w:r>
            <w:r w:rsidR="00872963" w:rsidRPr="00E566D1">
              <w:rPr>
                <w:lang w:eastAsia="fr-FR"/>
              </w:rPr>
              <w:t>075</w:t>
            </w:r>
            <w:r w:rsidR="00ED2251" w:rsidRPr="00E566D1">
              <w:rPr>
                <w:lang w:eastAsia="fr-FR"/>
              </w:rPr>
              <w:t> </w:t>
            </w:r>
            <w:r w:rsidR="00872963" w:rsidRPr="00E566D1">
              <w:rPr>
                <w:lang w:eastAsia="fr-FR"/>
              </w:rPr>
              <w:t>MHz and 7</w:t>
            </w:r>
            <w:r w:rsidR="00EA3A14" w:rsidRPr="00E566D1">
              <w:rPr>
                <w:lang w:eastAsia="fr-FR"/>
              </w:rPr>
              <w:t> </w:t>
            </w:r>
            <w:r w:rsidR="00872963" w:rsidRPr="00E566D1">
              <w:rPr>
                <w:lang w:eastAsia="fr-FR"/>
              </w:rPr>
              <w:t>075</w:t>
            </w:r>
            <w:r w:rsidR="00B34866" w:rsidRPr="00E566D1">
              <w:rPr>
                <w:lang w:eastAsia="fr-FR"/>
              </w:rPr>
              <w:t>-</w:t>
            </w:r>
            <w:r w:rsidR="00872963" w:rsidRPr="00E566D1">
              <w:rPr>
                <w:lang w:eastAsia="fr-FR"/>
              </w:rPr>
              <w:t>7</w:t>
            </w:r>
            <w:r w:rsidR="00EA3A14" w:rsidRPr="00E566D1">
              <w:rPr>
                <w:lang w:eastAsia="fr-FR"/>
              </w:rPr>
              <w:t> </w:t>
            </w:r>
            <w:r w:rsidR="00872963" w:rsidRPr="00E566D1">
              <w:rPr>
                <w:lang w:eastAsia="fr-FR"/>
              </w:rPr>
              <w:t>250</w:t>
            </w:r>
            <w:r w:rsidR="00ED2251" w:rsidRPr="00E566D1">
              <w:rPr>
                <w:lang w:eastAsia="fr-FR"/>
              </w:rPr>
              <w:t> </w:t>
            </w:r>
            <w:r w:rsidR="00872963" w:rsidRPr="00E566D1">
              <w:rPr>
                <w:lang w:eastAsia="fr-FR"/>
              </w:rPr>
              <w:t>MHz frequency bands and thus no regulatory protection for SST measurement is granted in these frequency bands</w:t>
            </w:r>
          </w:p>
          <w:p w14:paraId="6C08463A" w14:textId="3B5A2402" w:rsidR="00872963" w:rsidRPr="00E566D1" w:rsidRDefault="009A142C" w:rsidP="00ED2251">
            <w:pPr>
              <w:pStyle w:val="enumlev1"/>
              <w:rPr>
                <w:lang w:eastAsia="fr-FR"/>
              </w:rPr>
            </w:pPr>
            <w:r w:rsidRPr="00E566D1">
              <w:rPr>
                <w:rFonts w:ascii="Calibri" w:hAnsi="Calibri" w:cs="Calibri"/>
                <w:lang w:eastAsia="fr-FR"/>
              </w:rPr>
              <w:t>•</w:t>
            </w:r>
            <w:r w:rsidRPr="00E566D1">
              <w:rPr>
                <w:rFonts w:ascii="Symbol" w:hAnsi="Symbol"/>
                <w:lang w:eastAsia="fr-FR"/>
              </w:rPr>
              <w:tab/>
            </w:r>
            <w:r w:rsidR="00872963" w:rsidRPr="00E566D1">
              <w:rPr>
                <w:lang w:eastAsia="fr-FR"/>
              </w:rPr>
              <w:t xml:space="preserve">due to their importance, WMO encourages administrations to elaborate solutions </w:t>
            </w:r>
            <w:proofErr w:type="gramStart"/>
            <w:r w:rsidR="00872963" w:rsidRPr="00E566D1">
              <w:rPr>
                <w:lang w:eastAsia="fr-FR"/>
              </w:rPr>
              <w:t>in order to</w:t>
            </w:r>
            <w:proofErr w:type="gramEnd"/>
            <w:r w:rsidR="00872963" w:rsidRPr="00E566D1">
              <w:rPr>
                <w:lang w:eastAsia="fr-FR"/>
              </w:rPr>
              <w:t xml:space="preserve"> ensure the continuation of SST measurements. Methods 4E and 5E in the CPM Report propose a delay in the use of the 6</w:t>
            </w:r>
            <w:r w:rsidR="00EA3A14" w:rsidRPr="00E566D1">
              <w:rPr>
                <w:lang w:eastAsia="fr-FR"/>
              </w:rPr>
              <w:t> </w:t>
            </w:r>
            <w:r w:rsidR="00872963" w:rsidRPr="00E566D1">
              <w:rPr>
                <w:lang w:eastAsia="fr-FR"/>
              </w:rPr>
              <w:t>425</w:t>
            </w:r>
            <w:r w:rsidR="00B34866" w:rsidRPr="00E566D1">
              <w:rPr>
                <w:lang w:eastAsia="fr-FR"/>
              </w:rPr>
              <w:t>-</w:t>
            </w:r>
            <w:r w:rsidR="00872963" w:rsidRPr="00E566D1">
              <w:rPr>
                <w:lang w:eastAsia="fr-FR"/>
              </w:rPr>
              <w:t>7</w:t>
            </w:r>
            <w:r w:rsidR="00EA3A14" w:rsidRPr="00E566D1">
              <w:rPr>
                <w:lang w:eastAsia="fr-FR"/>
              </w:rPr>
              <w:t> </w:t>
            </w:r>
            <w:r w:rsidR="00872963" w:rsidRPr="00E566D1">
              <w:rPr>
                <w:lang w:eastAsia="fr-FR"/>
              </w:rPr>
              <w:t>075</w:t>
            </w:r>
            <w:r w:rsidR="00ED2251" w:rsidRPr="00E566D1">
              <w:rPr>
                <w:lang w:eastAsia="fr-FR"/>
              </w:rPr>
              <w:t> </w:t>
            </w:r>
            <w:r w:rsidR="00872963" w:rsidRPr="00E566D1">
              <w:rPr>
                <w:lang w:eastAsia="fr-FR"/>
              </w:rPr>
              <w:t>MHz and 7</w:t>
            </w:r>
            <w:r w:rsidR="00EA3A14" w:rsidRPr="00E566D1">
              <w:rPr>
                <w:lang w:eastAsia="fr-FR"/>
              </w:rPr>
              <w:t> </w:t>
            </w:r>
            <w:r w:rsidR="00872963" w:rsidRPr="00E566D1">
              <w:rPr>
                <w:lang w:eastAsia="fr-FR"/>
              </w:rPr>
              <w:t>075</w:t>
            </w:r>
            <w:r w:rsidR="00B34866" w:rsidRPr="00E566D1">
              <w:rPr>
                <w:lang w:eastAsia="fr-FR"/>
              </w:rPr>
              <w:t>-</w:t>
            </w:r>
            <w:r w:rsidR="00872963" w:rsidRPr="00E566D1">
              <w:rPr>
                <w:lang w:eastAsia="fr-FR"/>
              </w:rPr>
              <w:t>7</w:t>
            </w:r>
            <w:r w:rsidR="00EA3A14" w:rsidRPr="00E566D1">
              <w:rPr>
                <w:lang w:eastAsia="fr-FR"/>
              </w:rPr>
              <w:t> </w:t>
            </w:r>
            <w:r w:rsidR="00872963" w:rsidRPr="00E566D1">
              <w:rPr>
                <w:lang w:eastAsia="fr-FR"/>
              </w:rPr>
              <w:t>250</w:t>
            </w:r>
            <w:r w:rsidR="00ED2251" w:rsidRPr="00E566D1">
              <w:rPr>
                <w:lang w:eastAsia="fr-FR"/>
              </w:rPr>
              <w:t> </w:t>
            </w:r>
            <w:r w:rsidR="00872963" w:rsidRPr="00E566D1">
              <w:rPr>
                <w:lang w:eastAsia="fr-FR"/>
              </w:rPr>
              <w:t>MHz frequency bands by IMT to enable the migration of some other services, including EESS (passive)</w:t>
            </w:r>
          </w:p>
          <w:p w14:paraId="147AFED5" w14:textId="1BFF6B38" w:rsidR="00872963" w:rsidRPr="00E566D1" w:rsidRDefault="009A142C" w:rsidP="00ED2251">
            <w:pPr>
              <w:pStyle w:val="enumlev1"/>
              <w:rPr>
                <w:lang w:eastAsia="fr-FR"/>
              </w:rPr>
            </w:pPr>
            <w:r w:rsidRPr="00E566D1">
              <w:rPr>
                <w:rFonts w:ascii="Calibri" w:hAnsi="Calibri" w:cs="Calibri"/>
                <w:lang w:eastAsia="fr-FR"/>
              </w:rPr>
              <w:t>•</w:t>
            </w:r>
            <w:r w:rsidRPr="00E566D1">
              <w:rPr>
                <w:rFonts w:ascii="Symbol" w:hAnsi="Symbol"/>
                <w:lang w:eastAsia="fr-FR"/>
              </w:rPr>
              <w:tab/>
            </w:r>
            <w:proofErr w:type="gramStart"/>
            <w:r w:rsidR="00872963" w:rsidRPr="00E566D1">
              <w:rPr>
                <w:lang w:eastAsia="fr-FR"/>
              </w:rPr>
              <w:t>taking into account</w:t>
            </w:r>
            <w:proofErr w:type="gramEnd"/>
            <w:r w:rsidR="00872963" w:rsidRPr="00E566D1">
              <w:rPr>
                <w:lang w:eastAsia="fr-FR"/>
              </w:rPr>
              <w:t xml:space="preserve"> studies performed in WP 7C, WRC-23 could consider the possibility of new primary EESS (passive) allocations in the 4</w:t>
            </w:r>
            <w:r w:rsidR="00B34866" w:rsidRPr="00E566D1">
              <w:rPr>
                <w:lang w:eastAsia="fr-FR"/>
              </w:rPr>
              <w:t>-</w:t>
            </w:r>
            <w:r w:rsidR="00872963" w:rsidRPr="00E566D1">
              <w:rPr>
                <w:lang w:eastAsia="fr-FR"/>
              </w:rPr>
              <w:t>10</w:t>
            </w:r>
            <w:r w:rsidR="00ED2251" w:rsidRPr="00E566D1">
              <w:rPr>
                <w:lang w:eastAsia="fr-FR"/>
              </w:rPr>
              <w:t> </w:t>
            </w:r>
            <w:r w:rsidR="00872963" w:rsidRPr="00E566D1">
              <w:rPr>
                <w:lang w:eastAsia="fr-FR"/>
              </w:rPr>
              <w:t>GHz frequency range (4.2</w:t>
            </w:r>
            <w:r w:rsidR="00B34866" w:rsidRPr="00E566D1">
              <w:rPr>
                <w:lang w:eastAsia="fr-FR"/>
              </w:rPr>
              <w:t>-</w:t>
            </w:r>
            <w:r w:rsidR="00872963" w:rsidRPr="00E566D1">
              <w:rPr>
                <w:lang w:eastAsia="fr-FR"/>
              </w:rPr>
              <w:t>4.4</w:t>
            </w:r>
            <w:r w:rsidR="00ED2251" w:rsidRPr="00E566D1">
              <w:rPr>
                <w:lang w:eastAsia="fr-FR"/>
              </w:rPr>
              <w:t> </w:t>
            </w:r>
            <w:r w:rsidR="00872963" w:rsidRPr="00E566D1">
              <w:rPr>
                <w:lang w:eastAsia="fr-FR"/>
              </w:rPr>
              <w:t>GHz and 8.4</w:t>
            </w:r>
            <w:r w:rsidR="00B34866" w:rsidRPr="00E566D1">
              <w:rPr>
                <w:lang w:eastAsia="fr-FR"/>
              </w:rPr>
              <w:t>-</w:t>
            </w:r>
            <w:r w:rsidR="00872963" w:rsidRPr="00E566D1">
              <w:rPr>
                <w:lang w:eastAsia="fr-FR"/>
              </w:rPr>
              <w:t>8.5</w:t>
            </w:r>
            <w:r w:rsidR="00ED2251" w:rsidRPr="00E566D1">
              <w:rPr>
                <w:lang w:eastAsia="fr-FR"/>
              </w:rPr>
              <w:t> </w:t>
            </w:r>
            <w:r w:rsidR="00872963" w:rsidRPr="00E566D1">
              <w:rPr>
                <w:lang w:eastAsia="fr-FR"/>
              </w:rPr>
              <w:t>GHz bands) in which SST measurements can also be performed (see Annex 2).</w:t>
            </w:r>
          </w:p>
          <w:p w14:paraId="4D8EEA40" w14:textId="0F2CC172" w:rsidR="00872963" w:rsidRPr="00E566D1" w:rsidRDefault="00872963" w:rsidP="00786A22">
            <w:pPr>
              <w:rPr>
                <w:rFonts w:eastAsia="Arial"/>
                <w:lang w:eastAsia="fr-FR"/>
              </w:rPr>
            </w:pPr>
            <w:r w:rsidRPr="00E566D1">
              <w:rPr>
                <w:rFonts w:eastAsia="Arial"/>
                <w:lang w:eastAsia="fr-FR"/>
              </w:rPr>
              <w:t>WMO opposes IMT identification in 10.0</w:t>
            </w:r>
            <w:r w:rsidR="00B34866" w:rsidRPr="00E566D1">
              <w:rPr>
                <w:rFonts w:eastAsia="Arial"/>
                <w:lang w:eastAsia="fr-FR"/>
              </w:rPr>
              <w:t>-</w:t>
            </w:r>
            <w:r w:rsidRPr="00E566D1">
              <w:rPr>
                <w:rFonts w:eastAsia="Arial"/>
                <w:lang w:eastAsia="fr-FR"/>
              </w:rPr>
              <w:t>10.5</w:t>
            </w:r>
            <w:r w:rsidR="00786A22" w:rsidRPr="00E566D1">
              <w:rPr>
                <w:rFonts w:eastAsia="Arial"/>
                <w:lang w:eastAsia="fr-FR"/>
              </w:rPr>
              <w:t> </w:t>
            </w:r>
            <w:r w:rsidRPr="00E566D1">
              <w:rPr>
                <w:rFonts w:eastAsia="Arial"/>
                <w:lang w:eastAsia="fr-FR"/>
              </w:rPr>
              <w:t>GHz. However, if an identification to IMT is made in the 10.0</w:t>
            </w:r>
            <w:r w:rsidR="00B34866" w:rsidRPr="00E566D1">
              <w:rPr>
                <w:rFonts w:eastAsia="Arial"/>
                <w:lang w:eastAsia="fr-FR"/>
              </w:rPr>
              <w:t>-</w:t>
            </w:r>
            <w:r w:rsidRPr="00E566D1">
              <w:rPr>
                <w:rFonts w:eastAsia="Arial"/>
                <w:lang w:eastAsia="fr-FR"/>
              </w:rPr>
              <w:t>10.5</w:t>
            </w:r>
            <w:r w:rsidR="00786A22" w:rsidRPr="00E566D1">
              <w:rPr>
                <w:rFonts w:eastAsia="Arial"/>
                <w:lang w:eastAsia="fr-FR"/>
              </w:rPr>
              <w:t> </w:t>
            </w:r>
            <w:r w:rsidRPr="00E566D1">
              <w:rPr>
                <w:rFonts w:eastAsia="Arial"/>
                <w:lang w:eastAsia="fr-FR"/>
              </w:rPr>
              <w:t>GHz frequency band in Region</w:t>
            </w:r>
            <w:r w:rsidR="00786A22" w:rsidRPr="00E566D1">
              <w:rPr>
                <w:rFonts w:eastAsia="Arial"/>
                <w:lang w:eastAsia="fr-FR"/>
              </w:rPr>
              <w:t> </w:t>
            </w:r>
            <w:r w:rsidRPr="00E566D1">
              <w:rPr>
                <w:rFonts w:eastAsia="Arial"/>
                <w:lang w:eastAsia="fr-FR"/>
              </w:rPr>
              <w:t>2, WMO would require:</w:t>
            </w:r>
          </w:p>
          <w:p w14:paraId="7EBD6DEA" w14:textId="770F0DB9" w:rsidR="00872963" w:rsidRPr="00E566D1" w:rsidRDefault="009A142C" w:rsidP="00786A22">
            <w:pPr>
              <w:pStyle w:val="enumlev1"/>
              <w:rPr>
                <w:rFonts w:eastAsia="Arial"/>
                <w:lang w:eastAsia="fr-FR"/>
              </w:rPr>
            </w:pPr>
            <w:r w:rsidRPr="00E566D1">
              <w:rPr>
                <w:rFonts w:ascii="Calibri" w:hAnsi="Calibri" w:cs="Calibri"/>
                <w:lang w:eastAsia="fr-FR"/>
              </w:rPr>
              <w:t>•</w:t>
            </w:r>
            <w:r w:rsidRPr="00E566D1">
              <w:rPr>
                <w:rFonts w:ascii="Symbol" w:hAnsi="Symbol"/>
                <w:lang w:eastAsia="fr-FR"/>
              </w:rPr>
              <w:tab/>
            </w:r>
            <w:r w:rsidR="00872963" w:rsidRPr="00E566D1">
              <w:rPr>
                <w:rFonts w:eastAsia="Arial"/>
                <w:lang w:eastAsia="fr-FR"/>
              </w:rPr>
              <w:t>The application of appropriate regulatory provisions in the 10.6</w:t>
            </w:r>
            <w:r w:rsidR="00B34866" w:rsidRPr="00E566D1">
              <w:rPr>
                <w:rFonts w:eastAsia="Arial"/>
                <w:lang w:eastAsia="fr-FR"/>
              </w:rPr>
              <w:t>-</w:t>
            </w:r>
            <w:r w:rsidR="00872963" w:rsidRPr="00E566D1">
              <w:rPr>
                <w:rFonts w:eastAsia="Arial"/>
                <w:lang w:eastAsia="fr-FR"/>
              </w:rPr>
              <w:t>10.7</w:t>
            </w:r>
            <w:r w:rsidR="00786A22" w:rsidRPr="00E566D1">
              <w:rPr>
                <w:rFonts w:eastAsia="Arial"/>
                <w:lang w:eastAsia="fr-FR"/>
              </w:rPr>
              <w:t> </w:t>
            </w:r>
            <w:r w:rsidR="00872963" w:rsidRPr="00E566D1">
              <w:rPr>
                <w:rFonts w:eastAsia="Arial"/>
                <w:lang w:eastAsia="fr-FR"/>
              </w:rPr>
              <w:t>GHz frequency band, with necessary limits to protect EESS (passive) operations from unwanted emissions from IMT operating within the 10.0</w:t>
            </w:r>
            <w:r w:rsidR="00B34866" w:rsidRPr="00E566D1">
              <w:rPr>
                <w:rFonts w:eastAsia="Arial"/>
                <w:lang w:eastAsia="fr-FR"/>
              </w:rPr>
              <w:t>-</w:t>
            </w:r>
            <w:r w:rsidR="00872963" w:rsidRPr="00E566D1">
              <w:rPr>
                <w:rFonts w:eastAsia="Arial"/>
                <w:lang w:eastAsia="fr-FR"/>
              </w:rPr>
              <w:t>10.5</w:t>
            </w:r>
            <w:r w:rsidR="00786A22" w:rsidRPr="00E566D1">
              <w:rPr>
                <w:rFonts w:eastAsia="Arial"/>
                <w:lang w:eastAsia="fr-FR"/>
              </w:rPr>
              <w:t> </w:t>
            </w:r>
            <w:r w:rsidR="00872963" w:rsidRPr="00E566D1">
              <w:rPr>
                <w:rFonts w:eastAsia="Arial"/>
                <w:lang w:eastAsia="fr-FR"/>
              </w:rPr>
              <w:t>GHz band. WMO believes that the limits proposed in the CPM Report under Methods 6B/6C (</w:t>
            </w:r>
            <w:r w:rsidRPr="00E566D1">
              <w:rPr>
                <w:rFonts w:eastAsia="Arial"/>
                <w:lang w:eastAsia="fr-FR"/>
              </w:rPr>
              <w:t>−</w:t>
            </w:r>
            <w:r w:rsidR="00872963" w:rsidRPr="00E566D1">
              <w:rPr>
                <w:rFonts w:eastAsia="Arial"/>
                <w:lang w:eastAsia="fr-FR"/>
              </w:rPr>
              <w:t xml:space="preserve">43 and </w:t>
            </w:r>
            <w:r w:rsidRPr="00E566D1">
              <w:rPr>
                <w:rFonts w:eastAsia="Arial"/>
                <w:lang w:eastAsia="fr-FR"/>
              </w:rPr>
              <w:t>−</w:t>
            </w:r>
            <w:r w:rsidR="00872963" w:rsidRPr="00E566D1">
              <w:rPr>
                <w:rFonts w:eastAsia="Arial"/>
                <w:lang w:eastAsia="fr-FR"/>
              </w:rPr>
              <w:t>41</w:t>
            </w:r>
            <w:r w:rsidR="00786A22" w:rsidRPr="00E566D1">
              <w:rPr>
                <w:rFonts w:eastAsia="Arial"/>
                <w:lang w:eastAsia="fr-FR"/>
              </w:rPr>
              <w:t> </w:t>
            </w:r>
            <w:r w:rsidR="00872963" w:rsidRPr="00E566D1">
              <w:rPr>
                <w:rFonts w:eastAsia="Arial"/>
                <w:lang w:eastAsia="fr-FR"/>
              </w:rPr>
              <w:t>dBW/100</w:t>
            </w:r>
            <w:r w:rsidR="00786A22" w:rsidRPr="00E566D1">
              <w:rPr>
                <w:rFonts w:eastAsia="Arial"/>
                <w:lang w:eastAsia="fr-FR"/>
              </w:rPr>
              <w:t> </w:t>
            </w:r>
            <w:r w:rsidR="00872963" w:rsidRPr="00E566D1">
              <w:rPr>
                <w:rFonts w:eastAsia="Arial"/>
                <w:lang w:eastAsia="fr-FR"/>
              </w:rPr>
              <w:t>MHz for BS and UE, respectively) would provide adequate protection.</w:t>
            </w:r>
          </w:p>
          <w:p w14:paraId="442EB3F3" w14:textId="61FCFEBB" w:rsidR="00872963" w:rsidRPr="00E566D1" w:rsidRDefault="009A142C" w:rsidP="00786A22">
            <w:pPr>
              <w:pStyle w:val="enumlev1"/>
              <w:rPr>
                <w:lang w:eastAsia="fr-FR"/>
              </w:rPr>
            </w:pPr>
            <w:r w:rsidRPr="00E566D1">
              <w:rPr>
                <w:rFonts w:ascii="Calibri" w:hAnsi="Calibri" w:cs="Calibri"/>
                <w:lang w:eastAsia="fr-FR"/>
              </w:rPr>
              <w:t>•</w:t>
            </w:r>
            <w:r w:rsidRPr="00E566D1">
              <w:rPr>
                <w:rFonts w:ascii="Symbol" w:hAnsi="Symbol"/>
                <w:lang w:eastAsia="fr-FR"/>
              </w:rPr>
              <w:tab/>
            </w:r>
            <w:r w:rsidR="00872963" w:rsidRPr="00E566D1">
              <w:rPr>
                <w:rFonts w:eastAsia="Arial"/>
                <w:lang w:eastAsia="fr-FR"/>
              </w:rPr>
              <w:t>The application of appropriate regulatory provisions to protect EESS (active) operations within the 10.0</w:t>
            </w:r>
            <w:r w:rsidR="00B34866" w:rsidRPr="00E566D1">
              <w:rPr>
                <w:rFonts w:eastAsia="Arial"/>
                <w:lang w:eastAsia="fr-FR"/>
              </w:rPr>
              <w:t>-</w:t>
            </w:r>
            <w:r w:rsidR="00872963" w:rsidRPr="00E566D1">
              <w:rPr>
                <w:rFonts w:eastAsia="Arial"/>
                <w:lang w:eastAsia="fr-FR"/>
              </w:rPr>
              <w:t>10.4</w:t>
            </w:r>
            <w:r w:rsidR="00786A22" w:rsidRPr="00E566D1">
              <w:rPr>
                <w:rFonts w:eastAsia="Arial"/>
                <w:lang w:eastAsia="fr-FR"/>
              </w:rPr>
              <w:t> </w:t>
            </w:r>
            <w:r w:rsidR="00872963" w:rsidRPr="00E566D1">
              <w:rPr>
                <w:rFonts w:eastAsia="Arial"/>
                <w:lang w:eastAsia="fr-FR"/>
              </w:rPr>
              <w:t>GHz band.</w:t>
            </w:r>
          </w:p>
          <w:p w14:paraId="4EBA5A8D" w14:textId="1766E5F2" w:rsidR="00872963" w:rsidRPr="00E566D1" w:rsidRDefault="009A142C" w:rsidP="00786A22">
            <w:pPr>
              <w:pStyle w:val="enumlev1"/>
              <w:rPr>
                <w:lang w:eastAsia="fr-FR"/>
              </w:rPr>
            </w:pPr>
            <w:r w:rsidRPr="00E566D1">
              <w:rPr>
                <w:rFonts w:ascii="Calibri" w:hAnsi="Calibri" w:cs="Calibri"/>
                <w:lang w:eastAsia="fr-FR"/>
              </w:rPr>
              <w:t>•</w:t>
            </w:r>
            <w:r w:rsidRPr="00E566D1">
              <w:rPr>
                <w:rFonts w:ascii="Symbol" w:hAnsi="Symbol"/>
                <w:lang w:eastAsia="fr-FR"/>
              </w:rPr>
              <w:tab/>
            </w:r>
            <w:r w:rsidR="00872963" w:rsidRPr="00E566D1">
              <w:rPr>
                <w:rFonts w:eastAsia="Arial"/>
                <w:lang w:eastAsia="fr-FR"/>
              </w:rPr>
              <w:t>That the effectiveness of the mitigation techniques (e.g. suppression side lobes) to ensure the protection of EESS (active) and EESS (passive) is proven and the appropriately implemented in the RR.</w:t>
            </w:r>
          </w:p>
        </w:tc>
      </w:tr>
    </w:tbl>
    <w:p w14:paraId="0D99E2E9" w14:textId="77777777" w:rsidR="00872963" w:rsidRPr="00E566D1" w:rsidRDefault="00872963" w:rsidP="00786A22">
      <w:pPr>
        <w:pStyle w:val="Heading2"/>
        <w:rPr>
          <w:rFonts w:eastAsia="Verdana"/>
          <w:lang w:eastAsia="zh-TW"/>
        </w:rPr>
      </w:pPr>
      <w:r w:rsidRPr="00E566D1">
        <w:rPr>
          <w:rFonts w:eastAsia="Verdana"/>
          <w:lang w:eastAsia="zh-TW"/>
        </w:rPr>
        <w:t>3.2</w:t>
      </w:r>
      <w:r w:rsidRPr="00E566D1">
        <w:rPr>
          <w:rFonts w:eastAsia="Verdana"/>
          <w:lang w:eastAsia="zh-TW"/>
        </w:rPr>
        <w:tab/>
        <w:t>Agenda item 1.3</w:t>
      </w:r>
    </w:p>
    <w:p w14:paraId="63A2ACF4" w14:textId="0658CB46" w:rsidR="00872963" w:rsidRPr="00E566D1" w:rsidRDefault="00872963" w:rsidP="00786A22">
      <w:pPr>
        <w:rPr>
          <w:rFonts w:eastAsia="Arial"/>
          <w:i/>
          <w:iCs/>
        </w:rPr>
      </w:pPr>
      <w:r w:rsidRPr="00E566D1">
        <w:rPr>
          <w:rFonts w:eastAsia="Arial"/>
          <w:i/>
          <w:iCs/>
        </w:rPr>
        <w:t>“To consider primary allocation of the band 3</w:t>
      </w:r>
      <w:r w:rsidR="00EA3A14" w:rsidRPr="00E566D1">
        <w:rPr>
          <w:rFonts w:eastAsia="Arial"/>
          <w:i/>
          <w:iCs/>
        </w:rPr>
        <w:t> </w:t>
      </w:r>
      <w:r w:rsidRPr="00E566D1">
        <w:rPr>
          <w:rFonts w:eastAsia="Arial"/>
          <w:i/>
          <w:iCs/>
        </w:rPr>
        <w:t>600</w:t>
      </w:r>
      <w:r w:rsidR="00B34866" w:rsidRPr="00E566D1">
        <w:rPr>
          <w:rFonts w:eastAsia="Arial"/>
          <w:i/>
          <w:iCs/>
        </w:rPr>
        <w:t>-</w:t>
      </w:r>
      <w:r w:rsidRPr="00E566D1">
        <w:rPr>
          <w:rFonts w:eastAsia="Arial"/>
          <w:i/>
          <w:iCs/>
        </w:rPr>
        <w:t>3</w:t>
      </w:r>
      <w:r w:rsidR="00EA3A14" w:rsidRPr="00E566D1">
        <w:rPr>
          <w:rFonts w:eastAsia="Arial"/>
          <w:i/>
          <w:iCs/>
        </w:rPr>
        <w:t> </w:t>
      </w:r>
      <w:r w:rsidRPr="00E566D1">
        <w:rPr>
          <w:rFonts w:eastAsia="Arial"/>
          <w:i/>
          <w:iCs/>
        </w:rPr>
        <w:t>800</w:t>
      </w:r>
      <w:r w:rsidR="00786A22" w:rsidRPr="00E566D1">
        <w:rPr>
          <w:rFonts w:eastAsia="Arial"/>
          <w:i/>
          <w:iCs/>
        </w:rPr>
        <w:t> </w:t>
      </w:r>
      <w:r w:rsidRPr="00E566D1">
        <w:rPr>
          <w:rFonts w:eastAsia="Arial"/>
          <w:i/>
          <w:iCs/>
        </w:rPr>
        <w:t>MHz to mobile service within Region 1 and take appropriate regulatory actions, in accordance with Resolution </w:t>
      </w:r>
      <w:r w:rsidRPr="00E566D1">
        <w:rPr>
          <w:rFonts w:eastAsia="Arial"/>
          <w:b/>
          <w:bCs/>
          <w:i/>
          <w:iCs/>
        </w:rPr>
        <w:t>246 (WRC-19)</w:t>
      </w:r>
      <w:r w:rsidRPr="00E566D1">
        <w:rPr>
          <w:rFonts w:eastAsia="Arial"/>
          <w:i/>
          <w:iCs/>
        </w:rPr>
        <w:t>”</w:t>
      </w:r>
    </w:p>
    <w:p w14:paraId="72D20233" w14:textId="2FA4D8AA" w:rsidR="00872963" w:rsidRPr="00E566D1" w:rsidRDefault="00872963" w:rsidP="00786A22">
      <w:pPr>
        <w:rPr>
          <w:rFonts w:eastAsia="MS Mincho"/>
        </w:rPr>
      </w:pPr>
      <w:r w:rsidRPr="00E566D1">
        <w:rPr>
          <w:rFonts w:eastAsia="MS Mincho"/>
        </w:rPr>
        <w:t>Since an IMT identification in the 3</w:t>
      </w:r>
      <w:r w:rsidR="009A142C" w:rsidRPr="00E566D1">
        <w:rPr>
          <w:rFonts w:eastAsia="MS Mincho"/>
        </w:rPr>
        <w:t> </w:t>
      </w:r>
      <w:r w:rsidRPr="00E566D1">
        <w:rPr>
          <w:rFonts w:eastAsia="MS Mincho"/>
        </w:rPr>
        <w:t>600</w:t>
      </w:r>
      <w:r w:rsidR="00B34866" w:rsidRPr="00E566D1">
        <w:rPr>
          <w:rFonts w:eastAsia="MS Mincho"/>
        </w:rPr>
        <w:t>-</w:t>
      </w:r>
      <w:r w:rsidRPr="00E566D1">
        <w:rPr>
          <w:rFonts w:eastAsia="MS Mincho"/>
        </w:rPr>
        <w:t>3</w:t>
      </w:r>
      <w:r w:rsidR="009A142C" w:rsidRPr="00E566D1">
        <w:rPr>
          <w:rFonts w:eastAsia="MS Mincho"/>
        </w:rPr>
        <w:t> </w:t>
      </w:r>
      <w:r w:rsidRPr="00E566D1">
        <w:rPr>
          <w:rFonts w:eastAsia="MS Mincho"/>
        </w:rPr>
        <w:t>800</w:t>
      </w:r>
      <w:r w:rsidR="00786A22" w:rsidRPr="00E566D1">
        <w:rPr>
          <w:rFonts w:eastAsia="MS Mincho"/>
        </w:rPr>
        <w:t> </w:t>
      </w:r>
      <w:r w:rsidRPr="00E566D1">
        <w:rPr>
          <w:rFonts w:eastAsia="MS Mincho"/>
        </w:rPr>
        <w:t>MHz could lead to a shift of current FSS usage in the band above 3</w:t>
      </w:r>
      <w:r w:rsidR="009A142C" w:rsidRPr="00E566D1">
        <w:rPr>
          <w:rFonts w:eastAsia="MS Mincho"/>
        </w:rPr>
        <w:t> </w:t>
      </w:r>
      <w:r w:rsidRPr="00E566D1">
        <w:rPr>
          <w:rFonts w:eastAsia="MS Mincho"/>
        </w:rPr>
        <w:t>800</w:t>
      </w:r>
      <w:r w:rsidR="00786A22" w:rsidRPr="00E566D1">
        <w:rPr>
          <w:rFonts w:eastAsia="MS Mincho"/>
        </w:rPr>
        <w:t> </w:t>
      </w:r>
      <w:r w:rsidRPr="00E566D1">
        <w:rPr>
          <w:rFonts w:eastAsia="MS Mincho"/>
        </w:rPr>
        <w:t>MHz, the possible impact on the FSS (space-to-Earth) above 3</w:t>
      </w:r>
      <w:r w:rsidR="009A142C" w:rsidRPr="00E566D1">
        <w:rPr>
          <w:rFonts w:eastAsia="MS Mincho"/>
        </w:rPr>
        <w:t> </w:t>
      </w:r>
      <w:r w:rsidRPr="00E566D1">
        <w:rPr>
          <w:rFonts w:eastAsia="MS Mincho"/>
        </w:rPr>
        <w:t>800</w:t>
      </w:r>
      <w:r w:rsidR="00786A22" w:rsidRPr="00E566D1">
        <w:rPr>
          <w:rFonts w:eastAsia="MS Mincho"/>
        </w:rPr>
        <w:t> </w:t>
      </w:r>
      <w:r w:rsidRPr="00E566D1">
        <w:rPr>
          <w:rFonts w:eastAsia="MS Mincho"/>
        </w:rPr>
        <w:t>MHz could be a concern as the distribution of meteorological data is facilitated by the use of commercial communication satellites in the framework of GEONETCast, which is a global network of sustained and cost-effective satellite-based dissemination systems using commercial satellites with more than 6</w:t>
      </w:r>
      <w:r w:rsidR="00EA3A14" w:rsidRPr="00E566D1">
        <w:rPr>
          <w:rFonts w:eastAsia="MS Mincho"/>
        </w:rPr>
        <w:t> </w:t>
      </w:r>
      <w:r w:rsidRPr="00E566D1">
        <w:rPr>
          <w:rFonts w:eastAsia="MS Mincho"/>
        </w:rPr>
        <w:t>000 user stations in 169 countries.</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1003BF1B" w14:textId="77777777" w:rsidTr="00617271">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5E80" w14:textId="77777777" w:rsidR="00872963" w:rsidRPr="00E566D1" w:rsidRDefault="00872963" w:rsidP="00786A22">
            <w:pPr>
              <w:pStyle w:val="Headingb"/>
              <w:rPr>
                <w:lang w:val="en-GB" w:eastAsia="zh-CN"/>
              </w:rPr>
            </w:pPr>
            <w:bookmarkStart w:id="8" w:name="_Hlk49957380"/>
            <w:r w:rsidRPr="00E566D1">
              <w:rPr>
                <w:lang w:val="en-GB" w:eastAsia="zh-CN"/>
              </w:rPr>
              <w:lastRenderedPageBreak/>
              <w:t>WMO Position on WRC-23 agenda item 1.3</w:t>
            </w:r>
          </w:p>
          <w:p w14:paraId="32555DFF" w14:textId="54A9B570" w:rsidR="00872963" w:rsidRPr="00E566D1" w:rsidRDefault="00872963" w:rsidP="00786A22">
            <w:pPr>
              <w:rPr>
                <w:lang w:eastAsia="fr-FR"/>
              </w:rPr>
            </w:pPr>
            <w:r w:rsidRPr="00E566D1">
              <w:rPr>
                <w:rFonts w:eastAsia="Arial"/>
                <w:lang w:eastAsia="fr-FR"/>
              </w:rPr>
              <w:t>Since an IMT identification in the 3</w:t>
            </w:r>
            <w:r w:rsidR="009A142C" w:rsidRPr="00E566D1">
              <w:rPr>
                <w:rFonts w:eastAsia="Arial"/>
                <w:lang w:eastAsia="fr-FR"/>
              </w:rPr>
              <w:t> </w:t>
            </w:r>
            <w:r w:rsidRPr="00E566D1">
              <w:rPr>
                <w:rFonts w:eastAsia="Arial"/>
                <w:lang w:eastAsia="fr-FR"/>
              </w:rPr>
              <w:t>600</w:t>
            </w:r>
            <w:r w:rsidR="00B34866" w:rsidRPr="00E566D1">
              <w:rPr>
                <w:rFonts w:eastAsia="Arial"/>
                <w:lang w:eastAsia="fr-FR"/>
              </w:rPr>
              <w:t>-</w:t>
            </w:r>
            <w:r w:rsidRPr="00E566D1">
              <w:rPr>
                <w:rFonts w:eastAsia="Arial"/>
                <w:lang w:eastAsia="fr-FR"/>
              </w:rPr>
              <w:t>3</w:t>
            </w:r>
            <w:r w:rsidR="009A142C" w:rsidRPr="00E566D1">
              <w:rPr>
                <w:rFonts w:eastAsia="Arial"/>
                <w:lang w:eastAsia="fr-FR"/>
              </w:rPr>
              <w:t> </w:t>
            </w:r>
            <w:r w:rsidRPr="00E566D1">
              <w:rPr>
                <w:rFonts w:eastAsia="Arial"/>
                <w:lang w:eastAsia="fr-FR"/>
              </w:rPr>
              <w:t>800</w:t>
            </w:r>
            <w:r w:rsidR="00786A22" w:rsidRPr="00E566D1">
              <w:rPr>
                <w:rFonts w:eastAsia="Arial"/>
                <w:lang w:eastAsia="fr-FR"/>
              </w:rPr>
              <w:t> </w:t>
            </w:r>
            <w:r w:rsidRPr="00E566D1">
              <w:rPr>
                <w:rFonts w:eastAsia="Arial"/>
                <w:lang w:eastAsia="fr-FR"/>
              </w:rPr>
              <w:t>MHz could lead to a shift of current FSS usage in the band above 3</w:t>
            </w:r>
            <w:r w:rsidR="009A142C" w:rsidRPr="00E566D1">
              <w:rPr>
                <w:rFonts w:eastAsia="Arial"/>
                <w:lang w:eastAsia="fr-FR"/>
              </w:rPr>
              <w:t> </w:t>
            </w:r>
            <w:r w:rsidRPr="00E566D1">
              <w:rPr>
                <w:rFonts w:eastAsia="Arial"/>
                <w:lang w:eastAsia="fr-FR"/>
              </w:rPr>
              <w:t>800</w:t>
            </w:r>
            <w:r w:rsidR="00786A22" w:rsidRPr="00E566D1">
              <w:rPr>
                <w:rFonts w:eastAsia="Arial"/>
                <w:lang w:eastAsia="fr-FR"/>
              </w:rPr>
              <w:t> </w:t>
            </w:r>
            <w:r w:rsidRPr="00E566D1">
              <w:rPr>
                <w:rFonts w:eastAsia="Arial"/>
                <w:lang w:eastAsia="fr-FR"/>
              </w:rPr>
              <w:t xml:space="preserve">MHz, </w:t>
            </w:r>
            <w:r w:rsidRPr="00E566D1">
              <w:rPr>
                <w:lang w:eastAsia="fr-FR"/>
              </w:rPr>
              <w:t>WMO is concerned regarding the possible impact on future usage of the existing FSS (space-to-Earth) allocation in the frequency band 3.8</w:t>
            </w:r>
            <w:r w:rsidR="00B34866" w:rsidRPr="00E566D1">
              <w:rPr>
                <w:lang w:eastAsia="fr-FR"/>
              </w:rPr>
              <w:t>-</w:t>
            </w:r>
            <w:r w:rsidRPr="00E566D1">
              <w:rPr>
                <w:lang w:eastAsia="fr-FR"/>
              </w:rPr>
              <w:t>4.2</w:t>
            </w:r>
            <w:r w:rsidR="00786A22" w:rsidRPr="00E566D1">
              <w:rPr>
                <w:lang w:eastAsia="fr-FR"/>
              </w:rPr>
              <w:t> </w:t>
            </w:r>
            <w:r w:rsidRPr="00E566D1">
              <w:rPr>
                <w:lang w:eastAsia="fr-FR"/>
              </w:rPr>
              <w:t>GHz used for the distribution of meteorological data in the framework of the GEONETCast network.</w:t>
            </w:r>
          </w:p>
        </w:tc>
      </w:tr>
    </w:tbl>
    <w:bookmarkEnd w:id="8"/>
    <w:p w14:paraId="7AC71C83" w14:textId="77777777" w:rsidR="00872963" w:rsidRPr="00E566D1" w:rsidRDefault="00872963" w:rsidP="00786A22">
      <w:pPr>
        <w:pStyle w:val="Heading2"/>
        <w:rPr>
          <w:rFonts w:eastAsia="Verdana"/>
        </w:rPr>
      </w:pPr>
      <w:r w:rsidRPr="00E566D1">
        <w:rPr>
          <w:rFonts w:eastAsia="Verdana"/>
        </w:rPr>
        <w:t>3.3</w:t>
      </w:r>
      <w:r w:rsidRPr="00E566D1">
        <w:rPr>
          <w:rFonts w:eastAsia="Verdana"/>
        </w:rPr>
        <w:tab/>
        <w:t>Agenda item 1.</w:t>
      </w:r>
      <w:r w:rsidRPr="00E566D1">
        <w:rPr>
          <w:rFonts w:eastAsia="Verdana"/>
          <w:lang w:bidi="th-TH"/>
        </w:rPr>
        <w:t>4</w:t>
      </w:r>
    </w:p>
    <w:p w14:paraId="439DC626" w14:textId="16485771" w:rsidR="00872963" w:rsidRPr="00E566D1" w:rsidRDefault="00872963" w:rsidP="00786A22">
      <w:pPr>
        <w:rPr>
          <w:rFonts w:eastAsia="Arial"/>
          <w:i/>
          <w:iCs/>
        </w:rPr>
      </w:pPr>
      <w:r w:rsidRPr="00E566D1">
        <w:rPr>
          <w:rFonts w:eastAsia="Arial"/>
          <w:i/>
          <w:iCs/>
        </w:rPr>
        <w:t>“To consider, in accordance with Resolution</w:t>
      </w:r>
      <w:r w:rsidR="00786A22" w:rsidRPr="00E566D1">
        <w:rPr>
          <w:rFonts w:eastAsia="Arial"/>
          <w:i/>
          <w:iCs/>
        </w:rPr>
        <w:t> </w:t>
      </w:r>
      <w:r w:rsidRPr="00E566D1">
        <w:rPr>
          <w:rFonts w:eastAsia="Arial"/>
          <w:b/>
          <w:i/>
          <w:iCs/>
        </w:rPr>
        <w:t>247 (WRC-19)</w:t>
      </w:r>
      <w:r w:rsidRPr="00E566D1">
        <w:rPr>
          <w:rFonts w:eastAsia="Arial"/>
          <w:i/>
          <w:iCs/>
        </w:rPr>
        <w:t>, the use of high-altitude platform stations as IMT base stations (HIBS) in the mobile service in certain frequency bands below 2.7</w:t>
      </w:r>
      <w:r w:rsidR="00786A22" w:rsidRPr="00E566D1">
        <w:rPr>
          <w:rFonts w:eastAsia="Arial"/>
          <w:i/>
          <w:iCs/>
        </w:rPr>
        <w:t> </w:t>
      </w:r>
      <w:r w:rsidRPr="00E566D1">
        <w:rPr>
          <w:rFonts w:eastAsia="Arial"/>
          <w:i/>
          <w:iCs/>
        </w:rPr>
        <w:t>GHz already identified for IMT, on a global or regional level”</w:t>
      </w:r>
    </w:p>
    <w:p w14:paraId="16C783B0" w14:textId="5DC5A8AE" w:rsidR="00872963" w:rsidRPr="00E566D1" w:rsidRDefault="00872963" w:rsidP="00656209">
      <w:pPr>
        <w:rPr>
          <w:rFonts w:eastAsia="MS Mincho"/>
        </w:rPr>
      </w:pPr>
      <w:r w:rsidRPr="00E566D1">
        <w:rPr>
          <w:rFonts w:eastAsia="MS Mincho"/>
        </w:rPr>
        <w:t>Operational experience of at least one WMO Member shows that ground-based broadband wireless base stations operating below 2</w:t>
      </w:r>
      <w:r w:rsidR="005F7B41" w:rsidRPr="00E566D1">
        <w:rPr>
          <w:rFonts w:eastAsia="MS Mincho"/>
        </w:rPr>
        <w:t> </w:t>
      </w:r>
      <w:r w:rsidRPr="00E566D1">
        <w:rPr>
          <w:rFonts w:eastAsia="MS Mincho"/>
        </w:rPr>
        <w:t>690</w:t>
      </w:r>
      <w:r w:rsidR="00786A22" w:rsidRPr="00E566D1">
        <w:rPr>
          <w:rFonts w:eastAsia="MS Mincho"/>
        </w:rPr>
        <w:t> </w:t>
      </w:r>
      <w:r w:rsidRPr="00E566D1">
        <w:rPr>
          <w:rFonts w:eastAsia="MS Mincho"/>
        </w:rPr>
        <w:t>MHz can cause interference to meteorological radars operating above 2</w:t>
      </w:r>
      <w:r w:rsidR="005F7B41" w:rsidRPr="00E566D1">
        <w:rPr>
          <w:rFonts w:eastAsia="MS Mincho"/>
        </w:rPr>
        <w:t> </w:t>
      </w:r>
      <w:r w:rsidRPr="00E566D1">
        <w:rPr>
          <w:rFonts w:eastAsia="MS Mincho"/>
        </w:rPr>
        <w:t>700</w:t>
      </w:r>
      <w:r w:rsidR="00786A22" w:rsidRPr="00E566D1">
        <w:rPr>
          <w:rFonts w:eastAsia="MS Mincho"/>
        </w:rPr>
        <w:t> </w:t>
      </w:r>
      <w:r w:rsidRPr="00E566D1">
        <w:rPr>
          <w:rFonts w:eastAsia="MS Mincho"/>
        </w:rPr>
        <w:t>MHz.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E566D1">
        <w:rPr>
          <w:rFonts w:eastAsia="MS Mincho"/>
          <w:vertAlign w:val="superscript"/>
        </w:rPr>
        <w:footnoteReference w:id="10"/>
      </w:r>
      <w:r w:rsidRPr="00E566D1">
        <w:rPr>
          <w:rFonts w:eastAsia="MS Mincho"/>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w:t>
      </w:r>
      <w:r w:rsidR="00786A22" w:rsidRPr="00E566D1">
        <w:rPr>
          <w:rFonts w:eastAsia="MS Mincho"/>
        </w:rPr>
        <w:t> </w:t>
      </w:r>
      <w:r w:rsidRPr="00E566D1">
        <w:rPr>
          <w:rFonts w:eastAsia="MS Mincho"/>
        </w:rPr>
        <w:t xml:space="preserve">dB relative to the above-mentioned real interference cases. </w:t>
      </w:r>
      <w:proofErr w:type="gramStart"/>
      <w:r w:rsidRPr="00E566D1">
        <w:rPr>
          <w:rFonts w:eastAsia="MS Mincho"/>
        </w:rPr>
        <w:t>In order to</w:t>
      </w:r>
      <w:proofErr w:type="gramEnd"/>
      <w:r w:rsidRPr="00E566D1">
        <w:rPr>
          <w:rFonts w:eastAsia="MS Mincho"/>
        </w:rPr>
        <w:t xml:space="preserve"> show a representative impact on meteorological radar operations, studies took into account the spatial distribution of the interference cases.</w:t>
      </w:r>
    </w:p>
    <w:p w14:paraId="7F13AF48" w14:textId="00D11DAB" w:rsidR="00872963" w:rsidRPr="00E566D1" w:rsidRDefault="00872963" w:rsidP="00656209">
      <w:pPr>
        <w:rPr>
          <w:rFonts w:eastAsia="MS Mincho"/>
        </w:rPr>
      </w:pPr>
      <w:r w:rsidRPr="00E566D1">
        <w:rPr>
          <w:rFonts w:eastAsia="MS Mincho"/>
        </w:rPr>
        <w:t>Previous studies carried out in Europe (ECC Report 309) conclude that interference can occur in the meteorological-satellite service (MetSat) allocation in the adjacent band (1</w:t>
      </w:r>
      <w:r w:rsidR="005F7B41" w:rsidRPr="00E566D1">
        <w:rPr>
          <w:rFonts w:eastAsia="MS Mincho"/>
        </w:rPr>
        <w:t> </w:t>
      </w:r>
      <w:r w:rsidRPr="00E566D1">
        <w:rPr>
          <w:rFonts w:eastAsia="MS Mincho"/>
        </w:rPr>
        <w:t>675</w:t>
      </w:r>
      <w:r w:rsidR="00B34866" w:rsidRPr="00E566D1">
        <w:rPr>
          <w:rFonts w:eastAsia="MS Mincho"/>
        </w:rPr>
        <w:t>-</w:t>
      </w:r>
      <w:r w:rsidRPr="00E566D1">
        <w:rPr>
          <w:rFonts w:eastAsia="MS Mincho"/>
        </w:rPr>
        <w:t>1</w:t>
      </w:r>
      <w:r w:rsidR="005F7B41" w:rsidRPr="00E566D1">
        <w:rPr>
          <w:rFonts w:eastAsia="MS Mincho"/>
        </w:rPr>
        <w:t> </w:t>
      </w:r>
      <w:r w:rsidRPr="00E566D1">
        <w:rPr>
          <w:rFonts w:eastAsia="MS Mincho"/>
        </w:rPr>
        <w:t>710</w:t>
      </w:r>
      <w:r w:rsidR="00656209" w:rsidRPr="00E566D1">
        <w:rPr>
          <w:rFonts w:eastAsia="MS Mincho"/>
        </w:rPr>
        <w:t> </w:t>
      </w:r>
      <w:r w:rsidRPr="00E566D1">
        <w:rPr>
          <w:rFonts w:eastAsia="MS Mincho"/>
        </w:rPr>
        <w:t>MHz) if the band 1</w:t>
      </w:r>
      <w:r w:rsidR="005F7B41" w:rsidRPr="00E566D1">
        <w:rPr>
          <w:rFonts w:eastAsia="MS Mincho"/>
        </w:rPr>
        <w:t> </w:t>
      </w:r>
      <w:r w:rsidRPr="00E566D1">
        <w:rPr>
          <w:rFonts w:eastAsia="MS Mincho"/>
        </w:rPr>
        <w:t>710</w:t>
      </w:r>
      <w:r w:rsidR="00B34866" w:rsidRPr="00E566D1">
        <w:rPr>
          <w:rFonts w:eastAsia="MS Mincho"/>
        </w:rPr>
        <w:t>-</w:t>
      </w:r>
      <w:r w:rsidRPr="00E566D1">
        <w:rPr>
          <w:rFonts w:eastAsia="MS Mincho"/>
        </w:rPr>
        <w:t>1</w:t>
      </w:r>
      <w:r w:rsidR="005F7B41" w:rsidRPr="00E566D1">
        <w:rPr>
          <w:rFonts w:eastAsia="MS Mincho"/>
        </w:rPr>
        <w:t> </w:t>
      </w:r>
      <w:r w:rsidRPr="00E566D1">
        <w:rPr>
          <w:rFonts w:eastAsia="MS Mincho"/>
        </w:rPr>
        <w:t>855</w:t>
      </w:r>
      <w:r w:rsidR="00656209" w:rsidRPr="00E566D1">
        <w:rPr>
          <w:rFonts w:eastAsia="MS Mincho"/>
        </w:rPr>
        <w:t> </w:t>
      </w:r>
      <w:r w:rsidRPr="00E566D1">
        <w:rPr>
          <w:rFonts w:eastAsia="MS Mincho"/>
        </w:rPr>
        <w:t>MHz, already identified for IMT, is used in the downlink direction from an airborne platform. The 1</w:t>
      </w:r>
      <w:r w:rsidR="005F7B41" w:rsidRPr="00E566D1">
        <w:rPr>
          <w:rFonts w:eastAsia="MS Mincho"/>
        </w:rPr>
        <w:t> </w:t>
      </w:r>
      <w:r w:rsidRPr="00E566D1">
        <w:rPr>
          <w:rFonts w:eastAsia="MS Mincho"/>
        </w:rPr>
        <w:t>675</w:t>
      </w:r>
      <w:r w:rsidR="00B34866" w:rsidRPr="00E566D1">
        <w:rPr>
          <w:rFonts w:eastAsia="MS Mincho"/>
        </w:rPr>
        <w:t>-</w:t>
      </w:r>
      <w:r w:rsidRPr="00E566D1">
        <w:rPr>
          <w:rFonts w:eastAsia="MS Mincho"/>
        </w:rPr>
        <w:t>1</w:t>
      </w:r>
      <w:r w:rsidR="005F7B41" w:rsidRPr="00E566D1">
        <w:rPr>
          <w:rFonts w:eastAsia="MS Mincho"/>
        </w:rPr>
        <w:t> </w:t>
      </w:r>
      <w:r w:rsidRPr="00E566D1">
        <w:rPr>
          <w:rFonts w:eastAsia="MS Mincho"/>
        </w:rPr>
        <w:t>710</w:t>
      </w:r>
      <w:r w:rsidR="00656209" w:rsidRPr="00E566D1">
        <w:rPr>
          <w:rFonts w:eastAsia="MS Mincho"/>
        </w:rPr>
        <w:t> </w:t>
      </w:r>
      <w:r w:rsidRPr="00E566D1">
        <w:rPr>
          <w:rFonts w:eastAsia="MS Mincho"/>
        </w:rPr>
        <w:t>MHz frequency band is globally used by geostationary and non-geostationary MetSat systems for the downlink of the measured data as well as the global dissemination of the data directly to the users.</w:t>
      </w:r>
      <w:r w:rsidRPr="00E566D1">
        <w:rPr>
          <w:rFonts w:eastAsia="MS Mincho"/>
          <w:shd w:val="clear" w:color="auto" w:fill="00FF00"/>
        </w:rPr>
        <w:t xml:space="preserve"> </w:t>
      </w:r>
    </w:p>
    <w:p w14:paraId="31384DC6" w14:textId="1F9A0FCA" w:rsidR="00872963" w:rsidRPr="00E566D1" w:rsidRDefault="00872963" w:rsidP="00656209">
      <w:pPr>
        <w:rPr>
          <w:rFonts w:eastAsia="MS Mincho"/>
        </w:rPr>
      </w:pPr>
      <w:r w:rsidRPr="00E566D1">
        <w:rPr>
          <w:rFonts w:eastAsia="MS Mincho"/>
        </w:rPr>
        <w:t xml:space="preserve">For </w:t>
      </w:r>
      <w:proofErr w:type="gramStart"/>
      <w:r w:rsidRPr="00E566D1">
        <w:rPr>
          <w:rFonts w:eastAsia="MS Mincho"/>
        </w:rPr>
        <w:t>a number of</w:t>
      </w:r>
      <w:proofErr w:type="gramEnd"/>
      <w:r w:rsidRPr="00E566D1">
        <w:rPr>
          <w:rFonts w:eastAsia="MS Mincho"/>
        </w:rPr>
        <w:t xml:space="preserve"> different applications the use of the MetSat L-Band 1</w:t>
      </w:r>
      <w:r w:rsidR="009A142C" w:rsidRPr="00E566D1">
        <w:rPr>
          <w:rFonts w:eastAsia="MS Mincho"/>
        </w:rPr>
        <w:t> </w:t>
      </w:r>
      <w:r w:rsidRPr="00E566D1">
        <w:rPr>
          <w:rFonts w:eastAsia="MS Mincho"/>
        </w:rPr>
        <w:t>675</w:t>
      </w:r>
      <w:r w:rsidR="00B34866" w:rsidRPr="00E566D1">
        <w:rPr>
          <w:rFonts w:eastAsia="MS Mincho"/>
        </w:rPr>
        <w:t>-</w:t>
      </w:r>
      <w:r w:rsidRPr="00E566D1">
        <w:rPr>
          <w:rFonts w:eastAsia="MS Mincho"/>
        </w:rPr>
        <w:t>1</w:t>
      </w:r>
      <w:r w:rsidR="009A142C" w:rsidRPr="00E566D1">
        <w:rPr>
          <w:rFonts w:eastAsia="MS Mincho"/>
        </w:rPr>
        <w:t> </w:t>
      </w:r>
      <w:r w:rsidRPr="00E566D1">
        <w:rPr>
          <w:rFonts w:eastAsia="MS Mincho"/>
        </w:rPr>
        <w:t>710</w:t>
      </w:r>
      <w:r w:rsidR="00656209" w:rsidRPr="00E566D1">
        <w:rPr>
          <w:rFonts w:eastAsia="MS Mincho"/>
        </w:rPr>
        <w:t> </w:t>
      </w:r>
      <w:r w:rsidRPr="00E566D1">
        <w:rPr>
          <w:rFonts w:eastAsia="MS Mincho"/>
        </w:rPr>
        <w:t xml:space="preserve">MHz is an indispensable component in existing and currently developed GSO and non-GSO MetSat satellite systems/networks as well as in future constellations of small MetSat satellites. Therefore, it is important to preserve the long-term availability and protection of the band </w:t>
      </w:r>
      <w:r w:rsidR="009A142C" w:rsidRPr="00E566D1">
        <w:rPr>
          <w:rFonts w:eastAsia="MS Mincho"/>
        </w:rPr>
        <w:t>1 675</w:t>
      </w:r>
      <w:r w:rsidR="00B34866" w:rsidRPr="00E566D1">
        <w:rPr>
          <w:rFonts w:eastAsia="MS Mincho"/>
        </w:rPr>
        <w:t>-</w:t>
      </w:r>
      <w:r w:rsidR="009A142C" w:rsidRPr="00E566D1">
        <w:rPr>
          <w:rFonts w:eastAsia="MS Mincho"/>
        </w:rPr>
        <w:t>1 710</w:t>
      </w:r>
      <w:r w:rsidR="00656209" w:rsidRPr="00E566D1">
        <w:rPr>
          <w:rFonts w:eastAsia="MS Mincho"/>
        </w:rPr>
        <w:t> </w:t>
      </w:r>
      <w:r w:rsidRPr="00E566D1">
        <w:rPr>
          <w:rFonts w:eastAsia="MS Mincho"/>
        </w:rPr>
        <w:t>MHz for MetSat use.</w:t>
      </w:r>
    </w:p>
    <w:p w14:paraId="580C7F11" w14:textId="38371180" w:rsidR="00872963" w:rsidRPr="00E566D1" w:rsidRDefault="00872963" w:rsidP="00656209">
      <w:pPr>
        <w:rPr>
          <w:rFonts w:eastAsia="MS Mincho"/>
        </w:rPr>
      </w:pPr>
      <w:r w:rsidRPr="00E566D1">
        <w:rPr>
          <w:rFonts w:eastAsia="MS Mincho"/>
        </w:rPr>
        <w:t xml:space="preserve">Finally, as the EESS/MetSat satellite systems are using the band </w:t>
      </w:r>
      <w:r w:rsidR="009A142C" w:rsidRPr="00E566D1">
        <w:rPr>
          <w:rFonts w:eastAsia="MS Mincho"/>
        </w:rPr>
        <w:t>2 025</w:t>
      </w:r>
      <w:r w:rsidR="00B34866" w:rsidRPr="00E566D1">
        <w:rPr>
          <w:rFonts w:eastAsia="MS Mincho"/>
        </w:rPr>
        <w:t>-</w:t>
      </w:r>
      <w:r w:rsidR="009A142C" w:rsidRPr="00E566D1">
        <w:rPr>
          <w:rFonts w:eastAsia="MS Mincho"/>
        </w:rPr>
        <w:t>2 110</w:t>
      </w:r>
      <w:r w:rsidR="00656209" w:rsidRPr="00E566D1">
        <w:rPr>
          <w:rFonts w:eastAsia="MS Mincho"/>
        </w:rPr>
        <w:t> </w:t>
      </w:r>
      <w:r w:rsidRPr="00E566D1">
        <w:rPr>
          <w:rFonts w:eastAsia="MS Mincho"/>
        </w:rPr>
        <w:t xml:space="preserve">MHz for telecommanding and uplinking instrument data, WMO is concerned with the protection of the allocations of the EESS/Space Operation Service (SOS) in the </w:t>
      </w:r>
      <w:r w:rsidR="009A142C" w:rsidRPr="00E566D1">
        <w:rPr>
          <w:rFonts w:eastAsia="MS Mincho"/>
        </w:rPr>
        <w:t>2 025</w:t>
      </w:r>
      <w:r w:rsidR="00B34866" w:rsidRPr="00E566D1">
        <w:rPr>
          <w:rFonts w:eastAsia="MS Mincho"/>
        </w:rPr>
        <w:t>-</w:t>
      </w:r>
      <w:r w:rsidR="009A142C" w:rsidRPr="00E566D1">
        <w:rPr>
          <w:rFonts w:eastAsia="MS Mincho"/>
        </w:rPr>
        <w:t>2 110</w:t>
      </w:r>
      <w:r w:rsidR="00656209" w:rsidRPr="00E566D1">
        <w:rPr>
          <w:rFonts w:eastAsia="MS Mincho"/>
        </w:rPr>
        <w:t> </w:t>
      </w:r>
      <w:r w:rsidRPr="00E566D1">
        <w:rPr>
          <w:rFonts w:eastAsia="MS Mincho"/>
        </w:rPr>
        <w:t xml:space="preserve">MHz band. WMO acknowledges that IMT equipment are already authorized to operate in the </w:t>
      </w:r>
      <w:r w:rsidR="009A142C" w:rsidRPr="00E566D1">
        <w:rPr>
          <w:rFonts w:eastAsia="MS Mincho"/>
        </w:rPr>
        <w:t>2 110</w:t>
      </w:r>
      <w:r w:rsidR="00B34866" w:rsidRPr="00E566D1">
        <w:rPr>
          <w:rFonts w:eastAsia="MS Mincho"/>
        </w:rPr>
        <w:t>-</w:t>
      </w:r>
      <w:r w:rsidR="009A142C" w:rsidRPr="00E566D1">
        <w:rPr>
          <w:rFonts w:eastAsia="MS Mincho"/>
        </w:rPr>
        <w:t>2 170</w:t>
      </w:r>
      <w:r w:rsidR="00656209" w:rsidRPr="00E566D1">
        <w:rPr>
          <w:rFonts w:eastAsia="MS Mincho"/>
        </w:rPr>
        <w:t> </w:t>
      </w:r>
      <w:r w:rsidRPr="00E566D1">
        <w:rPr>
          <w:rFonts w:eastAsia="MS Mincho"/>
        </w:rPr>
        <w:t>MHz band (downlink direction).</w:t>
      </w:r>
    </w:p>
    <w:p w14:paraId="72739CB8" w14:textId="77777777" w:rsidR="00872963" w:rsidRPr="00E566D1" w:rsidRDefault="00872963" w:rsidP="00872963">
      <w:pPr>
        <w:tabs>
          <w:tab w:val="clear" w:pos="1134"/>
          <w:tab w:val="clear" w:pos="1871"/>
          <w:tab w:val="clear" w:pos="2268"/>
        </w:tabs>
        <w:overflowPunct/>
        <w:autoSpaceDE/>
        <w:autoSpaceDN/>
        <w:adjustRightInd/>
        <w:spacing w:before="240" w:after="240"/>
        <w:textAlignment w:val="auto"/>
        <w:rPr>
          <w:rFonts w:ascii="Verdana" w:eastAsia="MS Mincho" w:hAnsi="Verdana"/>
          <w:sz w:val="20"/>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1074E9A1" w14:textId="77777777" w:rsidTr="00617271">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2E1C" w14:textId="77777777" w:rsidR="00872963" w:rsidRPr="00E566D1" w:rsidRDefault="00872963" w:rsidP="00656209">
            <w:pPr>
              <w:pStyle w:val="Headingb"/>
              <w:rPr>
                <w:lang w:val="en-GB" w:eastAsia="zh-CN"/>
              </w:rPr>
            </w:pPr>
            <w:r w:rsidRPr="00E566D1">
              <w:rPr>
                <w:lang w:val="en-GB" w:eastAsia="zh-CN"/>
              </w:rPr>
              <w:lastRenderedPageBreak/>
              <w:t>WMO Position on WRC-23 agenda item 1.4</w:t>
            </w:r>
          </w:p>
          <w:p w14:paraId="1705DE56" w14:textId="77777777" w:rsidR="00872963" w:rsidRPr="00E566D1" w:rsidRDefault="00872963" w:rsidP="00656209">
            <w:pPr>
              <w:rPr>
                <w:lang w:eastAsia="fr-FR"/>
              </w:rPr>
            </w:pPr>
            <w:r w:rsidRPr="00E566D1">
              <w:rPr>
                <w:lang w:eastAsia="fr-FR"/>
              </w:rPr>
              <w:t>WMO is not opposed to a HIBS identification if the following provisions are implemented in the Radio Regulations:</w:t>
            </w:r>
          </w:p>
          <w:p w14:paraId="572F4DE0" w14:textId="461E7472" w:rsidR="00872963" w:rsidRPr="00E566D1" w:rsidRDefault="00E75F58" w:rsidP="00656209">
            <w:pPr>
              <w:pStyle w:val="enumlev1"/>
              <w:rPr>
                <w:rFonts w:eastAsia="MS Mincho"/>
                <w:lang w:eastAsia="fr-FR"/>
              </w:rPr>
            </w:pPr>
            <w:r>
              <w:rPr>
                <w:rFonts w:ascii="Calibri" w:eastAsia="MS Mincho" w:hAnsi="Calibri" w:cs="Calibri"/>
                <w:lang w:eastAsia="fr-FR"/>
              </w:rPr>
              <w:t>•</w:t>
            </w:r>
            <w:r w:rsidR="00872963" w:rsidRPr="00E566D1">
              <w:rPr>
                <w:rFonts w:ascii="Symbol" w:eastAsia="MS Mincho" w:hAnsi="Symbol"/>
                <w:lang w:eastAsia="fr-FR"/>
              </w:rPr>
              <w:tab/>
            </w:r>
            <w:r w:rsidR="00872963" w:rsidRPr="00E566D1">
              <w:rPr>
                <w:rFonts w:eastAsia="MS Mincho"/>
                <w:lang w:eastAsia="fr-FR"/>
              </w:rPr>
              <w:t xml:space="preserve">In order not to change the interference environment for MetSat systems in the </w:t>
            </w:r>
            <w:r w:rsidR="009A142C" w:rsidRPr="00E566D1">
              <w:rPr>
                <w:rFonts w:eastAsia="MS Mincho"/>
                <w:lang w:eastAsia="fr-FR"/>
              </w:rPr>
              <w:t>1 675</w:t>
            </w:r>
            <w:r w:rsidR="00B34866" w:rsidRPr="00E566D1">
              <w:rPr>
                <w:rFonts w:eastAsia="MS Mincho"/>
                <w:lang w:eastAsia="fr-FR"/>
              </w:rPr>
              <w:t>-</w:t>
            </w:r>
            <w:r w:rsidR="009A142C" w:rsidRPr="00E566D1">
              <w:rPr>
                <w:rFonts w:eastAsia="MS Mincho"/>
                <w:lang w:eastAsia="fr-FR"/>
              </w:rPr>
              <w:t>1 710</w:t>
            </w:r>
            <w:r w:rsidR="00656209" w:rsidRPr="00E566D1">
              <w:rPr>
                <w:rFonts w:eastAsia="MS Mincho"/>
                <w:lang w:eastAsia="fr-FR"/>
              </w:rPr>
              <w:t> </w:t>
            </w:r>
            <w:r w:rsidR="00872963" w:rsidRPr="00E566D1">
              <w:rPr>
                <w:rFonts w:eastAsia="MS Mincho"/>
                <w:lang w:eastAsia="fr-FR"/>
              </w:rPr>
              <w:t xml:space="preserve">MHz band, HIBS operations in the </w:t>
            </w:r>
            <w:r w:rsidR="009A142C" w:rsidRPr="00E566D1">
              <w:rPr>
                <w:rFonts w:eastAsia="MS Mincho"/>
                <w:lang w:eastAsia="fr-FR"/>
              </w:rPr>
              <w:t>1 710</w:t>
            </w:r>
            <w:r w:rsidR="00B34866" w:rsidRPr="00E566D1">
              <w:rPr>
                <w:rFonts w:eastAsia="MS Mincho"/>
                <w:lang w:eastAsia="fr-FR"/>
              </w:rPr>
              <w:t>-</w:t>
            </w:r>
            <w:r w:rsidR="00872963" w:rsidRPr="00E566D1">
              <w:rPr>
                <w:rFonts w:eastAsia="MS Mincho"/>
                <w:lang w:eastAsia="fr-FR"/>
              </w:rPr>
              <w:t>1785</w:t>
            </w:r>
            <w:r w:rsidR="00656209" w:rsidRPr="00E566D1">
              <w:rPr>
                <w:rFonts w:eastAsia="MS Mincho"/>
                <w:lang w:eastAsia="fr-FR"/>
              </w:rPr>
              <w:t> </w:t>
            </w:r>
            <w:r w:rsidR="00872963" w:rsidRPr="00E566D1">
              <w:rPr>
                <w:rFonts w:eastAsia="MS Mincho"/>
                <w:lang w:eastAsia="fr-FR"/>
              </w:rPr>
              <w:t xml:space="preserve">MHz band would have to be limited to the uplink direction (HIBS receiving from IMT UE). This necessary limitation is expressed in Methods B2, B3 and B4 of the CPM Report. </w:t>
            </w:r>
          </w:p>
          <w:p w14:paraId="4CCB72E6" w14:textId="44BC9967" w:rsidR="00872963" w:rsidRPr="00E566D1" w:rsidRDefault="00E75F58" w:rsidP="00656209">
            <w:pPr>
              <w:pStyle w:val="enumlev1"/>
              <w:rPr>
                <w:rFonts w:eastAsia="MS Mincho"/>
                <w:lang w:eastAsia="fr-FR"/>
              </w:rPr>
            </w:pPr>
            <w:r>
              <w:rPr>
                <w:rFonts w:ascii="Calibri" w:eastAsia="MS Mincho" w:hAnsi="Calibri" w:cs="Calibri"/>
              </w:rPr>
              <w:t>•</w:t>
            </w:r>
            <w:r w:rsidR="00872963" w:rsidRPr="00E566D1">
              <w:rPr>
                <w:rFonts w:ascii="Symbol" w:eastAsia="MS Mincho" w:hAnsi="Symbol"/>
                <w:lang w:eastAsia="fr-FR"/>
              </w:rPr>
              <w:tab/>
            </w:r>
            <w:r w:rsidR="00872963" w:rsidRPr="00E566D1">
              <w:rPr>
                <w:rFonts w:eastAsia="MS Mincho"/>
                <w:lang w:eastAsia="fr-FR"/>
              </w:rPr>
              <w:t xml:space="preserve">In order not to change the interference environment for EESS and SOS in the </w:t>
            </w:r>
            <w:r w:rsidR="009A142C" w:rsidRPr="00E566D1">
              <w:rPr>
                <w:rFonts w:eastAsia="MS Mincho"/>
                <w:lang w:eastAsia="fr-FR"/>
              </w:rPr>
              <w:t>2 025</w:t>
            </w:r>
            <w:r w:rsidR="00B34866" w:rsidRPr="00E566D1">
              <w:rPr>
                <w:rFonts w:eastAsia="MS Mincho"/>
                <w:lang w:eastAsia="fr-FR"/>
              </w:rPr>
              <w:t>-</w:t>
            </w:r>
            <w:r w:rsidR="009A142C" w:rsidRPr="00E566D1">
              <w:rPr>
                <w:rFonts w:eastAsia="MS Mincho"/>
                <w:lang w:eastAsia="fr-FR"/>
              </w:rPr>
              <w:t>2 110</w:t>
            </w:r>
            <w:r w:rsidR="00656209" w:rsidRPr="00E566D1">
              <w:rPr>
                <w:rFonts w:eastAsia="MS Mincho"/>
                <w:lang w:eastAsia="fr-FR"/>
              </w:rPr>
              <w:t> </w:t>
            </w:r>
            <w:r w:rsidR="00872963" w:rsidRPr="00E566D1">
              <w:rPr>
                <w:rFonts w:eastAsia="MS Mincho"/>
                <w:lang w:eastAsia="fr-FR"/>
              </w:rPr>
              <w:t xml:space="preserve">MHz band, HIBS operations in the </w:t>
            </w:r>
            <w:r w:rsidR="009A142C" w:rsidRPr="00E566D1">
              <w:rPr>
                <w:rFonts w:eastAsia="MS Mincho"/>
                <w:lang w:eastAsia="fr-FR"/>
              </w:rPr>
              <w:t>2 110</w:t>
            </w:r>
            <w:r w:rsidR="00B34866" w:rsidRPr="00E566D1">
              <w:rPr>
                <w:rFonts w:eastAsia="MS Mincho"/>
                <w:lang w:eastAsia="fr-FR"/>
              </w:rPr>
              <w:t>-</w:t>
            </w:r>
            <w:r w:rsidR="009A142C" w:rsidRPr="00E566D1">
              <w:rPr>
                <w:rFonts w:eastAsia="MS Mincho"/>
                <w:lang w:eastAsia="fr-FR"/>
              </w:rPr>
              <w:t>2 170</w:t>
            </w:r>
            <w:r w:rsidR="00656209" w:rsidRPr="00E566D1">
              <w:rPr>
                <w:rFonts w:eastAsia="MS Mincho"/>
                <w:lang w:eastAsia="fr-FR"/>
              </w:rPr>
              <w:t> </w:t>
            </w:r>
            <w:r w:rsidR="00872963" w:rsidRPr="00E566D1">
              <w:rPr>
                <w:rFonts w:eastAsia="MS Mincho"/>
                <w:lang w:eastAsia="fr-FR"/>
              </w:rPr>
              <w:t>MHz band would have to be limited to the downlink direction (HIBS transmitting to ground-based UE). This necessary limitation is expressed in Methods C2 and C3 of the CPM Report.</w:t>
            </w:r>
          </w:p>
          <w:p w14:paraId="3403CA4E" w14:textId="593AEDAB" w:rsidR="00872963" w:rsidRPr="00E566D1" w:rsidRDefault="00E75F58" w:rsidP="00656209">
            <w:pPr>
              <w:pStyle w:val="enumlev1"/>
              <w:rPr>
                <w:rFonts w:eastAsia="MS Mincho"/>
                <w:lang w:eastAsia="fr-FR"/>
              </w:rPr>
            </w:pPr>
            <w:r>
              <w:rPr>
                <w:rFonts w:ascii="Calibri" w:eastAsia="MS Mincho" w:hAnsi="Calibri" w:cs="Calibri"/>
              </w:rPr>
              <w:t>•</w:t>
            </w:r>
            <w:r w:rsidR="00872963" w:rsidRPr="00E566D1">
              <w:rPr>
                <w:rFonts w:ascii="Symbol" w:eastAsia="MS Mincho" w:hAnsi="Symbol"/>
                <w:lang w:eastAsia="fr-FR"/>
              </w:rPr>
              <w:tab/>
            </w:r>
            <w:r w:rsidR="00872963" w:rsidRPr="00E566D1">
              <w:rPr>
                <w:rFonts w:eastAsia="MS Mincho"/>
                <w:lang w:eastAsia="fr-FR"/>
              </w:rPr>
              <w:t>Application of appropriate regulatory provisions for HIBS operations in the 2500</w:t>
            </w:r>
            <w:r w:rsidR="00B34866" w:rsidRPr="00E566D1">
              <w:rPr>
                <w:rFonts w:eastAsia="MS Mincho"/>
                <w:lang w:eastAsia="fr-FR"/>
              </w:rPr>
              <w:t>-</w:t>
            </w:r>
            <w:r w:rsidR="00872963" w:rsidRPr="00E566D1">
              <w:rPr>
                <w:rFonts w:eastAsia="MS Mincho"/>
                <w:lang w:eastAsia="fr-FR"/>
              </w:rPr>
              <w:t>2690</w:t>
            </w:r>
            <w:r w:rsidR="00656209" w:rsidRPr="00E566D1">
              <w:rPr>
                <w:rFonts w:eastAsia="MS Mincho"/>
                <w:lang w:eastAsia="fr-FR"/>
              </w:rPr>
              <w:t> </w:t>
            </w:r>
            <w:r w:rsidR="00872963" w:rsidRPr="00E566D1">
              <w:rPr>
                <w:rFonts w:eastAsia="MS Mincho"/>
                <w:lang w:eastAsia="fr-FR"/>
              </w:rPr>
              <w:t>MHz band, with necessary limits in the 2700</w:t>
            </w:r>
            <w:r w:rsidR="00B34866" w:rsidRPr="00E566D1">
              <w:rPr>
                <w:rFonts w:eastAsia="MS Mincho"/>
                <w:lang w:eastAsia="fr-FR"/>
              </w:rPr>
              <w:t>-</w:t>
            </w:r>
            <w:r w:rsidR="00872963" w:rsidRPr="00E566D1">
              <w:rPr>
                <w:rFonts w:eastAsia="MS Mincho"/>
                <w:lang w:eastAsia="fr-FR"/>
              </w:rPr>
              <w:t>2900</w:t>
            </w:r>
            <w:r w:rsidR="00656209" w:rsidRPr="00E566D1">
              <w:rPr>
                <w:rFonts w:eastAsia="MS Mincho"/>
                <w:lang w:eastAsia="fr-FR"/>
              </w:rPr>
              <w:t> </w:t>
            </w:r>
            <w:r w:rsidR="00872963" w:rsidRPr="00E566D1">
              <w:rPr>
                <w:rFonts w:eastAsia="MS Mincho"/>
                <w:lang w:eastAsia="fr-FR"/>
              </w:rPr>
              <w:t xml:space="preserve">MHz band, to ensure protection of meteorological radar measurements. The development of these limits would have to </w:t>
            </w:r>
            <w:proofErr w:type="gramStart"/>
            <w:r w:rsidR="00872963" w:rsidRPr="00E566D1">
              <w:rPr>
                <w:rFonts w:eastAsia="MS Mincho"/>
                <w:lang w:eastAsia="fr-FR"/>
              </w:rPr>
              <w:t>take into account</w:t>
            </w:r>
            <w:proofErr w:type="gramEnd"/>
            <w:r w:rsidR="00872963" w:rsidRPr="00E566D1">
              <w:rPr>
                <w:rFonts w:eastAsia="MS Mincho"/>
                <w:lang w:eastAsia="fr-FR"/>
              </w:rPr>
              <w:t xml:space="preserve"> the spatial nature of meteorological radar measurements and their sensitive Minimum Detectable Signal (MDS) requiring that every scan direction (elevation and azimuth) be adequately protected. Such protection can be achieved by implementing the power flux-density (pfd) mask included in Methods D2, D3 and D4 of the CPM Report.</w:t>
            </w:r>
          </w:p>
        </w:tc>
      </w:tr>
    </w:tbl>
    <w:p w14:paraId="7033906A" w14:textId="77777777" w:rsidR="00872963" w:rsidRPr="00E566D1" w:rsidRDefault="00872963" w:rsidP="00656209">
      <w:pPr>
        <w:pStyle w:val="Heading2"/>
        <w:rPr>
          <w:rFonts w:eastAsia="Verdana"/>
          <w:lang w:eastAsia="zh-TW"/>
        </w:rPr>
      </w:pPr>
      <w:r w:rsidRPr="00E566D1">
        <w:rPr>
          <w:rFonts w:eastAsia="Verdana"/>
          <w:lang w:eastAsia="zh-TW"/>
        </w:rPr>
        <w:t>3.4</w:t>
      </w:r>
      <w:r w:rsidRPr="00E566D1">
        <w:rPr>
          <w:rFonts w:eastAsia="Verdana"/>
          <w:lang w:eastAsia="zh-TW"/>
        </w:rPr>
        <w:tab/>
        <w:t>Agenda item 1.5</w:t>
      </w:r>
    </w:p>
    <w:p w14:paraId="053824ED" w14:textId="4F9B91BC" w:rsidR="00872963" w:rsidRPr="00E566D1" w:rsidRDefault="00872963" w:rsidP="00656209">
      <w:pPr>
        <w:rPr>
          <w:rFonts w:eastAsia="Arial"/>
          <w:i/>
          <w:iCs/>
        </w:rPr>
      </w:pPr>
      <w:r w:rsidRPr="00E566D1">
        <w:rPr>
          <w:rFonts w:eastAsia="Arial"/>
          <w:i/>
          <w:iCs/>
        </w:rPr>
        <w:t>“To review the spectrum use and spectrum needs of existing services in the frequency band 470</w:t>
      </w:r>
      <w:r w:rsidR="00B34866" w:rsidRPr="00E566D1">
        <w:rPr>
          <w:rFonts w:eastAsia="Arial"/>
          <w:i/>
          <w:iCs/>
        </w:rPr>
        <w:t>-</w:t>
      </w:r>
      <w:r w:rsidRPr="00E566D1">
        <w:rPr>
          <w:rFonts w:eastAsia="Arial"/>
          <w:i/>
          <w:iCs/>
        </w:rPr>
        <w:t>960</w:t>
      </w:r>
      <w:r w:rsidR="00656209" w:rsidRPr="00E566D1">
        <w:rPr>
          <w:rFonts w:eastAsia="Arial"/>
          <w:i/>
          <w:iCs/>
        </w:rPr>
        <w:t> </w:t>
      </w:r>
      <w:r w:rsidRPr="00E566D1">
        <w:rPr>
          <w:rFonts w:eastAsia="Arial"/>
          <w:i/>
          <w:iCs/>
        </w:rPr>
        <w:t>MHz in Region 1 and consider possible regulatory actions in the frequency band 470</w:t>
      </w:r>
      <w:r w:rsidR="00B34866" w:rsidRPr="00E566D1">
        <w:rPr>
          <w:rFonts w:eastAsia="Arial"/>
          <w:i/>
          <w:iCs/>
        </w:rPr>
        <w:t>-</w:t>
      </w:r>
      <w:r w:rsidRPr="00E566D1">
        <w:rPr>
          <w:rFonts w:eastAsia="Arial"/>
          <w:i/>
          <w:iCs/>
        </w:rPr>
        <w:t>694</w:t>
      </w:r>
      <w:r w:rsidR="00656209" w:rsidRPr="00E566D1">
        <w:rPr>
          <w:rFonts w:eastAsia="Arial"/>
          <w:i/>
          <w:iCs/>
        </w:rPr>
        <w:t> </w:t>
      </w:r>
      <w:r w:rsidRPr="00E566D1">
        <w:rPr>
          <w:rFonts w:eastAsia="Arial"/>
          <w:i/>
          <w:iCs/>
        </w:rPr>
        <w:t>MHz in Region 1 on the basis of the review in accordance with Resolution </w:t>
      </w:r>
      <w:r w:rsidRPr="00E566D1">
        <w:rPr>
          <w:rFonts w:eastAsia="Arial"/>
          <w:b/>
          <w:bCs/>
          <w:i/>
          <w:iCs/>
        </w:rPr>
        <w:t>235</w:t>
      </w:r>
      <w:r w:rsidRPr="00E566D1">
        <w:rPr>
          <w:rFonts w:eastAsia="Arial"/>
          <w:i/>
          <w:iCs/>
        </w:rPr>
        <w:t xml:space="preserve"> </w:t>
      </w:r>
      <w:r w:rsidRPr="00E566D1">
        <w:rPr>
          <w:rFonts w:eastAsia="Arial"/>
          <w:b/>
          <w:bCs/>
          <w:i/>
          <w:iCs/>
        </w:rPr>
        <w:t>(WRC-15)</w:t>
      </w:r>
      <w:r w:rsidRPr="00E566D1">
        <w:rPr>
          <w:rFonts w:eastAsia="Arial"/>
          <w:i/>
          <w:iCs/>
        </w:rPr>
        <w:t>”</w:t>
      </w:r>
    </w:p>
    <w:p w14:paraId="55ED59A9" w14:textId="5B4CD1EC" w:rsidR="00872963" w:rsidRPr="00E566D1" w:rsidRDefault="00872963" w:rsidP="00656209">
      <w:pPr>
        <w:rPr>
          <w:rFonts w:eastAsia="MS Mincho"/>
        </w:rPr>
      </w:pPr>
      <w:r w:rsidRPr="00E566D1">
        <w:rPr>
          <w:rFonts w:eastAsia="MS Mincho"/>
        </w:rPr>
        <w:t>In some countries, the frequency band 470</w:t>
      </w:r>
      <w:r w:rsidR="00B34866" w:rsidRPr="00E566D1">
        <w:rPr>
          <w:rFonts w:eastAsia="MS Mincho"/>
        </w:rPr>
        <w:t>-</w:t>
      </w:r>
      <w:r w:rsidRPr="00E566D1">
        <w:rPr>
          <w:rFonts w:eastAsia="MS Mincho"/>
        </w:rPr>
        <w:t>494</w:t>
      </w:r>
      <w:r w:rsidR="00656209" w:rsidRPr="00E566D1">
        <w:rPr>
          <w:rFonts w:eastAsia="MS Mincho"/>
        </w:rPr>
        <w:t> </w:t>
      </w:r>
      <w:r w:rsidRPr="00E566D1">
        <w:rPr>
          <w:rFonts w:eastAsia="MS Mincho"/>
        </w:rPr>
        <w:t xml:space="preserve">MHz is allocated to the radiolocation service on a secondary basis, with a limited use to the operation of wind profiler radars in accordance with RR </w:t>
      </w:r>
      <w:r w:rsidR="008C0E90" w:rsidRPr="00E566D1">
        <w:rPr>
          <w:rFonts w:eastAsia="MS Mincho"/>
        </w:rPr>
        <w:t>No. </w:t>
      </w:r>
      <w:r w:rsidRPr="00E566D1">
        <w:rPr>
          <w:rFonts w:eastAsia="MS Mincho"/>
          <w:b/>
        </w:rPr>
        <w:t>5.291A</w:t>
      </w:r>
      <w:r w:rsidRPr="00E566D1">
        <w:rPr>
          <w:rFonts w:eastAsia="MS Mincho"/>
        </w:rPr>
        <w:t>. Protection of this service is covered in Method A, Alternative A2 and Method F Alternative F1 of the CPM Report.</w:t>
      </w:r>
    </w:p>
    <w:p w14:paraId="0D957FC4" w14:textId="77777777" w:rsidR="00872963" w:rsidRPr="00E566D1" w:rsidRDefault="00872963" w:rsidP="00656209">
      <w:pPr>
        <w:rPr>
          <w:rFonts w:eastAsia="Verdana"/>
          <w:lang w:eastAsia="zh-TW"/>
        </w:rPr>
      </w:pPr>
      <w:r w:rsidRPr="00E566D1">
        <w:rPr>
          <w:rFonts w:eastAsia="Verdana"/>
          <w:lang w:eastAsia="zh-TW"/>
        </w:rPr>
        <w:t xml:space="preserve">It </w:t>
      </w:r>
      <w:proofErr w:type="gramStart"/>
      <w:r w:rsidRPr="00E566D1">
        <w:rPr>
          <w:rFonts w:eastAsia="Verdana"/>
          <w:lang w:eastAsia="zh-TW"/>
        </w:rPr>
        <w:t>has to</w:t>
      </w:r>
      <w:proofErr w:type="gramEnd"/>
      <w:r w:rsidRPr="00E566D1">
        <w:rPr>
          <w:rFonts w:eastAsia="Verdana"/>
          <w:lang w:eastAsia="zh-TW"/>
        </w:rPr>
        <w:t xml:space="preserve"> be noted that wind profiler radars are deployed and operational in this frequency band.</w:t>
      </w:r>
    </w:p>
    <w:p w14:paraId="514DAADF" w14:textId="77777777" w:rsidR="009A142C" w:rsidRPr="00E566D1" w:rsidRDefault="009A142C" w:rsidP="009A142C">
      <w:pPr>
        <w:spacing w:before="0"/>
        <w:rPr>
          <w:rFonts w:eastAsia="Verdana"/>
          <w:lang w:eastAsia="zh-TW"/>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22755015" w14:textId="77777777" w:rsidTr="00617271">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2DBD" w14:textId="77777777" w:rsidR="00872963" w:rsidRPr="00E566D1" w:rsidRDefault="00872963" w:rsidP="00656209">
            <w:pPr>
              <w:pStyle w:val="Headingb"/>
              <w:rPr>
                <w:lang w:val="en-GB" w:eastAsia="zh-CN"/>
              </w:rPr>
            </w:pPr>
            <w:r w:rsidRPr="00E566D1">
              <w:rPr>
                <w:lang w:val="en-GB" w:eastAsia="zh-CN"/>
              </w:rPr>
              <w:t>WMO Position on WRC-23 agenda item 1.5</w:t>
            </w:r>
          </w:p>
          <w:p w14:paraId="010E7398" w14:textId="7CAF5C0E" w:rsidR="00872963" w:rsidRPr="00E566D1" w:rsidRDefault="00872963" w:rsidP="00656209">
            <w:pPr>
              <w:rPr>
                <w:rFonts w:eastAsia="Arial"/>
                <w:lang w:eastAsia="fr-FR"/>
              </w:rPr>
            </w:pPr>
            <w:r w:rsidRPr="00E566D1">
              <w:rPr>
                <w:rFonts w:eastAsia="Arial"/>
                <w:lang w:eastAsia="fr-FR"/>
              </w:rPr>
              <w:t>WMO would appreciate the development of a solution to ensure the continued effective operation of wind profiler radars in the 470</w:t>
            </w:r>
            <w:r w:rsidR="00B34866" w:rsidRPr="00E566D1">
              <w:rPr>
                <w:rFonts w:eastAsia="Arial"/>
                <w:lang w:eastAsia="fr-FR"/>
              </w:rPr>
              <w:t>-</w:t>
            </w:r>
            <w:r w:rsidRPr="00E566D1">
              <w:rPr>
                <w:rFonts w:eastAsia="Arial"/>
                <w:lang w:eastAsia="fr-FR"/>
              </w:rPr>
              <w:t>494</w:t>
            </w:r>
            <w:r w:rsidR="00656209" w:rsidRPr="00E566D1">
              <w:rPr>
                <w:rFonts w:eastAsia="Arial"/>
                <w:lang w:eastAsia="fr-FR"/>
              </w:rPr>
              <w:t> </w:t>
            </w:r>
            <w:r w:rsidRPr="00E566D1">
              <w:rPr>
                <w:rFonts w:eastAsia="Arial"/>
                <w:lang w:eastAsia="fr-FR"/>
              </w:rPr>
              <w:t>MHz frequency band</w:t>
            </w:r>
            <w:r w:rsidRPr="00E566D1">
              <w:rPr>
                <w:rFonts w:eastAsia="Arial"/>
              </w:rPr>
              <w:t xml:space="preserve"> in accordance with RR </w:t>
            </w:r>
            <w:r w:rsidR="008C0E90" w:rsidRPr="00E566D1">
              <w:rPr>
                <w:rFonts w:eastAsia="Arial"/>
              </w:rPr>
              <w:t>No. </w:t>
            </w:r>
            <w:r w:rsidRPr="00E566D1">
              <w:rPr>
                <w:rFonts w:eastAsia="Arial"/>
                <w:b/>
              </w:rPr>
              <w:t>5.291A</w:t>
            </w:r>
            <w:r w:rsidRPr="00E566D1">
              <w:rPr>
                <w:rFonts w:eastAsia="Arial"/>
                <w:lang w:eastAsia="fr-FR"/>
              </w:rPr>
              <w:t xml:space="preserve">. </w:t>
            </w:r>
          </w:p>
        </w:tc>
      </w:tr>
    </w:tbl>
    <w:p w14:paraId="098E0283" w14:textId="77777777" w:rsidR="00872963" w:rsidRPr="00E566D1" w:rsidRDefault="00872963" w:rsidP="00656209">
      <w:pPr>
        <w:pStyle w:val="Heading2"/>
        <w:rPr>
          <w:rFonts w:eastAsia="Verdana"/>
          <w:lang w:eastAsia="zh-TW"/>
        </w:rPr>
      </w:pPr>
      <w:r w:rsidRPr="00E566D1">
        <w:rPr>
          <w:rFonts w:eastAsia="Verdana"/>
          <w:lang w:eastAsia="zh-TW"/>
        </w:rPr>
        <w:t>3.5</w:t>
      </w:r>
      <w:r w:rsidRPr="00E566D1">
        <w:rPr>
          <w:rFonts w:eastAsia="Verdana"/>
          <w:lang w:eastAsia="zh-TW"/>
        </w:rPr>
        <w:tab/>
        <w:t>Agenda item 1.6</w:t>
      </w:r>
    </w:p>
    <w:p w14:paraId="28030224" w14:textId="02AF6D49" w:rsidR="00872963" w:rsidRPr="00E566D1" w:rsidRDefault="00872963" w:rsidP="00656209">
      <w:pPr>
        <w:rPr>
          <w:rFonts w:eastAsia="Arial"/>
          <w:i/>
          <w:iCs/>
        </w:rPr>
      </w:pPr>
      <w:r w:rsidRPr="00E566D1">
        <w:rPr>
          <w:rFonts w:eastAsia="Arial"/>
          <w:i/>
          <w:iCs/>
        </w:rPr>
        <w:t>“To consider, in accordance with Resolution</w:t>
      </w:r>
      <w:r w:rsidR="00656209" w:rsidRPr="00E566D1">
        <w:rPr>
          <w:rFonts w:eastAsia="Arial"/>
          <w:i/>
          <w:iCs/>
        </w:rPr>
        <w:t> </w:t>
      </w:r>
      <w:r w:rsidRPr="00E566D1">
        <w:rPr>
          <w:rFonts w:eastAsia="Arial"/>
          <w:b/>
          <w:i/>
          <w:iCs/>
        </w:rPr>
        <w:t>772 (WRC-19)</w:t>
      </w:r>
      <w:r w:rsidRPr="00E566D1">
        <w:rPr>
          <w:rFonts w:eastAsia="Arial"/>
          <w:i/>
          <w:iCs/>
        </w:rPr>
        <w:t>, regulatory provisions to facilitate radiocommunications for sub-orbital vehicles”</w:t>
      </w:r>
    </w:p>
    <w:p w14:paraId="1675F729" w14:textId="77777777" w:rsidR="00872963" w:rsidRPr="00E566D1" w:rsidRDefault="00872963" w:rsidP="00656209">
      <w:pPr>
        <w:rPr>
          <w:rFonts w:eastAsia="MS Mincho"/>
        </w:rPr>
      </w:pPr>
      <w:r w:rsidRPr="00E566D1">
        <w:rPr>
          <w:rFonts w:eastAsia="MS Mincho"/>
        </w:rPr>
        <w:t>This agenda item addresses regulatory provisions to facilitate the operation of sub-orbital vehicles that operate in both the aeronautical and space domains, with communication requirements spanning both aviation and satellite operations. While this agenda item does not permit changes to Article </w:t>
      </w:r>
      <w:r w:rsidRPr="00E566D1">
        <w:rPr>
          <w:rFonts w:eastAsia="MS Mincho"/>
          <w:b/>
          <w:bCs/>
        </w:rPr>
        <w:t>5</w:t>
      </w:r>
      <w:r w:rsidRPr="00E566D1">
        <w:rPr>
          <w:rFonts w:eastAsia="MS Mincho"/>
        </w:rPr>
        <w:t xml:space="preserve"> of the Radio Regulations (no changes to frequency allocations), other regulatory changes permitted under this agenda item could affect regulatory provisions that are applicable to the meteorological-satellite (MetSat) service and EESS and could increase congestion in the corresponding frequency bands. </w:t>
      </w:r>
    </w:p>
    <w:p w14:paraId="46979415" w14:textId="77777777" w:rsidR="00872963" w:rsidRPr="00E566D1" w:rsidRDefault="00872963" w:rsidP="00656209">
      <w:pPr>
        <w:rPr>
          <w:rFonts w:eastAsia="MS Mincho"/>
        </w:rPr>
      </w:pPr>
      <w:r w:rsidRPr="00E566D1">
        <w:rPr>
          <w:rFonts w:eastAsia="MS Mincho"/>
        </w:rPr>
        <w:lastRenderedPageBreak/>
        <w:t>It should be noted that sub-orbital vehicle technology may have the potential to support missions of interest to WMO in the future. The WMO would support a cautious approach to any changes which may have a negative impact on current and/or future MetSat and EESS operations as this form a vital component of the global weather and climate observing system.</w:t>
      </w:r>
    </w:p>
    <w:p w14:paraId="5B3A6EBF" w14:textId="77777777" w:rsidR="009A142C" w:rsidRPr="00E566D1" w:rsidRDefault="009A142C" w:rsidP="009A142C">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FA07B77" w14:textId="77777777" w:rsidTr="009A142C">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C3F5" w14:textId="77777777" w:rsidR="00872963" w:rsidRPr="00E566D1" w:rsidRDefault="00872963" w:rsidP="00656209">
            <w:pPr>
              <w:pStyle w:val="Headingb"/>
              <w:rPr>
                <w:lang w:val="en-GB" w:eastAsia="zh-CN"/>
              </w:rPr>
            </w:pPr>
            <w:r w:rsidRPr="00E566D1">
              <w:rPr>
                <w:lang w:val="en-GB" w:eastAsia="zh-CN"/>
              </w:rPr>
              <w:t>WMO Position on WRC-23 agenda item 1.6</w:t>
            </w:r>
          </w:p>
          <w:p w14:paraId="11225364" w14:textId="77777777" w:rsidR="00872963" w:rsidRPr="00E566D1" w:rsidRDefault="00872963" w:rsidP="00656209">
            <w:pPr>
              <w:rPr>
                <w:rFonts w:eastAsia="Arial"/>
              </w:rPr>
            </w:pPr>
            <w:r w:rsidRPr="00E566D1">
              <w:rPr>
                <w:rFonts w:eastAsia="Arial"/>
              </w:rPr>
              <w:t>WMO supports the development of regulatory provisions to facilitate sub-orbital vehicle operations but would be opposed to provisions that have a negative impact to current and/or future MetSat, EESS and SOS operations.</w:t>
            </w:r>
          </w:p>
          <w:p w14:paraId="6CE5DE72" w14:textId="77777777" w:rsidR="00872963" w:rsidRPr="00E566D1" w:rsidRDefault="00872963" w:rsidP="00656209">
            <w:pPr>
              <w:rPr>
                <w:rFonts w:eastAsia="Arial"/>
              </w:rPr>
            </w:pPr>
            <w:r w:rsidRPr="00E566D1">
              <w:rPr>
                <w:rFonts w:eastAsia="Arial"/>
              </w:rPr>
              <w:t xml:space="preserve">The Approaches in Method B of the CPM Report include provisions to prevent sub-orbital vehicles from causing any more interference than other systems operating in the services under consideration. </w:t>
            </w:r>
            <w:proofErr w:type="gramStart"/>
            <w:r w:rsidRPr="00E566D1">
              <w:rPr>
                <w:rFonts w:eastAsia="Arial"/>
              </w:rPr>
              <w:t>In particular, Approaches</w:t>
            </w:r>
            <w:proofErr w:type="gramEnd"/>
            <w:r w:rsidRPr="00E566D1">
              <w:rPr>
                <w:rFonts w:eastAsia="Arial"/>
              </w:rPr>
              <w:t xml:space="preserve"> A and B of Method B align with WMO objectives. </w:t>
            </w:r>
          </w:p>
          <w:p w14:paraId="4993A151" w14:textId="77777777" w:rsidR="00872963" w:rsidRPr="00E566D1" w:rsidRDefault="00872963" w:rsidP="009A142C">
            <w:pPr>
              <w:rPr>
                <w:rFonts w:eastAsia="Verdana"/>
                <w:lang w:eastAsia="zh-TW"/>
              </w:rPr>
            </w:pPr>
            <w:r w:rsidRPr="00E566D1">
              <w:rPr>
                <w:rFonts w:eastAsia="Verdana"/>
                <w:lang w:eastAsia="zh-TW"/>
              </w:rPr>
              <w:t>Method A and Method C fail to adequately address the issue of regulatory provisions to support the operation of sub-orbital vehicles.</w:t>
            </w:r>
          </w:p>
        </w:tc>
      </w:tr>
    </w:tbl>
    <w:p w14:paraId="0AAD524F" w14:textId="77777777" w:rsidR="00872963" w:rsidRPr="00E566D1" w:rsidRDefault="00872963" w:rsidP="00656209">
      <w:pPr>
        <w:pStyle w:val="Heading2"/>
        <w:rPr>
          <w:rFonts w:eastAsia="Verdana"/>
          <w:lang w:eastAsia="zh-TW"/>
        </w:rPr>
      </w:pPr>
      <w:r w:rsidRPr="00E566D1">
        <w:rPr>
          <w:rFonts w:eastAsia="Verdana"/>
          <w:lang w:eastAsia="zh-TW"/>
        </w:rPr>
        <w:t>3.6</w:t>
      </w:r>
      <w:r w:rsidRPr="00E566D1">
        <w:rPr>
          <w:rFonts w:eastAsia="Verdana"/>
          <w:lang w:eastAsia="zh-TW"/>
        </w:rPr>
        <w:tab/>
        <w:t>Agenda item 1.7</w:t>
      </w:r>
    </w:p>
    <w:p w14:paraId="363B5E84" w14:textId="7CF5A8BE" w:rsidR="00872963" w:rsidRPr="00E566D1" w:rsidRDefault="00872963" w:rsidP="00656209">
      <w:pPr>
        <w:rPr>
          <w:rFonts w:eastAsia="Arial"/>
          <w:i/>
          <w:iCs/>
        </w:rPr>
      </w:pPr>
      <w:r w:rsidRPr="00E566D1">
        <w:rPr>
          <w:rFonts w:eastAsia="Arial"/>
          <w:i/>
          <w:iCs/>
        </w:rPr>
        <w:t>“To consider a new aeronautical mobile-satellite (R) service allocation in accordance with Resolution</w:t>
      </w:r>
      <w:r w:rsidR="00656209" w:rsidRPr="00E566D1">
        <w:rPr>
          <w:rFonts w:eastAsia="Arial"/>
          <w:i/>
          <w:iCs/>
        </w:rPr>
        <w:t> </w:t>
      </w:r>
      <w:r w:rsidRPr="00E566D1">
        <w:rPr>
          <w:rFonts w:eastAsia="Arial"/>
          <w:b/>
          <w:bCs/>
          <w:i/>
          <w:iCs/>
        </w:rPr>
        <w:t>428 (WRC</w:t>
      </w:r>
      <w:r w:rsidRPr="00E566D1">
        <w:rPr>
          <w:rFonts w:eastAsia="Arial"/>
          <w:b/>
          <w:bCs/>
          <w:i/>
          <w:iCs/>
        </w:rPr>
        <w:noBreakHyphen/>
        <w:t>19)</w:t>
      </w:r>
      <w:r w:rsidRPr="00E566D1">
        <w:rPr>
          <w:rFonts w:eastAsia="Arial"/>
          <w:i/>
          <w:iCs/>
        </w:rPr>
        <w:t xml:space="preserve"> for both the Earth-to-space and space-to-Earth directions of aeronautical VHF communications in all or part of the frequency band 117.975</w:t>
      </w:r>
      <w:r w:rsidR="00B34866" w:rsidRPr="00E566D1">
        <w:rPr>
          <w:rFonts w:eastAsia="Arial"/>
          <w:i/>
          <w:iCs/>
        </w:rPr>
        <w:t>-</w:t>
      </w:r>
      <w:r w:rsidRPr="00E566D1">
        <w:rPr>
          <w:rFonts w:eastAsia="Arial"/>
          <w:i/>
          <w:iCs/>
        </w:rPr>
        <w:t>137 MHz, while preventing any undue constraints on existing VHF systems operating in the aeronautical mobile (R) service, in the aeronautical radionavigation service, and in adjacent frequency bands”</w:t>
      </w:r>
    </w:p>
    <w:p w14:paraId="1EA5C22D" w14:textId="40A17C03" w:rsidR="00872963" w:rsidRPr="00E566D1" w:rsidRDefault="00872963" w:rsidP="00656209">
      <w:pPr>
        <w:rPr>
          <w:rFonts w:eastAsia="MS Mincho"/>
        </w:rPr>
      </w:pPr>
      <w:r w:rsidRPr="00E566D1">
        <w:rPr>
          <w:rFonts w:eastAsia="MS Mincho"/>
        </w:rPr>
        <w:t>This agenda item considers new primary aeronautical mobile-satellite (R) service (AMS(R)S) allocation in the frequency band 117.975</w:t>
      </w:r>
      <w:r w:rsidR="00B34866" w:rsidRPr="00E566D1">
        <w:rPr>
          <w:rFonts w:eastAsia="MS Mincho"/>
        </w:rPr>
        <w:t>-</w:t>
      </w:r>
      <w:r w:rsidRPr="00E566D1">
        <w:rPr>
          <w:rFonts w:eastAsia="MS Mincho"/>
        </w:rPr>
        <w:t>137</w:t>
      </w:r>
      <w:r w:rsidR="00656209" w:rsidRPr="00E566D1">
        <w:rPr>
          <w:rFonts w:eastAsia="MS Mincho"/>
        </w:rPr>
        <w:t> </w:t>
      </w:r>
      <w:r w:rsidRPr="00E566D1">
        <w:rPr>
          <w:rFonts w:eastAsia="MS Mincho"/>
        </w:rPr>
        <w:t>MHz adjacent to the 137</w:t>
      </w:r>
      <w:r w:rsidR="00B34866" w:rsidRPr="00E566D1">
        <w:rPr>
          <w:rFonts w:eastAsia="MS Mincho"/>
        </w:rPr>
        <w:t>-</w:t>
      </w:r>
      <w:r w:rsidRPr="00E566D1">
        <w:rPr>
          <w:rFonts w:eastAsia="MS Mincho"/>
        </w:rPr>
        <w:t>138</w:t>
      </w:r>
      <w:r w:rsidR="00656209" w:rsidRPr="00E566D1">
        <w:rPr>
          <w:rFonts w:eastAsia="MS Mincho"/>
        </w:rPr>
        <w:t> </w:t>
      </w:r>
      <w:r w:rsidRPr="00E566D1">
        <w:rPr>
          <w:rFonts w:eastAsia="MS Mincho"/>
        </w:rPr>
        <w:t>MHz frequency band in particular allocated to the SOS (space-to-Earth), the space research service (SRS) (space-to-Earth), and the MetSat (space-to-Earth). Compatibility studies were conducted and are referenced in preliminary draft new Report ITU-R M.[SPACE-VHF].</w:t>
      </w:r>
    </w:p>
    <w:p w14:paraId="5816F21E" w14:textId="77777777" w:rsidR="00872963" w:rsidRPr="00E566D1" w:rsidRDefault="00872963" w:rsidP="00656209">
      <w:pPr>
        <w:rPr>
          <w:rFonts w:eastAsia="MS Mincho"/>
        </w:rPr>
      </w:pPr>
      <w:r w:rsidRPr="00E566D1">
        <w:rPr>
          <w:rFonts w:eastAsia="MS Mincho"/>
        </w:rPr>
        <w:t>This new primary AMS(R)S allocation is planned to be in both directions (Earth-to-space and space-to-Earth). However, transmitting Earth stations in the AMS(R)S (Earth-to-space) would correspond to the AM(R)S aircraft station that is already in place. Therefore, compatibility studies should only be considered with respect to:</w:t>
      </w:r>
    </w:p>
    <w:p w14:paraId="03534477" w14:textId="63CE9231" w:rsidR="00872963" w:rsidRPr="00E566D1" w:rsidRDefault="00872963" w:rsidP="00656209">
      <w:pPr>
        <w:pStyle w:val="enumlev1"/>
        <w:rPr>
          <w:rFonts w:eastAsia="MS Mincho"/>
        </w:rPr>
      </w:pPr>
      <w:r w:rsidRPr="00E566D1">
        <w:rPr>
          <w:rFonts w:eastAsia="MS Mincho"/>
        </w:rPr>
        <w:t>–</w:t>
      </w:r>
      <w:r w:rsidRPr="00E566D1">
        <w:rPr>
          <w:rFonts w:eastAsia="MS Mincho"/>
        </w:rPr>
        <w:tab/>
        <w:t>the transmitting space stations in the AMS(R)S (space-to-Earth), operating in the frequency band 117.975</w:t>
      </w:r>
      <w:r w:rsidR="00B34866" w:rsidRPr="00E566D1">
        <w:rPr>
          <w:rFonts w:eastAsia="MS Mincho"/>
        </w:rPr>
        <w:t>-</w:t>
      </w:r>
      <w:r w:rsidRPr="00E566D1">
        <w:rPr>
          <w:rFonts w:eastAsia="MS Mincho"/>
        </w:rPr>
        <w:t>137</w:t>
      </w:r>
      <w:r w:rsidR="00656209" w:rsidRPr="00E566D1">
        <w:rPr>
          <w:rFonts w:eastAsia="MS Mincho"/>
        </w:rPr>
        <w:t> </w:t>
      </w:r>
      <w:r w:rsidRPr="00E566D1">
        <w:rPr>
          <w:rFonts w:eastAsia="MS Mincho"/>
        </w:rPr>
        <w:t>MHz into the receiving Earth stations of adjacent band services;</w:t>
      </w:r>
    </w:p>
    <w:p w14:paraId="2C763B5C" w14:textId="3FE69B4A" w:rsidR="00872963" w:rsidRPr="00E566D1" w:rsidRDefault="00872963" w:rsidP="00656209">
      <w:pPr>
        <w:pStyle w:val="enumlev1"/>
        <w:rPr>
          <w:rFonts w:eastAsia="MS Mincho"/>
        </w:rPr>
      </w:pPr>
      <w:r w:rsidRPr="00E566D1">
        <w:rPr>
          <w:rFonts w:eastAsia="MS Mincho"/>
        </w:rPr>
        <w:t>–</w:t>
      </w:r>
      <w:r w:rsidRPr="00E566D1">
        <w:rPr>
          <w:rFonts w:eastAsia="MS Mincho"/>
        </w:rPr>
        <w:tab/>
        <w:t>the transmitting space stations of adjacent band services into the receiving space stations in the AMS(R)S in the frequency band 117.975</w:t>
      </w:r>
      <w:r w:rsidR="00B34866" w:rsidRPr="00E566D1">
        <w:rPr>
          <w:rFonts w:eastAsia="MS Mincho"/>
        </w:rPr>
        <w:t>-</w:t>
      </w:r>
      <w:r w:rsidRPr="00E566D1">
        <w:rPr>
          <w:rFonts w:eastAsia="MS Mincho"/>
        </w:rPr>
        <w:t>137</w:t>
      </w:r>
      <w:r w:rsidR="00656209" w:rsidRPr="00E566D1">
        <w:rPr>
          <w:rFonts w:eastAsia="MS Mincho"/>
        </w:rPr>
        <w:t> </w:t>
      </w:r>
      <w:r w:rsidRPr="00E566D1">
        <w:rPr>
          <w:rFonts w:eastAsia="MS Mincho"/>
        </w:rPr>
        <w:t>MHz.</w:t>
      </w:r>
    </w:p>
    <w:p w14:paraId="4ECFFFC1" w14:textId="1371FCF1" w:rsidR="00872963" w:rsidRPr="00E566D1" w:rsidRDefault="00872963" w:rsidP="00656209">
      <w:pPr>
        <w:rPr>
          <w:rFonts w:eastAsia="Arial"/>
        </w:rPr>
      </w:pPr>
      <w:r w:rsidRPr="00E566D1">
        <w:rPr>
          <w:rFonts w:eastAsia="Arial"/>
        </w:rPr>
        <w:t>WMO interest is to ensure that this proposed new primary allocation will not provide additional constraints to the incumbent service allocations in the upper adjacent frequency band (137</w:t>
      </w:r>
      <w:r w:rsidR="00B34866" w:rsidRPr="00E566D1">
        <w:rPr>
          <w:rFonts w:eastAsia="Arial"/>
        </w:rPr>
        <w:t>-</w:t>
      </w:r>
      <w:r w:rsidRPr="00E566D1">
        <w:rPr>
          <w:rFonts w:eastAsia="Arial"/>
        </w:rPr>
        <w:t>138</w:t>
      </w:r>
      <w:r w:rsidR="00656209" w:rsidRPr="00E566D1">
        <w:rPr>
          <w:rFonts w:eastAsia="Arial"/>
        </w:rPr>
        <w:t> </w:t>
      </w:r>
      <w:r w:rsidRPr="00E566D1">
        <w:rPr>
          <w:rFonts w:eastAsia="Arial"/>
        </w:rPr>
        <w:t xml:space="preserve">MHz) due to the safety aspect and protection criteria associated with the AMS(R)S. </w:t>
      </w:r>
    </w:p>
    <w:p w14:paraId="1C937CF6" w14:textId="29DF0CC7" w:rsidR="00872963" w:rsidRPr="00E566D1" w:rsidRDefault="00872963" w:rsidP="00656209">
      <w:pPr>
        <w:rPr>
          <w:rFonts w:eastAsia="MS Mincho"/>
          <w:lang w:eastAsia="zh-TW"/>
        </w:rPr>
      </w:pPr>
      <w:r w:rsidRPr="00E566D1">
        <w:rPr>
          <w:rFonts w:eastAsia="MS Mincho"/>
          <w:lang w:eastAsia="zh-TW"/>
        </w:rPr>
        <w:t>In the CPM Report, protection of the SOS (space-to-Earth), the SRS (space-to-Earth), and the MetSat (space-to-Earth) in the 137</w:t>
      </w:r>
      <w:r w:rsidR="00B34866" w:rsidRPr="00E566D1">
        <w:rPr>
          <w:rFonts w:eastAsia="MS Mincho"/>
          <w:lang w:eastAsia="zh-TW"/>
        </w:rPr>
        <w:t>-</w:t>
      </w:r>
      <w:r w:rsidRPr="00E566D1">
        <w:rPr>
          <w:rFonts w:eastAsia="MS Mincho"/>
          <w:lang w:eastAsia="zh-TW"/>
        </w:rPr>
        <w:t>138</w:t>
      </w:r>
      <w:r w:rsidR="00656209" w:rsidRPr="00E566D1">
        <w:rPr>
          <w:rFonts w:eastAsia="MS Mincho"/>
          <w:lang w:eastAsia="zh-TW"/>
        </w:rPr>
        <w:t> </w:t>
      </w:r>
      <w:r w:rsidRPr="00E566D1">
        <w:rPr>
          <w:rFonts w:eastAsia="MS Mincho"/>
          <w:lang w:eastAsia="zh-TW"/>
        </w:rPr>
        <w:t>MHz frequency band is provided through two options: a pfd mask level at the Earth’s surface and a guard band of 200</w:t>
      </w:r>
      <w:r w:rsidR="005F7B41" w:rsidRPr="00E566D1">
        <w:rPr>
          <w:rFonts w:eastAsia="MS Mincho"/>
          <w:lang w:eastAsia="zh-TW"/>
        </w:rPr>
        <w:t> </w:t>
      </w:r>
      <w:r w:rsidRPr="00E566D1">
        <w:rPr>
          <w:rFonts w:eastAsia="MS Mincho"/>
          <w:lang w:eastAsia="zh-TW"/>
        </w:rPr>
        <w:t>kHz between 136.8</w:t>
      </w:r>
      <w:r w:rsidR="00656209" w:rsidRPr="00E566D1">
        <w:rPr>
          <w:rFonts w:eastAsia="MS Mincho"/>
          <w:lang w:eastAsia="zh-TW"/>
        </w:rPr>
        <w:t> </w:t>
      </w:r>
      <w:r w:rsidRPr="00E566D1">
        <w:rPr>
          <w:rFonts w:eastAsia="MS Mincho"/>
          <w:lang w:eastAsia="zh-TW"/>
        </w:rPr>
        <w:t>MHz and 137</w:t>
      </w:r>
      <w:r w:rsidR="00656209" w:rsidRPr="00E566D1">
        <w:rPr>
          <w:rFonts w:eastAsia="MS Mincho"/>
          <w:lang w:eastAsia="zh-TW"/>
        </w:rPr>
        <w:t> </w:t>
      </w:r>
      <w:r w:rsidRPr="00E566D1">
        <w:rPr>
          <w:rFonts w:eastAsia="MS Mincho"/>
          <w:lang w:eastAsia="zh-TW"/>
        </w:rPr>
        <w:t xml:space="preserve">MHz. </w:t>
      </w:r>
    </w:p>
    <w:p w14:paraId="612DA7C8" w14:textId="0287DB62" w:rsidR="00872963" w:rsidRPr="00E566D1" w:rsidRDefault="00872963" w:rsidP="00656209">
      <w:pPr>
        <w:rPr>
          <w:rFonts w:eastAsia="MS Mincho"/>
          <w:lang w:eastAsia="zh-TW"/>
        </w:rPr>
      </w:pPr>
      <w:r w:rsidRPr="00E566D1">
        <w:rPr>
          <w:rFonts w:eastAsia="MS Mincho"/>
          <w:lang w:eastAsia="zh-TW"/>
        </w:rPr>
        <w:t xml:space="preserve">It </w:t>
      </w:r>
      <w:proofErr w:type="gramStart"/>
      <w:r w:rsidRPr="00E566D1">
        <w:rPr>
          <w:rFonts w:eastAsia="MS Mincho"/>
          <w:lang w:eastAsia="zh-TW"/>
        </w:rPr>
        <w:t>has to</w:t>
      </w:r>
      <w:proofErr w:type="gramEnd"/>
      <w:r w:rsidRPr="00E566D1">
        <w:rPr>
          <w:rFonts w:eastAsia="MS Mincho"/>
          <w:lang w:eastAsia="zh-TW"/>
        </w:rPr>
        <w:t xml:space="preserve"> be noted that only a pfd mask will ensure the protection of services in the above adjacent frequency band from out-of-band emission of the possible new primary AMS(R)S allocation in the </w:t>
      </w:r>
      <w:r w:rsidRPr="00E566D1">
        <w:rPr>
          <w:rFonts w:eastAsia="Verdana" w:cs="Verdana"/>
          <w:lang w:eastAsia="zh-TW"/>
        </w:rPr>
        <w:t>117.975</w:t>
      </w:r>
      <w:r w:rsidR="00B34866" w:rsidRPr="00E566D1">
        <w:rPr>
          <w:rFonts w:eastAsia="Verdana" w:cs="Verdana"/>
          <w:lang w:eastAsia="zh-TW"/>
        </w:rPr>
        <w:t>-</w:t>
      </w:r>
      <w:r w:rsidRPr="00E566D1">
        <w:rPr>
          <w:rFonts w:eastAsia="Verdana" w:cs="Verdana"/>
          <w:lang w:eastAsia="zh-TW"/>
        </w:rPr>
        <w:t>137</w:t>
      </w:r>
      <w:r w:rsidR="00656209" w:rsidRPr="00E566D1">
        <w:rPr>
          <w:rFonts w:eastAsia="Verdana" w:cs="Verdana"/>
          <w:lang w:eastAsia="zh-TW"/>
        </w:rPr>
        <w:t> </w:t>
      </w:r>
      <w:r w:rsidRPr="00E566D1">
        <w:rPr>
          <w:rFonts w:eastAsia="Verdana" w:cs="Verdana"/>
          <w:lang w:eastAsia="zh-TW"/>
        </w:rPr>
        <w:t>MHz</w:t>
      </w:r>
      <w:r w:rsidRPr="00E566D1">
        <w:rPr>
          <w:rFonts w:eastAsia="MS Mincho"/>
          <w:lang w:eastAsia="zh-TW"/>
        </w:rPr>
        <w:t xml:space="preserve"> but not to ensure that no additional constraints could be applied to adjacent services from this new primary allocation. The option proposing a guard band will firstly ensure </w:t>
      </w:r>
      <w:r w:rsidRPr="00E566D1">
        <w:rPr>
          <w:rFonts w:eastAsia="MS Mincho"/>
          <w:lang w:eastAsia="zh-TW"/>
        </w:rPr>
        <w:lastRenderedPageBreak/>
        <w:t>that AMS(R)S protection will not constrain planned usage of satellite systems operating in adjacent band 137</w:t>
      </w:r>
      <w:r w:rsidR="00B34866" w:rsidRPr="00E566D1">
        <w:rPr>
          <w:rFonts w:eastAsia="MS Mincho"/>
          <w:lang w:eastAsia="zh-TW"/>
        </w:rPr>
        <w:t>-</w:t>
      </w:r>
      <w:r w:rsidRPr="00E566D1">
        <w:rPr>
          <w:rFonts w:eastAsia="MS Mincho"/>
          <w:lang w:eastAsia="zh-TW"/>
        </w:rPr>
        <w:t>138</w:t>
      </w:r>
      <w:r w:rsidR="00656209" w:rsidRPr="00E566D1">
        <w:rPr>
          <w:rFonts w:eastAsia="MS Mincho"/>
          <w:lang w:eastAsia="zh-TW"/>
        </w:rPr>
        <w:t> </w:t>
      </w:r>
      <w:r w:rsidRPr="00E566D1">
        <w:rPr>
          <w:rFonts w:eastAsia="MS Mincho"/>
          <w:lang w:eastAsia="zh-TW"/>
        </w:rPr>
        <w:t>MHz in the SOS (space-to-Earth), SRS (space-to-Earth) and MetSat (space-to-Earth), as well as the protection of these adjacent band services operating above 137</w:t>
      </w:r>
      <w:r w:rsidR="00656209" w:rsidRPr="00E566D1">
        <w:rPr>
          <w:rFonts w:eastAsia="MS Mincho"/>
          <w:lang w:eastAsia="zh-TW"/>
        </w:rPr>
        <w:t> </w:t>
      </w:r>
      <w:r w:rsidRPr="00E566D1">
        <w:rPr>
          <w:rFonts w:eastAsia="MS Mincho"/>
          <w:lang w:eastAsia="zh-TW"/>
        </w:rPr>
        <w:t>MHz from AMS(R)S stations unwanted emissions.</w:t>
      </w:r>
    </w:p>
    <w:p w14:paraId="2F8A8943" w14:textId="77777777" w:rsidR="00872963" w:rsidRPr="00E566D1" w:rsidRDefault="00872963" w:rsidP="00872963">
      <w:pPr>
        <w:tabs>
          <w:tab w:val="clear" w:pos="1134"/>
          <w:tab w:val="clear" w:pos="1871"/>
          <w:tab w:val="clear" w:pos="2268"/>
        </w:tabs>
        <w:overflowPunct/>
        <w:autoSpaceDE/>
        <w:autoSpaceDN/>
        <w:adjustRightInd/>
        <w:spacing w:before="0"/>
        <w:textAlignment w:val="auto"/>
        <w:rPr>
          <w:rFonts w:ascii="Verdana" w:eastAsia="MS Mincho" w:hAnsi="Verdana"/>
          <w:sz w:val="20"/>
          <w:lang w:eastAsia="zh-TW"/>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F9DF24E" w14:textId="77777777" w:rsidTr="00432BA4">
        <w:trPr>
          <w:trHeight w:val="346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8E80" w14:textId="77777777" w:rsidR="00872963" w:rsidRPr="00E566D1" w:rsidRDefault="00872963" w:rsidP="00656209">
            <w:pPr>
              <w:pStyle w:val="Headingb"/>
              <w:rPr>
                <w:lang w:val="en-GB" w:eastAsia="zh-CN"/>
              </w:rPr>
            </w:pPr>
            <w:r w:rsidRPr="00E566D1">
              <w:rPr>
                <w:lang w:val="en-GB" w:eastAsia="zh-CN"/>
              </w:rPr>
              <w:t>WMO Position on WRC-23 agenda item 1.7</w:t>
            </w:r>
          </w:p>
          <w:p w14:paraId="2627C96D" w14:textId="32EC3C7E" w:rsidR="00872963" w:rsidRPr="00E566D1" w:rsidRDefault="00872963" w:rsidP="00656209">
            <w:pPr>
              <w:rPr>
                <w:rFonts w:eastAsia="Arial"/>
                <w:lang w:eastAsia="fr-FR"/>
              </w:rPr>
            </w:pPr>
            <w:r w:rsidRPr="00E566D1">
              <w:rPr>
                <w:rFonts w:eastAsia="Arial"/>
                <w:lang w:eastAsia="fr-FR"/>
              </w:rPr>
              <w:t>WMO is not opposed to a new primary AMS(R)S allocation in the 117.975</w:t>
            </w:r>
            <w:r w:rsidR="00B34866" w:rsidRPr="00E566D1">
              <w:rPr>
                <w:rFonts w:eastAsia="Arial"/>
                <w:lang w:eastAsia="fr-FR"/>
              </w:rPr>
              <w:t>-</w:t>
            </w:r>
            <w:r w:rsidRPr="00E566D1">
              <w:rPr>
                <w:rFonts w:eastAsia="Arial"/>
                <w:lang w:eastAsia="fr-FR"/>
              </w:rPr>
              <w:t>137</w:t>
            </w:r>
            <w:r w:rsidR="00656209" w:rsidRPr="00E566D1">
              <w:rPr>
                <w:rFonts w:eastAsia="Arial"/>
                <w:lang w:eastAsia="fr-FR"/>
              </w:rPr>
              <w:t> </w:t>
            </w:r>
            <w:r w:rsidRPr="00E566D1">
              <w:rPr>
                <w:rFonts w:eastAsia="Arial"/>
                <w:lang w:eastAsia="fr-FR"/>
              </w:rPr>
              <w:t>MHz if the following provisions are implemented in the Radio Regulations:</w:t>
            </w:r>
          </w:p>
          <w:p w14:paraId="5F671710" w14:textId="786947C6" w:rsidR="00872963" w:rsidRPr="00E566D1" w:rsidRDefault="009A142C" w:rsidP="00656209">
            <w:pPr>
              <w:pStyle w:val="enumlev1"/>
              <w:rPr>
                <w:rFonts w:eastAsia="Arial"/>
                <w:lang w:eastAsia="fr-FR"/>
              </w:rPr>
            </w:pPr>
            <w:r w:rsidRPr="00E566D1">
              <w:rPr>
                <w:rFonts w:ascii="Calibri" w:eastAsia="MS Mincho" w:hAnsi="Calibri" w:cs="Calibri"/>
                <w:lang w:eastAsia="fr-FR"/>
              </w:rPr>
              <w:t>•</w:t>
            </w:r>
            <w:r w:rsidR="00872963" w:rsidRPr="00E566D1">
              <w:rPr>
                <w:rFonts w:ascii="Symbol" w:eastAsia="MS Mincho" w:hAnsi="Symbol"/>
                <w:lang w:eastAsia="fr-FR"/>
              </w:rPr>
              <w:tab/>
            </w:r>
            <w:r w:rsidR="00872963" w:rsidRPr="00E566D1">
              <w:rPr>
                <w:rFonts w:eastAsia="Arial"/>
                <w:lang w:eastAsia="fr-FR"/>
              </w:rPr>
              <w:t>the protection of SOS (space-to-Earth), SRS (space-to-Earth) and MetSat (space-to-Earth) operated in the adjacent 137</w:t>
            </w:r>
            <w:r w:rsidR="00B34866" w:rsidRPr="00E566D1">
              <w:rPr>
                <w:rFonts w:eastAsia="Arial"/>
                <w:lang w:eastAsia="fr-FR"/>
              </w:rPr>
              <w:t>-</w:t>
            </w:r>
            <w:r w:rsidR="00872963" w:rsidRPr="00E566D1">
              <w:rPr>
                <w:rFonts w:eastAsia="Arial"/>
                <w:lang w:eastAsia="fr-FR"/>
              </w:rPr>
              <w:t>138</w:t>
            </w:r>
            <w:r w:rsidR="00656209" w:rsidRPr="00E566D1">
              <w:rPr>
                <w:rFonts w:eastAsia="Arial"/>
                <w:lang w:eastAsia="fr-FR"/>
              </w:rPr>
              <w:t> </w:t>
            </w:r>
            <w:r w:rsidR="00872963" w:rsidRPr="00E566D1">
              <w:rPr>
                <w:rFonts w:eastAsia="Arial"/>
                <w:lang w:eastAsia="fr-FR"/>
              </w:rPr>
              <w:t>MHz frequency band is ensured from unwanted emissions of this new AMS(R)S</w:t>
            </w:r>
          </w:p>
          <w:p w14:paraId="10ECB10F" w14:textId="08AD4D74" w:rsidR="00872963" w:rsidRPr="00E566D1" w:rsidRDefault="009A142C" w:rsidP="00656209">
            <w:pPr>
              <w:pStyle w:val="enumlev1"/>
              <w:rPr>
                <w:rFonts w:eastAsia="Arial"/>
                <w:lang w:eastAsia="fr-FR"/>
              </w:rPr>
            </w:pPr>
            <w:r w:rsidRPr="00E566D1">
              <w:rPr>
                <w:rFonts w:ascii="Calibri" w:eastAsia="MS Mincho" w:hAnsi="Calibri" w:cs="Calibri"/>
                <w:lang w:eastAsia="fr-FR"/>
              </w:rPr>
              <w:t>•</w:t>
            </w:r>
            <w:r w:rsidR="00872963" w:rsidRPr="00E566D1">
              <w:rPr>
                <w:rFonts w:ascii="Symbol" w:eastAsia="MS Mincho" w:hAnsi="Symbol"/>
                <w:lang w:eastAsia="fr-FR"/>
              </w:rPr>
              <w:tab/>
            </w:r>
            <w:r w:rsidR="00872963" w:rsidRPr="00E566D1">
              <w:rPr>
                <w:rFonts w:eastAsia="Arial"/>
                <w:lang w:eastAsia="fr-FR"/>
              </w:rPr>
              <w:t>no additional constraint is made to the SOS (space-to-Earth), SRS (space-to-Earth) and MetSat (space-to-Earth) services to ensure the protection of this new AMS(R)S allocation.</w:t>
            </w:r>
          </w:p>
          <w:p w14:paraId="635143AB" w14:textId="77777777" w:rsidR="00872963" w:rsidRPr="00E566D1" w:rsidRDefault="00872963" w:rsidP="00656209">
            <w:pPr>
              <w:rPr>
                <w:rFonts w:eastAsia="Arial"/>
                <w:lang w:eastAsia="fr-FR"/>
              </w:rPr>
            </w:pPr>
            <w:r w:rsidRPr="00E566D1">
              <w:rPr>
                <w:rFonts w:eastAsia="Arial"/>
                <w:lang w:eastAsia="fr-FR"/>
              </w:rPr>
              <w:t>Method B3 of the CPM Report is in line with the above WMO requests.</w:t>
            </w:r>
          </w:p>
        </w:tc>
      </w:tr>
    </w:tbl>
    <w:p w14:paraId="2965657E" w14:textId="77777777" w:rsidR="00872963" w:rsidRPr="00E566D1" w:rsidRDefault="00872963" w:rsidP="009C42AA">
      <w:pPr>
        <w:pStyle w:val="Heading2"/>
        <w:rPr>
          <w:rFonts w:eastAsia="Verdana"/>
          <w:lang w:eastAsia="zh-TW"/>
        </w:rPr>
      </w:pPr>
      <w:r w:rsidRPr="00E566D1">
        <w:rPr>
          <w:rFonts w:eastAsia="Verdana"/>
          <w:lang w:eastAsia="zh-TW"/>
        </w:rPr>
        <w:t>3.7</w:t>
      </w:r>
      <w:r w:rsidRPr="00E566D1">
        <w:rPr>
          <w:rFonts w:eastAsia="Verdana"/>
          <w:lang w:eastAsia="zh-TW"/>
        </w:rPr>
        <w:tab/>
        <w:t>Agenda item 1.10</w:t>
      </w:r>
    </w:p>
    <w:p w14:paraId="31F34D5E" w14:textId="4803F916" w:rsidR="00872963" w:rsidRPr="00E566D1" w:rsidRDefault="00872963" w:rsidP="009C42AA">
      <w:pPr>
        <w:rPr>
          <w:rFonts w:eastAsia="Arial"/>
          <w:i/>
          <w:iCs/>
        </w:rPr>
      </w:pPr>
      <w:r w:rsidRPr="00E566D1">
        <w:rPr>
          <w:rFonts w:eastAsia="Arial"/>
          <w:i/>
          <w:iCs/>
        </w:rPr>
        <w:t>“To conduct studies on spectrum needs, coexistence with radiocommunication services and regulatory measures for possible new allocations for the aeronautical mobile service for the use of non-safety aeronautical mobile applications, in accordance with Resolution</w:t>
      </w:r>
      <w:r w:rsidR="009C42AA" w:rsidRPr="00E566D1">
        <w:rPr>
          <w:rFonts w:eastAsia="Arial"/>
          <w:i/>
          <w:iCs/>
        </w:rPr>
        <w:t> </w:t>
      </w:r>
      <w:r w:rsidRPr="00E566D1">
        <w:rPr>
          <w:rFonts w:eastAsia="Arial"/>
          <w:b/>
          <w:bCs/>
          <w:i/>
          <w:iCs/>
        </w:rPr>
        <w:t>430</w:t>
      </w:r>
      <w:r w:rsidRPr="00E566D1">
        <w:rPr>
          <w:rFonts w:eastAsia="Arial"/>
          <w:i/>
          <w:iCs/>
        </w:rPr>
        <w:t xml:space="preserve"> </w:t>
      </w:r>
      <w:r w:rsidRPr="00E566D1">
        <w:rPr>
          <w:rFonts w:eastAsia="Arial"/>
          <w:b/>
          <w:i/>
          <w:iCs/>
        </w:rPr>
        <w:t>(WRC</w:t>
      </w:r>
      <w:r w:rsidRPr="00E566D1">
        <w:rPr>
          <w:rFonts w:eastAsia="Arial"/>
          <w:b/>
          <w:i/>
          <w:iCs/>
        </w:rPr>
        <w:noBreakHyphen/>
        <w:t>19)</w:t>
      </w:r>
      <w:r w:rsidRPr="00E566D1">
        <w:rPr>
          <w:rFonts w:eastAsia="Arial"/>
          <w:i/>
          <w:iCs/>
        </w:rPr>
        <w:t>”</w:t>
      </w:r>
    </w:p>
    <w:p w14:paraId="5DEBEAA2" w14:textId="6DE43631" w:rsidR="00872963" w:rsidRPr="00E566D1" w:rsidRDefault="00872963" w:rsidP="009C42AA">
      <w:pPr>
        <w:rPr>
          <w:rFonts w:eastAsia="MS Mincho"/>
        </w:rPr>
      </w:pPr>
      <w:r w:rsidRPr="00E566D1">
        <w:rPr>
          <w:rFonts w:eastAsia="MS Mincho"/>
        </w:rPr>
        <w:t>This agenda item considers allocation changes to allow non-safety aeronautical mobile operations for air-to-air, air-to-ground and ground-to-air communications. The frequency band 15.4</w:t>
      </w:r>
      <w:r w:rsidR="00B34866" w:rsidRPr="00E566D1">
        <w:rPr>
          <w:rFonts w:eastAsia="MS Mincho"/>
        </w:rPr>
        <w:t>-</w:t>
      </w:r>
      <w:r w:rsidRPr="00E566D1">
        <w:rPr>
          <w:rFonts w:eastAsia="MS Mincho"/>
        </w:rPr>
        <w:t>15.7</w:t>
      </w:r>
      <w:r w:rsidR="009C42AA" w:rsidRPr="00E566D1">
        <w:rPr>
          <w:rFonts w:eastAsia="MS Mincho"/>
        </w:rPr>
        <w:t> </w:t>
      </w:r>
      <w:r w:rsidRPr="00E566D1">
        <w:rPr>
          <w:rFonts w:eastAsia="MS Mincho"/>
        </w:rPr>
        <w:t>GHz is under consideration for a new aeronautical mobile allocation whereas removal of the “except aeronautical mobile” restriction is being considered for the 22</w:t>
      </w:r>
      <w:r w:rsidR="00B34866" w:rsidRPr="00E566D1">
        <w:rPr>
          <w:rFonts w:eastAsia="MS Mincho"/>
        </w:rPr>
        <w:t>-</w:t>
      </w:r>
      <w:r w:rsidRPr="00E566D1">
        <w:rPr>
          <w:rFonts w:eastAsia="MS Mincho"/>
        </w:rPr>
        <w:t>22.21</w:t>
      </w:r>
      <w:r w:rsidR="009C42AA" w:rsidRPr="00E566D1">
        <w:rPr>
          <w:rFonts w:eastAsia="MS Mincho"/>
        </w:rPr>
        <w:t> </w:t>
      </w:r>
      <w:r w:rsidRPr="00E566D1">
        <w:rPr>
          <w:rFonts w:eastAsia="MS Mincho"/>
        </w:rPr>
        <w:t xml:space="preserve">GHz frequency band. </w:t>
      </w:r>
    </w:p>
    <w:p w14:paraId="3E9540BD" w14:textId="2F7A8752" w:rsidR="00872963" w:rsidRPr="00E566D1" w:rsidRDefault="00872963" w:rsidP="009C42AA">
      <w:pPr>
        <w:rPr>
          <w:rFonts w:eastAsia="MS Mincho"/>
        </w:rPr>
      </w:pPr>
      <w:r w:rsidRPr="00E566D1">
        <w:rPr>
          <w:rFonts w:eastAsia="MS Mincho"/>
        </w:rPr>
        <w:t xml:space="preserve">It </w:t>
      </w:r>
      <w:proofErr w:type="gramStart"/>
      <w:r w:rsidRPr="00E566D1">
        <w:rPr>
          <w:rFonts w:eastAsia="MS Mincho"/>
        </w:rPr>
        <w:t>has to</w:t>
      </w:r>
      <w:proofErr w:type="gramEnd"/>
      <w:r w:rsidRPr="00E566D1">
        <w:rPr>
          <w:rFonts w:eastAsia="MS Mincho"/>
        </w:rPr>
        <w:t xml:space="preserve"> be noted that the 15.4</w:t>
      </w:r>
      <w:r w:rsidR="00B34866" w:rsidRPr="00E566D1">
        <w:rPr>
          <w:rFonts w:eastAsia="MS Mincho"/>
        </w:rPr>
        <w:t>-</w:t>
      </w:r>
      <w:r w:rsidRPr="00E566D1">
        <w:rPr>
          <w:rFonts w:eastAsia="MS Mincho"/>
        </w:rPr>
        <w:t>15.7</w:t>
      </w:r>
      <w:r w:rsidR="009C42AA" w:rsidRPr="00E566D1">
        <w:rPr>
          <w:rFonts w:eastAsia="MS Mincho"/>
        </w:rPr>
        <w:t> </w:t>
      </w:r>
      <w:r w:rsidRPr="00E566D1">
        <w:rPr>
          <w:rFonts w:eastAsia="MS Mincho"/>
        </w:rPr>
        <w:t>GHz frequency band is adjacent to the band 15.35</w:t>
      </w:r>
      <w:r w:rsidR="00B34866" w:rsidRPr="00E566D1">
        <w:rPr>
          <w:rFonts w:eastAsia="MS Mincho"/>
        </w:rPr>
        <w:t>-</w:t>
      </w:r>
      <w:r w:rsidRPr="00E566D1">
        <w:rPr>
          <w:rFonts w:eastAsia="MS Mincho"/>
        </w:rPr>
        <w:t>15.4</w:t>
      </w:r>
      <w:r w:rsidR="009C42AA" w:rsidRPr="00E566D1">
        <w:rPr>
          <w:rFonts w:eastAsia="MS Mincho"/>
        </w:rPr>
        <w:t> </w:t>
      </w:r>
      <w:r w:rsidRPr="00E566D1">
        <w:rPr>
          <w:rFonts w:eastAsia="MS Mincho"/>
        </w:rPr>
        <w:t xml:space="preserve">GHz (to which footnote RR </w:t>
      </w:r>
      <w:r w:rsidR="008C0E90" w:rsidRPr="00E566D1">
        <w:rPr>
          <w:rFonts w:eastAsia="MS Mincho"/>
          <w:bCs/>
        </w:rPr>
        <w:t>No. </w:t>
      </w:r>
      <w:r w:rsidRPr="00E566D1">
        <w:rPr>
          <w:rFonts w:eastAsia="MS Mincho"/>
          <w:b/>
        </w:rPr>
        <w:t>5.340</w:t>
      </w:r>
      <w:r w:rsidRPr="00E566D1">
        <w:rPr>
          <w:rFonts w:eastAsia="MS Mincho"/>
        </w:rPr>
        <w:t xml:space="preserve"> applies), however, there is no documented use of that frequency band by the EESS (passive).  </w:t>
      </w:r>
    </w:p>
    <w:p w14:paraId="7EE15E1C" w14:textId="61403710" w:rsidR="00872963" w:rsidRPr="00E566D1" w:rsidRDefault="00872963" w:rsidP="009C42AA">
      <w:pPr>
        <w:rPr>
          <w:rFonts w:eastAsia="MS Mincho" w:cstheme="minorHAnsi"/>
        </w:rPr>
      </w:pPr>
      <w:r w:rsidRPr="00E566D1">
        <w:rPr>
          <w:rFonts w:eastAsia="MS Mincho"/>
        </w:rPr>
        <w:t>The 22</w:t>
      </w:r>
      <w:r w:rsidR="00B34866" w:rsidRPr="00E566D1">
        <w:rPr>
          <w:rFonts w:eastAsia="MS Mincho"/>
        </w:rPr>
        <w:t>-</w:t>
      </w:r>
      <w:r w:rsidRPr="00E566D1">
        <w:rPr>
          <w:rFonts w:eastAsia="MS Mincho"/>
        </w:rPr>
        <w:t>22.21</w:t>
      </w:r>
      <w:r w:rsidR="009C42AA" w:rsidRPr="00E566D1">
        <w:rPr>
          <w:rFonts w:eastAsia="MS Mincho"/>
        </w:rPr>
        <w:t> </w:t>
      </w:r>
      <w:r w:rsidRPr="00E566D1">
        <w:rPr>
          <w:rFonts w:eastAsia="MS Mincho"/>
        </w:rPr>
        <w:t>GHz frequency band under consideration is adjacent to the 22.21</w:t>
      </w:r>
      <w:r w:rsidR="00B34866" w:rsidRPr="00E566D1">
        <w:rPr>
          <w:rFonts w:eastAsia="MS Mincho"/>
        </w:rPr>
        <w:t>-</w:t>
      </w:r>
      <w:r w:rsidRPr="00E566D1">
        <w:rPr>
          <w:rFonts w:eastAsia="MS Mincho"/>
        </w:rPr>
        <w:t>22.5</w:t>
      </w:r>
      <w:r w:rsidR="009C42AA" w:rsidRPr="00E566D1">
        <w:rPr>
          <w:rFonts w:eastAsia="MS Mincho"/>
        </w:rPr>
        <w:t> </w:t>
      </w:r>
      <w:r w:rsidRPr="00E566D1">
        <w:rPr>
          <w:rFonts w:eastAsia="MS Mincho"/>
        </w:rPr>
        <w:t>GHz frequency band allocated to the EESS (passive)</w:t>
      </w:r>
      <w:r w:rsidRPr="00E566D1">
        <w:rPr>
          <w:rFonts w:eastAsia="MS Mincho" w:cstheme="minorHAnsi"/>
        </w:rPr>
        <w:t xml:space="preserve">. Methods C, D and E in the CPM Report each provide the same two options for the protection of the EESS (passive). Option 1 proposes an out-of-band expected equivalent isotropically radiated power (e.i.r.p.) limit of </w:t>
      </w:r>
      <w:r w:rsidR="009A142C" w:rsidRPr="00E566D1">
        <w:rPr>
          <w:rFonts w:eastAsia="MS Mincho"/>
        </w:rPr>
        <w:t>−</w:t>
      </w:r>
      <w:r w:rsidRPr="00E566D1">
        <w:rPr>
          <w:rFonts w:eastAsia="MS Mincho" w:cstheme="minorHAnsi"/>
        </w:rPr>
        <w:t>18 dBW in any 100 MHz bandwidth in the frequency band 22.21</w:t>
      </w:r>
      <w:r w:rsidR="00B34866" w:rsidRPr="00E566D1">
        <w:rPr>
          <w:rFonts w:eastAsia="MS Mincho" w:cstheme="minorHAnsi"/>
        </w:rPr>
        <w:t>-</w:t>
      </w:r>
      <w:r w:rsidRPr="00E566D1">
        <w:rPr>
          <w:rFonts w:eastAsia="MS Mincho" w:cstheme="minorHAnsi"/>
        </w:rPr>
        <w:t xml:space="preserve">22.5 GHz. Option 2 proposes a more suitable out-of-band e.i.r.p. limit of </w:t>
      </w:r>
      <w:r w:rsidR="009A142C" w:rsidRPr="00E566D1">
        <w:rPr>
          <w:rFonts w:eastAsia="MS Mincho"/>
        </w:rPr>
        <w:t>−</w:t>
      </w:r>
      <w:r w:rsidRPr="00E566D1">
        <w:rPr>
          <w:rFonts w:eastAsia="MS Mincho" w:cstheme="minorHAnsi"/>
        </w:rPr>
        <w:t>23 dBW in any 100 MHz bandwidth in the frequency band 22.21</w:t>
      </w:r>
      <w:r w:rsidR="00B34866" w:rsidRPr="00E566D1">
        <w:rPr>
          <w:rFonts w:eastAsia="MS Mincho" w:cstheme="minorHAnsi"/>
        </w:rPr>
        <w:t>-</w:t>
      </w:r>
      <w:r w:rsidRPr="00E566D1">
        <w:rPr>
          <w:rFonts w:eastAsia="MS Mincho" w:cstheme="minorHAnsi"/>
        </w:rPr>
        <w:t>22.5 GHz.</w:t>
      </w:r>
    </w:p>
    <w:p w14:paraId="26E45501" w14:textId="09606788" w:rsidR="00872963" w:rsidRPr="00E566D1" w:rsidRDefault="00872963" w:rsidP="009C42AA">
      <w:pPr>
        <w:rPr>
          <w:rFonts w:eastAsia="MS Mincho"/>
        </w:rPr>
      </w:pPr>
      <w:r w:rsidRPr="00E566D1">
        <w:rPr>
          <w:rFonts w:eastAsia="MS Mincho"/>
        </w:rPr>
        <w:t xml:space="preserve">It </w:t>
      </w:r>
      <w:proofErr w:type="gramStart"/>
      <w:r w:rsidRPr="00E566D1">
        <w:rPr>
          <w:rFonts w:eastAsia="MS Mincho"/>
        </w:rPr>
        <w:t>has to</w:t>
      </w:r>
      <w:proofErr w:type="gramEnd"/>
      <w:r w:rsidRPr="00E566D1">
        <w:rPr>
          <w:rFonts w:eastAsia="MS Mincho"/>
        </w:rPr>
        <w:t xml:space="preserve"> be noted that passive ground-based water-vapour radiometers operating in the frequency band 22</w:t>
      </w:r>
      <w:r w:rsidR="00B34866" w:rsidRPr="00E566D1">
        <w:rPr>
          <w:rFonts w:eastAsia="MS Mincho"/>
        </w:rPr>
        <w:t>-</w:t>
      </w:r>
      <w:r w:rsidRPr="00E566D1">
        <w:rPr>
          <w:rFonts w:eastAsia="MS Mincho"/>
        </w:rPr>
        <w:t>22.5</w:t>
      </w:r>
      <w:r w:rsidR="000813A0" w:rsidRPr="00E566D1">
        <w:rPr>
          <w:rFonts w:eastAsia="MS Mincho"/>
        </w:rPr>
        <w:t> </w:t>
      </w:r>
      <w:r w:rsidRPr="00E566D1">
        <w:rPr>
          <w:rFonts w:eastAsia="MS Mincho"/>
        </w:rPr>
        <w:t>GHz are also used worldwide to characterize vertical profiles of water-vapour concentrations for applications including, but not limited to, studies of Earth’s atmosphere, climatology and meteorology.</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1CF0B022" w14:textId="77777777" w:rsidTr="00617271">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D285" w14:textId="77777777" w:rsidR="00872963" w:rsidRPr="00E566D1" w:rsidRDefault="00872963" w:rsidP="000813A0">
            <w:pPr>
              <w:pStyle w:val="Headingb"/>
              <w:rPr>
                <w:lang w:val="en-GB" w:eastAsia="zh-CN"/>
              </w:rPr>
            </w:pPr>
            <w:r w:rsidRPr="00E566D1">
              <w:rPr>
                <w:lang w:val="en-GB" w:eastAsia="zh-CN"/>
              </w:rPr>
              <w:lastRenderedPageBreak/>
              <w:t>WMO Position on WRC-23 agenda item 1.10</w:t>
            </w:r>
          </w:p>
          <w:p w14:paraId="61A1F2E9" w14:textId="0182B9A9" w:rsidR="00872963" w:rsidRPr="00E566D1" w:rsidRDefault="00872963" w:rsidP="000813A0">
            <w:pPr>
              <w:rPr>
                <w:rFonts w:eastAsia="Arial"/>
              </w:rPr>
            </w:pPr>
            <w:r w:rsidRPr="00E566D1">
              <w:rPr>
                <w:rFonts w:eastAsia="Arial"/>
              </w:rPr>
              <w:t>WMO is not opposed to new allocations for the aeronautical mobile service for the use of non-safety aeronautical mobile applications, if an appropriate unwanted emission limit (</w:t>
            </w:r>
            <w:r w:rsidR="009A142C" w:rsidRPr="00E566D1">
              <w:rPr>
                <w:rFonts w:eastAsia="Arial"/>
              </w:rPr>
              <w:t>−</w:t>
            </w:r>
            <w:r w:rsidRPr="00E566D1">
              <w:rPr>
                <w:rFonts w:eastAsia="Arial"/>
              </w:rPr>
              <w:t>23</w:t>
            </w:r>
            <w:r w:rsidR="00432BA4" w:rsidRPr="00E566D1">
              <w:rPr>
                <w:rFonts w:eastAsia="Arial"/>
              </w:rPr>
              <w:t> </w:t>
            </w:r>
            <w:r w:rsidRPr="00E566D1">
              <w:rPr>
                <w:rFonts w:eastAsia="Arial"/>
              </w:rPr>
              <w:t>dBW per 100</w:t>
            </w:r>
            <w:r w:rsidR="000813A0" w:rsidRPr="00E566D1">
              <w:rPr>
                <w:rFonts w:eastAsia="Arial"/>
              </w:rPr>
              <w:t> </w:t>
            </w:r>
            <w:r w:rsidRPr="00E566D1">
              <w:rPr>
                <w:rFonts w:eastAsia="Arial"/>
              </w:rPr>
              <w:t>MHz) applies in the band 22.21</w:t>
            </w:r>
            <w:r w:rsidR="00B34866" w:rsidRPr="00E566D1">
              <w:rPr>
                <w:rFonts w:eastAsia="Arial"/>
              </w:rPr>
              <w:t>-</w:t>
            </w:r>
            <w:r w:rsidRPr="00E566D1">
              <w:rPr>
                <w:rFonts w:eastAsia="Arial"/>
              </w:rPr>
              <w:t>22.5</w:t>
            </w:r>
            <w:r w:rsidR="000813A0" w:rsidRPr="00E566D1">
              <w:rPr>
                <w:rFonts w:eastAsia="Arial"/>
              </w:rPr>
              <w:t> </w:t>
            </w:r>
            <w:r w:rsidRPr="00E566D1">
              <w:rPr>
                <w:rFonts w:eastAsia="Arial"/>
              </w:rPr>
              <w:t>GHz to ensure that EESS (passive) is protected from the AM(OR)S. Option 2 of Methods C, D and E, of the CPM Report aligns with WMO objectives.</w:t>
            </w:r>
          </w:p>
        </w:tc>
      </w:tr>
    </w:tbl>
    <w:p w14:paraId="58A1D9DF" w14:textId="77777777" w:rsidR="00872963" w:rsidRPr="00E566D1" w:rsidRDefault="00872963" w:rsidP="000813A0">
      <w:pPr>
        <w:pStyle w:val="Heading2"/>
        <w:rPr>
          <w:rFonts w:eastAsia="Verdana"/>
          <w:lang w:eastAsia="zh-TW"/>
        </w:rPr>
      </w:pPr>
      <w:r w:rsidRPr="00E566D1">
        <w:rPr>
          <w:rFonts w:eastAsia="Verdana"/>
          <w:lang w:eastAsia="zh-TW"/>
        </w:rPr>
        <w:t>3.8</w:t>
      </w:r>
      <w:r w:rsidRPr="00E566D1">
        <w:rPr>
          <w:rFonts w:eastAsia="Verdana"/>
          <w:lang w:eastAsia="zh-TW"/>
        </w:rPr>
        <w:tab/>
        <w:t>Agenda item 1.12</w:t>
      </w:r>
    </w:p>
    <w:p w14:paraId="543031D4" w14:textId="1E2F608D" w:rsidR="00872963" w:rsidRPr="00E566D1" w:rsidRDefault="00872963" w:rsidP="000813A0">
      <w:pPr>
        <w:rPr>
          <w:rFonts w:eastAsia="Arial"/>
          <w:i/>
          <w:iCs/>
        </w:rPr>
      </w:pPr>
      <w:r w:rsidRPr="00E566D1">
        <w:rPr>
          <w:rFonts w:eastAsia="Arial"/>
          <w:i/>
          <w:iCs/>
        </w:rPr>
        <w:t>“To conduct, and complete in time for WRC-23, studies for a possible new secondary allocation to the Earth exploration-satellite (active) service for space-borne radar sounders within the range of frequencies around 45</w:t>
      </w:r>
      <w:r w:rsidR="000813A0" w:rsidRPr="00E566D1">
        <w:rPr>
          <w:rFonts w:eastAsia="Arial"/>
          <w:i/>
          <w:iCs/>
        </w:rPr>
        <w:t> </w:t>
      </w:r>
      <w:r w:rsidRPr="00E566D1">
        <w:rPr>
          <w:rFonts w:eastAsia="Arial"/>
          <w:i/>
          <w:iCs/>
        </w:rPr>
        <w:t>MHz, taking into account the protection of incumbent services, including in adjacent bands, in accordance with Resolution</w:t>
      </w:r>
      <w:r w:rsidR="000813A0" w:rsidRPr="00E566D1">
        <w:rPr>
          <w:rFonts w:eastAsia="Arial"/>
          <w:i/>
          <w:iCs/>
        </w:rPr>
        <w:t> </w:t>
      </w:r>
      <w:r w:rsidRPr="00E566D1">
        <w:rPr>
          <w:rFonts w:eastAsia="Arial"/>
          <w:b/>
          <w:i/>
          <w:iCs/>
        </w:rPr>
        <w:t>656 (</w:t>
      </w:r>
      <w:r w:rsidR="008C0E90" w:rsidRPr="00E566D1">
        <w:rPr>
          <w:rFonts w:eastAsia="Arial"/>
          <w:b/>
          <w:i/>
          <w:iCs/>
        </w:rPr>
        <w:t>Rev.</w:t>
      </w:r>
      <w:r w:rsidRPr="00E566D1">
        <w:rPr>
          <w:rFonts w:eastAsia="Arial"/>
          <w:b/>
          <w:i/>
          <w:iCs/>
        </w:rPr>
        <w:t>WRC-19)</w:t>
      </w:r>
      <w:r w:rsidRPr="00E566D1">
        <w:rPr>
          <w:rFonts w:eastAsia="Arial"/>
          <w:i/>
          <w:iCs/>
        </w:rPr>
        <w:t>”</w:t>
      </w:r>
    </w:p>
    <w:p w14:paraId="57F4687B" w14:textId="416EAFCF" w:rsidR="00872963" w:rsidRPr="00E566D1" w:rsidRDefault="00872963" w:rsidP="000813A0">
      <w:pPr>
        <w:rPr>
          <w:rFonts w:eastAsia="MS Mincho"/>
        </w:rPr>
      </w:pPr>
      <w:r w:rsidRPr="00E566D1">
        <w:rPr>
          <w:rFonts w:eastAsia="MS Mincho"/>
        </w:rPr>
        <w:t>This agenda item was originally developed and placed on the WRC-23 Preliminary agenda by WRC-15. WRC-19 reviewed the status of the work and retained the item on the final WRC-23 agenda to consider a secondary allocation to the EESS (active) around 45</w:t>
      </w:r>
      <w:r w:rsidR="000813A0" w:rsidRPr="00E566D1">
        <w:rPr>
          <w:rFonts w:eastAsia="MS Mincho"/>
        </w:rPr>
        <w:t> </w:t>
      </w:r>
      <w:r w:rsidRPr="00E566D1">
        <w:rPr>
          <w:rFonts w:eastAsia="MS Mincho"/>
        </w:rPr>
        <w:t>MHz.</w:t>
      </w:r>
    </w:p>
    <w:p w14:paraId="5659280D" w14:textId="52B3DC86" w:rsidR="00872963" w:rsidRPr="00E566D1" w:rsidRDefault="00872963" w:rsidP="000813A0">
      <w:pPr>
        <w:rPr>
          <w:rFonts w:eastAsia="MS Mincho"/>
        </w:rPr>
      </w:pPr>
      <w:r w:rsidRPr="00E566D1">
        <w:rPr>
          <w:rFonts w:eastAsia="MS Mincho"/>
        </w:rPr>
        <w:t>This agenda item is of interest to WMO to, on one hand, ensure the protection of oceanographic radars operating in 41.015</w:t>
      </w:r>
      <w:r w:rsidR="00B34866" w:rsidRPr="00E566D1">
        <w:rPr>
          <w:rFonts w:eastAsia="MS Mincho"/>
        </w:rPr>
        <w:t>-</w:t>
      </w:r>
      <w:r w:rsidRPr="00E566D1">
        <w:rPr>
          <w:rFonts w:eastAsia="MS Mincho"/>
        </w:rPr>
        <w:t>42</w:t>
      </w:r>
      <w:r w:rsidR="000813A0" w:rsidRPr="00E566D1">
        <w:rPr>
          <w:rFonts w:eastAsia="MS Mincho"/>
        </w:rPr>
        <w:t> </w:t>
      </w:r>
      <w:r w:rsidRPr="00E566D1">
        <w:rPr>
          <w:rFonts w:eastAsia="MS Mincho"/>
        </w:rPr>
        <w:t>MHz and 42.5</w:t>
      </w:r>
      <w:r w:rsidR="00B34866" w:rsidRPr="00E566D1">
        <w:rPr>
          <w:rFonts w:eastAsia="MS Mincho"/>
        </w:rPr>
        <w:t>-</w:t>
      </w:r>
      <w:r w:rsidRPr="00E566D1">
        <w:rPr>
          <w:rFonts w:eastAsia="MS Mincho"/>
        </w:rPr>
        <w:t>44</w:t>
      </w:r>
      <w:r w:rsidR="000813A0" w:rsidRPr="00E566D1">
        <w:rPr>
          <w:rFonts w:eastAsia="MS Mincho"/>
        </w:rPr>
        <w:t> </w:t>
      </w:r>
      <w:r w:rsidRPr="00E566D1">
        <w:rPr>
          <w:rFonts w:eastAsia="MS Mincho"/>
        </w:rPr>
        <w:t>MHz under footnote</w:t>
      </w:r>
      <w:r w:rsidRPr="00E566D1">
        <w:rPr>
          <w:rFonts w:eastAsia="MS Mincho"/>
          <w:bCs/>
        </w:rPr>
        <w:t xml:space="preserve"> RR </w:t>
      </w:r>
      <w:r w:rsidR="008C0E90" w:rsidRPr="00E566D1">
        <w:rPr>
          <w:rFonts w:eastAsia="MS Mincho"/>
          <w:bCs/>
        </w:rPr>
        <w:t>No. </w:t>
      </w:r>
      <w:r w:rsidRPr="00E566D1">
        <w:rPr>
          <w:rFonts w:eastAsia="MS Mincho"/>
          <w:b/>
        </w:rPr>
        <w:t>5.161A</w:t>
      </w:r>
      <w:r w:rsidRPr="00E566D1">
        <w:rPr>
          <w:rFonts w:eastAsia="MS Mincho"/>
        </w:rPr>
        <w:t xml:space="preserve"> and wind profiler radars operating in 46</w:t>
      </w:r>
      <w:r w:rsidR="00B34866" w:rsidRPr="00E566D1">
        <w:rPr>
          <w:rFonts w:eastAsia="MS Mincho"/>
        </w:rPr>
        <w:t>-</w:t>
      </w:r>
      <w:r w:rsidRPr="00E566D1">
        <w:rPr>
          <w:rFonts w:eastAsia="MS Mincho"/>
        </w:rPr>
        <w:t>68</w:t>
      </w:r>
      <w:r w:rsidR="000813A0" w:rsidRPr="00E566D1">
        <w:rPr>
          <w:rFonts w:eastAsia="MS Mincho"/>
        </w:rPr>
        <w:t> </w:t>
      </w:r>
      <w:r w:rsidRPr="00E566D1">
        <w:rPr>
          <w:rFonts w:eastAsia="MS Mincho"/>
        </w:rPr>
        <w:t xml:space="preserve">MHz under footnote RR </w:t>
      </w:r>
      <w:r w:rsidR="008C0E90" w:rsidRPr="00E566D1">
        <w:rPr>
          <w:rFonts w:eastAsia="MS Mincho"/>
        </w:rPr>
        <w:t>No. </w:t>
      </w:r>
      <w:r w:rsidRPr="00E566D1">
        <w:rPr>
          <w:rFonts w:eastAsia="MS Mincho"/>
          <w:b/>
        </w:rPr>
        <w:t>5.162A</w:t>
      </w:r>
      <w:r w:rsidRPr="00E566D1">
        <w:rPr>
          <w:rFonts w:eastAsia="MS Mincho"/>
        </w:rPr>
        <w:t xml:space="preserve">, and, on the other hand, consider the future use of this EESS (active) allocation for meteorological and climate research purposes. </w:t>
      </w:r>
    </w:p>
    <w:p w14:paraId="35624DBF" w14:textId="77777777" w:rsidR="00872963" w:rsidRPr="00E566D1" w:rsidRDefault="00872963" w:rsidP="000813A0">
      <w:pPr>
        <w:rPr>
          <w:rFonts w:eastAsia="MS Mincho"/>
        </w:rPr>
      </w:pPr>
      <w:r w:rsidRPr="00E566D1">
        <w:rPr>
          <w:rFonts w:eastAsia="MS Mincho"/>
        </w:rPr>
        <w:t xml:space="preserve">With respect to wind profiler radars, all four options under Method A provide protection to the radars, though the approaches are different. Specifically, coexistence with wind profiler radars may be achieved through case-by-case coordination. WMO notes that such bilateral coordination/consultation could be achievable due to the small number of EESS (active) systems envisaged and the limited number of wind profiler radars in operation. </w:t>
      </w:r>
    </w:p>
    <w:p w14:paraId="174D55C1" w14:textId="77777777" w:rsidR="00872963" w:rsidRPr="00E566D1" w:rsidRDefault="00872963" w:rsidP="000813A0">
      <w:pPr>
        <w:rPr>
          <w:rFonts w:eastAsia="MS Mincho"/>
        </w:rPr>
      </w:pPr>
      <w:r w:rsidRPr="00E566D1">
        <w:rPr>
          <w:rFonts w:eastAsia="MS Mincho"/>
        </w:rPr>
        <w:t>Based on ITU-R studies, it could be concluded that coexistence with oceanographic radars would not be an issue.</w:t>
      </w:r>
    </w:p>
    <w:p w14:paraId="0CDF9DE4" w14:textId="77777777" w:rsidR="00872963" w:rsidRPr="00E566D1" w:rsidRDefault="00872963" w:rsidP="000813A0">
      <w:pPr>
        <w:rPr>
          <w:rFonts w:eastAsia="MS Mincho"/>
        </w:rPr>
      </w:pPr>
      <w:r w:rsidRPr="00E566D1">
        <w:rPr>
          <w:rFonts w:eastAsia="MS Mincho"/>
        </w:rPr>
        <w:t>It should be noted that the pfd limit in Options 1 and 4 of Method A1 are too restrictive to provide a usable allocation for the EESS (active). Since the operation of the EESS (active) systems may support meteorological and climate purposes, a more balanced approach for providing a usable allocation while protecting the incumbent services is represented in Method A1 options 2 and 3, or even possibly a combination of options 2 and 3. Methods A2, B and C will not provide a usable EESS (active) allocation while also adequately protecting incumbent radio services. Method D will not provide for an EESS (active) allocation, therefore failing to meet scientific requirements.</w:t>
      </w:r>
    </w:p>
    <w:p w14:paraId="1E4ABCC7" w14:textId="77777777" w:rsidR="00A437AF" w:rsidRPr="00E566D1" w:rsidRDefault="00A437AF" w:rsidP="00A437AF">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C871537" w14:textId="77777777" w:rsidTr="00617271">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DFF5" w14:textId="77777777" w:rsidR="00872963" w:rsidRPr="00E566D1" w:rsidRDefault="00872963" w:rsidP="000813A0">
            <w:pPr>
              <w:pStyle w:val="Headingb"/>
              <w:rPr>
                <w:lang w:val="en-GB" w:eastAsia="zh-CN"/>
              </w:rPr>
            </w:pPr>
            <w:r w:rsidRPr="00E566D1">
              <w:rPr>
                <w:lang w:val="en-GB" w:eastAsia="zh-CN"/>
              </w:rPr>
              <w:lastRenderedPageBreak/>
              <w:t>WMO Position on WRC-23 agenda item 1.12</w:t>
            </w:r>
          </w:p>
          <w:p w14:paraId="4474B9AF" w14:textId="268FA5C4" w:rsidR="00872963" w:rsidRPr="00E566D1" w:rsidRDefault="00872963" w:rsidP="000813A0">
            <w:pPr>
              <w:rPr>
                <w:lang w:eastAsia="fr-FR"/>
              </w:rPr>
            </w:pPr>
            <w:r w:rsidRPr="00E566D1">
              <w:rPr>
                <w:rFonts w:eastAsia="Arial"/>
                <w:lang w:eastAsia="fr-FR"/>
              </w:rPr>
              <w:t>WMO supports a new secondary allocation to EESS (active) in the 40</w:t>
            </w:r>
            <w:r w:rsidR="00B34866" w:rsidRPr="00E566D1">
              <w:rPr>
                <w:rFonts w:eastAsia="Arial"/>
                <w:lang w:eastAsia="fr-FR"/>
              </w:rPr>
              <w:t>-</w:t>
            </w:r>
            <w:r w:rsidRPr="00E566D1">
              <w:rPr>
                <w:rFonts w:eastAsia="Arial"/>
                <w:lang w:eastAsia="fr-FR"/>
              </w:rPr>
              <w:t>50</w:t>
            </w:r>
            <w:r w:rsidR="000813A0" w:rsidRPr="00E566D1">
              <w:rPr>
                <w:rFonts w:eastAsia="Arial"/>
                <w:lang w:eastAsia="fr-FR"/>
              </w:rPr>
              <w:t> </w:t>
            </w:r>
            <w:r w:rsidRPr="00E566D1">
              <w:rPr>
                <w:rFonts w:eastAsia="Arial"/>
                <w:lang w:eastAsia="fr-FR"/>
              </w:rPr>
              <w:t xml:space="preserve">MHz frequency band </w:t>
            </w:r>
            <w:r w:rsidRPr="00E566D1">
              <w:rPr>
                <w:lang w:eastAsia="fr-FR"/>
              </w:rPr>
              <w:t xml:space="preserve">with appropriate protection being provided to wind profiler radars under </w:t>
            </w:r>
            <w:r w:rsidR="008C0E90" w:rsidRPr="00E566D1">
              <w:rPr>
                <w:lang w:eastAsia="fr-FR"/>
              </w:rPr>
              <w:t>No. </w:t>
            </w:r>
            <w:r w:rsidRPr="00E566D1">
              <w:rPr>
                <w:b/>
                <w:bCs/>
                <w:lang w:eastAsia="fr-FR"/>
              </w:rPr>
              <w:t>5.162A</w:t>
            </w:r>
            <w:r w:rsidRPr="00E566D1">
              <w:rPr>
                <w:lang w:eastAsia="fr-FR"/>
              </w:rPr>
              <w:t xml:space="preserve"> and oceanographic radars under </w:t>
            </w:r>
            <w:r w:rsidR="008C0E90" w:rsidRPr="00E566D1">
              <w:rPr>
                <w:lang w:eastAsia="fr-FR"/>
              </w:rPr>
              <w:t>No. </w:t>
            </w:r>
            <w:r w:rsidRPr="00E566D1">
              <w:rPr>
                <w:b/>
                <w:bCs/>
                <w:lang w:eastAsia="fr-FR"/>
              </w:rPr>
              <w:t>5.161A</w:t>
            </w:r>
            <w:r w:rsidRPr="00E566D1">
              <w:rPr>
                <w:lang w:eastAsia="fr-FR"/>
              </w:rPr>
              <w:t xml:space="preserve">. </w:t>
            </w:r>
          </w:p>
          <w:p w14:paraId="4D0435D5" w14:textId="77777777" w:rsidR="00872963" w:rsidRPr="00E566D1" w:rsidRDefault="00872963" w:rsidP="000813A0">
            <w:pPr>
              <w:rPr>
                <w:lang w:eastAsia="fr-FR"/>
              </w:rPr>
            </w:pPr>
            <w:r w:rsidRPr="00E566D1">
              <w:rPr>
                <w:lang w:eastAsia="fr-FR"/>
              </w:rPr>
              <w:t xml:space="preserve">Method A1 of the CPM Report is in line with WMO objectives to ensure the protection of the oceanographic and wind profiler radars. However, </w:t>
            </w:r>
            <w:proofErr w:type="gramStart"/>
            <w:r w:rsidRPr="00E566D1">
              <w:rPr>
                <w:lang w:eastAsia="fr-FR"/>
              </w:rPr>
              <w:t>in order to</w:t>
            </w:r>
            <w:proofErr w:type="gramEnd"/>
            <w:r w:rsidRPr="00E566D1">
              <w:rPr>
                <w:lang w:eastAsia="fr-FR"/>
              </w:rPr>
              <w:t xml:space="preserve"> equally balance the protection of existing services operating in-band and adjacent bands and the opportunities for space-borne radar sounder operations, WMO is of the view that an optimal solution might consist of elements included in options 2 and 3 proposed in Method A1.</w:t>
            </w:r>
          </w:p>
          <w:p w14:paraId="3591FC41" w14:textId="0D5F96C8" w:rsidR="00872963" w:rsidRPr="00E566D1" w:rsidRDefault="00872963" w:rsidP="000813A0">
            <w:pPr>
              <w:rPr>
                <w:lang w:eastAsia="fr-FR"/>
              </w:rPr>
            </w:pPr>
            <w:r w:rsidRPr="00E566D1">
              <w:rPr>
                <w:lang w:eastAsia="fr-FR"/>
              </w:rPr>
              <w:t>WMO also agrees with the proposal that consultation between operators of EESS (active) systems and users of wind profiler radars operating in the 40</w:t>
            </w:r>
            <w:r w:rsidR="00B34866" w:rsidRPr="00E566D1">
              <w:rPr>
                <w:lang w:eastAsia="fr-FR"/>
              </w:rPr>
              <w:t>-</w:t>
            </w:r>
            <w:r w:rsidRPr="00E566D1">
              <w:rPr>
                <w:lang w:eastAsia="fr-FR"/>
              </w:rPr>
              <w:t>50</w:t>
            </w:r>
            <w:r w:rsidR="000813A0" w:rsidRPr="00E566D1">
              <w:rPr>
                <w:lang w:eastAsia="fr-FR"/>
              </w:rPr>
              <w:t> </w:t>
            </w:r>
            <w:r w:rsidRPr="00E566D1">
              <w:rPr>
                <w:lang w:eastAsia="fr-FR"/>
              </w:rPr>
              <w:t>MHz range may be needed on a case-by-case basis to ensure coexistence between the corresponding stations. If deemed appropriate, WMO could be proposed as a focal organization for facilitating such consultation.</w:t>
            </w:r>
          </w:p>
        </w:tc>
      </w:tr>
    </w:tbl>
    <w:p w14:paraId="2545C363" w14:textId="77777777" w:rsidR="00872963" w:rsidRPr="00E566D1" w:rsidRDefault="00872963" w:rsidP="000813A0">
      <w:pPr>
        <w:pStyle w:val="Headingb"/>
        <w:rPr>
          <w:rFonts w:eastAsia="Verdana"/>
          <w:lang w:val="en-GB" w:eastAsia="zh-TW"/>
        </w:rPr>
      </w:pPr>
      <w:r w:rsidRPr="00E566D1">
        <w:rPr>
          <w:rFonts w:eastAsia="Verdana"/>
          <w:lang w:val="en-GB" w:eastAsia="zh-TW"/>
        </w:rPr>
        <w:t>3.9</w:t>
      </w:r>
      <w:r w:rsidRPr="00E566D1">
        <w:rPr>
          <w:rFonts w:eastAsia="Verdana"/>
          <w:lang w:val="en-GB" w:eastAsia="zh-TW"/>
        </w:rPr>
        <w:tab/>
        <w:t>Agenda item 1.13</w:t>
      </w:r>
    </w:p>
    <w:p w14:paraId="00656FBB" w14:textId="4C0D3EB4" w:rsidR="00872963" w:rsidRPr="00E566D1" w:rsidRDefault="00872963" w:rsidP="000813A0">
      <w:pPr>
        <w:rPr>
          <w:rFonts w:eastAsia="Arial"/>
          <w:i/>
          <w:iCs/>
        </w:rPr>
      </w:pPr>
      <w:r w:rsidRPr="00E566D1">
        <w:rPr>
          <w:rFonts w:eastAsia="Arial"/>
          <w:i/>
          <w:iCs/>
        </w:rPr>
        <w:t>“To consider a possible upgrade of the allocation of the frequency band 14.8</w:t>
      </w:r>
      <w:r w:rsidR="00B34866" w:rsidRPr="00E566D1">
        <w:rPr>
          <w:rFonts w:eastAsia="Arial"/>
          <w:i/>
          <w:iCs/>
        </w:rPr>
        <w:t>-</w:t>
      </w:r>
      <w:r w:rsidRPr="00E566D1">
        <w:rPr>
          <w:rFonts w:eastAsia="Arial"/>
          <w:i/>
          <w:iCs/>
        </w:rPr>
        <w:t>15.35</w:t>
      </w:r>
      <w:r w:rsidR="000813A0" w:rsidRPr="00E566D1">
        <w:rPr>
          <w:rFonts w:eastAsia="Arial"/>
          <w:i/>
          <w:iCs/>
        </w:rPr>
        <w:t> </w:t>
      </w:r>
      <w:r w:rsidRPr="00E566D1">
        <w:rPr>
          <w:rFonts w:eastAsia="Arial"/>
          <w:i/>
          <w:iCs/>
        </w:rPr>
        <w:t>GHz to the space research service, in accordance with Resolution</w:t>
      </w:r>
      <w:r w:rsidR="000813A0" w:rsidRPr="00E566D1">
        <w:rPr>
          <w:rFonts w:eastAsia="Arial"/>
          <w:i/>
          <w:iCs/>
        </w:rPr>
        <w:t> </w:t>
      </w:r>
      <w:r w:rsidRPr="00E566D1">
        <w:rPr>
          <w:rFonts w:eastAsia="Arial"/>
          <w:b/>
          <w:i/>
          <w:iCs/>
        </w:rPr>
        <w:t>661 (WRC-19)</w:t>
      </w:r>
      <w:r w:rsidRPr="00E566D1">
        <w:rPr>
          <w:rFonts w:eastAsia="Arial"/>
          <w:i/>
          <w:iCs/>
        </w:rPr>
        <w:t>”</w:t>
      </w:r>
    </w:p>
    <w:p w14:paraId="4E7C0657" w14:textId="02BCD9D9" w:rsidR="00872963" w:rsidRPr="00E566D1" w:rsidRDefault="00872963" w:rsidP="000813A0">
      <w:pPr>
        <w:rPr>
          <w:rFonts w:eastAsia="MS Mincho"/>
        </w:rPr>
      </w:pPr>
      <w:r w:rsidRPr="00E566D1">
        <w:rPr>
          <w:rFonts w:eastAsia="MS Mincho"/>
        </w:rPr>
        <w:t>Agenda item</w:t>
      </w:r>
      <w:r w:rsidR="000813A0" w:rsidRPr="00E566D1">
        <w:rPr>
          <w:rFonts w:eastAsia="MS Mincho"/>
        </w:rPr>
        <w:t> </w:t>
      </w:r>
      <w:r w:rsidRPr="00E566D1">
        <w:rPr>
          <w:rFonts w:eastAsia="MS Mincho"/>
        </w:rPr>
        <w:t>1.13 calls for consideration of upgrading the existing SRS secondary allocation in 14.8</w:t>
      </w:r>
      <w:r w:rsidR="00B34866" w:rsidRPr="00E566D1">
        <w:rPr>
          <w:rFonts w:eastAsia="MS Mincho"/>
        </w:rPr>
        <w:t>-</w:t>
      </w:r>
      <w:r w:rsidRPr="00E566D1">
        <w:rPr>
          <w:rFonts w:eastAsia="MS Mincho"/>
        </w:rPr>
        <w:t>15.35</w:t>
      </w:r>
      <w:r w:rsidR="000813A0" w:rsidRPr="00E566D1">
        <w:rPr>
          <w:rFonts w:eastAsia="MS Mincho"/>
        </w:rPr>
        <w:t> </w:t>
      </w:r>
      <w:r w:rsidRPr="00E566D1">
        <w:rPr>
          <w:rFonts w:eastAsia="MS Mincho"/>
        </w:rPr>
        <w:t>GHz to primary status. A primary allocation to the EESS (passive) exists in the adjacent band 15.35</w:t>
      </w:r>
      <w:r w:rsidR="00B34866" w:rsidRPr="00E566D1">
        <w:rPr>
          <w:rFonts w:eastAsia="MS Mincho"/>
        </w:rPr>
        <w:t>-</w:t>
      </w:r>
      <w:r w:rsidRPr="00E566D1">
        <w:rPr>
          <w:rFonts w:eastAsia="MS Mincho"/>
        </w:rPr>
        <w:t>15.4</w:t>
      </w:r>
      <w:r w:rsidR="000813A0" w:rsidRPr="00E566D1">
        <w:rPr>
          <w:rFonts w:eastAsia="MS Mincho"/>
        </w:rPr>
        <w:t> </w:t>
      </w:r>
      <w:r w:rsidRPr="00E566D1">
        <w:rPr>
          <w:rFonts w:eastAsia="MS Mincho"/>
        </w:rPr>
        <w:t>GHz, however, no use of the frequency band for passive operations has been identified.</w:t>
      </w:r>
    </w:p>
    <w:p w14:paraId="74DE76A6" w14:textId="77777777" w:rsidR="00A437AF" w:rsidRPr="00E566D1" w:rsidRDefault="00A437AF" w:rsidP="00A437AF">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65D90865" w14:textId="77777777" w:rsidTr="00617271">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144C" w14:textId="77777777" w:rsidR="00872963" w:rsidRPr="00E566D1" w:rsidRDefault="00872963" w:rsidP="000813A0">
            <w:pPr>
              <w:pStyle w:val="Headingb"/>
              <w:rPr>
                <w:lang w:val="en-GB" w:eastAsia="zh-CN"/>
              </w:rPr>
            </w:pPr>
            <w:r w:rsidRPr="00E566D1">
              <w:rPr>
                <w:lang w:val="en-GB" w:eastAsia="zh-CN"/>
              </w:rPr>
              <w:t>WMO Position on WRC-23 agenda item 1.13</w:t>
            </w:r>
          </w:p>
          <w:p w14:paraId="75735D8E" w14:textId="2B8D9326" w:rsidR="00872963" w:rsidRPr="00E566D1" w:rsidRDefault="00872963" w:rsidP="000813A0">
            <w:pPr>
              <w:rPr>
                <w:lang w:eastAsia="fr-FR"/>
              </w:rPr>
            </w:pPr>
            <w:r w:rsidRPr="00E566D1">
              <w:rPr>
                <w:rFonts w:eastAsia="Arial"/>
                <w:lang w:eastAsia="fr-FR"/>
              </w:rPr>
              <w:t>WMO is not opposed to the upgrading of the existing SRS secondary allocation in 14.8</w:t>
            </w:r>
            <w:r w:rsidR="00B34866" w:rsidRPr="00E566D1">
              <w:rPr>
                <w:rFonts w:eastAsia="Arial"/>
                <w:lang w:eastAsia="fr-FR"/>
              </w:rPr>
              <w:t>-</w:t>
            </w:r>
            <w:r w:rsidRPr="00E566D1">
              <w:rPr>
                <w:rFonts w:eastAsia="Arial"/>
                <w:lang w:eastAsia="fr-FR"/>
              </w:rPr>
              <w:t>15.35</w:t>
            </w:r>
            <w:r w:rsidR="000813A0" w:rsidRPr="00E566D1">
              <w:rPr>
                <w:rFonts w:eastAsia="Arial"/>
                <w:lang w:eastAsia="fr-FR"/>
              </w:rPr>
              <w:t> </w:t>
            </w:r>
            <w:r w:rsidRPr="00E566D1">
              <w:rPr>
                <w:rFonts w:eastAsia="Arial"/>
                <w:lang w:eastAsia="fr-FR"/>
              </w:rPr>
              <w:t xml:space="preserve">GHz to primary status. </w:t>
            </w:r>
          </w:p>
        </w:tc>
      </w:tr>
    </w:tbl>
    <w:p w14:paraId="5223F59D" w14:textId="77777777" w:rsidR="00872963" w:rsidRPr="00E566D1" w:rsidRDefault="00872963" w:rsidP="000813A0">
      <w:pPr>
        <w:pStyle w:val="Heading2"/>
        <w:rPr>
          <w:rFonts w:eastAsia="Verdana"/>
          <w:lang w:eastAsia="zh-TW"/>
        </w:rPr>
      </w:pPr>
      <w:r w:rsidRPr="00E566D1">
        <w:rPr>
          <w:rFonts w:eastAsia="Verdana"/>
          <w:lang w:eastAsia="zh-TW"/>
        </w:rPr>
        <w:t>3.10</w:t>
      </w:r>
      <w:r w:rsidRPr="00E566D1">
        <w:rPr>
          <w:rFonts w:eastAsia="Verdana"/>
          <w:lang w:eastAsia="zh-TW"/>
        </w:rPr>
        <w:tab/>
        <w:t>Agenda item 1.14</w:t>
      </w:r>
    </w:p>
    <w:p w14:paraId="48926997" w14:textId="14E324BF" w:rsidR="00872963" w:rsidRPr="00E566D1" w:rsidRDefault="00872963" w:rsidP="000813A0">
      <w:pPr>
        <w:rPr>
          <w:rFonts w:eastAsia="Arial"/>
          <w:i/>
          <w:iCs/>
        </w:rPr>
      </w:pPr>
      <w:r w:rsidRPr="00E566D1">
        <w:rPr>
          <w:rFonts w:eastAsia="Arial"/>
          <w:i/>
          <w:iCs/>
        </w:rPr>
        <w:t>“To review and consider possible adjustments of the existing or possible new primary frequency allocations to EESS (passive) in the frequency range 231.5</w:t>
      </w:r>
      <w:r w:rsidR="00B34866" w:rsidRPr="00E566D1">
        <w:rPr>
          <w:rFonts w:eastAsia="Arial"/>
          <w:i/>
          <w:iCs/>
        </w:rPr>
        <w:t>-</w:t>
      </w:r>
      <w:r w:rsidRPr="00E566D1">
        <w:rPr>
          <w:rFonts w:eastAsia="Arial"/>
          <w:i/>
          <w:iCs/>
        </w:rPr>
        <w:t>252</w:t>
      </w:r>
      <w:r w:rsidR="000813A0" w:rsidRPr="00E566D1">
        <w:rPr>
          <w:rFonts w:eastAsia="Arial"/>
          <w:i/>
          <w:iCs/>
        </w:rPr>
        <w:t> </w:t>
      </w:r>
      <w:r w:rsidRPr="00E566D1">
        <w:rPr>
          <w:rFonts w:eastAsia="Arial"/>
          <w:i/>
          <w:iCs/>
        </w:rPr>
        <w:t>GHz, to ensure alignment with more up-to-date remote sensing observation requirements, in accordance with Resolution</w:t>
      </w:r>
      <w:r w:rsidR="000813A0" w:rsidRPr="00E566D1">
        <w:rPr>
          <w:rFonts w:eastAsia="Arial"/>
          <w:i/>
          <w:iCs/>
        </w:rPr>
        <w:t> </w:t>
      </w:r>
      <w:r w:rsidRPr="00E566D1">
        <w:rPr>
          <w:rFonts w:eastAsia="Arial"/>
          <w:b/>
          <w:i/>
          <w:iCs/>
        </w:rPr>
        <w:t>662 (WRC-19)</w:t>
      </w:r>
      <w:r w:rsidRPr="00E566D1">
        <w:rPr>
          <w:rFonts w:eastAsia="Arial"/>
          <w:i/>
          <w:iCs/>
        </w:rPr>
        <w:t>”</w:t>
      </w:r>
    </w:p>
    <w:p w14:paraId="33E9B2BA" w14:textId="785B3AEB" w:rsidR="00872963" w:rsidRPr="00E566D1" w:rsidRDefault="00872963" w:rsidP="000813A0">
      <w:pPr>
        <w:rPr>
          <w:rFonts w:eastAsia="MS Mincho"/>
        </w:rPr>
      </w:pPr>
      <w:r w:rsidRPr="00E566D1">
        <w:rPr>
          <w:rFonts w:eastAsia="MS Mincho"/>
        </w:rPr>
        <w:t>This WRC-23 agenda item was initiated by EESS (passive) operators with the goal of better aligning or adding possible new allocations to the EESS (passive) in the 231.5</w:t>
      </w:r>
      <w:r w:rsidR="00B34866" w:rsidRPr="00E566D1">
        <w:rPr>
          <w:rFonts w:eastAsia="MS Mincho"/>
        </w:rPr>
        <w:t>-</w:t>
      </w:r>
      <w:r w:rsidRPr="00E566D1">
        <w:rPr>
          <w:rFonts w:eastAsia="MS Mincho"/>
        </w:rPr>
        <w:t>252</w:t>
      </w:r>
      <w:r w:rsidR="000813A0" w:rsidRPr="00E566D1">
        <w:rPr>
          <w:rFonts w:eastAsia="MS Mincho"/>
        </w:rPr>
        <w:t> </w:t>
      </w:r>
      <w:r w:rsidRPr="00E566D1">
        <w:rPr>
          <w:rFonts w:eastAsia="MS Mincho"/>
        </w:rPr>
        <w:t>GHz frequency range with passive sensor design requirements. Allocations to the EESS (passive) within the 231.5</w:t>
      </w:r>
      <w:r w:rsidR="00B34866" w:rsidRPr="00E566D1">
        <w:rPr>
          <w:rFonts w:eastAsia="MS Mincho"/>
        </w:rPr>
        <w:t>-</w:t>
      </w:r>
      <w:r w:rsidRPr="00E566D1">
        <w:rPr>
          <w:rFonts w:eastAsia="MS Mincho"/>
        </w:rPr>
        <w:t>252</w:t>
      </w:r>
      <w:r w:rsidR="000813A0" w:rsidRPr="00E566D1">
        <w:rPr>
          <w:rFonts w:eastAsia="MS Mincho"/>
        </w:rPr>
        <w:t> </w:t>
      </w:r>
      <w:r w:rsidRPr="00E566D1">
        <w:rPr>
          <w:rFonts w:eastAsia="MS Mincho"/>
        </w:rPr>
        <w:t>GHz frequency range were created 20 years ago at a time when operational requirements were unclear. Realigning the allocations will result in better protection of future EESS (passive) operations within the 231.5</w:t>
      </w:r>
      <w:r w:rsidR="00B34866" w:rsidRPr="00E566D1">
        <w:rPr>
          <w:rFonts w:eastAsia="MS Mincho"/>
        </w:rPr>
        <w:t>-</w:t>
      </w:r>
      <w:r w:rsidRPr="00E566D1">
        <w:rPr>
          <w:rFonts w:eastAsia="MS Mincho"/>
        </w:rPr>
        <w:t>252</w:t>
      </w:r>
      <w:r w:rsidR="000813A0" w:rsidRPr="00E566D1">
        <w:rPr>
          <w:rFonts w:eastAsia="MS Mincho"/>
        </w:rPr>
        <w:t> </w:t>
      </w:r>
      <w:r w:rsidRPr="00E566D1">
        <w:rPr>
          <w:rFonts w:eastAsia="MS Mincho"/>
        </w:rPr>
        <w:t>GHz frequency range. With the latest scientific and technological developments for passive microwave sensors, measurements of ice clouds, which cover more than 33% of the Earth’s surface, will close a gap in the measurement portfolio of the atmosphere. Ice clouds have important effects on the Earth’s climate and hydrological cycle by affecting precipitation, atmospheric structure, and cloud processes. Global measurements of ice cloud properties including ice water path and ice particle size distribution, are therefore critically needed.</w:t>
      </w:r>
    </w:p>
    <w:p w14:paraId="277A607D" w14:textId="78D5C803" w:rsidR="00872963" w:rsidRPr="00E566D1" w:rsidRDefault="00872963" w:rsidP="000813A0">
      <w:pPr>
        <w:rPr>
          <w:rFonts w:eastAsia="MS Mincho"/>
        </w:rPr>
      </w:pPr>
      <w:r w:rsidRPr="00E566D1">
        <w:rPr>
          <w:rFonts w:eastAsia="MS Mincho"/>
        </w:rPr>
        <w:t>There is a requirement for two 3000</w:t>
      </w:r>
      <w:r w:rsidR="000813A0" w:rsidRPr="00E566D1">
        <w:rPr>
          <w:rFonts w:eastAsia="MS Mincho"/>
        </w:rPr>
        <w:t> </w:t>
      </w:r>
      <w:r w:rsidRPr="00E566D1">
        <w:rPr>
          <w:rFonts w:eastAsia="MS Mincho"/>
        </w:rPr>
        <w:t>MHz bands at 239.2</w:t>
      </w:r>
      <w:r w:rsidR="00B34866" w:rsidRPr="00E566D1">
        <w:rPr>
          <w:rFonts w:eastAsia="MS Mincho"/>
        </w:rPr>
        <w:t>-</w:t>
      </w:r>
      <w:r w:rsidRPr="00E566D1">
        <w:rPr>
          <w:rFonts w:eastAsia="MS Mincho"/>
        </w:rPr>
        <w:t>242.2</w:t>
      </w:r>
      <w:r w:rsidR="000813A0" w:rsidRPr="00E566D1">
        <w:rPr>
          <w:rFonts w:eastAsia="MS Mincho"/>
        </w:rPr>
        <w:t> </w:t>
      </w:r>
      <w:r w:rsidRPr="00E566D1">
        <w:rPr>
          <w:rFonts w:eastAsia="MS Mincho"/>
        </w:rPr>
        <w:t>GHz and 244.2</w:t>
      </w:r>
      <w:r w:rsidR="00B34866" w:rsidRPr="00E566D1">
        <w:rPr>
          <w:rFonts w:eastAsia="MS Mincho"/>
        </w:rPr>
        <w:t>-</w:t>
      </w:r>
      <w:r w:rsidRPr="00E566D1">
        <w:rPr>
          <w:rFonts w:eastAsia="MS Mincho"/>
        </w:rPr>
        <w:t>247.2</w:t>
      </w:r>
      <w:r w:rsidR="000813A0" w:rsidRPr="00E566D1">
        <w:rPr>
          <w:rFonts w:eastAsia="MS Mincho"/>
        </w:rPr>
        <w:t> </w:t>
      </w:r>
      <w:r w:rsidRPr="00E566D1">
        <w:rPr>
          <w:rFonts w:eastAsia="MS Mincho"/>
        </w:rPr>
        <w:t xml:space="preserve">GHz for ice cloud imaging passive sensors currently under development globally. </w:t>
      </w:r>
    </w:p>
    <w:p w14:paraId="1CD469DD" w14:textId="05ADF367" w:rsidR="00872963" w:rsidRPr="00E566D1" w:rsidRDefault="00872963" w:rsidP="000813A0">
      <w:pPr>
        <w:rPr>
          <w:rFonts w:eastAsia="MS Mincho"/>
        </w:rPr>
      </w:pPr>
      <w:r w:rsidRPr="00E566D1">
        <w:rPr>
          <w:rFonts w:eastAsia="MS Mincho"/>
        </w:rPr>
        <w:lastRenderedPageBreak/>
        <w:t>To fulfil this requirement, Method B of the CPM Report proposes a rearrangement of the FS and MS allocations, i.e. by suppressing the existing allocations in 239.2</w:t>
      </w:r>
      <w:r w:rsidR="00B34866" w:rsidRPr="00E566D1">
        <w:rPr>
          <w:rFonts w:eastAsia="MS Mincho"/>
        </w:rPr>
        <w:t>-</w:t>
      </w:r>
      <w:r w:rsidRPr="00E566D1">
        <w:rPr>
          <w:rFonts w:eastAsia="MS Mincho"/>
        </w:rPr>
        <w:t>241</w:t>
      </w:r>
      <w:r w:rsidR="000813A0" w:rsidRPr="00E566D1">
        <w:rPr>
          <w:rFonts w:eastAsia="MS Mincho"/>
        </w:rPr>
        <w:t> </w:t>
      </w:r>
      <w:r w:rsidRPr="00E566D1">
        <w:rPr>
          <w:rFonts w:eastAsia="MS Mincho"/>
        </w:rPr>
        <w:t>GHz (1.8</w:t>
      </w:r>
      <w:r w:rsidR="000813A0" w:rsidRPr="00E566D1">
        <w:rPr>
          <w:rFonts w:eastAsia="MS Mincho"/>
        </w:rPr>
        <w:t> </w:t>
      </w:r>
      <w:r w:rsidRPr="00E566D1">
        <w:rPr>
          <w:rFonts w:eastAsia="MS Mincho"/>
        </w:rPr>
        <w:t>GHz) and</w:t>
      </w:r>
      <w:r w:rsidRPr="00E566D1" w:rsidDel="00421031">
        <w:rPr>
          <w:rFonts w:eastAsia="MS Mincho"/>
        </w:rPr>
        <w:t xml:space="preserve"> </w:t>
      </w:r>
      <w:r w:rsidRPr="00E566D1">
        <w:rPr>
          <w:rFonts w:eastAsia="MS Mincho"/>
        </w:rPr>
        <w:t>adding new allocations to FS and MS in 235</w:t>
      </w:r>
      <w:r w:rsidR="00B34866" w:rsidRPr="00E566D1">
        <w:rPr>
          <w:rFonts w:eastAsia="MS Mincho"/>
        </w:rPr>
        <w:t>-</w:t>
      </w:r>
      <w:r w:rsidRPr="00E566D1">
        <w:rPr>
          <w:rFonts w:eastAsia="MS Mincho"/>
        </w:rPr>
        <w:t>238</w:t>
      </w:r>
      <w:r w:rsidR="000813A0" w:rsidRPr="00E566D1">
        <w:rPr>
          <w:rFonts w:eastAsia="MS Mincho"/>
        </w:rPr>
        <w:t> </w:t>
      </w:r>
      <w:r w:rsidRPr="00E566D1">
        <w:rPr>
          <w:rFonts w:eastAsia="MS Mincho"/>
        </w:rPr>
        <w:t>GHz (3</w:t>
      </w:r>
      <w:r w:rsidR="000813A0" w:rsidRPr="00E566D1">
        <w:rPr>
          <w:rFonts w:eastAsia="MS Mincho"/>
        </w:rPr>
        <w:t> </w:t>
      </w:r>
      <w:r w:rsidRPr="00E566D1">
        <w:rPr>
          <w:rFonts w:eastAsia="MS Mincho"/>
        </w:rPr>
        <w:t>GHz), thus ensuring that no undue constraints are placed on FS and MS as well as on other primary services currently allocated in this frequency range. This approach avoids frequency overlap between EESS (passive) conical scan sensors and the FS/MS, provides the FS/MS with a net increase of 1.2</w:t>
      </w:r>
      <w:r w:rsidR="000813A0" w:rsidRPr="00E566D1">
        <w:rPr>
          <w:rFonts w:eastAsia="MS Mincho"/>
        </w:rPr>
        <w:t> </w:t>
      </w:r>
      <w:r w:rsidRPr="00E566D1">
        <w:rPr>
          <w:rFonts w:eastAsia="MS Mincho"/>
        </w:rPr>
        <w:t>GHz of bandwidth with a total contiguous bandwidth of 7.7</w:t>
      </w:r>
      <w:r w:rsidR="000813A0" w:rsidRPr="00E566D1">
        <w:rPr>
          <w:rFonts w:eastAsia="MS Mincho"/>
        </w:rPr>
        <w:t> </w:t>
      </w:r>
      <w:r w:rsidRPr="00E566D1">
        <w:rPr>
          <w:rFonts w:eastAsia="MS Mincho"/>
        </w:rPr>
        <w:t>GHz, and does not provide a different active service sharing scenario than what already exists in 232</w:t>
      </w:r>
      <w:r w:rsidR="00B34866" w:rsidRPr="00E566D1">
        <w:rPr>
          <w:rFonts w:eastAsia="MS Mincho"/>
        </w:rPr>
        <w:t>-</w:t>
      </w:r>
      <w:r w:rsidRPr="00E566D1">
        <w:rPr>
          <w:rFonts w:eastAsia="MS Mincho"/>
        </w:rPr>
        <w:t>235</w:t>
      </w:r>
      <w:r w:rsidR="000813A0" w:rsidRPr="00E566D1">
        <w:rPr>
          <w:rFonts w:eastAsia="MS Mincho"/>
        </w:rPr>
        <w:t> </w:t>
      </w:r>
      <w:r w:rsidRPr="00E566D1">
        <w:rPr>
          <w:rFonts w:eastAsia="MS Mincho"/>
        </w:rPr>
        <w:t xml:space="preserve">GHz between the FSS (space-to-Earth) and FS/MS. It </w:t>
      </w:r>
      <w:proofErr w:type="gramStart"/>
      <w:r w:rsidRPr="00E566D1">
        <w:rPr>
          <w:rFonts w:eastAsia="MS Mincho"/>
        </w:rPr>
        <w:t>has to</w:t>
      </w:r>
      <w:proofErr w:type="gramEnd"/>
      <w:r w:rsidRPr="00E566D1">
        <w:rPr>
          <w:rFonts w:eastAsia="MS Mincho"/>
        </w:rPr>
        <w:t xml:space="preserve"> be noted that no active existing services (in particular FS and MS) development or deployment were identified in the frequency bands under consideration.</w:t>
      </w:r>
    </w:p>
    <w:p w14:paraId="1BEDFD95" w14:textId="7BE287A3" w:rsidR="00872963" w:rsidRPr="00E566D1" w:rsidRDefault="00872963" w:rsidP="000813A0">
      <w:pPr>
        <w:rPr>
          <w:rFonts w:eastAsia="MS Mincho"/>
        </w:rPr>
      </w:pPr>
      <w:r w:rsidRPr="00E566D1">
        <w:rPr>
          <w:rFonts w:eastAsia="MS Mincho"/>
        </w:rPr>
        <w:t>Under Method B, three options exist for limiting the EESS (passive) usage of 235</w:t>
      </w:r>
      <w:r w:rsidR="00B34866" w:rsidRPr="00E566D1">
        <w:rPr>
          <w:rFonts w:eastAsia="MS Mincho"/>
        </w:rPr>
        <w:t>-</w:t>
      </w:r>
      <w:r w:rsidRPr="00E566D1">
        <w:rPr>
          <w:rFonts w:eastAsia="MS Mincho"/>
        </w:rPr>
        <w:t>238</w:t>
      </w:r>
      <w:r w:rsidR="000813A0" w:rsidRPr="00E566D1">
        <w:rPr>
          <w:rFonts w:eastAsia="MS Mincho"/>
        </w:rPr>
        <w:t> </w:t>
      </w:r>
      <w:r w:rsidRPr="00E566D1">
        <w:rPr>
          <w:rFonts w:eastAsia="MS Mincho"/>
        </w:rPr>
        <w:t xml:space="preserve">GHz frequency band to limb sounding only through a new footnote </w:t>
      </w:r>
      <w:r w:rsidRPr="00E566D1">
        <w:rPr>
          <w:rFonts w:eastAsia="MS Mincho"/>
          <w:b/>
          <w:bCs/>
        </w:rPr>
        <w:t>5.B114</w:t>
      </w:r>
      <w:r w:rsidRPr="00E566D1">
        <w:rPr>
          <w:rFonts w:eastAsia="MS Mincho"/>
        </w:rPr>
        <w:t>. Of the three options, Option</w:t>
      </w:r>
      <w:r w:rsidR="001333D3">
        <w:rPr>
          <w:rFonts w:eastAsia="MS Mincho"/>
        </w:rPr>
        <w:t> </w:t>
      </w:r>
      <w:r w:rsidRPr="00E566D1">
        <w:rPr>
          <w:rFonts w:eastAsia="MS Mincho"/>
        </w:rPr>
        <w:t xml:space="preserve">1 is ideal since options 2 and 3 place unnecessary constraints on limb sounding EESS (passive) even though it has been shown to be compatible with the active radio services. </w:t>
      </w:r>
    </w:p>
    <w:p w14:paraId="1425FCBF" w14:textId="4B3AE0CF" w:rsidR="00872963" w:rsidRPr="00E566D1" w:rsidRDefault="00872963" w:rsidP="000813A0">
      <w:pPr>
        <w:rPr>
          <w:rFonts w:eastAsia="MS Mincho"/>
        </w:rPr>
      </w:pPr>
      <w:r w:rsidRPr="00E566D1">
        <w:rPr>
          <w:rFonts w:eastAsia="MS Mincho"/>
        </w:rPr>
        <w:t>Method A provides the necessary EESS (passive) allocations, however, constraints would also be placed on the incumbent services which would be in contradiction of the objective of Resolution</w:t>
      </w:r>
      <w:r w:rsidR="000813A0" w:rsidRPr="00E566D1">
        <w:rPr>
          <w:rFonts w:eastAsia="MS Mincho"/>
        </w:rPr>
        <w:t> </w:t>
      </w:r>
      <w:r w:rsidRPr="00E566D1">
        <w:rPr>
          <w:rFonts w:eastAsia="MS Mincho"/>
          <w:b/>
          <w:bCs/>
        </w:rPr>
        <w:t>662 (WRC-19)</w:t>
      </w:r>
      <w:r w:rsidRPr="00E566D1">
        <w:rPr>
          <w:rFonts w:eastAsia="MS Mincho"/>
        </w:rPr>
        <w:t xml:space="preserve">. Method C would not satisfy the requirements of the EESS (passive) since the necessary new allocations would not be made. </w:t>
      </w:r>
    </w:p>
    <w:p w14:paraId="046F51C0" w14:textId="77777777" w:rsidR="00A437AF" w:rsidRPr="00E566D1" w:rsidRDefault="00A437AF" w:rsidP="00A437AF">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B3AE456" w14:textId="77777777" w:rsidTr="00617271">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E708" w14:textId="77777777" w:rsidR="00872963" w:rsidRPr="00E566D1" w:rsidRDefault="00872963" w:rsidP="000813A0">
            <w:pPr>
              <w:pStyle w:val="Headingb"/>
              <w:rPr>
                <w:lang w:val="en-GB" w:eastAsia="zh-CN"/>
              </w:rPr>
            </w:pPr>
            <w:r w:rsidRPr="00E566D1">
              <w:rPr>
                <w:lang w:val="en-GB" w:eastAsia="zh-CN"/>
              </w:rPr>
              <w:t>WMO Position on WRC-23 agenda item 1.14</w:t>
            </w:r>
          </w:p>
          <w:p w14:paraId="7D74E7DB" w14:textId="01FE7170" w:rsidR="00872963" w:rsidRPr="00E566D1" w:rsidRDefault="00872963" w:rsidP="000813A0">
            <w:pPr>
              <w:rPr>
                <w:rFonts w:eastAsia="Arial"/>
                <w:lang w:eastAsia="fr-FR"/>
              </w:rPr>
            </w:pPr>
            <w:r w:rsidRPr="00E566D1">
              <w:rPr>
                <w:rFonts w:eastAsia="Arial"/>
                <w:lang w:eastAsia="fr-FR"/>
              </w:rPr>
              <w:t>WMO supports new primary allocations to EESS (passive) in the frequency bands 239.2</w:t>
            </w:r>
            <w:r w:rsidR="00B34866" w:rsidRPr="00E566D1">
              <w:rPr>
                <w:rFonts w:eastAsia="Arial"/>
                <w:lang w:eastAsia="fr-FR"/>
              </w:rPr>
              <w:t>-</w:t>
            </w:r>
            <w:r w:rsidRPr="00E566D1">
              <w:rPr>
                <w:rFonts w:eastAsia="Arial"/>
                <w:lang w:eastAsia="fr-FR"/>
              </w:rPr>
              <w:t>242.2</w:t>
            </w:r>
            <w:r w:rsidR="000813A0" w:rsidRPr="00E566D1">
              <w:rPr>
                <w:rFonts w:eastAsia="Arial"/>
                <w:lang w:eastAsia="fr-FR"/>
              </w:rPr>
              <w:t> </w:t>
            </w:r>
            <w:r w:rsidRPr="00E566D1">
              <w:rPr>
                <w:rFonts w:eastAsia="Arial"/>
                <w:lang w:eastAsia="fr-FR"/>
              </w:rPr>
              <w:t>GHz and 244.2</w:t>
            </w:r>
            <w:r w:rsidR="00B34866" w:rsidRPr="00E566D1">
              <w:rPr>
                <w:rFonts w:eastAsia="Arial"/>
                <w:lang w:eastAsia="fr-FR"/>
              </w:rPr>
              <w:t>-</w:t>
            </w:r>
            <w:r w:rsidRPr="00E566D1">
              <w:rPr>
                <w:rFonts w:eastAsia="Arial"/>
                <w:lang w:eastAsia="fr-FR"/>
              </w:rPr>
              <w:t>247.2</w:t>
            </w:r>
            <w:r w:rsidR="000813A0" w:rsidRPr="00E566D1">
              <w:rPr>
                <w:rFonts w:eastAsia="Arial"/>
                <w:lang w:eastAsia="fr-FR"/>
              </w:rPr>
              <w:t> </w:t>
            </w:r>
            <w:r w:rsidRPr="00E566D1">
              <w:rPr>
                <w:rFonts w:eastAsia="Arial"/>
                <w:lang w:eastAsia="fr-FR"/>
              </w:rPr>
              <w:t xml:space="preserve">GHz </w:t>
            </w:r>
            <w:proofErr w:type="gramStart"/>
            <w:r w:rsidRPr="00E566D1">
              <w:rPr>
                <w:rFonts w:eastAsia="Arial"/>
                <w:lang w:eastAsia="fr-FR"/>
              </w:rPr>
              <w:t>in order to</w:t>
            </w:r>
            <w:proofErr w:type="gramEnd"/>
            <w:r w:rsidRPr="00E566D1">
              <w:rPr>
                <w:rFonts w:eastAsia="Arial"/>
                <w:lang w:eastAsia="fr-FR"/>
              </w:rPr>
              <w:t xml:space="preserve"> accommodate the requirements for ice cloud measurements. </w:t>
            </w:r>
          </w:p>
          <w:p w14:paraId="08EFC77B" w14:textId="0096F428" w:rsidR="00872963" w:rsidRPr="00E566D1" w:rsidRDefault="00872963" w:rsidP="000813A0">
            <w:pPr>
              <w:rPr>
                <w:rFonts w:eastAsia="Arial"/>
                <w:lang w:eastAsia="fr-FR"/>
              </w:rPr>
            </w:pPr>
            <w:proofErr w:type="gramStart"/>
            <w:r w:rsidRPr="00E566D1">
              <w:rPr>
                <w:rFonts w:eastAsia="Arial"/>
                <w:lang w:eastAsia="fr-FR"/>
              </w:rPr>
              <w:t>In order to</w:t>
            </w:r>
            <w:proofErr w:type="gramEnd"/>
            <w:r w:rsidRPr="00E566D1">
              <w:rPr>
                <w:rFonts w:eastAsia="Arial"/>
                <w:lang w:eastAsia="fr-FR"/>
              </w:rPr>
              <w:t xml:space="preserve"> avoid undue constraints on the FS and MS in the band 239.2</w:t>
            </w:r>
            <w:r w:rsidR="00B34866" w:rsidRPr="00E566D1">
              <w:rPr>
                <w:rFonts w:eastAsia="Arial"/>
                <w:lang w:eastAsia="fr-FR"/>
              </w:rPr>
              <w:t>-</w:t>
            </w:r>
            <w:r w:rsidRPr="00E566D1">
              <w:rPr>
                <w:rFonts w:eastAsia="Arial"/>
                <w:lang w:eastAsia="fr-FR"/>
              </w:rPr>
              <w:t>241</w:t>
            </w:r>
            <w:r w:rsidR="000813A0" w:rsidRPr="00E566D1">
              <w:rPr>
                <w:rFonts w:eastAsia="Arial"/>
                <w:lang w:eastAsia="fr-FR"/>
              </w:rPr>
              <w:t> </w:t>
            </w:r>
            <w:r w:rsidRPr="00E566D1">
              <w:rPr>
                <w:rFonts w:eastAsia="Arial"/>
                <w:lang w:eastAsia="fr-FR"/>
              </w:rPr>
              <w:t>GHz (currently with an allocation of 1.8</w:t>
            </w:r>
            <w:r w:rsidR="000813A0" w:rsidRPr="00E566D1">
              <w:rPr>
                <w:rFonts w:eastAsia="Arial"/>
                <w:lang w:eastAsia="fr-FR"/>
              </w:rPr>
              <w:t> </w:t>
            </w:r>
            <w:r w:rsidRPr="00E566D1">
              <w:rPr>
                <w:rFonts w:eastAsia="Arial"/>
                <w:lang w:eastAsia="fr-FR"/>
              </w:rPr>
              <w:t>GHz in bandwidth), WMO also supports the shift of the existing FS and MS allocations to the band 235</w:t>
            </w:r>
            <w:r w:rsidR="00B34866" w:rsidRPr="00E566D1">
              <w:rPr>
                <w:rFonts w:eastAsia="Arial"/>
                <w:lang w:eastAsia="fr-FR"/>
              </w:rPr>
              <w:t>-</w:t>
            </w:r>
            <w:r w:rsidRPr="00E566D1">
              <w:rPr>
                <w:rFonts w:eastAsia="Arial"/>
                <w:lang w:eastAsia="fr-FR"/>
              </w:rPr>
              <w:t>238</w:t>
            </w:r>
            <w:r w:rsidR="000813A0" w:rsidRPr="00E566D1">
              <w:rPr>
                <w:rFonts w:eastAsia="Arial"/>
                <w:lang w:eastAsia="fr-FR"/>
              </w:rPr>
              <w:t> </w:t>
            </w:r>
            <w:r w:rsidRPr="00E566D1">
              <w:rPr>
                <w:rFonts w:eastAsia="Arial"/>
                <w:lang w:eastAsia="fr-FR"/>
              </w:rPr>
              <w:t>GHz (providing an allocation of 3</w:t>
            </w:r>
            <w:r w:rsidR="000813A0" w:rsidRPr="00E566D1">
              <w:rPr>
                <w:rFonts w:eastAsia="Arial"/>
                <w:lang w:eastAsia="fr-FR"/>
              </w:rPr>
              <w:t> </w:t>
            </w:r>
            <w:r w:rsidRPr="00E566D1">
              <w:rPr>
                <w:rFonts w:eastAsia="Arial"/>
                <w:lang w:eastAsia="fr-FR"/>
              </w:rPr>
              <w:t xml:space="preserve">GHz in bandwidth). </w:t>
            </w:r>
          </w:p>
          <w:p w14:paraId="71C4642A" w14:textId="116BD7A0" w:rsidR="00872963" w:rsidRPr="00E566D1" w:rsidRDefault="00872963" w:rsidP="000813A0">
            <w:pPr>
              <w:rPr>
                <w:rFonts w:eastAsia="Arial"/>
                <w:lang w:eastAsia="fr-FR"/>
              </w:rPr>
            </w:pPr>
            <w:proofErr w:type="gramStart"/>
            <w:r w:rsidRPr="00E566D1">
              <w:rPr>
                <w:rFonts w:eastAsia="Arial"/>
                <w:lang w:eastAsia="fr-FR"/>
              </w:rPr>
              <w:t>In order to</w:t>
            </w:r>
            <w:proofErr w:type="gramEnd"/>
            <w:r w:rsidRPr="00E566D1">
              <w:rPr>
                <w:rFonts w:eastAsia="Arial"/>
                <w:lang w:eastAsia="fr-FR"/>
              </w:rPr>
              <w:t xml:space="preserve"> ensure that there would be no potential future impact to FS and MS in the band 235</w:t>
            </w:r>
            <w:r w:rsidR="00B34866" w:rsidRPr="00E566D1">
              <w:rPr>
                <w:rFonts w:eastAsia="Arial"/>
                <w:lang w:eastAsia="fr-FR"/>
              </w:rPr>
              <w:t>-</w:t>
            </w:r>
            <w:r w:rsidRPr="00E566D1">
              <w:rPr>
                <w:rFonts w:eastAsia="Arial"/>
                <w:lang w:eastAsia="fr-FR"/>
              </w:rPr>
              <w:t>238</w:t>
            </w:r>
            <w:r w:rsidR="000813A0" w:rsidRPr="00E566D1">
              <w:rPr>
                <w:rFonts w:eastAsia="Arial"/>
                <w:lang w:eastAsia="fr-FR"/>
              </w:rPr>
              <w:t> </w:t>
            </w:r>
            <w:r w:rsidRPr="00E566D1">
              <w:rPr>
                <w:rFonts w:eastAsia="Arial"/>
                <w:lang w:eastAsia="fr-FR"/>
              </w:rPr>
              <w:t>GHz, WMO would accept limiting the existing allocation to EESS (passive) in the band 235</w:t>
            </w:r>
            <w:r w:rsidR="00B34866" w:rsidRPr="00E566D1">
              <w:rPr>
                <w:rFonts w:eastAsia="Arial"/>
                <w:lang w:eastAsia="fr-FR"/>
              </w:rPr>
              <w:t>-</w:t>
            </w:r>
            <w:r w:rsidRPr="00E566D1">
              <w:rPr>
                <w:rFonts w:eastAsia="Arial"/>
                <w:lang w:eastAsia="fr-FR"/>
              </w:rPr>
              <w:t>238</w:t>
            </w:r>
            <w:r w:rsidR="000813A0" w:rsidRPr="00E566D1">
              <w:rPr>
                <w:rFonts w:eastAsia="Arial"/>
                <w:lang w:eastAsia="fr-FR"/>
              </w:rPr>
              <w:t> </w:t>
            </w:r>
            <w:r w:rsidRPr="00E566D1">
              <w:rPr>
                <w:rFonts w:eastAsia="Arial"/>
                <w:lang w:eastAsia="fr-FR"/>
              </w:rPr>
              <w:t>GHz for use by limb sounding passive sensors only.</w:t>
            </w:r>
          </w:p>
          <w:p w14:paraId="16439F17" w14:textId="77777777" w:rsidR="00872963" w:rsidRPr="00E566D1" w:rsidRDefault="00872963" w:rsidP="000813A0">
            <w:pPr>
              <w:rPr>
                <w:lang w:eastAsia="fr-FR"/>
              </w:rPr>
            </w:pPr>
            <w:r w:rsidRPr="00E566D1">
              <w:rPr>
                <w:rFonts w:eastAsia="Arial"/>
                <w:lang w:eastAsia="fr-FR"/>
              </w:rPr>
              <w:t>Method B, Option 1 of the CPM Report aligns with these WMO objectives.</w:t>
            </w:r>
          </w:p>
        </w:tc>
      </w:tr>
    </w:tbl>
    <w:p w14:paraId="5D568CCF" w14:textId="77777777" w:rsidR="00872963" w:rsidRPr="00E566D1" w:rsidRDefault="00872963" w:rsidP="000813A0">
      <w:pPr>
        <w:pStyle w:val="Heading2"/>
        <w:rPr>
          <w:rFonts w:eastAsia="Verdana"/>
          <w:lang w:eastAsia="zh-TW"/>
        </w:rPr>
      </w:pPr>
      <w:r w:rsidRPr="00E566D1">
        <w:rPr>
          <w:rFonts w:eastAsia="Verdana"/>
          <w:lang w:eastAsia="zh-TW"/>
        </w:rPr>
        <w:t>3.11</w:t>
      </w:r>
      <w:r w:rsidRPr="00E566D1">
        <w:rPr>
          <w:rFonts w:eastAsia="Verdana"/>
          <w:lang w:eastAsia="zh-TW"/>
        </w:rPr>
        <w:tab/>
        <w:t>Agenda item 1.15</w:t>
      </w:r>
    </w:p>
    <w:p w14:paraId="5C64CBAC" w14:textId="1E466537" w:rsidR="00872963" w:rsidRPr="00E566D1" w:rsidRDefault="00872963" w:rsidP="000813A0">
      <w:pPr>
        <w:rPr>
          <w:rFonts w:eastAsia="Arial"/>
          <w:i/>
          <w:iCs/>
        </w:rPr>
      </w:pPr>
      <w:r w:rsidRPr="00E566D1">
        <w:rPr>
          <w:rFonts w:eastAsia="Arial"/>
          <w:i/>
          <w:iCs/>
        </w:rPr>
        <w:t>“To harmonize the use of the frequency band 12.75</w:t>
      </w:r>
      <w:r w:rsidR="00B34866" w:rsidRPr="00E566D1">
        <w:rPr>
          <w:rFonts w:eastAsia="Arial"/>
          <w:i/>
          <w:iCs/>
        </w:rPr>
        <w:t>-</w:t>
      </w:r>
      <w:r w:rsidRPr="00E566D1">
        <w:rPr>
          <w:rFonts w:eastAsia="Arial"/>
          <w:i/>
          <w:iCs/>
        </w:rPr>
        <w:t>13.25</w:t>
      </w:r>
      <w:r w:rsidR="000813A0" w:rsidRPr="00E566D1">
        <w:rPr>
          <w:rFonts w:eastAsia="Arial"/>
          <w:i/>
          <w:iCs/>
        </w:rPr>
        <w:t> </w:t>
      </w:r>
      <w:r w:rsidRPr="00E566D1">
        <w:rPr>
          <w:rFonts w:eastAsia="Arial"/>
          <w:i/>
          <w:iCs/>
        </w:rPr>
        <w:t>GHz (Earth-to-space) by Earth stations on aircraft and vessels communicating with geostationary space stations in the FSS globally, in accordance with Resolution</w:t>
      </w:r>
      <w:r w:rsidR="000813A0" w:rsidRPr="00E566D1">
        <w:rPr>
          <w:rFonts w:eastAsia="Arial"/>
          <w:i/>
          <w:iCs/>
        </w:rPr>
        <w:t> </w:t>
      </w:r>
      <w:r w:rsidRPr="00E566D1">
        <w:rPr>
          <w:rFonts w:eastAsia="Arial"/>
          <w:b/>
          <w:i/>
          <w:iCs/>
        </w:rPr>
        <w:t>172 (WRC-19)</w:t>
      </w:r>
      <w:r w:rsidRPr="00E566D1">
        <w:rPr>
          <w:rFonts w:eastAsia="Arial"/>
          <w:i/>
          <w:iCs/>
        </w:rPr>
        <w:t>”</w:t>
      </w:r>
    </w:p>
    <w:p w14:paraId="21E66399" w14:textId="2661B3A9" w:rsidR="00872963" w:rsidRPr="00E566D1" w:rsidRDefault="00872963" w:rsidP="000813A0">
      <w:pPr>
        <w:rPr>
          <w:rFonts w:eastAsia="Arial"/>
        </w:rPr>
      </w:pPr>
      <w:r w:rsidRPr="00E566D1">
        <w:rPr>
          <w:rFonts w:eastAsia="MS Mincho"/>
        </w:rPr>
        <w:t>This agenda item deals with the operation of Earth stations on aircraft and vessels communicating with geostationary space stations in the fixed-satellite service in the frequency band 12.75</w:t>
      </w:r>
      <w:r w:rsidR="00B34866" w:rsidRPr="00E566D1">
        <w:rPr>
          <w:rFonts w:eastAsia="MS Mincho"/>
        </w:rPr>
        <w:t>-</w:t>
      </w:r>
      <w:r w:rsidRPr="00E566D1">
        <w:rPr>
          <w:rFonts w:eastAsia="MS Mincho"/>
        </w:rPr>
        <w:t>13.25</w:t>
      </w:r>
      <w:r w:rsidR="000813A0" w:rsidRPr="00E566D1">
        <w:rPr>
          <w:rFonts w:eastAsia="MS Mincho"/>
        </w:rPr>
        <w:t> </w:t>
      </w:r>
      <w:r w:rsidRPr="00E566D1">
        <w:rPr>
          <w:rFonts w:eastAsia="MS Mincho"/>
        </w:rPr>
        <w:t>GHz (Earth-to-space). Sharing and compatibility between Earth stations on aircraft and vessels communicating with GSO space stations in the FSS were studied. In addition, studies of the current and planned stations of existing services, as well as services in adjacent frequency bands, were carried out.</w:t>
      </w:r>
    </w:p>
    <w:p w14:paraId="1E879D74" w14:textId="70F510B2" w:rsidR="00872963" w:rsidRPr="00E566D1" w:rsidRDefault="00872963" w:rsidP="000813A0">
      <w:pPr>
        <w:rPr>
          <w:rFonts w:eastAsia="Arial"/>
        </w:rPr>
      </w:pPr>
      <w:r w:rsidRPr="00E566D1">
        <w:rPr>
          <w:rFonts w:eastAsia="MS Mincho"/>
        </w:rPr>
        <w:t>Of relevance to the WMO, studies were conducted to address the potential impact from Earth stations on aircraft and vessels into the EESS (active) in the adjacent band 13.25</w:t>
      </w:r>
      <w:r w:rsidR="00B34866" w:rsidRPr="00E566D1">
        <w:rPr>
          <w:rFonts w:eastAsia="MS Mincho"/>
        </w:rPr>
        <w:t>-</w:t>
      </w:r>
      <w:r w:rsidRPr="00E566D1">
        <w:rPr>
          <w:rFonts w:eastAsia="MS Mincho"/>
        </w:rPr>
        <w:t>13.75</w:t>
      </w:r>
      <w:r w:rsidR="000813A0" w:rsidRPr="00E566D1">
        <w:rPr>
          <w:rFonts w:eastAsia="MS Mincho"/>
        </w:rPr>
        <w:t> </w:t>
      </w:r>
      <w:r w:rsidRPr="00E566D1">
        <w:rPr>
          <w:rFonts w:eastAsia="MS Mincho"/>
        </w:rPr>
        <w:t xml:space="preserve">GHz, which is used by </w:t>
      </w:r>
      <w:proofErr w:type="gramStart"/>
      <w:r w:rsidRPr="00E566D1">
        <w:rPr>
          <w:rFonts w:eastAsia="MS Mincho"/>
        </w:rPr>
        <w:t>a number of</w:t>
      </w:r>
      <w:proofErr w:type="gramEnd"/>
      <w:r w:rsidRPr="00E566D1">
        <w:rPr>
          <w:rFonts w:eastAsia="MS Mincho"/>
        </w:rPr>
        <w:t xml:space="preserve"> altimeter instruments. Radar altimeters are used for a variety of applications, such as measuring sea-surface heights for global sea level rise monitoring. Studies showed that no interference to the EESS (active) is expected.</w:t>
      </w:r>
      <w:r w:rsidRPr="00E566D1" w:rsidDel="003451DF">
        <w:rPr>
          <w:rFonts w:eastAsia="Arial"/>
        </w:rPr>
        <w:t xml:space="preserve"> </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53727A7E" w14:textId="77777777" w:rsidTr="00617271">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3FCF" w14:textId="77777777" w:rsidR="00872963" w:rsidRPr="00E566D1" w:rsidRDefault="00872963" w:rsidP="000813A0">
            <w:pPr>
              <w:pStyle w:val="Headingb"/>
              <w:rPr>
                <w:lang w:val="en-GB" w:eastAsia="zh-CN"/>
              </w:rPr>
            </w:pPr>
            <w:r w:rsidRPr="00E566D1">
              <w:rPr>
                <w:lang w:val="en-GB" w:eastAsia="zh-CN"/>
              </w:rPr>
              <w:lastRenderedPageBreak/>
              <w:t>WMO Position on WRC-23 agenda item 1.15</w:t>
            </w:r>
          </w:p>
          <w:p w14:paraId="2B8CCBC8" w14:textId="27ADB997" w:rsidR="00872963" w:rsidRPr="00E566D1" w:rsidRDefault="00872963" w:rsidP="000813A0">
            <w:pPr>
              <w:rPr>
                <w:lang w:eastAsia="fr-FR"/>
              </w:rPr>
            </w:pPr>
            <w:r w:rsidRPr="00E566D1">
              <w:rPr>
                <w:lang w:eastAsia="fr-FR"/>
              </w:rPr>
              <w:t>WMO supports the protection of EESS (active) in the band 13.25</w:t>
            </w:r>
            <w:r w:rsidR="00B34866" w:rsidRPr="00E566D1">
              <w:rPr>
                <w:lang w:eastAsia="fr-FR"/>
              </w:rPr>
              <w:t>-</w:t>
            </w:r>
            <w:r w:rsidRPr="00E566D1">
              <w:rPr>
                <w:lang w:eastAsia="fr-FR"/>
              </w:rPr>
              <w:t>13.75</w:t>
            </w:r>
            <w:r w:rsidR="00152729" w:rsidRPr="00E566D1">
              <w:rPr>
                <w:lang w:eastAsia="fr-FR"/>
              </w:rPr>
              <w:t> </w:t>
            </w:r>
            <w:r w:rsidRPr="00E566D1">
              <w:rPr>
                <w:lang w:eastAsia="fr-FR"/>
              </w:rPr>
              <w:t>GHz and concurs with the ITU-R conclusion that interference from Earth stations on aircraft and vessels in the band 12.75</w:t>
            </w:r>
            <w:r w:rsidR="00B34866" w:rsidRPr="00E566D1">
              <w:rPr>
                <w:lang w:eastAsia="fr-FR"/>
              </w:rPr>
              <w:t>-</w:t>
            </w:r>
            <w:r w:rsidRPr="00E566D1">
              <w:rPr>
                <w:lang w:eastAsia="fr-FR"/>
              </w:rPr>
              <w:t>13.25</w:t>
            </w:r>
            <w:r w:rsidR="00152729" w:rsidRPr="00E566D1">
              <w:rPr>
                <w:lang w:eastAsia="fr-FR"/>
              </w:rPr>
              <w:t> </w:t>
            </w:r>
            <w:r w:rsidRPr="00E566D1">
              <w:rPr>
                <w:lang w:eastAsia="fr-FR"/>
              </w:rPr>
              <w:t>GHz is not an issue and that no additional regulatory provisions are required. Any of the CPM Methods are acceptable to the WMO.</w:t>
            </w:r>
          </w:p>
        </w:tc>
      </w:tr>
    </w:tbl>
    <w:p w14:paraId="69D20E82" w14:textId="77777777" w:rsidR="00872963" w:rsidRPr="00E566D1" w:rsidRDefault="00872963" w:rsidP="00152729">
      <w:pPr>
        <w:pStyle w:val="Heading2"/>
        <w:rPr>
          <w:rFonts w:eastAsia="Verdana"/>
          <w:lang w:eastAsia="zh-TW"/>
        </w:rPr>
      </w:pPr>
      <w:r w:rsidRPr="00E566D1">
        <w:rPr>
          <w:rFonts w:eastAsia="Verdana"/>
          <w:lang w:eastAsia="zh-TW"/>
        </w:rPr>
        <w:t>3.12</w:t>
      </w:r>
      <w:r w:rsidRPr="00E566D1">
        <w:rPr>
          <w:rFonts w:eastAsia="Verdana"/>
          <w:lang w:eastAsia="zh-TW"/>
        </w:rPr>
        <w:tab/>
        <w:t>Agenda item 1.16</w:t>
      </w:r>
    </w:p>
    <w:p w14:paraId="3A839028" w14:textId="123F8DB1" w:rsidR="00872963" w:rsidRPr="00E566D1" w:rsidRDefault="00872963" w:rsidP="00152729">
      <w:pPr>
        <w:rPr>
          <w:rFonts w:eastAsia="Arial"/>
          <w:i/>
          <w:iCs/>
        </w:rPr>
      </w:pPr>
      <w:r w:rsidRPr="00E566D1">
        <w:rPr>
          <w:rFonts w:eastAsia="Arial"/>
          <w:i/>
          <w:iCs/>
        </w:rPr>
        <w:t>“To study and develop technical, operational and regulatory measures, as appropriate, to facilitate the use of the frequency bands 17.7</w:t>
      </w:r>
      <w:r w:rsidR="00B34866" w:rsidRPr="00E566D1">
        <w:rPr>
          <w:rFonts w:eastAsia="Arial"/>
          <w:i/>
          <w:iCs/>
        </w:rPr>
        <w:t>-</w:t>
      </w:r>
      <w:r w:rsidRPr="00E566D1">
        <w:rPr>
          <w:rFonts w:eastAsia="Arial"/>
          <w:i/>
          <w:iCs/>
        </w:rPr>
        <w:t>18.6</w:t>
      </w:r>
      <w:r w:rsidR="00152729" w:rsidRPr="00E566D1">
        <w:rPr>
          <w:rFonts w:eastAsia="Arial"/>
          <w:i/>
          <w:iCs/>
        </w:rPr>
        <w:t> </w:t>
      </w:r>
      <w:r w:rsidRPr="00E566D1">
        <w:rPr>
          <w:rFonts w:eastAsia="Arial"/>
          <w:i/>
          <w:iCs/>
        </w:rPr>
        <w:t>GHz and 18.8</w:t>
      </w:r>
      <w:r w:rsidR="00B34866" w:rsidRPr="00E566D1">
        <w:rPr>
          <w:rFonts w:eastAsia="Arial"/>
          <w:i/>
          <w:iCs/>
        </w:rPr>
        <w:t>-</w:t>
      </w:r>
      <w:r w:rsidRPr="00E566D1">
        <w:rPr>
          <w:rFonts w:eastAsia="Arial"/>
          <w:i/>
          <w:iCs/>
        </w:rPr>
        <w:t>19.3</w:t>
      </w:r>
      <w:r w:rsidR="00152729" w:rsidRPr="00E566D1">
        <w:rPr>
          <w:rFonts w:eastAsia="Arial"/>
          <w:i/>
          <w:iCs/>
        </w:rPr>
        <w:t> </w:t>
      </w:r>
      <w:r w:rsidRPr="00E566D1">
        <w:rPr>
          <w:rFonts w:eastAsia="Arial"/>
          <w:i/>
          <w:iCs/>
        </w:rPr>
        <w:t>GHz and 19.7</w:t>
      </w:r>
      <w:r w:rsidR="00B34866" w:rsidRPr="00E566D1">
        <w:rPr>
          <w:rFonts w:eastAsia="Arial"/>
          <w:i/>
          <w:iCs/>
        </w:rPr>
        <w:t>-</w:t>
      </w:r>
      <w:r w:rsidRPr="00E566D1">
        <w:rPr>
          <w:rFonts w:eastAsia="Arial"/>
          <w:i/>
          <w:iCs/>
        </w:rPr>
        <w:t>20.2</w:t>
      </w:r>
      <w:r w:rsidR="00152729" w:rsidRPr="00E566D1">
        <w:rPr>
          <w:rFonts w:eastAsia="Arial"/>
          <w:i/>
          <w:iCs/>
        </w:rPr>
        <w:t> </w:t>
      </w:r>
      <w:r w:rsidRPr="00E566D1">
        <w:rPr>
          <w:rFonts w:eastAsia="Arial"/>
          <w:i/>
          <w:iCs/>
        </w:rPr>
        <w:t>GHz (space-to-Earth) and 27.5</w:t>
      </w:r>
      <w:r w:rsidR="00B34866" w:rsidRPr="00E566D1">
        <w:rPr>
          <w:rFonts w:eastAsia="Arial"/>
          <w:i/>
          <w:iCs/>
        </w:rPr>
        <w:t>-</w:t>
      </w:r>
      <w:r w:rsidRPr="00E566D1">
        <w:rPr>
          <w:rFonts w:eastAsia="Arial"/>
          <w:i/>
          <w:iCs/>
        </w:rPr>
        <w:t>29.1</w:t>
      </w:r>
      <w:r w:rsidR="00152729" w:rsidRPr="00E566D1">
        <w:rPr>
          <w:rFonts w:eastAsia="Arial"/>
          <w:i/>
          <w:iCs/>
        </w:rPr>
        <w:t> </w:t>
      </w:r>
      <w:r w:rsidRPr="00E566D1">
        <w:rPr>
          <w:rFonts w:eastAsia="Arial"/>
          <w:i/>
          <w:iCs/>
        </w:rPr>
        <w:t>GHz and 29.5</w:t>
      </w:r>
      <w:r w:rsidR="00B34866" w:rsidRPr="00E566D1">
        <w:rPr>
          <w:rFonts w:eastAsia="Arial"/>
          <w:i/>
          <w:iCs/>
        </w:rPr>
        <w:t>-</w:t>
      </w:r>
      <w:r w:rsidRPr="00E566D1">
        <w:rPr>
          <w:rFonts w:eastAsia="Arial"/>
          <w:i/>
          <w:iCs/>
        </w:rPr>
        <w:t>30</w:t>
      </w:r>
      <w:r w:rsidR="00152729" w:rsidRPr="00E566D1">
        <w:rPr>
          <w:rFonts w:eastAsia="Arial"/>
          <w:i/>
          <w:iCs/>
        </w:rPr>
        <w:t> </w:t>
      </w:r>
      <w:r w:rsidRPr="00E566D1">
        <w:rPr>
          <w:rFonts w:eastAsia="Arial"/>
          <w:i/>
          <w:iCs/>
        </w:rPr>
        <w:t>GHz (Earth-to-space) by non-GSO FSS ESIMs, while ensuring due protection of existing services in those frequency bands, in accordance with Resolution</w:t>
      </w:r>
      <w:r w:rsidR="00152729" w:rsidRPr="00E566D1">
        <w:rPr>
          <w:rFonts w:eastAsia="Arial"/>
          <w:i/>
          <w:iCs/>
        </w:rPr>
        <w:t> </w:t>
      </w:r>
      <w:r w:rsidRPr="00E566D1">
        <w:rPr>
          <w:rFonts w:eastAsia="Arial"/>
          <w:b/>
          <w:i/>
          <w:iCs/>
        </w:rPr>
        <w:t>173 (WRC-19)</w:t>
      </w:r>
      <w:r w:rsidRPr="00E566D1">
        <w:rPr>
          <w:rFonts w:eastAsia="Arial"/>
          <w:i/>
          <w:iCs/>
        </w:rPr>
        <w:t>”</w:t>
      </w:r>
    </w:p>
    <w:p w14:paraId="643E1CD4" w14:textId="504D6D73" w:rsidR="00872963" w:rsidRPr="00E566D1" w:rsidRDefault="00872963" w:rsidP="00152729">
      <w:pPr>
        <w:rPr>
          <w:rFonts w:eastAsia="MS Mincho"/>
        </w:rPr>
      </w:pPr>
      <w:r w:rsidRPr="00E566D1">
        <w:rPr>
          <w:rFonts w:eastAsia="MS Mincho"/>
        </w:rPr>
        <w:t>This agenda item calls for the study and development of technical, operational and regulatory measures to facilitate use of several frequency bands by non-GSO FSS ESIMs. This agenda item includes consideration of frequency bands for ESIM operation adjacent to the 18.6</w:t>
      </w:r>
      <w:r w:rsidR="00B34866" w:rsidRPr="00E566D1">
        <w:rPr>
          <w:rFonts w:eastAsia="MS Mincho"/>
        </w:rPr>
        <w:t>-</w:t>
      </w:r>
      <w:r w:rsidRPr="00E566D1">
        <w:rPr>
          <w:rFonts w:eastAsia="MS Mincho"/>
        </w:rPr>
        <w:t>18.8</w:t>
      </w:r>
      <w:r w:rsidR="00152729" w:rsidRPr="00E566D1">
        <w:rPr>
          <w:rFonts w:eastAsia="MS Mincho"/>
        </w:rPr>
        <w:t> </w:t>
      </w:r>
      <w:r w:rsidRPr="00E566D1">
        <w:rPr>
          <w:rFonts w:eastAsia="MS Mincho"/>
        </w:rPr>
        <w:t>GHz frequency band used for passive sensing, as well as potential ESIM operation in the 28.5</w:t>
      </w:r>
      <w:r w:rsidR="00B34866" w:rsidRPr="00E566D1">
        <w:rPr>
          <w:rFonts w:eastAsia="MS Mincho"/>
        </w:rPr>
        <w:t>-</w:t>
      </w:r>
      <w:r w:rsidRPr="00E566D1">
        <w:rPr>
          <w:rFonts w:eastAsia="MS Mincho"/>
        </w:rPr>
        <w:t>30</w:t>
      </w:r>
      <w:r w:rsidR="00152729" w:rsidRPr="00E566D1">
        <w:rPr>
          <w:rFonts w:eastAsia="MS Mincho"/>
        </w:rPr>
        <w:t> </w:t>
      </w:r>
      <w:r w:rsidRPr="00E566D1">
        <w:rPr>
          <w:rFonts w:eastAsia="MS Mincho"/>
        </w:rPr>
        <w:t>GHz where a secondary allocation to the EESS exists for the transmission of data.</w:t>
      </w:r>
    </w:p>
    <w:p w14:paraId="3DE4EA1A" w14:textId="2AEDCB42" w:rsidR="00872963" w:rsidRPr="00E566D1" w:rsidRDefault="00872963" w:rsidP="00152729">
      <w:pPr>
        <w:rPr>
          <w:rFonts w:eastAsia="MS Mincho"/>
        </w:rPr>
      </w:pPr>
      <w:r w:rsidRPr="00E566D1">
        <w:rPr>
          <w:rFonts w:eastAsia="MS Mincho"/>
        </w:rPr>
        <w:t>The frequency band 17.7</w:t>
      </w:r>
      <w:r w:rsidR="00B34866" w:rsidRPr="00E566D1">
        <w:rPr>
          <w:rFonts w:eastAsia="MS Mincho"/>
        </w:rPr>
        <w:t>-</w:t>
      </w:r>
      <w:r w:rsidRPr="00E566D1">
        <w:rPr>
          <w:rFonts w:eastAsia="MS Mincho"/>
        </w:rPr>
        <w:t>18.6</w:t>
      </w:r>
      <w:r w:rsidR="00152729" w:rsidRPr="00E566D1">
        <w:rPr>
          <w:rFonts w:eastAsia="MS Mincho"/>
        </w:rPr>
        <w:t> </w:t>
      </w:r>
      <w:r w:rsidRPr="00E566D1">
        <w:rPr>
          <w:rFonts w:eastAsia="MS Mincho"/>
        </w:rPr>
        <w:t>GHz overlaps with the GSO MetSat allocations in the frequency bands 18</w:t>
      </w:r>
      <w:r w:rsidR="00B34866" w:rsidRPr="00E566D1">
        <w:rPr>
          <w:rFonts w:eastAsia="MS Mincho"/>
        </w:rPr>
        <w:t>-</w:t>
      </w:r>
      <w:r w:rsidRPr="00E566D1">
        <w:rPr>
          <w:rFonts w:eastAsia="MS Mincho"/>
        </w:rPr>
        <w:t>18.3</w:t>
      </w:r>
      <w:r w:rsidR="00152729" w:rsidRPr="00E566D1">
        <w:rPr>
          <w:rFonts w:eastAsia="MS Mincho"/>
        </w:rPr>
        <w:t> </w:t>
      </w:r>
      <w:r w:rsidRPr="00E566D1">
        <w:rPr>
          <w:rFonts w:eastAsia="MS Mincho"/>
        </w:rPr>
        <w:t>GHz (ITU Region 2) and 18.1</w:t>
      </w:r>
      <w:r w:rsidR="00B34866" w:rsidRPr="00E566D1">
        <w:rPr>
          <w:rFonts w:eastAsia="MS Mincho"/>
        </w:rPr>
        <w:t>-</w:t>
      </w:r>
      <w:r w:rsidRPr="00E566D1">
        <w:rPr>
          <w:rFonts w:eastAsia="MS Mincho"/>
        </w:rPr>
        <w:t>18.4</w:t>
      </w:r>
      <w:r w:rsidR="00152729" w:rsidRPr="00E566D1">
        <w:rPr>
          <w:rFonts w:eastAsia="MS Mincho"/>
        </w:rPr>
        <w:t> </w:t>
      </w:r>
      <w:r w:rsidRPr="00E566D1">
        <w:rPr>
          <w:rFonts w:eastAsia="MS Mincho"/>
        </w:rPr>
        <w:t xml:space="preserve">GHz (ITU Regions 1 and 3), in accordance with footnote RR </w:t>
      </w:r>
      <w:r w:rsidR="008C0E90" w:rsidRPr="00E566D1">
        <w:rPr>
          <w:rFonts w:eastAsia="MS Mincho"/>
          <w:bCs/>
        </w:rPr>
        <w:t>No. </w:t>
      </w:r>
      <w:r w:rsidRPr="00E566D1">
        <w:rPr>
          <w:rFonts w:eastAsia="MS Mincho"/>
          <w:b/>
        </w:rPr>
        <w:t>5.519.</w:t>
      </w:r>
    </w:p>
    <w:p w14:paraId="11F5AF4E" w14:textId="3E893CD5" w:rsidR="00872963" w:rsidRPr="00E566D1" w:rsidRDefault="00872963" w:rsidP="00152729">
      <w:pPr>
        <w:rPr>
          <w:rFonts w:eastAsia="MS Mincho"/>
          <w:bCs/>
        </w:rPr>
      </w:pPr>
      <w:proofErr w:type="gramStart"/>
      <w:r w:rsidRPr="00E566D1">
        <w:rPr>
          <w:rFonts w:eastAsia="MS Mincho"/>
        </w:rPr>
        <w:t>With regard to</w:t>
      </w:r>
      <w:proofErr w:type="gramEnd"/>
      <w:r w:rsidRPr="00E566D1">
        <w:rPr>
          <w:rFonts w:eastAsia="MS Mincho"/>
        </w:rPr>
        <w:t xml:space="preserve"> the frequency band 18.6</w:t>
      </w:r>
      <w:r w:rsidR="00B34866" w:rsidRPr="00E566D1">
        <w:rPr>
          <w:rFonts w:eastAsia="MS Mincho"/>
        </w:rPr>
        <w:t>-</w:t>
      </w:r>
      <w:r w:rsidRPr="00E566D1">
        <w:rPr>
          <w:rFonts w:eastAsia="MS Mincho"/>
        </w:rPr>
        <w:t>18.8</w:t>
      </w:r>
      <w:r w:rsidR="00152729" w:rsidRPr="00E566D1">
        <w:rPr>
          <w:rFonts w:eastAsia="MS Mincho"/>
        </w:rPr>
        <w:t> </w:t>
      </w:r>
      <w:r w:rsidRPr="00E566D1">
        <w:rPr>
          <w:rFonts w:eastAsia="MS Mincho"/>
        </w:rPr>
        <w:t xml:space="preserve">GHz, it should be noted that ITU-R studies indicate a need for an out-of-band pfd limit </w:t>
      </w:r>
      <w:r w:rsidRPr="00E566D1">
        <w:rPr>
          <w:rFonts w:eastAsia="MS Mincho"/>
          <w:bCs/>
        </w:rPr>
        <w:t xml:space="preserve">to ensure protection of the EESS (passive) </w:t>
      </w:r>
      <w:r w:rsidRPr="00E566D1">
        <w:rPr>
          <w:rFonts w:eastAsia="MS Mincho"/>
        </w:rPr>
        <w:t>sensors</w:t>
      </w:r>
      <w:r w:rsidRPr="00E566D1">
        <w:rPr>
          <w:rFonts w:eastAsia="MS Mincho"/>
          <w:bCs/>
        </w:rPr>
        <w:t>.</w:t>
      </w:r>
    </w:p>
    <w:p w14:paraId="1952FE3B" w14:textId="4D751098" w:rsidR="00872963" w:rsidRPr="00E566D1" w:rsidRDefault="00872963" w:rsidP="00152729">
      <w:pPr>
        <w:rPr>
          <w:rFonts w:eastAsia="MS Mincho"/>
          <w:bCs/>
        </w:rPr>
      </w:pPr>
      <w:r w:rsidRPr="00E566D1">
        <w:rPr>
          <w:rFonts w:eastAsia="MS Mincho"/>
          <w:bCs/>
        </w:rPr>
        <w:t xml:space="preserve">Method B of the CPM Report identifies three options in Annex 3 to Resolution </w:t>
      </w:r>
      <w:r w:rsidRPr="00E566D1">
        <w:rPr>
          <w:rFonts w:eastAsia="MS Mincho"/>
          <w:b/>
        </w:rPr>
        <w:t>[A116]</w:t>
      </w:r>
      <w:r w:rsidRPr="00E566D1">
        <w:rPr>
          <w:rFonts w:eastAsia="MS Mincho"/>
          <w:bCs/>
        </w:rPr>
        <w:t xml:space="preserve"> for the application of an out-of-band limit where each option provides some level of protection to the EESS (passive). Option 3 provides the best option for protecting EESS (passive) while not overly constraining FSS operations. Another possible solution would be to apply the agenda item 1.17 limits for the protection of the EESS (passive) in the frequency band </w:t>
      </w:r>
      <w:r w:rsidRPr="00E566D1">
        <w:rPr>
          <w:rFonts w:eastAsia="MS Mincho"/>
        </w:rPr>
        <w:t>18.6</w:t>
      </w:r>
      <w:r w:rsidR="00B34866" w:rsidRPr="00E566D1">
        <w:rPr>
          <w:rFonts w:eastAsia="MS Mincho"/>
        </w:rPr>
        <w:t>-</w:t>
      </w:r>
      <w:r w:rsidRPr="00E566D1">
        <w:rPr>
          <w:rFonts w:eastAsia="MS Mincho"/>
        </w:rPr>
        <w:t>18.8</w:t>
      </w:r>
      <w:r w:rsidR="00152729" w:rsidRPr="00E566D1">
        <w:rPr>
          <w:rFonts w:eastAsia="MS Mincho"/>
        </w:rPr>
        <w:t> </w:t>
      </w:r>
      <w:r w:rsidRPr="00E566D1">
        <w:rPr>
          <w:rFonts w:eastAsia="MS Mincho"/>
        </w:rPr>
        <w:t>GHz.</w:t>
      </w:r>
      <w:r w:rsidRPr="00E566D1">
        <w:rPr>
          <w:rFonts w:eastAsia="MS Mincho"/>
          <w:bCs/>
        </w:rPr>
        <w:t xml:space="preserve"> </w:t>
      </w:r>
    </w:p>
    <w:p w14:paraId="1FEFEE6F" w14:textId="7029EC67" w:rsidR="00872963" w:rsidRPr="00E566D1" w:rsidRDefault="00872963" w:rsidP="00152729">
      <w:pPr>
        <w:rPr>
          <w:rFonts w:eastAsia="MS Mincho"/>
        </w:rPr>
      </w:pPr>
      <w:proofErr w:type="gramStart"/>
      <w:r w:rsidRPr="00E566D1">
        <w:rPr>
          <w:rFonts w:eastAsia="MS Mincho"/>
        </w:rPr>
        <w:t>With regard to</w:t>
      </w:r>
      <w:proofErr w:type="gramEnd"/>
      <w:r w:rsidRPr="00E566D1">
        <w:rPr>
          <w:rFonts w:eastAsia="MS Mincho"/>
        </w:rPr>
        <w:t xml:space="preserve"> ESIM operation in the 28.5</w:t>
      </w:r>
      <w:r w:rsidR="00B34866" w:rsidRPr="00E566D1">
        <w:rPr>
          <w:rFonts w:eastAsia="MS Mincho"/>
        </w:rPr>
        <w:t>-</w:t>
      </w:r>
      <w:r w:rsidRPr="00E566D1">
        <w:rPr>
          <w:rFonts w:eastAsia="MS Mincho"/>
        </w:rPr>
        <w:t>30</w:t>
      </w:r>
      <w:r w:rsidR="00152729" w:rsidRPr="00E566D1">
        <w:rPr>
          <w:rFonts w:eastAsia="MS Mincho"/>
        </w:rPr>
        <w:t> </w:t>
      </w:r>
      <w:r w:rsidRPr="00E566D1">
        <w:rPr>
          <w:rFonts w:eastAsia="MS Mincho"/>
        </w:rPr>
        <w:t>GHz frequency range, Resolution </w:t>
      </w:r>
      <w:r w:rsidRPr="00E566D1">
        <w:rPr>
          <w:rFonts w:eastAsia="MS Mincho"/>
          <w:b/>
          <w:bCs/>
        </w:rPr>
        <w:t>173 (WRC-19)</w:t>
      </w:r>
      <w:r w:rsidRPr="00E566D1">
        <w:rPr>
          <w:rFonts w:eastAsia="MS Mincho"/>
        </w:rPr>
        <w:t xml:space="preserve"> states that no additional constraints should be imposed on the EESS. However, the EESS allocation is secondary whereas the FSS allocation is primary. </w:t>
      </w:r>
      <w:r w:rsidRPr="00E566D1">
        <w:rPr>
          <w:rFonts w:eastAsia="MS Mincho"/>
          <w:bCs/>
        </w:rPr>
        <w:t xml:space="preserve">No specific provision is deemed necessary to address the protection of </w:t>
      </w:r>
      <w:r w:rsidRPr="00E566D1">
        <w:rPr>
          <w:rFonts w:eastAsia="MS Mincho"/>
        </w:rPr>
        <w:t>this secondary allocation.</w:t>
      </w:r>
      <w:r w:rsidRPr="00E566D1" w:rsidDel="00A125F1">
        <w:rPr>
          <w:rFonts w:eastAsia="MS Mincho"/>
        </w:rPr>
        <w:t xml:space="preserve"> </w:t>
      </w:r>
    </w:p>
    <w:p w14:paraId="382B0972" w14:textId="77777777" w:rsidR="00A437AF" w:rsidRPr="00E566D1" w:rsidRDefault="00A437AF" w:rsidP="00A437AF">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4D57134E" w14:textId="77777777" w:rsidTr="00617271">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D95C" w14:textId="77777777" w:rsidR="00872963" w:rsidRPr="00E566D1" w:rsidRDefault="00872963" w:rsidP="00152729">
            <w:pPr>
              <w:pStyle w:val="Headingb"/>
              <w:rPr>
                <w:rFonts w:eastAsia="Arial"/>
                <w:szCs w:val="22"/>
                <w:lang w:val="en-GB" w:eastAsia="zh-CN"/>
              </w:rPr>
            </w:pPr>
            <w:r w:rsidRPr="00E566D1">
              <w:rPr>
                <w:lang w:val="en-GB" w:eastAsia="zh-CN"/>
              </w:rPr>
              <w:t>WMO Position on WRC-23 agenda item 1.16</w:t>
            </w:r>
          </w:p>
          <w:p w14:paraId="199191BD" w14:textId="45D44DD7" w:rsidR="00872963" w:rsidRPr="00E566D1" w:rsidRDefault="00872963" w:rsidP="00152729">
            <w:pPr>
              <w:rPr>
                <w:bCs/>
                <w:lang w:eastAsia="fr-FR"/>
              </w:rPr>
            </w:pPr>
            <w:r w:rsidRPr="00E566D1">
              <w:rPr>
                <w:lang w:eastAsia="fr-FR"/>
              </w:rPr>
              <w:t>WMO does not oppose the use of the bands 17.7</w:t>
            </w:r>
            <w:r w:rsidR="00B34866" w:rsidRPr="00E566D1">
              <w:rPr>
                <w:lang w:eastAsia="fr-FR"/>
              </w:rPr>
              <w:t>-</w:t>
            </w:r>
            <w:r w:rsidRPr="00E566D1">
              <w:rPr>
                <w:lang w:eastAsia="fr-FR"/>
              </w:rPr>
              <w:t>18.6</w:t>
            </w:r>
            <w:r w:rsidR="00152729" w:rsidRPr="00E566D1">
              <w:rPr>
                <w:lang w:eastAsia="fr-FR"/>
              </w:rPr>
              <w:t> </w:t>
            </w:r>
            <w:r w:rsidRPr="00E566D1">
              <w:rPr>
                <w:lang w:eastAsia="fr-FR"/>
              </w:rPr>
              <w:t>GHz and 18.8</w:t>
            </w:r>
            <w:r w:rsidR="00B34866" w:rsidRPr="00E566D1">
              <w:rPr>
                <w:lang w:eastAsia="fr-FR"/>
              </w:rPr>
              <w:t>-</w:t>
            </w:r>
            <w:r w:rsidRPr="00E566D1">
              <w:rPr>
                <w:lang w:eastAsia="fr-FR"/>
              </w:rPr>
              <w:t>19.3</w:t>
            </w:r>
            <w:r w:rsidR="00152729" w:rsidRPr="00E566D1">
              <w:rPr>
                <w:lang w:eastAsia="fr-FR"/>
              </w:rPr>
              <w:t> </w:t>
            </w:r>
            <w:r w:rsidRPr="00E566D1">
              <w:rPr>
                <w:lang w:eastAsia="fr-FR"/>
              </w:rPr>
              <w:t>GHz (space-to-Earth) for communications with non-GSO FSS ESIM</w:t>
            </w:r>
            <w:r w:rsidRPr="00E566D1" w:rsidDel="00296CBD">
              <w:rPr>
                <w:lang w:eastAsia="fr-FR"/>
              </w:rPr>
              <w:t xml:space="preserve"> </w:t>
            </w:r>
            <w:r w:rsidRPr="00E566D1">
              <w:rPr>
                <w:lang w:eastAsia="fr-FR"/>
              </w:rPr>
              <w:t>provided that an appropriate out-of-band pfd limit is applied to ensure protection of the EESS (passive) in the band 18.6</w:t>
            </w:r>
            <w:r w:rsidR="00B34866" w:rsidRPr="00E566D1">
              <w:rPr>
                <w:lang w:eastAsia="fr-FR"/>
              </w:rPr>
              <w:t>-</w:t>
            </w:r>
            <w:r w:rsidRPr="00E566D1">
              <w:rPr>
                <w:lang w:eastAsia="fr-FR"/>
              </w:rPr>
              <w:t>18.8</w:t>
            </w:r>
            <w:r w:rsidR="00152729" w:rsidRPr="00E566D1">
              <w:rPr>
                <w:lang w:eastAsia="fr-FR"/>
              </w:rPr>
              <w:t> </w:t>
            </w:r>
            <w:r w:rsidRPr="00E566D1">
              <w:rPr>
                <w:lang w:eastAsia="fr-FR"/>
              </w:rPr>
              <w:t xml:space="preserve">GHz. Options identified in the Annex 3 to Resolution </w:t>
            </w:r>
            <w:r w:rsidRPr="00E566D1">
              <w:rPr>
                <w:b/>
                <w:bCs/>
                <w:lang w:eastAsia="fr-FR"/>
              </w:rPr>
              <w:t>[A116]</w:t>
            </w:r>
            <w:r w:rsidRPr="00E566D1">
              <w:rPr>
                <w:lang w:eastAsia="fr-FR"/>
              </w:rPr>
              <w:t xml:space="preserve"> of the CPM Report might be suitable.</w:t>
            </w:r>
          </w:p>
          <w:p w14:paraId="0090C80C" w14:textId="2E075E71" w:rsidR="00872963" w:rsidRPr="00E566D1" w:rsidRDefault="00872963" w:rsidP="00152729">
            <w:pPr>
              <w:rPr>
                <w:lang w:eastAsia="fr-FR"/>
              </w:rPr>
            </w:pPr>
            <w:r w:rsidRPr="00E566D1">
              <w:rPr>
                <w:bCs/>
                <w:lang w:eastAsia="fr-FR"/>
              </w:rPr>
              <w:t>WMO believes that the unwanted emissions pfd levels derived from the studies under WRC-23 agenda item</w:t>
            </w:r>
            <w:r w:rsidR="00152729" w:rsidRPr="00E566D1">
              <w:rPr>
                <w:bCs/>
                <w:lang w:eastAsia="fr-FR"/>
              </w:rPr>
              <w:t> </w:t>
            </w:r>
            <w:r w:rsidRPr="00E566D1">
              <w:rPr>
                <w:bCs/>
                <w:lang w:eastAsia="fr-FR"/>
              </w:rPr>
              <w:t>1.17 (see below) would also provide adequate protection to EESS (passive) in 18.6</w:t>
            </w:r>
            <w:r w:rsidR="00B34866" w:rsidRPr="00E566D1">
              <w:rPr>
                <w:bCs/>
                <w:lang w:eastAsia="fr-FR"/>
              </w:rPr>
              <w:t>-</w:t>
            </w:r>
            <w:r w:rsidRPr="00E566D1">
              <w:rPr>
                <w:bCs/>
                <w:lang w:eastAsia="fr-FR"/>
              </w:rPr>
              <w:t>18.8</w:t>
            </w:r>
            <w:r w:rsidR="00152729" w:rsidRPr="00E566D1">
              <w:rPr>
                <w:bCs/>
                <w:lang w:eastAsia="fr-FR"/>
              </w:rPr>
              <w:t> </w:t>
            </w:r>
            <w:r w:rsidRPr="00E566D1">
              <w:rPr>
                <w:bCs/>
                <w:lang w:eastAsia="fr-FR"/>
              </w:rPr>
              <w:t>GHz under WRC-23 agenda item</w:t>
            </w:r>
            <w:r w:rsidR="00152729" w:rsidRPr="00E566D1">
              <w:rPr>
                <w:bCs/>
                <w:lang w:eastAsia="fr-FR"/>
              </w:rPr>
              <w:t> </w:t>
            </w:r>
            <w:r w:rsidRPr="00E566D1">
              <w:rPr>
                <w:bCs/>
                <w:lang w:eastAsia="fr-FR"/>
              </w:rPr>
              <w:t>1.16.</w:t>
            </w:r>
          </w:p>
        </w:tc>
      </w:tr>
    </w:tbl>
    <w:p w14:paraId="208C71DA" w14:textId="77777777" w:rsidR="00872963" w:rsidRPr="00E566D1" w:rsidRDefault="00872963" w:rsidP="00152729">
      <w:pPr>
        <w:pStyle w:val="Heading2"/>
        <w:rPr>
          <w:rFonts w:eastAsia="Verdana"/>
          <w:lang w:eastAsia="zh-TW"/>
        </w:rPr>
      </w:pPr>
      <w:r w:rsidRPr="00E566D1">
        <w:rPr>
          <w:rFonts w:eastAsia="Verdana"/>
          <w:lang w:eastAsia="zh-TW"/>
        </w:rPr>
        <w:t>3.13</w:t>
      </w:r>
      <w:r w:rsidRPr="00E566D1">
        <w:rPr>
          <w:rFonts w:eastAsia="Verdana"/>
          <w:lang w:eastAsia="zh-TW"/>
        </w:rPr>
        <w:tab/>
        <w:t>Agenda item 1.17</w:t>
      </w:r>
    </w:p>
    <w:p w14:paraId="46F88752" w14:textId="7C880D05" w:rsidR="00872963" w:rsidRPr="00E566D1" w:rsidRDefault="00872963" w:rsidP="00152729">
      <w:pPr>
        <w:rPr>
          <w:rFonts w:eastAsia="Arial"/>
          <w:i/>
          <w:iCs/>
        </w:rPr>
      </w:pPr>
      <w:r w:rsidRPr="00E566D1">
        <w:rPr>
          <w:rFonts w:eastAsia="Arial"/>
          <w:i/>
          <w:iCs/>
        </w:rPr>
        <w:t>“To determine and carry out, on the basis of the ITU-R studies in accordance with Resolution</w:t>
      </w:r>
      <w:r w:rsidR="00152729" w:rsidRPr="00E566D1">
        <w:rPr>
          <w:rFonts w:eastAsia="Arial"/>
          <w:i/>
          <w:iCs/>
        </w:rPr>
        <w:t> </w:t>
      </w:r>
      <w:r w:rsidRPr="00E566D1">
        <w:rPr>
          <w:rFonts w:eastAsia="Arial"/>
          <w:b/>
          <w:i/>
          <w:iCs/>
        </w:rPr>
        <w:t>773 (WRC-19)</w:t>
      </w:r>
      <w:r w:rsidRPr="00E566D1">
        <w:rPr>
          <w:rFonts w:eastAsia="Arial"/>
          <w:i/>
          <w:iCs/>
        </w:rPr>
        <w:t xml:space="preserve">, the appropriate regulatory actions for the provision of inter-satellite links in specific </w:t>
      </w:r>
      <w:r w:rsidRPr="00E566D1">
        <w:rPr>
          <w:rFonts w:eastAsia="Arial"/>
          <w:i/>
          <w:iCs/>
        </w:rPr>
        <w:lastRenderedPageBreak/>
        <w:t>frequency bands, or portions thereof, by adding an inter-satellite service allocation where appropriate”</w:t>
      </w:r>
    </w:p>
    <w:p w14:paraId="476C276F" w14:textId="46D0373D" w:rsidR="00872963" w:rsidRPr="00E566D1" w:rsidRDefault="00872963" w:rsidP="00152729">
      <w:pPr>
        <w:rPr>
          <w:rFonts w:eastAsia="MS Mincho"/>
        </w:rPr>
      </w:pPr>
      <w:r w:rsidRPr="00E566D1">
        <w:rPr>
          <w:rFonts w:eastAsia="MS Mincho"/>
        </w:rPr>
        <w:t>This agenda item calls for studies on provisions to allow satellite-to-satellite links to be operated in several frequency bands allocated to the FSS (e.g. 11.7</w:t>
      </w:r>
      <w:r w:rsidR="00B34866" w:rsidRPr="00E566D1">
        <w:rPr>
          <w:rFonts w:eastAsia="MS Mincho"/>
        </w:rPr>
        <w:t>-</w:t>
      </w:r>
      <w:r w:rsidRPr="00E566D1">
        <w:rPr>
          <w:rFonts w:eastAsia="MS Mincho"/>
        </w:rPr>
        <w:t>12.7</w:t>
      </w:r>
      <w:r w:rsidR="00152729" w:rsidRPr="00E566D1">
        <w:rPr>
          <w:rFonts w:eastAsia="MS Mincho"/>
        </w:rPr>
        <w:t> </w:t>
      </w:r>
      <w:r w:rsidRPr="00E566D1">
        <w:rPr>
          <w:rFonts w:eastAsia="MS Mincho"/>
        </w:rPr>
        <w:t>GHz, 18.1</w:t>
      </w:r>
      <w:r w:rsidR="00B34866" w:rsidRPr="00E566D1">
        <w:rPr>
          <w:rFonts w:eastAsia="MS Mincho"/>
        </w:rPr>
        <w:t>-</w:t>
      </w:r>
      <w:r w:rsidRPr="00E566D1">
        <w:rPr>
          <w:rFonts w:eastAsia="MS Mincho"/>
        </w:rPr>
        <w:t>18.6</w:t>
      </w:r>
      <w:r w:rsidR="00152729" w:rsidRPr="00E566D1">
        <w:rPr>
          <w:rFonts w:eastAsia="MS Mincho"/>
        </w:rPr>
        <w:t> </w:t>
      </w:r>
      <w:r w:rsidRPr="00E566D1">
        <w:rPr>
          <w:rFonts w:eastAsia="MS Mincho"/>
        </w:rPr>
        <w:t>GHz, 18.8-20.2</w:t>
      </w:r>
      <w:r w:rsidR="00152729" w:rsidRPr="00E566D1">
        <w:rPr>
          <w:rFonts w:eastAsia="MS Mincho"/>
        </w:rPr>
        <w:t> </w:t>
      </w:r>
      <w:r w:rsidRPr="00E566D1">
        <w:rPr>
          <w:rFonts w:eastAsia="MS Mincho"/>
        </w:rPr>
        <w:t>GHz and 27.5</w:t>
      </w:r>
      <w:r w:rsidR="00B34866" w:rsidRPr="00E566D1">
        <w:rPr>
          <w:rFonts w:eastAsia="MS Mincho"/>
        </w:rPr>
        <w:t>-</w:t>
      </w:r>
      <w:r w:rsidRPr="00E566D1">
        <w:rPr>
          <w:rFonts w:eastAsia="MS Mincho"/>
        </w:rPr>
        <w:t>30</w:t>
      </w:r>
      <w:r w:rsidR="00152729" w:rsidRPr="00E566D1">
        <w:rPr>
          <w:rFonts w:eastAsia="MS Mincho"/>
        </w:rPr>
        <w:t> </w:t>
      </w:r>
      <w:r w:rsidRPr="00E566D1">
        <w:rPr>
          <w:rFonts w:eastAsia="MS Mincho"/>
        </w:rPr>
        <w:t xml:space="preserve">GHz).  </w:t>
      </w:r>
    </w:p>
    <w:p w14:paraId="1B31B494" w14:textId="77777777" w:rsidR="00872963" w:rsidRPr="00E566D1" w:rsidRDefault="00872963" w:rsidP="00152729">
      <w:pPr>
        <w:rPr>
          <w:rFonts w:eastAsia="MS Mincho"/>
        </w:rPr>
      </w:pPr>
      <w:r w:rsidRPr="00E566D1">
        <w:rPr>
          <w:rFonts w:eastAsia="MS Mincho"/>
        </w:rPr>
        <w:t xml:space="preserve">WMO could have some interest with these </w:t>
      </w:r>
      <w:proofErr w:type="gramStart"/>
      <w:r w:rsidRPr="00E566D1">
        <w:rPr>
          <w:rFonts w:eastAsia="MS Mincho"/>
        </w:rPr>
        <w:t>particular links</w:t>
      </w:r>
      <w:proofErr w:type="gramEnd"/>
      <w:r w:rsidRPr="00E566D1">
        <w:rPr>
          <w:rFonts w:eastAsia="MS Mincho"/>
        </w:rPr>
        <w:t xml:space="preserve"> as they could support the transmission of Earth observation satellite data to users in a timelier manner.</w:t>
      </w:r>
    </w:p>
    <w:p w14:paraId="5CE950C7" w14:textId="08C5C9FC" w:rsidR="00872963" w:rsidRPr="00E566D1" w:rsidRDefault="00872963" w:rsidP="00152729">
      <w:pPr>
        <w:rPr>
          <w:rFonts w:eastAsia="MS Mincho"/>
        </w:rPr>
      </w:pPr>
      <w:r w:rsidRPr="00E566D1">
        <w:rPr>
          <w:rFonts w:eastAsia="MS Mincho"/>
        </w:rPr>
        <w:t>It is to be noted that the frequency band 18.1</w:t>
      </w:r>
      <w:r w:rsidR="00B34866" w:rsidRPr="00E566D1">
        <w:rPr>
          <w:rFonts w:eastAsia="MS Mincho"/>
        </w:rPr>
        <w:t>-</w:t>
      </w:r>
      <w:r w:rsidRPr="00E566D1">
        <w:rPr>
          <w:rFonts w:eastAsia="MS Mincho"/>
        </w:rPr>
        <w:t>18.6</w:t>
      </w:r>
      <w:r w:rsidR="00152729" w:rsidRPr="00E566D1">
        <w:rPr>
          <w:rFonts w:eastAsia="MS Mincho"/>
        </w:rPr>
        <w:t> </w:t>
      </w:r>
      <w:r w:rsidRPr="00E566D1">
        <w:rPr>
          <w:rFonts w:eastAsia="MS Mincho"/>
        </w:rPr>
        <w:t>GHz overlaps with the GSO MetSat allocations in the frequency bands 18</w:t>
      </w:r>
      <w:r w:rsidR="00B34866" w:rsidRPr="00E566D1">
        <w:rPr>
          <w:rFonts w:eastAsia="MS Mincho"/>
        </w:rPr>
        <w:t>-</w:t>
      </w:r>
      <w:r w:rsidRPr="00E566D1">
        <w:rPr>
          <w:rFonts w:eastAsia="MS Mincho"/>
        </w:rPr>
        <w:t>18.3</w:t>
      </w:r>
      <w:r w:rsidR="00152729" w:rsidRPr="00E566D1">
        <w:rPr>
          <w:rFonts w:eastAsia="MS Mincho"/>
        </w:rPr>
        <w:t> </w:t>
      </w:r>
      <w:r w:rsidRPr="00E566D1">
        <w:rPr>
          <w:rFonts w:eastAsia="MS Mincho"/>
        </w:rPr>
        <w:t>GHz (ITU Region 2) and 18.1</w:t>
      </w:r>
      <w:r w:rsidR="00B34866" w:rsidRPr="00E566D1">
        <w:rPr>
          <w:rFonts w:eastAsia="MS Mincho"/>
        </w:rPr>
        <w:t>-</w:t>
      </w:r>
      <w:r w:rsidRPr="00E566D1">
        <w:rPr>
          <w:rFonts w:eastAsia="MS Mincho"/>
        </w:rPr>
        <w:t>18.4</w:t>
      </w:r>
      <w:r w:rsidR="00152729" w:rsidRPr="00E566D1">
        <w:rPr>
          <w:rFonts w:eastAsia="MS Mincho"/>
        </w:rPr>
        <w:t> </w:t>
      </w:r>
      <w:r w:rsidRPr="00E566D1">
        <w:rPr>
          <w:rFonts w:eastAsia="MS Mincho"/>
        </w:rPr>
        <w:t xml:space="preserve">GHz (ITU Regions 1 and 3), in accordance with footnote RR </w:t>
      </w:r>
      <w:r w:rsidR="008C0E90" w:rsidRPr="00E566D1">
        <w:rPr>
          <w:rFonts w:eastAsia="MS Mincho"/>
        </w:rPr>
        <w:t>No. </w:t>
      </w:r>
      <w:r w:rsidRPr="00E566D1">
        <w:rPr>
          <w:rFonts w:eastAsia="MS Mincho"/>
          <w:b/>
        </w:rPr>
        <w:t>5.519</w:t>
      </w:r>
      <w:r w:rsidRPr="00E566D1">
        <w:rPr>
          <w:rFonts w:eastAsia="MS Mincho"/>
        </w:rPr>
        <w:t xml:space="preserve">. </w:t>
      </w:r>
    </w:p>
    <w:p w14:paraId="7DCCD947" w14:textId="42C12620" w:rsidR="00872963" w:rsidRPr="00E566D1" w:rsidRDefault="00872963" w:rsidP="00152729">
      <w:pPr>
        <w:rPr>
          <w:rFonts w:eastAsia="MS Mincho"/>
        </w:rPr>
      </w:pPr>
      <w:proofErr w:type="gramStart"/>
      <w:r w:rsidRPr="00E566D1">
        <w:rPr>
          <w:rFonts w:eastAsia="MS Mincho"/>
        </w:rPr>
        <w:t>With regard to</w:t>
      </w:r>
      <w:proofErr w:type="gramEnd"/>
      <w:r w:rsidRPr="00E566D1">
        <w:rPr>
          <w:rFonts w:eastAsia="MS Mincho"/>
        </w:rPr>
        <w:t xml:space="preserve"> the frequency band 18.6</w:t>
      </w:r>
      <w:r w:rsidR="00B34866" w:rsidRPr="00E566D1">
        <w:rPr>
          <w:rFonts w:eastAsia="MS Mincho"/>
        </w:rPr>
        <w:t>-</w:t>
      </w:r>
      <w:r w:rsidRPr="00E566D1">
        <w:rPr>
          <w:rFonts w:eastAsia="MS Mincho"/>
        </w:rPr>
        <w:t>18.8</w:t>
      </w:r>
      <w:r w:rsidR="00152729" w:rsidRPr="00E566D1">
        <w:rPr>
          <w:rFonts w:eastAsia="MS Mincho"/>
        </w:rPr>
        <w:t> </w:t>
      </w:r>
      <w:r w:rsidRPr="00E566D1">
        <w:rPr>
          <w:rFonts w:eastAsia="MS Mincho"/>
        </w:rPr>
        <w:t>GHz, it should be noted that ITU-R Working Party 7C is currently addressing existing interference received by EESS (passive) sensors in the 18.6</w:t>
      </w:r>
      <w:r w:rsidR="00B34866" w:rsidRPr="00E566D1">
        <w:rPr>
          <w:rFonts w:eastAsia="MS Mincho"/>
        </w:rPr>
        <w:t>-</w:t>
      </w:r>
      <w:r w:rsidRPr="00E566D1">
        <w:rPr>
          <w:rFonts w:eastAsia="MS Mincho"/>
        </w:rPr>
        <w:t>18.8</w:t>
      </w:r>
      <w:r w:rsidR="00152729" w:rsidRPr="00E566D1">
        <w:rPr>
          <w:rFonts w:eastAsia="MS Mincho"/>
        </w:rPr>
        <w:t> </w:t>
      </w:r>
      <w:r w:rsidRPr="00E566D1">
        <w:rPr>
          <w:rFonts w:eastAsia="MS Mincho"/>
        </w:rPr>
        <w:t xml:space="preserve">GHz band. </w:t>
      </w:r>
    </w:p>
    <w:p w14:paraId="36B863B7" w14:textId="77777777" w:rsidR="00872963" w:rsidRPr="00E566D1" w:rsidRDefault="00872963" w:rsidP="00152729">
      <w:pPr>
        <w:rPr>
          <w:rFonts w:eastAsia="MS Mincho"/>
        </w:rPr>
      </w:pPr>
      <w:r w:rsidRPr="00E566D1">
        <w:rPr>
          <w:rFonts w:eastAsia="MS Mincho"/>
        </w:rPr>
        <w:t>The CPM Report provides two options for the protection of the EESS (passive) in Method B.  While Option 2 may be adequate, Option 1 has been shown to be adequate and does not overly constrain the proposed satellite-to-satellite link operations. Option 1 imposes the following limits:</w:t>
      </w:r>
    </w:p>
    <w:p w14:paraId="5AD6451C" w14:textId="2667F1DA" w:rsidR="00872963" w:rsidRPr="00E566D1" w:rsidRDefault="00BF0896" w:rsidP="00152729">
      <w:pPr>
        <w:pStyle w:val="enumlev1"/>
      </w:pPr>
      <w:r w:rsidRPr="00E566D1">
        <w:rPr>
          <w:rFonts w:ascii="Calibri" w:hAnsi="Calibri" w:cs="Calibri"/>
          <w:szCs w:val="24"/>
        </w:rPr>
        <w:t>•</w:t>
      </w:r>
      <w:r w:rsidR="00872963" w:rsidRPr="00E566D1">
        <w:rPr>
          <w:rFonts w:ascii="Symbol" w:hAnsi="Symbol"/>
          <w:szCs w:val="24"/>
        </w:rPr>
        <w:tab/>
      </w:r>
      <w:r w:rsidR="00872963" w:rsidRPr="00E566D1">
        <w:t>Non-GSO space stations operating with an orbit apogee of more than 2 000 km and less than 20 000 km in the frequency bands 18.3</w:t>
      </w:r>
      <w:r w:rsidR="00B34866" w:rsidRPr="00E566D1">
        <w:t>-</w:t>
      </w:r>
      <w:r w:rsidR="00872963" w:rsidRPr="00E566D1">
        <w:t>18.6 GHz and 18.8</w:t>
      </w:r>
      <w:r w:rsidR="00B34866" w:rsidRPr="00E566D1">
        <w:t>-</w:t>
      </w:r>
      <w:r w:rsidR="00872963" w:rsidRPr="00E566D1">
        <w:t xml:space="preserve">19.1 GHz when communicating with a non-GSO space station as described in </w:t>
      </w:r>
      <w:r w:rsidR="00872963" w:rsidRPr="00E566D1">
        <w:rPr>
          <w:i/>
          <w:iCs/>
        </w:rPr>
        <w:t>resolves</w:t>
      </w:r>
      <w:r w:rsidR="00872963" w:rsidRPr="00E566D1">
        <w:t xml:space="preserve"> 1</w:t>
      </w:r>
      <w:r w:rsidR="00872963" w:rsidRPr="00E566D1">
        <w:rPr>
          <w:i/>
          <w:iCs/>
        </w:rPr>
        <w:t>a)</w:t>
      </w:r>
      <w:r w:rsidR="00872963" w:rsidRPr="00E566D1">
        <w:t xml:space="preserve"> shall not exceed a power flux-density produced at the surface of the oceans </w:t>
      </w:r>
      <w:proofErr w:type="gramStart"/>
      <w:r w:rsidR="00872963" w:rsidRPr="00E566D1">
        <w:t>across the 200 MHz of the 18.6</w:t>
      </w:r>
      <w:r w:rsidR="00B34866" w:rsidRPr="00E566D1">
        <w:t>-</w:t>
      </w:r>
      <w:r w:rsidR="00872963" w:rsidRPr="00E566D1">
        <w:t>18.8 GHz band,</w:t>
      </w:r>
      <w:proofErr w:type="gramEnd"/>
      <w:r w:rsidR="00872963" w:rsidRPr="00E566D1">
        <w:t xml:space="preserve"> of −118 dB(W/(m² ·200 MHz)). </w:t>
      </w:r>
    </w:p>
    <w:p w14:paraId="69263702" w14:textId="2E513C15" w:rsidR="00872963" w:rsidRPr="00E566D1" w:rsidRDefault="00BF0896" w:rsidP="00152729">
      <w:pPr>
        <w:pStyle w:val="enumlev1"/>
      </w:pPr>
      <w:r w:rsidRPr="00E566D1">
        <w:rPr>
          <w:rFonts w:ascii="Calibri" w:hAnsi="Calibri" w:cs="Calibri"/>
          <w:szCs w:val="24"/>
        </w:rPr>
        <w:t>•</w:t>
      </w:r>
      <w:r w:rsidR="00872963" w:rsidRPr="00E566D1">
        <w:rPr>
          <w:rFonts w:ascii="Symbol" w:hAnsi="Symbol"/>
        </w:rPr>
        <w:tab/>
      </w:r>
      <w:r w:rsidR="00872963" w:rsidRPr="00E566D1">
        <w:t>Non-GSO space stations operating with an orbit apogee less than 2 000 km in the frequency bands 18.3</w:t>
      </w:r>
      <w:r w:rsidR="00B34866" w:rsidRPr="00E566D1">
        <w:t>-</w:t>
      </w:r>
      <w:r w:rsidR="00872963" w:rsidRPr="00E566D1">
        <w:t>18.6 GHz and 18.8</w:t>
      </w:r>
      <w:r w:rsidR="00B34866" w:rsidRPr="00E566D1">
        <w:t>-</w:t>
      </w:r>
      <w:r w:rsidR="00872963" w:rsidRPr="00E566D1">
        <w:t xml:space="preserve">19.1 GHz when communicating with a non-GSO space station as described in </w:t>
      </w:r>
      <w:r w:rsidR="00872963" w:rsidRPr="00E566D1">
        <w:rPr>
          <w:i/>
          <w:iCs/>
        </w:rPr>
        <w:t>resolves</w:t>
      </w:r>
      <w:r w:rsidR="00872963" w:rsidRPr="00E566D1">
        <w:t xml:space="preserve"> 1</w:t>
      </w:r>
      <w:r w:rsidR="00872963" w:rsidRPr="00E566D1">
        <w:rPr>
          <w:i/>
          <w:iCs/>
        </w:rPr>
        <w:t>a)</w:t>
      </w:r>
      <w:r w:rsidR="00872963" w:rsidRPr="00E566D1">
        <w:t xml:space="preserve"> shall not exceed a power flux-density produced at the surface of the oceans </w:t>
      </w:r>
      <w:proofErr w:type="gramStart"/>
      <w:r w:rsidR="00872963" w:rsidRPr="00E566D1">
        <w:t>across the 200 MHz of the 18.6</w:t>
      </w:r>
      <w:r w:rsidR="00B34866" w:rsidRPr="00E566D1">
        <w:t>-</w:t>
      </w:r>
      <w:r w:rsidR="00872963" w:rsidRPr="00E566D1">
        <w:t>18.8 GHz band,</w:t>
      </w:r>
      <w:proofErr w:type="gramEnd"/>
      <w:r w:rsidR="00872963" w:rsidRPr="00E566D1">
        <w:t xml:space="preserve"> of −110 dB(W/(m² ·200 MHz)).</w:t>
      </w:r>
    </w:p>
    <w:p w14:paraId="7A1940E2" w14:textId="086F1378" w:rsidR="00872963" w:rsidRPr="00E566D1" w:rsidRDefault="00BF0896" w:rsidP="00152729">
      <w:pPr>
        <w:pStyle w:val="enumlev1"/>
        <w:rPr>
          <w:rFonts w:eastAsia="Arial"/>
        </w:rPr>
      </w:pPr>
      <w:r w:rsidRPr="00E566D1">
        <w:rPr>
          <w:rFonts w:ascii="Calibri" w:hAnsi="Calibri" w:cs="Calibri"/>
          <w:szCs w:val="24"/>
        </w:rPr>
        <w:t>•</w:t>
      </w:r>
      <w:r w:rsidR="00872963" w:rsidRPr="00E566D1">
        <w:rPr>
          <w:rFonts w:ascii="Symbol" w:eastAsia="MS Mincho" w:hAnsi="Symbol"/>
        </w:rPr>
        <w:tab/>
      </w:r>
      <w:r w:rsidR="00872963" w:rsidRPr="00E566D1">
        <w:rPr>
          <w:rFonts w:eastAsia="Arial"/>
        </w:rPr>
        <w:t>These provisions do not apply to non-GSO systems using orbits with an apogee less than 2 000 km that employ frequency reuse schemes of at least three colours.</w:t>
      </w:r>
    </w:p>
    <w:p w14:paraId="35DB134A" w14:textId="5932CA0F" w:rsidR="00872963" w:rsidRDefault="00BF0896" w:rsidP="00152729">
      <w:pPr>
        <w:pStyle w:val="enumlev1"/>
        <w:rPr>
          <w:rFonts w:eastAsia="Arial"/>
        </w:rPr>
      </w:pPr>
      <w:r w:rsidRPr="00E566D1">
        <w:rPr>
          <w:rFonts w:ascii="Calibri" w:hAnsi="Calibri" w:cs="Calibri"/>
          <w:szCs w:val="24"/>
        </w:rPr>
        <w:t>•</w:t>
      </w:r>
      <w:r w:rsidR="00872963" w:rsidRPr="00E566D1">
        <w:rPr>
          <w:rFonts w:ascii="Symbol" w:eastAsia="MS Mincho" w:hAnsi="Symbol"/>
        </w:rPr>
        <w:tab/>
      </w:r>
      <w:r w:rsidR="00872963" w:rsidRPr="00E566D1">
        <w:rPr>
          <w:rFonts w:eastAsia="Arial"/>
        </w:rPr>
        <w:t>The frequency band 27.5</w:t>
      </w:r>
      <w:r w:rsidR="00B34866" w:rsidRPr="00E566D1">
        <w:rPr>
          <w:rFonts w:eastAsia="Arial"/>
        </w:rPr>
        <w:t>-</w:t>
      </w:r>
      <w:r w:rsidR="00872963" w:rsidRPr="00E566D1">
        <w:rPr>
          <w:rFonts w:eastAsia="Arial"/>
        </w:rPr>
        <w:t>30</w:t>
      </w:r>
      <w:r w:rsidR="00152729" w:rsidRPr="00E566D1">
        <w:rPr>
          <w:rFonts w:eastAsia="Arial"/>
        </w:rPr>
        <w:t> </w:t>
      </w:r>
      <w:r w:rsidR="00872963" w:rsidRPr="00E566D1">
        <w:rPr>
          <w:rFonts w:eastAsia="Arial"/>
        </w:rPr>
        <w:t xml:space="preserve">GHz is partly overlapping with the </w:t>
      </w:r>
      <w:r w:rsidR="00872963" w:rsidRPr="00E566D1">
        <w:rPr>
          <w:rFonts w:eastAsia="Arial"/>
          <w:bCs/>
        </w:rPr>
        <w:t>secondary EESS (Earth-to-space) allocation in the 28.5</w:t>
      </w:r>
      <w:r w:rsidR="00B34866" w:rsidRPr="00E566D1">
        <w:rPr>
          <w:rFonts w:eastAsia="Arial"/>
          <w:bCs/>
        </w:rPr>
        <w:t>-</w:t>
      </w:r>
      <w:r w:rsidR="00872963" w:rsidRPr="00E566D1">
        <w:rPr>
          <w:rFonts w:eastAsia="Arial"/>
          <w:bCs/>
        </w:rPr>
        <w:t>30</w:t>
      </w:r>
      <w:r w:rsidR="00152729" w:rsidRPr="00E566D1">
        <w:rPr>
          <w:rFonts w:eastAsia="Arial"/>
          <w:bCs/>
        </w:rPr>
        <w:t> </w:t>
      </w:r>
      <w:r w:rsidR="00872963" w:rsidRPr="00E566D1">
        <w:rPr>
          <w:rFonts w:eastAsia="Arial"/>
          <w:bCs/>
        </w:rPr>
        <w:t>GHz frequency band in accordance with</w:t>
      </w:r>
      <w:r w:rsidR="00872963" w:rsidRPr="00E566D1">
        <w:rPr>
          <w:rFonts w:eastAsia="Arial"/>
        </w:rPr>
        <w:t xml:space="preserve"> footnote RR </w:t>
      </w:r>
      <w:r w:rsidR="008C0E90" w:rsidRPr="00E566D1">
        <w:rPr>
          <w:rFonts w:eastAsia="Arial"/>
        </w:rPr>
        <w:t>No. </w:t>
      </w:r>
      <w:r w:rsidR="00872963" w:rsidRPr="00E566D1">
        <w:rPr>
          <w:rFonts w:eastAsia="Arial"/>
          <w:b/>
        </w:rPr>
        <w:t>5.541.</w:t>
      </w:r>
      <w:r w:rsidR="00872963" w:rsidRPr="00E566D1">
        <w:rPr>
          <w:rFonts w:eastAsia="Arial"/>
          <w:bCs/>
        </w:rPr>
        <w:t xml:space="preserve"> No specific provision is deemed necessary to address the protection of </w:t>
      </w:r>
      <w:r w:rsidR="00872963" w:rsidRPr="00E566D1">
        <w:rPr>
          <w:rFonts w:eastAsia="Arial"/>
        </w:rPr>
        <w:t>this secondary allocation.</w:t>
      </w:r>
    </w:p>
    <w:p w14:paraId="3EC6F0EF" w14:textId="77777777" w:rsidR="001333D3" w:rsidRPr="00E566D1" w:rsidRDefault="001333D3" w:rsidP="001333D3">
      <w:pPr>
        <w:pStyle w:val="enumlev1"/>
        <w:spacing w:before="0"/>
        <w:rPr>
          <w:rFonts w:eastAsia="Arial"/>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3CDC323" w14:textId="77777777" w:rsidTr="00617271">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DB05" w14:textId="77777777" w:rsidR="00872963" w:rsidRPr="00E566D1" w:rsidRDefault="00872963" w:rsidP="00503748">
            <w:pPr>
              <w:pStyle w:val="Headingb"/>
              <w:rPr>
                <w:lang w:val="en-GB" w:eastAsia="zh-CN"/>
              </w:rPr>
            </w:pPr>
            <w:r w:rsidRPr="00E566D1">
              <w:rPr>
                <w:lang w:val="en-GB" w:eastAsia="zh-CN"/>
              </w:rPr>
              <w:lastRenderedPageBreak/>
              <w:t>WMO Position on WRC-23 agenda item 1.17</w:t>
            </w:r>
          </w:p>
          <w:p w14:paraId="34022031" w14:textId="421C584A" w:rsidR="00872963" w:rsidRPr="00E566D1" w:rsidRDefault="00872963" w:rsidP="001333D3">
            <w:pPr>
              <w:rPr>
                <w:lang w:eastAsia="fr-FR"/>
              </w:rPr>
            </w:pPr>
            <w:r w:rsidRPr="00E566D1">
              <w:rPr>
                <w:lang w:eastAsia="fr-FR"/>
              </w:rPr>
              <w:t>WMO supports the development of technical conditions and regulatory provisions for satellite-to-satellite operations in the frequency bands 18.1</w:t>
            </w:r>
            <w:r w:rsidR="00B34866" w:rsidRPr="00E566D1">
              <w:rPr>
                <w:lang w:eastAsia="fr-FR"/>
              </w:rPr>
              <w:t>-</w:t>
            </w:r>
            <w:r w:rsidRPr="00E566D1">
              <w:rPr>
                <w:lang w:eastAsia="fr-FR"/>
              </w:rPr>
              <w:t>18.6</w:t>
            </w:r>
            <w:r w:rsidR="00503748" w:rsidRPr="00E566D1">
              <w:rPr>
                <w:lang w:eastAsia="fr-FR"/>
              </w:rPr>
              <w:t> </w:t>
            </w:r>
            <w:r w:rsidRPr="00E566D1">
              <w:rPr>
                <w:lang w:eastAsia="fr-FR"/>
              </w:rPr>
              <w:t>GHz, 18.8</w:t>
            </w:r>
            <w:r w:rsidR="00B34866" w:rsidRPr="00E566D1">
              <w:rPr>
                <w:lang w:eastAsia="fr-FR"/>
              </w:rPr>
              <w:t>-</w:t>
            </w:r>
            <w:r w:rsidRPr="00E566D1">
              <w:rPr>
                <w:lang w:eastAsia="fr-FR"/>
              </w:rPr>
              <w:t>20.2</w:t>
            </w:r>
            <w:r w:rsidR="00503748" w:rsidRPr="00E566D1">
              <w:rPr>
                <w:lang w:eastAsia="fr-FR"/>
              </w:rPr>
              <w:t> </w:t>
            </w:r>
            <w:r w:rsidRPr="00E566D1">
              <w:rPr>
                <w:lang w:eastAsia="fr-FR"/>
              </w:rPr>
              <w:t>GHz and 27.5</w:t>
            </w:r>
            <w:r w:rsidR="00B34866" w:rsidRPr="00E566D1">
              <w:rPr>
                <w:lang w:eastAsia="fr-FR"/>
              </w:rPr>
              <w:t>-</w:t>
            </w:r>
            <w:r w:rsidRPr="00E566D1">
              <w:rPr>
                <w:lang w:eastAsia="fr-FR"/>
              </w:rPr>
              <w:t>30</w:t>
            </w:r>
            <w:r w:rsidR="00503748" w:rsidRPr="00E566D1">
              <w:rPr>
                <w:lang w:eastAsia="fr-FR"/>
              </w:rPr>
              <w:t> </w:t>
            </w:r>
            <w:r w:rsidRPr="00E566D1">
              <w:rPr>
                <w:lang w:eastAsia="fr-FR"/>
              </w:rPr>
              <w:t xml:space="preserve">GHz, or portions thereof, as appropriate. </w:t>
            </w:r>
          </w:p>
          <w:p w14:paraId="5099B551" w14:textId="7E494C27" w:rsidR="00872963" w:rsidRPr="00E566D1" w:rsidRDefault="00872963" w:rsidP="001333D3">
            <w:pPr>
              <w:rPr>
                <w:lang w:eastAsia="fr-FR"/>
              </w:rPr>
            </w:pPr>
            <w:r w:rsidRPr="00E566D1">
              <w:rPr>
                <w:lang w:eastAsia="fr-FR"/>
              </w:rPr>
              <w:t>Specifically, WMO supports the implementation of regulatory provisions which would ensure that the operation of satellite-to-satellite links will not lead to increased interference to the EESS (passive) in the band 18.6</w:t>
            </w:r>
            <w:r w:rsidR="00B34866" w:rsidRPr="00E566D1">
              <w:rPr>
                <w:lang w:eastAsia="fr-FR"/>
              </w:rPr>
              <w:t>-</w:t>
            </w:r>
            <w:r w:rsidRPr="00E566D1">
              <w:rPr>
                <w:lang w:eastAsia="fr-FR"/>
              </w:rPr>
              <w:t>18.8</w:t>
            </w:r>
            <w:r w:rsidR="00503748" w:rsidRPr="00E566D1">
              <w:rPr>
                <w:lang w:eastAsia="fr-FR"/>
              </w:rPr>
              <w:t> </w:t>
            </w:r>
            <w:r w:rsidRPr="00E566D1">
              <w:rPr>
                <w:lang w:eastAsia="fr-FR"/>
              </w:rPr>
              <w:t xml:space="preserve">GHz. </w:t>
            </w:r>
            <w:proofErr w:type="gramStart"/>
            <w:r w:rsidRPr="00E566D1">
              <w:rPr>
                <w:lang w:eastAsia="fr-FR"/>
              </w:rPr>
              <w:t>In particular, WMO</w:t>
            </w:r>
            <w:proofErr w:type="gramEnd"/>
            <w:r w:rsidRPr="00E566D1">
              <w:rPr>
                <w:lang w:eastAsia="fr-FR"/>
              </w:rPr>
              <w:t xml:space="preserve"> supports the implementation of out-of-band pfd limits derived from Method B, Option 1 in Annex 3 to Resolution </w:t>
            </w:r>
            <w:r w:rsidRPr="00E566D1">
              <w:rPr>
                <w:b/>
                <w:bCs/>
                <w:lang w:eastAsia="fr-FR"/>
              </w:rPr>
              <w:t>[AI117]</w:t>
            </w:r>
            <w:r w:rsidRPr="00E566D1">
              <w:rPr>
                <w:lang w:eastAsia="fr-FR"/>
              </w:rPr>
              <w:t>.</w:t>
            </w:r>
          </w:p>
        </w:tc>
      </w:tr>
    </w:tbl>
    <w:p w14:paraId="77C3DFF7" w14:textId="77777777" w:rsidR="00872963" w:rsidRPr="00E566D1" w:rsidRDefault="00872963" w:rsidP="00503748">
      <w:pPr>
        <w:pStyle w:val="Headingb"/>
        <w:rPr>
          <w:rFonts w:eastAsia="Verdana"/>
          <w:lang w:val="en-GB" w:eastAsia="zh-TW"/>
        </w:rPr>
      </w:pPr>
      <w:r w:rsidRPr="00E566D1">
        <w:rPr>
          <w:rFonts w:eastAsia="Verdana"/>
          <w:lang w:val="en-GB" w:eastAsia="zh-TW"/>
        </w:rPr>
        <w:t>3.14</w:t>
      </w:r>
      <w:r w:rsidRPr="00E566D1">
        <w:rPr>
          <w:rFonts w:eastAsia="Verdana"/>
          <w:lang w:val="en-GB" w:eastAsia="zh-TW"/>
        </w:rPr>
        <w:tab/>
        <w:t>Agenda item 1.18</w:t>
      </w:r>
    </w:p>
    <w:p w14:paraId="30740729" w14:textId="035B696D" w:rsidR="00872963" w:rsidRPr="00E566D1" w:rsidRDefault="00872963" w:rsidP="00503748">
      <w:pPr>
        <w:rPr>
          <w:rFonts w:eastAsia="Arial"/>
          <w:i/>
          <w:iCs/>
        </w:rPr>
      </w:pPr>
      <w:r w:rsidRPr="00E566D1">
        <w:rPr>
          <w:rFonts w:eastAsia="Arial"/>
          <w:i/>
          <w:iCs/>
        </w:rPr>
        <w:t>“To consider studies relating to spectrum needs and potential new allocations to the mobile-satellite service for future development of narrow-band mobile-satellite systems, in accordance with Resolution</w:t>
      </w:r>
      <w:r w:rsidR="00503748" w:rsidRPr="00E566D1">
        <w:rPr>
          <w:rFonts w:eastAsia="Arial"/>
          <w:i/>
          <w:iCs/>
        </w:rPr>
        <w:t> </w:t>
      </w:r>
      <w:r w:rsidRPr="00E566D1">
        <w:rPr>
          <w:rFonts w:eastAsia="Arial"/>
          <w:b/>
          <w:i/>
          <w:iCs/>
        </w:rPr>
        <w:t>248 (WRC-19)</w:t>
      </w:r>
      <w:r w:rsidRPr="00E566D1">
        <w:rPr>
          <w:rFonts w:eastAsia="Arial"/>
          <w:i/>
          <w:iCs/>
        </w:rPr>
        <w:t>”</w:t>
      </w:r>
    </w:p>
    <w:p w14:paraId="6E437041" w14:textId="5348ECF2" w:rsidR="00872963" w:rsidRPr="00E566D1" w:rsidRDefault="00872963" w:rsidP="00503748">
      <w:pPr>
        <w:rPr>
          <w:rFonts w:eastAsia="MS Mincho"/>
        </w:rPr>
      </w:pPr>
      <w:r w:rsidRPr="00E566D1">
        <w:rPr>
          <w:rFonts w:eastAsia="MS Mincho"/>
        </w:rPr>
        <w:t xml:space="preserve">This agenda item initiates studies for consideration of new allocations to the mobile-satellite service in several frequency bands, including consideration of the frequency band </w:t>
      </w:r>
      <w:r w:rsidR="00BF0896" w:rsidRPr="00E566D1">
        <w:rPr>
          <w:rFonts w:eastAsia="MS Mincho"/>
        </w:rPr>
        <w:t>1 695</w:t>
      </w:r>
      <w:r w:rsidR="00B34866" w:rsidRPr="00E566D1">
        <w:rPr>
          <w:rFonts w:eastAsia="MS Mincho"/>
        </w:rPr>
        <w:t>-</w:t>
      </w:r>
      <w:r w:rsidR="009A142C" w:rsidRPr="00E566D1">
        <w:rPr>
          <w:rFonts w:eastAsia="MS Mincho"/>
        </w:rPr>
        <w:t>1 710</w:t>
      </w:r>
      <w:r w:rsidR="00503748" w:rsidRPr="00E566D1">
        <w:rPr>
          <w:rFonts w:eastAsia="MS Mincho"/>
        </w:rPr>
        <w:t> </w:t>
      </w:r>
      <w:r w:rsidRPr="00E566D1">
        <w:rPr>
          <w:rFonts w:eastAsia="MS Mincho"/>
        </w:rPr>
        <w:t xml:space="preserve">MHz (in ITU Region 2 only). The frequency band </w:t>
      </w:r>
      <w:r w:rsidR="00BF0896" w:rsidRPr="00E566D1">
        <w:rPr>
          <w:rFonts w:eastAsia="MS Mincho"/>
        </w:rPr>
        <w:t>1 695</w:t>
      </w:r>
      <w:r w:rsidR="00B34866" w:rsidRPr="00E566D1">
        <w:rPr>
          <w:rFonts w:eastAsia="MS Mincho"/>
        </w:rPr>
        <w:t>-</w:t>
      </w:r>
      <w:r w:rsidR="009A142C" w:rsidRPr="00E566D1">
        <w:rPr>
          <w:rFonts w:eastAsia="MS Mincho"/>
        </w:rPr>
        <w:t>1 710</w:t>
      </w:r>
      <w:r w:rsidR="00503748" w:rsidRPr="00E566D1">
        <w:rPr>
          <w:rFonts w:eastAsia="MS Mincho"/>
        </w:rPr>
        <w:t> </w:t>
      </w:r>
      <w:r w:rsidRPr="00E566D1">
        <w:rPr>
          <w:rFonts w:eastAsia="MS Mincho"/>
        </w:rPr>
        <w:t>MHz is allocated to the MetSat service and is primarily used for non-GSO MetSat data downlinks to Earth stations around the world.</w:t>
      </w:r>
    </w:p>
    <w:p w14:paraId="2C366EF1" w14:textId="5AF55666" w:rsidR="00872963" w:rsidRPr="00E566D1" w:rsidRDefault="00872963" w:rsidP="00503748">
      <w:pPr>
        <w:rPr>
          <w:rFonts w:eastAsia="MS Mincho"/>
        </w:rPr>
      </w:pPr>
      <w:r w:rsidRPr="00E566D1">
        <w:rPr>
          <w:rFonts w:eastAsia="MS Mincho"/>
        </w:rPr>
        <w:t xml:space="preserve">For </w:t>
      </w:r>
      <w:proofErr w:type="gramStart"/>
      <w:r w:rsidRPr="00E566D1">
        <w:rPr>
          <w:rFonts w:eastAsia="MS Mincho"/>
        </w:rPr>
        <w:t>a number of</w:t>
      </w:r>
      <w:proofErr w:type="gramEnd"/>
      <w:r w:rsidRPr="00E566D1">
        <w:rPr>
          <w:rFonts w:eastAsia="MS Mincho"/>
        </w:rPr>
        <w:t xml:space="preserve"> different applications the use of the MetSat L-Band </w:t>
      </w:r>
      <w:r w:rsidR="009A142C" w:rsidRPr="00E566D1">
        <w:rPr>
          <w:rFonts w:eastAsia="MS Mincho"/>
        </w:rPr>
        <w:t>1 675</w:t>
      </w:r>
      <w:r w:rsidR="00B34866" w:rsidRPr="00E566D1">
        <w:rPr>
          <w:rFonts w:eastAsia="MS Mincho"/>
        </w:rPr>
        <w:t>-</w:t>
      </w:r>
      <w:r w:rsidR="009A142C" w:rsidRPr="00E566D1">
        <w:rPr>
          <w:rFonts w:eastAsia="MS Mincho"/>
        </w:rPr>
        <w:t>1 710</w:t>
      </w:r>
      <w:r w:rsidR="00503748" w:rsidRPr="00E566D1">
        <w:rPr>
          <w:rFonts w:eastAsia="MS Mincho"/>
        </w:rPr>
        <w:t> </w:t>
      </w:r>
      <w:r w:rsidRPr="00E566D1">
        <w:rPr>
          <w:rFonts w:eastAsia="MS Mincho"/>
        </w:rPr>
        <w:t xml:space="preserve">MHz is an indispensable component in existing and currently developed GSO and non-GSO MetSat satellite systems/networks as well as in future constellations of small MetSat satellites. It is important, therefore, to preserve the long-term availability and protection of the band </w:t>
      </w:r>
      <w:r w:rsidR="009A142C" w:rsidRPr="00E566D1">
        <w:rPr>
          <w:rFonts w:eastAsia="MS Mincho"/>
        </w:rPr>
        <w:t>1 675</w:t>
      </w:r>
      <w:r w:rsidR="00B34866" w:rsidRPr="00E566D1">
        <w:rPr>
          <w:rFonts w:eastAsia="MS Mincho"/>
        </w:rPr>
        <w:t>-</w:t>
      </w:r>
      <w:r w:rsidR="009A142C" w:rsidRPr="00E566D1">
        <w:rPr>
          <w:rFonts w:eastAsia="MS Mincho"/>
        </w:rPr>
        <w:t>1 710</w:t>
      </w:r>
      <w:r w:rsidR="00503748" w:rsidRPr="00E566D1">
        <w:rPr>
          <w:rFonts w:eastAsia="MS Mincho"/>
        </w:rPr>
        <w:t> </w:t>
      </w:r>
      <w:r w:rsidRPr="00E566D1">
        <w:rPr>
          <w:rFonts w:eastAsia="MS Mincho"/>
        </w:rPr>
        <w:t>MHz for MetSat use.</w:t>
      </w:r>
    </w:p>
    <w:p w14:paraId="3F4ADACF" w14:textId="176E3FE9" w:rsidR="00872963" w:rsidRPr="00E566D1" w:rsidRDefault="00872963" w:rsidP="00503748">
      <w:pPr>
        <w:rPr>
          <w:rFonts w:eastAsia="MS Mincho"/>
        </w:rPr>
      </w:pPr>
      <w:r w:rsidRPr="00E566D1">
        <w:rPr>
          <w:rFonts w:eastAsia="MS Mincho"/>
        </w:rPr>
        <w:t xml:space="preserve">Also, as EESS/MetSat satellite systems are using the band </w:t>
      </w:r>
      <w:r w:rsidR="009A142C" w:rsidRPr="00E566D1">
        <w:rPr>
          <w:rFonts w:eastAsia="MS Mincho"/>
        </w:rPr>
        <w:t>2 025</w:t>
      </w:r>
      <w:r w:rsidR="00B34866" w:rsidRPr="00E566D1">
        <w:rPr>
          <w:rFonts w:eastAsia="MS Mincho"/>
        </w:rPr>
        <w:t>-</w:t>
      </w:r>
      <w:r w:rsidR="009A142C" w:rsidRPr="00E566D1">
        <w:rPr>
          <w:rFonts w:eastAsia="MS Mincho"/>
        </w:rPr>
        <w:t>2 110</w:t>
      </w:r>
      <w:r w:rsidR="00503748" w:rsidRPr="00E566D1">
        <w:rPr>
          <w:rFonts w:eastAsia="MS Mincho"/>
        </w:rPr>
        <w:t> </w:t>
      </w:r>
      <w:r w:rsidRPr="00E566D1">
        <w:rPr>
          <w:rFonts w:eastAsia="MS Mincho"/>
        </w:rPr>
        <w:t xml:space="preserve">MHz for telecommanding and uplinking instrument data, WMO is concerned with the protection of the allocations of the EESS/SOS in the </w:t>
      </w:r>
      <w:r w:rsidR="009A142C" w:rsidRPr="00E566D1">
        <w:rPr>
          <w:rFonts w:eastAsia="MS Mincho"/>
        </w:rPr>
        <w:t>2 025</w:t>
      </w:r>
      <w:r w:rsidR="00B34866" w:rsidRPr="00E566D1">
        <w:rPr>
          <w:rFonts w:eastAsia="MS Mincho"/>
        </w:rPr>
        <w:t>-</w:t>
      </w:r>
      <w:r w:rsidR="009A142C" w:rsidRPr="00E566D1">
        <w:rPr>
          <w:rFonts w:eastAsia="MS Mincho"/>
        </w:rPr>
        <w:t>2 110</w:t>
      </w:r>
      <w:r w:rsidR="00503748" w:rsidRPr="00E566D1">
        <w:rPr>
          <w:rFonts w:eastAsia="MS Mincho"/>
        </w:rPr>
        <w:t> </w:t>
      </w:r>
      <w:r w:rsidRPr="00E566D1">
        <w:rPr>
          <w:rFonts w:eastAsia="MS Mincho"/>
        </w:rPr>
        <w:t xml:space="preserve">MHz band. </w:t>
      </w:r>
    </w:p>
    <w:p w14:paraId="45380D1A" w14:textId="77777777" w:rsidR="00BF0896" w:rsidRPr="00E566D1" w:rsidRDefault="00BF0896" w:rsidP="00BF0896">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03DF50B6" w14:textId="77777777" w:rsidTr="00617271">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0713" w14:textId="7A9C5FD6" w:rsidR="00872963" w:rsidRPr="00E566D1" w:rsidRDefault="00872963" w:rsidP="00503748">
            <w:pPr>
              <w:pStyle w:val="Headingb"/>
              <w:rPr>
                <w:lang w:val="en-GB" w:eastAsia="zh-CN"/>
              </w:rPr>
            </w:pPr>
            <w:r w:rsidRPr="00E566D1">
              <w:rPr>
                <w:lang w:val="en-GB" w:eastAsia="zh-CN"/>
              </w:rPr>
              <w:t>WMO Position on WRC-23 agenda item 1.18</w:t>
            </w:r>
          </w:p>
          <w:p w14:paraId="16512F82" w14:textId="77777777" w:rsidR="00872963" w:rsidRPr="00E566D1" w:rsidRDefault="00872963" w:rsidP="00503748">
            <w:pPr>
              <w:rPr>
                <w:lang w:eastAsia="fr-FR"/>
              </w:rPr>
            </w:pPr>
            <w:r w:rsidRPr="00E566D1">
              <w:rPr>
                <w:lang w:eastAsia="fr-FR"/>
              </w:rPr>
              <w:t>WMO does not support any RR modifications under this WRC-23 agenda item due to the absence of ITU-R studies addressing the protection of:</w:t>
            </w:r>
          </w:p>
          <w:p w14:paraId="43984C44" w14:textId="194D65A2" w:rsidR="00872963" w:rsidRPr="00E566D1" w:rsidRDefault="00872963" w:rsidP="00503748">
            <w:pPr>
              <w:pStyle w:val="enumlev1"/>
              <w:rPr>
                <w:lang w:eastAsia="fr-FR"/>
              </w:rPr>
            </w:pPr>
            <w:r w:rsidRPr="00E566D1">
              <w:rPr>
                <w:lang w:eastAsia="fr-FR"/>
              </w:rPr>
              <w:t>(a)</w:t>
            </w:r>
            <w:r w:rsidRPr="00E566D1">
              <w:rPr>
                <w:lang w:eastAsia="fr-FR"/>
              </w:rPr>
              <w:tab/>
              <w:t xml:space="preserve">Current and future MetSat operations in the band </w:t>
            </w:r>
            <w:r w:rsidR="00BF0896" w:rsidRPr="00E566D1">
              <w:rPr>
                <w:lang w:eastAsia="fr-FR"/>
              </w:rPr>
              <w:t>1 695</w:t>
            </w:r>
            <w:r w:rsidR="00B34866" w:rsidRPr="00E566D1">
              <w:rPr>
                <w:lang w:eastAsia="fr-FR"/>
              </w:rPr>
              <w:t>-</w:t>
            </w:r>
            <w:r w:rsidR="009A142C" w:rsidRPr="00E566D1">
              <w:rPr>
                <w:lang w:eastAsia="fr-FR"/>
              </w:rPr>
              <w:t>1 710</w:t>
            </w:r>
            <w:r w:rsidR="00503748" w:rsidRPr="00E566D1">
              <w:rPr>
                <w:lang w:eastAsia="fr-FR"/>
              </w:rPr>
              <w:t> </w:t>
            </w:r>
            <w:r w:rsidRPr="00E566D1">
              <w:rPr>
                <w:lang w:eastAsia="fr-FR"/>
              </w:rPr>
              <w:t xml:space="preserve">MHz and in the adjacent band </w:t>
            </w:r>
            <w:r w:rsidR="00BF0896" w:rsidRPr="00E566D1">
              <w:rPr>
                <w:lang w:eastAsia="fr-FR"/>
              </w:rPr>
              <w:t>1 670</w:t>
            </w:r>
            <w:r w:rsidR="00B34866" w:rsidRPr="00E566D1">
              <w:rPr>
                <w:lang w:eastAsia="fr-FR"/>
              </w:rPr>
              <w:t>-</w:t>
            </w:r>
            <w:r w:rsidR="00BF0896" w:rsidRPr="00E566D1">
              <w:rPr>
                <w:lang w:eastAsia="fr-FR"/>
              </w:rPr>
              <w:t>1 695</w:t>
            </w:r>
            <w:r w:rsidR="00503748" w:rsidRPr="00E566D1">
              <w:rPr>
                <w:lang w:eastAsia="fr-FR"/>
              </w:rPr>
              <w:t> </w:t>
            </w:r>
            <w:r w:rsidRPr="00E566D1">
              <w:rPr>
                <w:lang w:eastAsia="fr-FR"/>
              </w:rPr>
              <w:t>MHz from narrow-band MSS systems. It is important to ensure the protection of the downlink of the measured data as well as the global dissemination of the data directly to users</w:t>
            </w:r>
          </w:p>
          <w:p w14:paraId="44B2B5D4" w14:textId="577718D9" w:rsidR="00872963" w:rsidRPr="00E566D1" w:rsidRDefault="00872963" w:rsidP="00503748">
            <w:pPr>
              <w:pStyle w:val="enumlev1"/>
              <w:rPr>
                <w:lang w:eastAsia="fr-FR"/>
              </w:rPr>
            </w:pPr>
            <w:r w:rsidRPr="00E566D1">
              <w:rPr>
                <w:lang w:eastAsia="fr-FR"/>
              </w:rPr>
              <w:t>(b)</w:t>
            </w:r>
            <w:r w:rsidRPr="00E566D1">
              <w:rPr>
                <w:lang w:eastAsia="fr-FR"/>
              </w:rPr>
              <w:tab/>
              <w:t xml:space="preserve">EESS and SOS in the adjacent band </w:t>
            </w:r>
            <w:r w:rsidR="009A142C" w:rsidRPr="00E566D1">
              <w:rPr>
                <w:lang w:eastAsia="fr-FR"/>
              </w:rPr>
              <w:t>2 025</w:t>
            </w:r>
            <w:r w:rsidR="00B34866" w:rsidRPr="00E566D1">
              <w:rPr>
                <w:lang w:eastAsia="fr-FR"/>
              </w:rPr>
              <w:t>-</w:t>
            </w:r>
            <w:r w:rsidR="009A142C" w:rsidRPr="00E566D1">
              <w:rPr>
                <w:lang w:eastAsia="fr-FR"/>
              </w:rPr>
              <w:t>2 110</w:t>
            </w:r>
            <w:r w:rsidR="00503748" w:rsidRPr="00E566D1">
              <w:rPr>
                <w:lang w:eastAsia="fr-FR"/>
              </w:rPr>
              <w:t> </w:t>
            </w:r>
            <w:r w:rsidRPr="00E566D1">
              <w:rPr>
                <w:lang w:eastAsia="fr-FR"/>
              </w:rPr>
              <w:t>MHz.</w:t>
            </w:r>
          </w:p>
          <w:p w14:paraId="16F659CA" w14:textId="77777777" w:rsidR="00872963" w:rsidRPr="00E566D1" w:rsidRDefault="00872963" w:rsidP="00503748">
            <w:pPr>
              <w:rPr>
                <w:lang w:eastAsia="fr-FR"/>
              </w:rPr>
            </w:pPr>
            <w:r w:rsidRPr="00E566D1">
              <w:rPr>
                <w:lang w:eastAsia="fr-FR"/>
              </w:rPr>
              <w:t>WMO is in favour of Method A of the CPM Report (which proposes no change), whereas Method C does not address item (b) above.</w:t>
            </w:r>
          </w:p>
        </w:tc>
      </w:tr>
    </w:tbl>
    <w:p w14:paraId="2927FDAE" w14:textId="77777777" w:rsidR="00872963" w:rsidRPr="00E566D1" w:rsidRDefault="00872963" w:rsidP="00503748">
      <w:pPr>
        <w:pStyle w:val="Heading2"/>
        <w:rPr>
          <w:rFonts w:eastAsia="Verdana"/>
          <w:lang w:eastAsia="zh-TW"/>
        </w:rPr>
      </w:pPr>
      <w:r w:rsidRPr="00E566D1">
        <w:rPr>
          <w:rFonts w:eastAsia="Verdana"/>
          <w:lang w:eastAsia="zh-TW"/>
        </w:rPr>
        <w:t>3.15</w:t>
      </w:r>
      <w:r w:rsidRPr="00E566D1">
        <w:rPr>
          <w:rFonts w:eastAsia="Verdana"/>
          <w:lang w:eastAsia="zh-TW"/>
        </w:rPr>
        <w:tab/>
        <w:t>Agenda item 4</w:t>
      </w:r>
    </w:p>
    <w:p w14:paraId="7E3BD273" w14:textId="4CE45BB1" w:rsidR="00872963" w:rsidRPr="00E566D1" w:rsidRDefault="00872963" w:rsidP="00503748">
      <w:pPr>
        <w:rPr>
          <w:rFonts w:eastAsia="Arial"/>
          <w:i/>
          <w:iCs/>
        </w:rPr>
      </w:pPr>
      <w:r w:rsidRPr="00E566D1">
        <w:rPr>
          <w:rFonts w:eastAsia="Arial"/>
          <w:i/>
          <w:iCs/>
        </w:rPr>
        <w:t>“In accordance with Resolution</w:t>
      </w:r>
      <w:r w:rsidR="00503748" w:rsidRPr="00E566D1">
        <w:rPr>
          <w:rFonts w:eastAsia="Arial"/>
          <w:i/>
          <w:iCs/>
        </w:rPr>
        <w:t> </w:t>
      </w:r>
      <w:r w:rsidRPr="00E566D1">
        <w:rPr>
          <w:rFonts w:eastAsia="Arial"/>
          <w:b/>
          <w:bCs/>
          <w:i/>
          <w:iCs/>
        </w:rPr>
        <w:t>95 (</w:t>
      </w:r>
      <w:r w:rsidR="008C0E90" w:rsidRPr="00E566D1">
        <w:rPr>
          <w:rFonts w:eastAsia="Arial"/>
          <w:b/>
          <w:bCs/>
          <w:i/>
          <w:iCs/>
        </w:rPr>
        <w:t>Rev.</w:t>
      </w:r>
      <w:r w:rsidRPr="00E566D1">
        <w:rPr>
          <w:rFonts w:eastAsia="Arial"/>
          <w:b/>
          <w:bCs/>
          <w:i/>
          <w:iCs/>
        </w:rPr>
        <w:t>WRC-19)</w:t>
      </w:r>
      <w:r w:rsidRPr="00E566D1">
        <w:rPr>
          <w:rFonts w:eastAsia="Arial"/>
          <w:i/>
          <w:iCs/>
        </w:rPr>
        <w:t>, to review the Resolutions and Recommendations of previous conferences with a view to their possible revision, replacement or abrogation.”</w:t>
      </w:r>
    </w:p>
    <w:p w14:paraId="5805889A" w14:textId="2F95A1A9" w:rsidR="00872963" w:rsidRPr="00E566D1" w:rsidRDefault="00872963" w:rsidP="00503748">
      <w:pPr>
        <w:rPr>
          <w:rFonts w:eastAsia="Arial"/>
        </w:rPr>
      </w:pPr>
      <w:r w:rsidRPr="00E566D1">
        <w:rPr>
          <w:rFonts w:eastAsia="Arial"/>
        </w:rPr>
        <w:t>As specified in Annex 1 of this document, WMO has concerns regarding Resolution </w:t>
      </w:r>
      <w:r w:rsidRPr="00E566D1">
        <w:rPr>
          <w:rFonts w:eastAsia="Arial"/>
          <w:b/>
        </w:rPr>
        <w:t>731</w:t>
      </w:r>
      <w:r w:rsidRPr="00E566D1">
        <w:rPr>
          <w:rFonts w:eastAsia="Arial"/>
        </w:rPr>
        <w:t xml:space="preserve"> </w:t>
      </w:r>
      <w:r w:rsidRPr="00E566D1">
        <w:rPr>
          <w:rFonts w:eastAsia="Arial"/>
          <w:b/>
          <w:bCs/>
        </w:rPr>
        <w:t>(</w:t>
      </w:r>
      <w:r w:rsidR="008C0E90" w:rsidRPr="00E566D1">
        <w:rPr>
          <w:rFonts w:eastAsia="Arial"/>
          <w:b/>
          <w:bCs/>
        </w:rPr>
        <w:t>Rev.</w:t>
      </w:r>
      <w:r w:rsidRPr="00E566D1">
        <w:rPr>
          <w:rFonts w:eastAsia="Arial"/>
          <w:b/>
          <w:bCs/>
        </w:rPr>
        <w:t>WRC-19)</w:t>
      </w:r>
      <w:r w:rsidRPr="00E566D1">
        <w:rPr>
          <w:rFonts w:eastAsia="Arial"/>
        </w:rPr>
        <w:t xml:space="preserve"> as this WRC Resolution could impact </w:t>
      </w:r>
      <w:proofErr w:type="gramStart"/>
      <w:r w:rsidRPr="00E566D1">
        <w:rPr>
          <w:rFonts w:eastAsia="Arial"/>
        </w:rPr>
        <w:t>a number of</w:t>
      </w:r>
      <w:proofErr w:type="gramEnd"/>
      <w:r w:rsidRPr="00E566D1">
        <w:rPr>
          <w:rFonts w:eastAsia="Arial"/>
        </w:rPr>
        <w:t xml:space="preserve"> frequency bands above 71</w:t>
      </w:r>
      <w:r w:rsidR="00503748" w:rsidRPr="00E566D1">
        <w:rPr>
          <w:rFonts w:eastAsia="Arial"/>
        </w:rPr>
        <w:t> </w:t>
      </w:r>
      <w:r w:rsidRPr="00E566D1">
        <w:rPr>
          <w:rFonts w:eastAsia="Arial"/>
        </w:rPr>
        <w:t>GHz that are essential for the meteorological community.</w:t>
      </w:r>
    </w:p>
    <w:p w14:paraId="67565B7A" w14:textId="142EA62A" w:rsidR="00872963" w:rsidRPr="00E566D1" w:rsidRDefault="00872963" w:rsidP="00503748">
      <w:pPr>
        <w:rPr>
          <w:rFonts w:eastAsia="Arial"/>
        </w:rPr>
      </w:pPr>
      <w:r w:rsidRPr="00E566D1">
        <w:rPr>
          <w:rFonts w:eastAsia="Arial"/>
        </w:rPr>
        <w:lastRenderedPageBreak/>
        <w:t>Discussions were initiated in ITU-R WPs 7C and 7D which show some different interpretations of the activities requested by invites 1 and 2 of Resolution</w:t>
      </w:r>
      <w:r w:rsidR="00503748" w:rsidRPr="00E566D1">
        <w:rPr>
          <w:rFonts w:eastAsia="Arial"/>
        </w:rPr>
        <w:t> </w:t>
      </w:r>
      <w:r w:rsidRPr="00E566D1">
        <w:rPr>
          <w:rFonts w:eastAsia="Arial"/>
          <w:b/>
        </w:rPr>
        <w:t>731 (</w:t>
      </w:r>
      <w:r w:rsidR="008C0E90" w:rsidRPr="00E566D1">
        <w:rPr>
          <w:rFonts w:eastAsia="Arial"/>
          <w:b/>
        </w:rPr>
        <w:t>Rev.</w:t>
      </w:r>
      <w:r w:rsidRPr="00E566D1">
        <w:rPr>
          <w:rFonts w:eastAsia="Arial"/>
          <w:b/>
        </w:rPr>
        <w:t>WRC-19)</w:t>
      </w:r>
      <w:r w:rsidRPr="00E566D1">
        <w:rPr>
          <w:rFonts w:eastAsia="Arial"/>
        </w:rPr>
        <w:t>.</w:t>
      </w:r>
    </w:p>
    <w:p w14:paraId="6E7607E2" w14:textId="77777777" w:rsidR="00BF0896" w:rsidRPr="00E566D1" w:rsidRDefault="00BF0896" w:rsidP="00BF0896">
      <w:pPr>
        <w:spacing w:before="0"/>
        <w:rPr>
          <w:rFonts w:eastAsia="Arial"/>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6934C002" w14:textId="77777777" w:rsidTr="00617271">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47DC" w14:textId="77777777" w:rsidR="00872963" w:rsidRPr="00E566D1" w:rsidRDefault="00872963" w:rsidP="00503748">
            <w:pPr>
              <w:pStyle w:val="Headingb"/>
              <w:rPr>
                <w:lang w:val="en-GB" w:eastAsia="zh-CN"/>
              </w:rPr>
            </w:pPr>
            <w:r w:rsidRPr="00E566D1">
              <w:rPr>
                <w:lang w:val="en-GB" w:eastAsia="zh-CN"/>
              </w:rPr>
              <w:t>WMO Position on WRC-19 agenda item 4</w:t>
            </w:r>
          </w:p>
          <w:p w14:paraId="60D1BC61" w14:textId="66F44E54" w:rsidR="00872963" w:rsidRPr="00E566D1" w:rsidRDefault="00872963" w:rsidP="00503748">
            <w:pPr>
              <w:rPr>
                <w:rFonts w:eastAsia="Arial"/>
              </w:rPr>
            </w:pPr>
            <w:r w:rsidRPr="00E566D1">
              <w:rPr>
                <w:rFonts w:eastAsia="Arial"/>
              </w:rPr>
              <w:t>With regards to Resolution</w:t>
            </w:r>
            <w:r w:rsidR="009F7DB7" w:rsidRPr="00E566D1">
              <w:rPr>
                <w:rFonts w:eastAsia="Arial"/>
              </w:rPr>
              <w:t> </w:t>
            </w:r>
            <w:r w:rsidRPr="00E566D1">
              <w:rPr>
                <w:rFonts w:eastAsia="Arial"/>
                <w:b/>
              </w:rPr>
              <w:t>731</w:t>
            </w:r>
            <w:r w:rsidRPr="00E566D1">
              <w:rPr>
                <w:rFonts w:eastAsia="Arial"/>
              </w:rPr>
              <w:t xml:space="preserve"> </w:t>
            </w:r>
            <w:r w:rsidRPr="00E566D1">
              <w:rPr>
                <w:rFonts w:eastAsia="Arial"/>
                <w:b/>
                <w:bCs/>
              </w:rPr>
              <w:t>(</w:t>
            </w:r>
            <w:r w:rsidR="008C0E90" w:rsidRPr="00E566D1">
              <w:rPr>
                <w:rFonts w:eastAsia="Arial"/>
                <w:b/>
                <w:bCs/>
              </w:rPr>
              <w:t>Rev.</w:t>
            </w:r>
            <w:r w:rsidRPr="00E566D1">
              <w:rPr>
                <w:rFonts w:eastAsia="Arial"/>
                <w:b/>
                <w:bCs/>
              </w:rPr>
              <w:t>WRC-19)</w:t>
            </w:r>
            <w:r w:rsidRPr="00E566D1">
              <w:rPr>
                <w:rFonts w:eastAsia="Arial"/>
              </w:rPr>
              <w:t>, WMO supports a revision of this WRC Resolution under agenda item 4 to clarify that in-band sharing studies cannot be performed in bands covered by RR No.</w:t>
            </w:r>
            <w:r w:rsidRPr="00E566D1">
              <w:rPr>
                <w:rFonts w:eastAsia="Arial"/>
                <w:b/>
              </w:rPr>
              <w:t> 5.340</w:t>
            </w:r>
            <w:r w:rsidRPr="00E566D1">
              <w:rPr>
                <w:rFonts w:eastAsia="Arial"/>
              </w:rPr>
              <w:t>.</w:t>
            </w:r>
          </w:p>
        </w:tc>
      </w:tr>
    </w:tbl>
    <w:p w14:paraId="27B706B6" w14:textId="77777777" w:rsidR="00872963" w:rsidRPr="00E566D1" w:rsidRDefault="00872963" w:rsidP="009F7DB7">
      <w:pPr>
        <w:pStyle w:val="Heading2"/>
        <w:rPr>
          <w:rFonts w:eastAsia="Verdana"/>
          <w:lang w:eastAsia="zh-TW"/>
        </w:rPr>
      </w:pPr>
      <w:r w:rsidRPr="00E566D1">
        <w:rPr>
          <w:rFonts w:eastAsia="Verdana"/>
          <w:lang w:eastAsia="zh-TW"/>
        </w:rPr>
        <w:t>3.16</w:t>
      </w:r>
      <w:r w:rsidRPr="00E566D1">
        <w:rPr>
          <w:rFonts w:eastAsia="Verdana"/>
          <w:lang w:eastAsia="zh-TW"/>
        </w:rPr>
        <w:tab/>
        <w:t>Agenda item 7</w:t>
      </w:r>
    </w:p>
    <w:p w14:paraId="338942DE" w14:textId="2136CD86" w:rsidR="00872963" w:rsidRPr="00E566D1" w:rsidRDefault="00872963" w:rsidP="009F7DB7">
      <w:pPr>
        <w:rPr>
          <w:rFonts w:eastAsia="Arial"/>
          <w:i/>
          <w:iCs/>
        </w:rPr>
      </w:pPr>
      <w:r w:rsidRPr="00E566D1">
        <w:rPr>
          <w:rFonts w:eastAsia="Arial"/>
          <w:i/>
          <w:iCs/>
        </w:rPr>
        <w:t>“To consider possible changes, and other options, in response to Resolution</w:t>
      </w:r>
      <w:r w:rsidR="009F7DB7" w:rsidRPr="00E566D1">
        <w:rPr>
          <w:rFonts w:eastAsia="Arial"/>
          <w:i/>
          <w:iCs/>
        </w:rPr>
        <w:t> </w:t>
      </w:r>
      <w:r w:rsidRPr="00E566D1">
        <w:rPr>
          <w:rFonts w:eastAsia="Arial"/>
          <w:b/>
          <w:bCs/>
          <w:i/>
          <w:iCs/>
        </w:rPr>
        <w:t>86 (Rev. Marrakesh, 2002)</w:t>
      </w:r>
      <w:r w:rsidRPr="00E566D1">
        <w:rPr>
          <w:rFonts w:eastAsia="Arial"/>
          <w:i/>
          <w:iCs/>
        </w:rPr>
        <w:t xml:space="preserve"> of the Plenipotentiary Conference, an advance publication, coordination, notification and recording procedures for frequency assignments pertaining to satellite networks, in accordance with Resolution</w:t>
      </w:r>
      <w:r w:rsidR="009F7DB7" w:rsidRPr="00E566D1">
        <w:rPr>
          <w:rFonts w:eastAsia="Arial"/>
          <w:i/>
          <w:iCs/>
        </w:rPr>
        <w:t> </w:t>
      </w:r>
      <w:r w:rsidRPr="00E566D1">
        <w:rPr>
          <w:rFonts w:eastAsia="Arial"/>
          <w:b/>
          <w:i/>
          <w:iCs/>
        </w:rPr>
        <w:t>86 (</w:t>
      </w:r>
      <w:r w:rsidR="008C0E90" w:rsidRPr="00E566D1">
        <w:rPr>
          <w:rFonts w:eastAsia="Arial"/>
          <w:b/>
          <w:i/>
          <w:iCs/>
        </w:rPr>
        <w:t>Rev.</w:t>
      </w:r>
      <w:r w:rsidRPr="00E566D1">
        <w:rPr>
          <w:rFonts w:eastAsia="Arial"/>
          <w:b/>
          <w:i/>
          <w:iCs/>
        </w:rPr>
        <w:t>WRC-07)</w:t>
      </w:r>
      <w:r w:rsidRPr="00E566D1">
        <w:rPr>
          <w:rFonts w:eastAsia="Arial"/>
          <w:i/>
          <w:iCs/>
        </w:rPr>
        <w:t>, in order to facilitate rational, efficient and economical use of radio frequencies and any associated orbits, including GSO.”</w:t>
      </w:r>
    </w:p>
    <w:p w14:paraId="33D714D1" w14:textId="77777777" w:rsidR="00872963" w:rsidRPr="00E566D1" w:rsidRDefault="00872963" w:rsidP="009F7DB7">
      <w:pPr>
        <w:rPr>
          <w:rFonts w:eastAsia="MS Mincho"/>
          <w:color w:val="000000" w:themeColor="text1"/>
        </w:rPr>
      </w:pPr>
      <w:r w:rsidRPr="00E566D1">
        <w:rPr>
          <w:rFonts w:eastAsia="MS Mincho"/>
        </w:rPr>
        <w:t>This standing agenda item deals with any possible changes to the Radio Regulations affecting the advance publication, coordination, notification and recording of satellite networks and requires WMO consideration</w:t>
      </w:r>
      <w:r w:rsidRPr="00E566D1">
        <w:rPr>
          <w:rFonts w:eastAsia="MS Mincho"/>
          <w:color w:val="000000" w:themeColor="text1"/>
        </w:rPr>
        <w:t xml:space="preserve">. None of the agenda item 7 topics contained in the CPM present a risk to WMO at this time, however WMO will continue to monitor the progress of this agenda item at WRC-23. </w:t>
      </w:r>
    </w:p>
    <w:p w14:paraId="05C19455" w14:textId="77777777" w:rsidR="00BF0896" w:rsidRPr="00E566D1" w:rsidRDefault="00BF0896" w:rsidP="00BF0896">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F205EBE" w14:textId="77777777" w:rsidTr="00617271">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6B6B" w14:textId="77777777" w:rsidR="00872963" w:rsidRPr="00E566D1" w:rsidRDefault="00872963" w:rsidP="009F7DB7">
            <w:pPr>
              <w:pStyle w:val="Headingb"/>
              <w:rPr>
                <w:lang w:val="en-GB" w:eastAsia="zh-CN"/>
              </w:rPr>
            </w:pPr>
            <w:r w:rsidRPr="00E566D1">
              <w:rPr>
                <w:lang w:val="en-GB" w:eastAsia="zh-CN"/>
              </w:rPr>
              <w:t>WMO Position on WRC-19 agenda item 7</w:t>
            </w:r>
          </w:p>
          <w:p w14:paraId="7193CB60" w14:textId="5238C0C5" w:rsidR="00872963" w:rsidRPr="00E566D1" w:rsidRDefault="00872963" w:rsidP="009F7DB7">
            <w:pPr>
              <w:rPr>
                <w:lang w:eastAsia="fr-FR"/>
              </w:rPr>
            </w:pPr>
            <w:r w:rsidRPr="00E566D1">
              <w:rPr>
                <w:lang w:eastAsia="fr-FR"/>
              </w:rPr>
              <w:t>WMO supports the current CPM Report for agenda item</w:t>
            </w:r>
            <w:r w:rsidR="009F7DB7" w:rsidRPr="00E566D1">
              <w:rPr>
                <w:lang w:eastAsia="fr-FR"/>
              </w:rPr>
              <w:t> </w:t>
            </w:r>
            <w:r w:rsidRPr="00E566D1">
              <w:rPr>
                <w:lang w:eastAsia="fr-FR"/>
              </w:rPr>
              <w:t xml:space="preserve">7. No changes are suggested to the Radio Regulations that would impose unnecessary constraints on MetSat and EESS systems or that would overcomplicate the regulatory procedures for the corresponding ITU filings for the frequency bands that are used by these systems. </w:t>
            </w:r>
          </w:p>
          <w:p w14:paraId="4DEE041B" w14:textId="77777777" w:rsidR="00872963" w:rsidRPr="00E566D1" w:rsidRDefault="00872963" w:rsidP="009F7DB7">
            <w:pPr>
              <w:rPr>
                <w:lang w:eastAsia="fr-FR"/>
              </w:rPr>
            </w:pPr>
            <w:r w:rsidRPr="00E566D1">
              <w:rPr>
                <w:lang w:eastAsia="fr-FR"/>
              </w:rPr>
              <w:t>WMO will continue to monitor the development of Agenda Item 7 issues.</w:t>
            </w:r>
          </w:p>
        </w:tc>
      </w:tr>
    </w:tbl>
    <w:p w14:paraId="57DF7E2E" w14:textId="77777777" w:rsidR="00872963" w:rsidRPr="00E566D1" w:rsidRDefault="00872963" w:rsidP="00E75F58">
      <w:pPr>
        <w:pStyle w:val="Heading2"/>
        <w:rPr>
          <w:rFonts w:eastAsia="Verdana"/>
          <w:lang w:eastAsia="zh-TW"/>
        </w:rPr>
      </w:pPr>
      <w:r w:rsidRPr="00E566D1">
        <w:rPr>
          <w:rFonts w:eastAsia="Verdana"/>
          <w:lang w:eastAsia="zh-TW"/>
        </w:rPr>
        <w:t>3.17</w:t>
      </w:r>
      <w:r w:rsidRPr="00E566D1">
        <w:rPr>
          <w:rFonts w:eastAsia="Verdana"/>
          <w:lang w:eastAsia="zh-TW"/>
        </w:rPr>
        <w:tab/>
        <w:t>Agenda item 9.1, Topic (a)</w:t>
      </w:r>
    </w:p>
    <w:p w14:paraId="33F89EC7" w14:textId="522D94A1" w:rsidR="00872963" w:rsidRPr="00E566D1" w:rsidRDefault="00872963" w:rsidP="009F7DB7">
      <w:pPr>
        <w:rPr>
          <w:rFonts w:eastAsia="Arial"/>
          <w:i/>
          <w:iCs/>
        </w:rPr>
      </w:pPr>
      <w:r w:rsidRPr="00E566D1">
        <w:rPr>
          <w:rFonts w:eastAsia="Arial"/>
          <w:i/>
          <w:iCs/>
        </w:rPr>
        <w:t>“In accordance with Resolution</w:t>
      </w:r>
      <w:r w:rsidR="009F7DB7" w:rsidRPr="00E566D1">
        <w:rPr>
          <w:rFonts w:eastAsia="Arial"/>
          <w:i/>
          <w:iCs/>
        </w:rPr>
        <w:t> </w:t>
      </w:r>
      <w:r w:rsidRPr="00E566D1">
        <w:rPr>
          <w:rFonts w:eastAsia="Arial"/>
          <w:b/>
          <w:bCs/>
          <w:i/>
          <w:iCs/>
        </w:rPr>
        <w:t>657 (</w:t>
      </w:r>
      <w:r w:rsidR="008C0E90" w:rsidRPr="00E566D1">
        <w:rPr>
          <w:rFonts w:eastAsia="Arial"/>
          <w:b/>
          <w:bCs/>
          <w:i/>
          <w:iCs/>
        </w:rPr>
        <w:t>Rev.</w:t>
      </w:r>
      <w:r w:rsidRPr="00E566D1">
        <w:rPr>
          <w:rFonts w:eastAsia="Arial"/>
          <w:b/>
          <w:bCs/>
          <w:i/>
          <w:iCs/>
        </w:rPr>
        <w:t>WRC-19)</w:t>
      </w:r>
      <w:r w:rsidRPr="00E566D1">
        <w:rPr>
          <w:rFonts w:eastAsia="Arial"/>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63EFF9A1" w14:textId="77777777" w:rsidR="00872963" w:rsidRPr="00E566D1" w:rsidRDefault="00872963" w:rsidP="009F7DB7">
      <w:pPr>
        <w:rPr>
          <w:rFonts w:eastAsia="MS Mincho"/>
        </w:rPr>
      </w:pPr>
      <w:r w:rsidRPr="00E566D1">
        <w:rPr>
          <w:rFonts w:eastAsia="MS Mincho"/>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to-space weather sensors that use radio spectrum. WRC-19 reviewed the work on the topic and included the issue on the WRC-23 agenda as a Topic under Agenda Item 9.1, and placed a subsequent item on the Preliminary Agenda for WRC-27 to resolve any remaining regulatory issues. </w:t>
      </w:r>
    </w:p>
    <w:p w14:paraId="08487E51" w14:textId="77777777" w:rsidR="00872963" w:rsidRPr="00E566D1" w:rsidRDefault="00872963" w:rsidP="009F7DB7">
      <w:pPr>
        <w:rPr>
          <w:rFonts w:eastAsia="MS Mincho"/>
        </w:rPr>
      </w:pPr>
      <w:r w:rsidRPr="00E566D1">
        <w:rPr>
          <w:rFonts w:eastAsia="MS Mincho"/>
        </w:rPr>
        <w:t xml:space="preserve">Space weather sensors that use the radio spectrum currently do not have any regulatory protection in the Radio Regulations. Based on analysis done in Working Party 7C it was considered that, due to the nature of the space weather application (active or receive-only), specific provisions in the RR are needed. It is of vital importance to WMO Members that this effort be completed to ensure protection of space weather sensor operations in the future. </w:t>
      </w:r>
    </w:p>
    <w:p w14:paraId="6022A152" w14:textId="62E6EFFC" w:rsidR="00872963" w:rsidRPr="00E566D1" w:rsidRDefault="00872963" w:rsidP="001333D3">
      <w:pPr>
        <w:keepNext/>
        <w:keepLines/>
        <w:rPr>
          <w:rFonts w:eastAsia="MS Mincho"/>
        </w:rPr>
      </w:pPr>
      <w:r w:rsidRPr="00E566D1">
        <w:rPr>
          <w:rFonts w:eastAsia="MS Mincho"/>
        </w:rPr>
        <w:lastRenderedPageBreak/>
        <w:t>Under WRC-23 agenda item</w:t>
      </w:r>
      <w:r w:rsidR="009F7DB7" w:rsidRPr="00E566D1">
        <w:rPr>
          <w:rFonts w:eastAsia="MS Mincho"/>
        </w:rPr>
        <w:t> </w:t>
      </w:r>
      <w:r w:rsidRPr="00E566D1">
        <w:rPr>
          <w:rFonts w:eastAsia="MS Mincho"/>
        </w:rPr>
        <w:t xml:space="preserve">9.1 Topic (a), the following two step proposal is made for consideration by WRC-23: </w:t>
      </w:r>
    </w:p>
    <w:p w14:paraId="2B93B3F6" w14:textId="757B0271" w:rsidR="00872963" w:rsidRPr="00E566D1" w:rsidRDefault="00BF0896" w:rsidP="009F7DB7">
      <w:pPr>
        <w:pStyle w:val="enumlev1"/>
        <w:rPr>
          <w:rFonts w:eastAsia="MS Mincho"/>
          <w:lang w:eastAsia="fr-FR"/>
        </w:rPr>
      </w:pPr>
      <w:r w:rsidRPr="00E566D1">
        <w:rPr>
          <w:rFonts w:ascii="Calibri" w:eastAsia="MS Mincho" w:hAnsi="Calibri" w:cs="Calibri"/>
          <w:lang w:eastAsia="fr-FR"/>
        </w:rPr>
        <w:t>•</w:t>
      </w:r>
      <w:r w:rsidR="00872963" w:rsidRPr="00E566D1">
        <w:rPr>
          <w:rFonts w:ascii="Symbol" w:eastAsia="MS Mincho" w:hAnsi="Symbol"/>
          <w:lang w:eastAsia="fr-FR"/>
        </w:rPr>
        <w:tab/>
      </w:r>
      <w:r w:rsidR="00872963" w:rsidRPr="00E566D1">
        <w:rPr>
          <w:rFonts w:eastAsia="MS Mincho"/>
          <w:lang w:eastAsia="fr-FR"/>
        </w:rPr>
        <w:t xml:space="preserve">To insert in Articles 1 and </w:t>
      </w:r>
      <w:r w:rsidR="00872963" w:rsidRPr="00E566D1">
        <w:rPr>
          <w:rFonts w:eastAsia="MS Mincho"/>
          <w:b/>
          <w:bCs/>
          <w:lang w:eastAsia="fr-FR"/>
        </w:rPr>
        <w:t>4</w:t>
      </w:r>
      <w:r w:rsidR="00872963" w:rsidRPr="00E566D1">
        <w:rPr>
          <w:rFonts w:eastAsia="MS Mincho"/>
          <w:lang w:eastAsia="fr-FR"/>
        </w:rPr>
        <w:t>, and/or as a WRC Resolution, a suitable definition and provision respectively. The following examples of these are reflected in the CPM Report:</w:t>
      </w:r>
    </w:p>
    <w:p w14:paraId="5C6BB0CB" w14:textId="712C013B" w:rsidR="00872963" w:rsidRPr="00E566D1" w:rsidRDefault="009F7DB7" w:rsidP="00BF0896">
      <w:pPr>
        <w:pStyle w:val="enumlev2"/>
        <w:tabs>
          <w:tab w:val="clear" w:pos="3345"/>
          <w:tab w:val="left" w:pos="2835"/>
        </w:tabs>
        <w:rPr>
          <w:rFonts w:eastAsia="MS Mincho"/>
          <w:lang w:eastAsia="fr-FR"/>
        </w:rPr>
      </w:pPr>
      <w:r w:rsidRPr="00E566D1">
        <w:rPr>
          <w:rFonts w:eastAsia="MS Mincho"/>
        </w:rPr>
        <w:t>–</w:t>
      </w:r>
      <w:r w:rsidR="00872963" w:rsidRPr="00E566D1">
        <w:rPr>
          <w:rFonts w:ascii="Calibri" w:hAnsi="Calibri" w:cs="Calibri"/>
          <w:lang w:eastAsia="fr-FR"/>
        </w:rPr>
        <w:tab/>
      </w:r>
      <w:r w:rsidR="00872963" w:rsidRPr="00E566D1">
        <w:rPr>
          <w:rFonts w:eastAsia="MS Mincho"/>
          <w:lang w:eastAsia="fr-FR"/>
        </w:rPr>
        <w:t xml:space="preserve">1.XXX </w:t>
      </w:r>
      <w:r w:rsidR="00872963" w:rsidRPr="00E566D1">
        <w:rPr>
          <w:rFonts w:eastAsia="MS Mincho"/>
          <w:lang w:eastAsia="fr-FR"/>
        </w:rPr>
        <w:tab/>
        <w:t xml:space="preserve">space weather: </w:t>
      </w:r>
      <w:r w:rsidR="00872963" w:rsidRPr="00E566D1">
        <w:rPr>
          <w:rFonts w:eastAsia="MS Mincho"/>
          <w:i/>
          <w:iCs/>
          <w:lang w:eastAsia="fr-FR"/>
        </w:rPr>
        <w:t>natural phenomena, mainly originating from solar activity and occurring beyond the major portion of the Earth’s atmosphere, that impact Earth’s environment and human activities</w:t>
      </w:r>
      <w:r w:rsidR="00872963" w:rsidRPr="00E566D1">
        <w:rPr>
          <w:rFonts w:eastAsia="MS Mincho"/>
          <w:lang w:eastAsia="fr-FR"/>
        </w:rPr>
        <w:t>.</w:t>
      </w:r>
    </w:p>
    <w:p w14:paraId="2A6A4014" w14:textId="43B80465" w:rsidR="00872963" w:rsidRPr="00E566D1" w:rsidRDefault="009F7DB7" w:rsidP="00BF0896">
      <w:pPr>
        <w:pStyle w:val="enumlev2"/>
        <w:tabs>
          <w:tab w:val="clear" w:pos="3345"/>
          <w:tab w:val="left" w:pos="2835"/>
        </w:tabs>
        <w:rPr>
          <w:rFonts w:eastAsia="MS Mincho"/>
          <w:lang w:eastAsia="fr-FR"/>
        </w:rPr>
      </w:pPr>
      <w:r w:rsidRPr="00E566D1">
        <w:rPr>
          <w:rFonts w:eastAsia="MS Mincho"/>
        </w:rPr>
        <w:t>–</w:t>
      </w:r>
      <w:r w:rsidR="00872963" w:rsidRPr="00E566D1">
        <w:rPr>
          <w:rFonts w:ascii="Calibri" w:hAnsi="Calibri" w:cs="Calibri"/>
          <w:lang w:eastAsia="fr-FR"/>
        </w:rPr>
        <w:tab/>
      </w:r>
      <w:r w:rsidR="00872963" w:rsidRPr="00E566D1">
        <w:rPr>
          <w:rFonts w:eastAsia="MS Mincho"/>
          <w:lang w:eastAsia="fr-FR"/>
        </w:rPr>
        <w:t>4.XXX</w:t>
      </w:r>
      <w:r w:rsidR="00872963" w:rsidRPr="00E566D1">
        <w:rPr>
          <w:rFonts w:eastAsia="MS Mincho"/>
          <w:lang w:eastAsia="fr-FR"/>
        </w:rPr>
        <w:tab/>
      </w:r>
      <w:r w:rsidR="00BF0896" w:rsidRPr="00E566D1">
        <w:rPr>
          <w:rFonts w:eastAsia="MS Mincho"/>
          <w:lang w:eastAsia="fr-FR"/>
        </w:rPr>
        <w:tab/>
      </w:r>
      <w:r w:rsidR="00872963" w:rsidRPr="00E566D1">
        <w:rPr>
          <w:rFonts w:eastAsia="MS Mincho"/>
          <w:lang w:eastAsia="fr-FR"/>
        </w:rPr>
        <w:t>Space weather sensors systems may operate under the meteorological aids service (space weather) allocations.</w:t>
      </w:r>
    </w:p>
    <w:p w14:paraId="4928FB0F" w14:textId="281D64F7" w:rsidR="00872963" w:rsidRPr="00E566D1" w:rsidRDefault="009F7DB7" w:rsidP="009F7DB7">
      <w:pPr>
        <w:pStyle w:val="enumlev2"/>
        <w:rPr>
          <w:rFonts w:eastAsia="Arial" w:cs="Arial"/>
        </w:rPr>
      </w:pPr>
      <w:r w:rsidRPr="00E566D1">
        <w:rPr>
          <w:rFonts w:eastAsia="MS Mincho"/>
        </w:rPr>
        <w:t>–</w:t>
      </w:r>
      <w:r w:rsidR="00872963" w:rsidRPr="00E566D1">
        <w:rPr>
          <w:rFonts w:ascii="Calibri" w:hAnsi="Calibri" w:cs="Calibri"/>
        </w:rPr>
        <w:tab/>
      </w:r>
      <w:r w:rsidR="00872963" w:rsidRPr="00E566D1">
        <w:rPr>
          <w:rFonts w:eastAsia="Arial" w:cs="Arial"/>
        </w:rPr>
        <w:t>To elaborate on a new WRC-27 agenda item (based on preliminary agenda item</w:t>
      </w:r>
      <w:r w:rsidR="00A93EBE" w:rsidRPr="00E566D1">
        <w:rPr>
          <w:rFonts w:eastAsia="Arial" w:cs="Arial"/>
        </w:rPr>
        <w:t> </w:t>
      </w:r>
      <w:r w:rsidR="00872963" w:rsidRPr="00E566D1">
        <w:rPr>
          <w:rFonts w:eastAsia="Arial" w:cs="Arial"/>
        </w:rPr>
        <w:t>2.6 of Resolution </w:t>
      </w:r>
      <w:r w:rsidR="00872963" w:rsidRPr="00E566D1">
        <w:rPr>
          <w:rFonts w:eastAsia="Arial" w:cs="Arial"/>
          <w:b/>
          <w:bCs/>
        </w:rPr>
        <w:t>812 (WRC-19)</w:t>
      </w:r>
      <w:r w:rsidR="00872963" w:rsidRPr="00E566D1">
        <w:rPr>
          <w:rFonts w:eastAsia="Arial" w:cs="Arial"/>
        </w:rPr>
        <w:t>). WMO believes that, with actions taken at WRC-23 with respect to the above definition and provision, this new WRC</w:t>
      </w:r>
      <w:r w:rsidR="00BF0896" w:rsidRPr="00E566D1">
        <w:rPr>
          <w:rFonts w:eastAsia="Arial" w:cs="Arial"/>
        </w:rPr>
        <w:noBreakHyphen/>
      </w:r>
      <w:r w:rsidR="00872963" w:rsidRPr="00E566D1">
        <w:rPr>
          <w:rFonts w:eastAsia="Arial" w:cs="Arial"/>
        </w:rPr>
        <w:t>27 agenda item would complete the establishment of regulatory provisions in the RR.</w:t>
      </w:r>
    </w:p>
    <w:p w14:paraId="44344657" w14:textId="77777777" w:rsidR="00872963" w:rsidRPr="00E566D1" w:rsidRDefault="00872963" w:rsidP="00A93EBE">
      <w:pPr>
        <w:rPr>
          <w:rFonts w:eastAsia="MS Mincho"/>
        </w:rPr>
      </w:pPr>
      <w:r w:rsidRPr="00E566D1">
        <w:rPr>
          <w:rFonts w:eastAsia="MS Mincho"/>
        </w:rPr>
        <w:t xml:space="preserve">WMO also considers the need to reflect the importance of space weather applications. The new WRC Resolution proposed in the CPM Report on this issue is therefore supported. </w:t>
      </w:r>
    </w:p>
    <w:p w14:paraId="45962937" w14:textId="77777777" w:rsidR="00BF0896" w:rsidRPr="00E566D1" w:rsidRDefault="00BF0896" w:rsidP="00BF0896">
      <w:pPr>
        <w:spacing w:before="0"/>
        <w:rPr>
          <w:rFonts w:eastAsia="MS Mincho"/>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73F1618C" w14:textId="77777777" w:rsidTr="00D26661">
        <w:trPr>
          <w:trHeight w:val="381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53EB" w14:textId="474119DC" w:rsidR="00872963" w:rsidRPr="00E566D1" w:rsidRDefault="00872963" w:rsidP="00A93EBE">
            <w:pPr>
              <w:pStyle w:val="Headingb"/>
              <w:rPr>
                <w:lang w:val="en-GB" w:eastAsia="zh-CN"/>
              </w:rPr>
            </w:pPr>
            <w:r w:rsidRPr="00E566D1">
              <w:rPr>
                <w:lang w:val="en-GB" w:eastAsia="zh-CN"/>
              </w:rPr>
              <w:t>WMO Position on WRC-23 agenda item</w:t>
            </w:r>
            <w:r w:rsidR="00A93EBE" w:rsidRPr="00E566D1">
              <w:rPr>
                <w:lang w:val="en-GB" w:eastAsia="zh-CN"/>
              </w:rPr>
              <w:t> </w:t>
            </w:r>
            <w:r w:rsidRPr="00E566D1">
              <w:rPr>
                <w:lang w:val="en-GB" w:eastAsia="zh-CN"/>
              </w:rPr>
              <w:t>9.1 Topic (a)</w:t>
            </w:r>
          </w:p>
          <w:p w14:paraId="2A4F2FD2" w14:textId="77777777" w:rsidR="00872963" w:rsidRPr="00E566D1" w:rsidRDefault="00872963" w:rsidP="00A93EBE">
            <w:pPr>
              <w:rPr>
                <w:lang w:eastAsia="fr-FR"/>
              </w:rPr>
            </w:pPr>
            <w:r w:rsidRPr="00E566D1">
              <w:rPr>
                <w:lang w:eastAsia="fr-FR"/>
              </w:rPr>
              <w:t>WMO supports the proposed definition in the CPM Report for space weather and the approach regarding its recognition in the RR, through a subset of the MetAids service, called the MetAids (space weather).</w:t>
            </w:r>
          </w:p>
          <w:p w14:paraId="3AEA4FC6" w14:textId="77777777" w:rsidR="00872963" w:rsidRPr="00E566D1" w:rsidRDefault="00872963" w:rsidP="00A93EBE">
            <w:pPr>
              <w:rPr>
                <w:lang w:eastAsia="fr-FR"/>
              </w:rPr>
            </w:pPr>
            <w:r w:rsidRPr="00E566D1">
              <w:rPr>
                <w:lang w:eastAsia="fr-FR"/>
              </w:rPr>
              <w:t>WMO also supports the following actions:</w:t>
            </w:r>
          </w:p>
          <w:p w14:paraId="4A033985" w14:textId="77777777" w:rsidR="00872963" w:rsidRPr="00E566D1" w:rsidRDefault="00872963" w:rsidP="00A93EBE">
            <w:pPr>
              <w:pStyle w:val="enumlev1"/>
              <w:rPr>
                <w:lang w:eastAsia="fr-FR"/>
              </w:rPr>
            </w:pPr>
            <w:r w:rsidRPr="00E566D1">
              <w:rPr>
                <w:rFonts w:ascii="Symbol" w:hAnsi="Symbol"/>
                <w:lang w:eastAsia="fr-FR"/>
              </w:rPr>
              <w:t></w:t>
            </w:r>
            <w:r w:rsidRPr="00E566D1">
              <w:rPr>
                <w:rFonts w:ascii="Symbol" w:hAnsi="Symbol"/>
                <w:lang w:eastAsia="fr-FR"/>
              </w:rPr>
              <w:tab/>
            </w:r>
            <w:r w:rsidRPr="00E566D1">
              <w:rPr>
                <w:lang w:eastAsia="fr-FR"/>
              </w:rPr>
              <w:t>The recognition, at WRC-23, of space weather by modifications to RR Articles 1 and 4, using the definition and provision provided in the CPM Report.</w:t>
            </w:r>
          </w:p>
          <w:p w14:paraId="78C26DF1" w14:textId="77777777" w:rsidR="00872963" w:rsidRPr="00E566D1" w:rsidRDefault="00872963" w:rsidP="00A93EBE">
            <w:pPr>
              <w:pStyle w:val="enumlev1"/>
              <w:rPr>
                <w:lang w:eastAsia="fr-FR"/>
              </w:rPr>
            </w:pPr>
            <w:r w:rsidRPr="00E566D1">
              <w:rPr>
                <w:rFonts w:ascii="Symbol" w:hAnsi="Symbol"/>
                <w:lang w:eastAsia="fr-FR"/>
              </w:rPr>
              <w:t></w:t>
            </w:r>
            <w:r w:rsidRPr="00E566D1">
              <w:rPr>
                <w:rFonts w:ascii="Symbol" w:hAnsi="Symbol"/>
                <w:lang w:eastAsia="fr-FR"/>
              </w:rPr>
              <w:tab/>
            </w:r>
            <w:r w:rsidRPr="00E566D1">
              <w:rPr>
                <w:lang w:eastAsia="fr-FR"/>
              </w:rPr>
              <w:t>The recognition of the importance of space weather applications by means of a new WRC Resolution as contained in the CPM Report.</w:t>
            </w:r>
          </w:p>
          <w:p w14:paraId="5600B375" w14:textId="77777777" w:rsidR="00872963" w:rsidRPr="00E566D1" w:rsidRDefault="00872963" w:rsidP="00A93EBE">
            <w:pPr>
              <w:pStyle w:val="enumlev1"/>
              <w:rPr>
                <w:lang w:eastAsia="fr-FR"/>
              </w:rPr>
            </w:pPr>
            <w:r w:rsidRPr="00E566D1">
              <w:rPr>
                <w:rFonts w:ascii="Symbol" w:hAnsi="Symbol"/>
                <w:lang w:eastAsia="fr-FR"/>
              </w:rPr>
              <w:t></w:t>
            </w:r>
            <w:r w:rsidRPr="00E566D1">
              <w:rPr>
                <w:rFonts w:ascii="Symbol" w:hAnsi="Symbol"/>
                <w:lang w:eastAsia="fr-FR"/>
              </w:rPr>
              <w:tab/>
            </w:r>
            <w:r w:rsidRPr="00E566D1">
              <w:rPr>
                <w:lang w:eastAsia="fr-FR"/>
              </w:rPr>
              <w:t>The development of a new WRC-27 agenda item on space weather to define regulatory provisions while not placing undue constraints on incumbent services.</w:t>
            </w:r>
          </w:p>
        </w:tc>
      </w:tr>
    </w:tbl>
    <w:p w14:paraId="0E383418" w14:textId="77777777" w:rsidR="00872963" w:rsidRPr="00E566D1" w:rsidRDefault="00872963" w:rsidP="00D95D6C">
      <w:pPr>
        <w:pStyle w:val="Headingb"/>
        <w:rPr>
          <w:rFonts w:eastAsia="Verdana"/>
          <w:lang w:val="en-GB" w:eastAsia="zh-TW"/>
        </w:rPr>
      </w:pPr>
      <w:r w:rsidRPr="00E566D1">
        <w:rPr>
          <w:rFonts w:eastAsia="Verdana"/>
          <w:lang w:val="en-GB" w:eastAsia="zh-TW"/>
        </w:rPr>
        <w:t>3.18</w:t>
      </w:r>
      <w:r w:rsidRPr="00E566D1">
        <w:rPr>
          <w:rFonts w:eastAsia="Verdana"/>
          <w:lang w:val="en-GB" w:eastAsia="zh-TW"/>
        </w:rPr>
        <w:tab/>
        <w:t>Agenda item 9.1 Topic (c)</w:t>
      </w:r>
    </w:p>
    <w:p w14:paraId="1D33367E" w14:textId="3C4F5005" w:rsidR="00872963" w:rsidRPr="00E566D1" w:rsidRDefault="00872963" w:rsidP="00D95D6C">
      <w:pPr>
        <w:rPr>
          <w:rFonts w:eastAsia="Arial"/>
          <w:i/>
          <w:iCs/>
        </w:rPr>
      </w:pPr>
      <w:r w:rsidRPr="00E566D1">
        <w:rPr>
          <w:rFonts w:eastAsia="Arial"/>
          <w:i/>
          <w:iCs/>
        </w:rPr>
        <w:t>“Study the use of International Mobile Telecommunication systems for fixed wireless broadband in the frequency bands allocated to the fixed services on primary basis, in accordance with Resolution</w:t>
      </w:r>
      <w:r w:rsidR="00D95D6C" w:rsidRPr="00E566D1">
        <w:rPr>
          <w:rFonts w:eastAsia="Arial"/>
          <w:i/>
          <w:iCs/>
        </w:rPr>
        <w:t> </w:t>
      </w:r>
      <w:r w:rsidRPr="00E566D1">
        <w:rPr>
          <w:rFonts w:eastAsia="Arial"/>
          <w:b/>
          <w:i/>
          <w:iCs/>
        </w:rPr>
        <w:t>175 (WRC-19)</w:t>
      </w:r>
      <w:r w:rsidRPr="00E566D1">
        <w:rPr>
          <w:rFonts w:eastAsia="Arial"/>
          <w:i/>
          <w:iCs/>
        </w:rPr>
        <w:t>”</w:t>
      </w:r>
    </w:p>
    <w:p w14:paraId="50BE34F9" w14:textId="77777777" w:rsidR="00872963" w:rsidRPr="00E566D1" w:rsidRDefault="00872963" w:rsidP="00D95D6C">
      <w:pPr>
        <w:rPr>
          <w:rFonts w:eastAsia="MS Mincho"/>
        </w:rPr>
      </w:pPr>
      <w:r w:rsidRPr="00E566D1">
        <w:rPr>
          <w:rFonts w:eastAsia="MS Mincho"/>
        </w:rPr>
        <w:t xml:space="preserve">Topic (c) under Agenda Item 9.1 calls for studies on the use of existing frequency bands allocated to the fixed service. This item is of concern since any frequency band allocated to the fixed service is open for consideration and hence has the potential to change coexistence conditions for services allocated in-band or adjacent to frequency bands allocated to the fixed service. </w:t>
      </w:r>
    </w:p>
    <w:p w14:paraId="2C030CF3" w14:textId="6C214DFB" w:rsidR="00872963" w:rsidRPr="00E566D1" w:rsidRDefault="00872963" w:rsidP="00D95D6C">
      <w:pPr>
        <w:rPr>
          <w:rFonts w:eastAsia="MS Mincho"/>
        </w:rPr>
      </w:pPr>
      <w:r w:rsidRPr="00E566D1">
        <w:rPr>
          <w:rFonts w:eastAsia="MS Mincho"/>
        </w:rPr>
        <w:t xml:space="preserve">This topic could affect </w:t>
      </w:r>
      <w:proofErr w:type="gramStart"/>
      <w:r w:rsidRPr="00E566D1">
        <w:rPr>
          <w:rFonts w:eastAsia="MS Mincho"/>
        </w:rPr>
        <w:t>a number of</w:t>
      </w:r>
      <w:proofErr w:type="gramEnd"/>
      <w:r w:rsidRPr="00E566D1">
        <w:rPr>
          <w:rFonts w:eastAsia="MS Mincho"/>
        </w:rPr>
        <w:t xml:space="preserve"> meteorological applications including EESS, MetSat and MetAids frequency bands either in-band or in adjacent frequency bands. It needs to be stressed that this also includes </w:t>
      </w:r>
      <w:proofErr w:type="gramStart"/>
      <w:r w:rsidRPr="00E566D1">
        <w:rPr>
          <w:rFonts w:eastAsia="MS Mincho"/>
        </w:rPr>
        <w:t>a number of</w:t>
      </w:r>
      <w:proofErr w:type="gramEnd"/>
      <w:r w:rsidRPr="00E566D1">
        <w:rPr>
          <w:rFonts w:eastAsia="MS Mincho"/>
        </w:rPr>
        <w:t xml:space="preserve"> adjacent EESS (passive) bands in which footnote RR </w:t>
      </w:r>
      <w:r w:rsidR="008C0E90" w:rsidRPr="00E566D1">
        <w:rPr>
          <w:rFonts w:eastAsia="MS Mincho"/>
          <w:bCs/>
        </w:rPr>
        <w:t>No. </w:t>
      </w:r>
      <w:r w:rsidRPr="00E566D1">
        <w:rPr>
          <w:rFonts w:eastAsia="MS Mincho"/>
          <w:b/>
        </w:rPr>
        <w:t>5.340</w:t>
      </w:r>
      <w:r w:rsidRPr="00E566D1">
        <w:rPr>
          <w:rFonts w:eastAsia="MS Mincho"/>
        </w:rPr>
        <w:t xml:space="preserve"> applies.</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61C46A1A" w14:textId="77777777" w:rsidTr="00617271">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48D9D" w14:textId="3C0D027B" w:rsidR="00872963" w:rsidRPr="00E566D1" w:rsidRDefault="00872963" w:rsidP="00D95D6C">
            <w:pPr>
              <w:pStyle w:val="Headingb"/>
              <w:rPr>
                <w:lang w:val="en-GB" w:eastAsia="zh-CN"/>
              </w:rPr>
            </w:pPr>
            <w:r w:rsidRPr="00E566D1">
              <w:rPr>
                <w:lang w:val="en-GB" w:eastAsia="zh-CN"/>
              </w:rPr>
              <w:lastRenderedPageBreak/>
              <w:t>WMO Position on WRC-23 agenda item</w:t>
            </w:r>
            <w:r w:rsidR="00D26661" w:rsidRPr="00E566D1">
              <w:rPr>
                <w:lang w:val="en-GB" w:eastAsia="zh-CN"/>
              </w:rPr>
              <w:t> </w:t>
            </w:r>
            <w:r w:rsidRPr="00E566D1">
              <w:rPr>
                <w:lang w:val="en-GB" w:eastAsia="zh-CN"/>
              </w:rPr>
              <w:t>9.1 Topic (c)</w:t>
            </w:r>
          </w:p>
          <w:p w14:paraId="0B897084" w14:textId="6F04A31F" w:rsidR="00872963" w:rsidRPr="00E566D1" w:rsidRDefault="00872963" w:rsidP="00D95D6C">
            <w:pPr>
              <w:rPr>
                <w:lang w:eastAsia="fr-FR"/>
              </w:rPr>
            </w:pPr>
            <w:r w:rsidRPr="00E566D1">
              <w:rPr>
                <w:lang w:eastAsia="fr-FR"/>
              </w:rPr>
              <w:t>WMO is concerned about Topic (c) under agenda item</w:t>
            </w:r>
            <w:r w:rsidR="00D26661" w:rsidRPr="00E566D1">
              <w:rPr>
                <w:lang w:eastAsia="fr-FR"/>
              </w:rPr>
              <w:t> </w:t>
            </w:r>
            <w:r w:rsidRPr="00E566D1">
              <w:rPr>
                <w:lang w:eastAsia="fr-FR"/>
              </w:rPr>
              <w:t xml:space="preserve">9.1 as it is very broad in scope and could hence potentially affect many meteorological operations and applications, including EESS (passive) under footnote RR </w:t>
            </w:r>
            <w:r w:rsidR="008C0E90" w:rsidRPr="00E566D1">
              <w:rPr>
                <w:lang w:eastAsia="fr-FR"/>
              </w:rPr>
              <w:t>No. </w:t>
            </w:r>
            <w:r w:rsidRPr="00E566D1">
              <w:rPr>
                <w:b/>
                <w:bCs/>
                <w:lang w:eastAsia="fr-FR"/>
              </w:rPr>
              <w:t>5.340.</w:t>
            </w:r>
            <w:r w:rsidRPr="00E566D1">
              <w:rPr>
                <w:lang w:eastAsia="fr-FR"/>
              </w:rPr>
              <w:t xml:space="preserve"> Protection of the corresponding radio services needs to be ensured.</w:t>
            </w:r>
          </w:p>
          <w:p w14:paraId="32AE3F70" w14:textId="77777777" w:rsidR="00872963" w:rsidRPr="00E566D1" w:rsidRDefault="00872963" w:rsidP="00D95D6C">
            <w:pPr>
              <w:rPr>
                <w:lang w:eastAsia="fr-FR"/>
              </w:rPr>
            </w:pPr>
            <w:r w:rsidRPr="00E566D1">
              <w:rPr>
                <w:lang w:eastAsia="fr-FR"/>
              </w:rPr>
              <w:t>Consequently, WMO supports no change to the Radio Regulations, other than the suppression of Resolution </w:t>
            </w:r>
            <w:r w:rsidRPr="00E566D1">
              <w:rPr>
                <w:b/>
                <w:bCs/>
                <w:lang w:eastAsia="fr-FR"/>
              </w:rPr>
              <w:t>175 (WRC-19)</w:t>
            </w:r>
            <w:r w:rsidRPr="00E566D1">
              <w:rPr>
                <w:lang w:eastAsia="fr-FR"/>
              </w:rPr>
              <w:t>, under agenda item 9.1 Topic (c).</w:t>
            </w:r>
          </w:p>
        </w:tc>
      </w:tr>
    </w:tbl>
    <w:p w14:paraId="47274D0C" w14:textId="77777777" w:rsidR="00872963" w:rsidRPr="00E566D1" w:rsidRDefault="00872963" w:rsidP="00D95D6C">
      <w:pPr>
        <w:pStyle w:val="Heading2"/>
        <w:rPr>
          <w:rFonts w:eastAsia="Verdana"/>
          <w:lang w:eastAsia="zh-TW"/>
        </w:rPr>
      </w:pPr>
      <w:r w:rsidRPr="00E566D1">
        <w:rPr>
          <w:rFonts w:eastAsia="Verdana"/>
          <w:lang w:eastAsia="zh-TW"/>
        </w:rPr>
        <w:t>3.19</w:t>
      </w:r>
      <w:r w:rsidRPr="00E566D1">
        <w:rPr>
          <w:rFonts w:eastAsia="Verdana"/>
          <w:lang w:eastAsia="zh-TW"/>
        </w:rPr>
        <w:tab/>
        <w:t>Agenda item 9.1 Topic (d)</w:t>
      </w:r>
    </w:p>
    <w:p w14:paraId="49C3AAE3" w14:textId="2E4D2FFA" w:rsidR="00872963" w:rsidRPr="00E566D1" w:rsidRDefault="00872963" w:rsidP="00D95D6C">
      <w:pPr>
        <w:rPr>
          <w:rFonts w:eastAsia="Arial"/>
          <w:i/>
          <w:iCs/>
        </w:rPr>
      </w:pPr>
      <w:r w:rsidRPr="00E566D1">
        <w:rPr>
          <w:rFonts w:eastAsia="Arial"/>
          <w:i/>
          <w:iCs/>
        </w:rPr>
        <w:t>“Protection of EESS (passive) in the frequency band 36</w:t>
      </w:r>
      <w:r w:rsidR="00B34866" w:rsidRPr="00E566D1">
        <w:rPr>
          <w:rFonts w:eastAsia="Arial"/>
          <w:i/>
          <w:iCs/>
        </w:rPr>
        <w:t>-</w:t>
      </w:r>
      <w:r w:rsidRPr="00E566D1">
        <w:rPr>
          <w:rFonts w:eastAsia="Arial"/>
          <w:i/>
          <w:iCs/>
        </w:rPr>
        <w:t>37</w:t>
      </w:r>
      <w:r w:rsidR="00D95D6C" w:rsidRPr="00E566D1">
        <w:rPr>
          <w:rFonts w:eastAsia="Arial"/>
          <w:i/>
          <w:iCs/>
        </w:rPr>
        <w:t> </w:t>
      </w:r>
      <w:r w:rsidRPr="00E566D1">
        <w:rPr>
          <w:rFonts w:eastAsia="Arial"/>
          <w:i/>
          <w:iCs/>
        </w:rPr>
        <w:t>GHz from non-GSO FSS space stations”</w:t>
      </w:r>
    </w:p>
    <w:p w14:paraId="727FA506" w14:textId="56DE22E4" w:rsidR="00872963" w:rsidRPr="00E566D1" w:rsidRDefault="00872963" w:rsidP="00D95D6C">
      <w:pPr>
        <w:rPr>
          <w:rFonts w:eastAsia="MS Mincho"/>
        </w:rPr>
      </w:pPr>
      <w:r w:rsidRPr="00E566D1">
        <w:rPr>
          <w:rFonts w:eastAsia="MS Mincho"/>
        </w:rPr>
        <w:t>Under studies considered for WRC-19 agenda item 1.6, a preliminary study on the protection of EESS (passive) sensors operating in the band 36</w:t>
      </w:r>
      <w:r w:rsidR="00B34866" w:rsidRPr="00E566D1">
        <w:rPr>
          <w:rFonts w:eastAsia="MS Mincho"/>
        </w:rPr>
        <w:t>-</w:t>
      </w:r>
      <w:r w:rsidRPr="00E566D1">
        <w:rPr>
          <w:rFonts w:eastAsia="MS Mincho"/>
        </w:rPr>
        <w:t>37</w:t>
      </w:r>
      <w:r w:rsidR="00D95D6C" w:rsidRPr="00E566D1">
        <w:rPr>
          <w:rFonts w:eastAsia="MS Mincho"/>
        </w:rPr>
        <w:t> </w:t>
      </w:r>
      <w:r w:rsidRPr="00E566D1">
        <w:rPr>
          <w:rFonts w:eastAsia="MS Mincho"/>
        </w:rPr>
        <w:t>GHz from non-GSO FSS space stations in the band 37.5</w:t>
      </w:r>
      <w:r w:rsidR="00B34866" w:rsidRPr="00E566D1">
        <w:rPr>
          <w:rFonts w:eastAsia="MS Mincho"/>
        </w:rPr>
        <w:t>-</w:t>
      </w:r>
      <w:r w:rsidRPr="00E566D1">
        <w:rPr>
          <w:rFonts w:eastAsia="MS Mincho"/>
        </w:rPr>
        <w:t>38</w:t>
      </w:r>
      <w:r w:rsidR="00D95D6C" w:rsidRPr="00E566D1">
        <w:rPr>
          <w:rFonts w:eastAsia="MS Mincho"/>
        </w:rPr>
        <w:t> </w:t>
      </w:r>
      <w:r w:rsidRPr="00E566D1">
        <w:rPr>
          <w:rFonts w:eastAsia="MS Mincho"/>
        </w:rPr>
        <w:t xml:space="preserve">GHz was submitted to the ITU-R. This preliminary study indicated that it may be necessary to apply to FSS non-GSO space stations an unwanted e.i.r.p. limit of </w:t>
      </w:r>
      <w:r w:rsidR="009A142C" w:rsidRPr="00E566D1">
        <w:rPr>
          <w:rFonts w:eastAsia="MS Mincho"/>
        </w:rPr>
        <w:t>−</w:t>
      </w:r>
      <w:r w:rsidRPr="00E566D1">
        <w:rPr>
          <w:rFonts w:eastAsia="MS Mincho"/>
        </w:rPr>
        <w:t>34</w:t>
      </w:r>
      <w:r w:rsidR="00D95D6C" w:rsidRPr="00E566D1">
        <w:rPr>
          <w:rFonts w:eastAsia="MS Mincho"/>
        </w:rPr>
        <w:t> </w:t>
      </w:r>
      <w:r w:rsidRPr="00E566D1">
        <w:rPr>
          <w:rFonts w:eastAsia="MS Mincho"/>
        </w:rPr>
        <w:t>dBW/100</w:t>
      </w:r>
      <w:r w:rsidR="00D26661" w:rsidRPr="00E566D1">
        <w:rPr>
          <w:rFonts w:eastAsia="MS Mincho"/>
        </w:rPr>
        <w:t> </w:t>
      </w:r>
      <w:r w:rsidRPr="00E566D1">
        <w:rPr>
          <w:rFonts w:eastAsia="MS Mincho"/>
        </w:rPr>
        <w:t>MHz, for all angles greater than 71.4 degrees from nadir. In addition, interference into the cold calibration channel of the EESS (passive) sensor operating in the frequency band 36</w:t>
      </w:r>
      <w:r w:rsidR="00B34866" w:rsidRPr="00E566D1">
        <w:rPr>
          <w:rFonts w:eastAsia="MS Mincho"/>
        </w:rPr>
        <w:t>-</w:t>
      </w:r>
      <w:r w:rsidRPr="00E566D1">
        <w:rPr>
          <w:rFonts w:eastAsia="MS Mincho"/>
        </w:rPr>
        <w:t>37</w:t>
      </w:r>
      <w:r w:rsidR="00D95D6C" w:rsidRPr="00E566D1">
        <w:rPr>
          <w:rFonts w:eastAsia="MS Mincho"/>
        </w:rPr>
        <w:t> </w:t>
      </w:r>
      <w:r w:rsidRPr="00E566D1">
        <w:rPr>
          <w:rFonts w:eastAsia="MS Mincho"/>
        </w:rPr>
        <w:t xml:space="preserve">GHz was not studied. </w:t>
      </w:r>
    </w:p>
    <w:p w14:paraId="25EAB9DD" w14:textId="100447E9" w:rsidR="00872963" w:rsidRPr="00E566D1" w:rsidRDefault="00872963" w:rsidP="00D95D6C">
      <w:pPr>
        <w:rPr>
          <w:rFonts w:eastAsia="MS Mincho"/>
        </w:rPr>
      </w:pPr>
      <w:r w:rsidRPr="00E566D1">
        <w:rPr>
          <w:rFonts w:eastAsia="MS Mincho"/>
        </w:rPr>
        <w:t xml:space="preserve">On this basis, WRC-19 invited ITU-R to conduct further studies of this topic and develop recommendations and/or reports, as appropriate, and report back to WRC-23 to </w:t>
      </w:r>
      <w:proofErr w:type="gramStart"/>
      <w:r w:rsidRPr="00E566D1">
        <w:rPr>
          <w:rFonts w:eastAsia="MS Mincho"/>
        </w:rPr>
        <w:t>take action</w:t>
      </w:r>
      <w:proofErr w:type="gramEnd"/>
      <w:r w:rsidRPr="00E566D1">
        <w:rPr>
          <w:rFonts w:eastAsia="MS Mincho"/>
        </w:rPr>
        <w:t>, if necessary. Furthermore, WRC-19 agreed that modifications to Resolution </w:t>
      </w:r>
      <w:r w:rsidRPr="00E566D1">
        <w:rPr>
          <w:rFonts w:eastAsia="MS Mincho"/>
          <w:b/>
          <w:bCs/>
        </w:rPr>
        <w:t>750 (</w:t>
      </w:r>
      <w:r w:rsidR="008C0E90" w:rsidRPr="00E566D1">
        <w:rPr>
          <w:rFonts w:eastAsia="MS Mincho"/>
          <w:b/>
          <w:bCs/>
        </w:rPr>
        <w:t>Rev.</w:t>
      </w:r>
      <w:r w:rsidRPr="00E566D1">
        <w:rPr>
          <w:rFonts w:eastAsia="MS Mincho"/>
          <w:b/>
          <w:bCs/>
        </w:rPr>
        <w:t>WRC-19)</w:t>
      </w:r>
      <w:r w:rsidRPr="00E566D1">
        <w:rPr>
          <w:rFonts w:eastAsia="MS Mincho"/>
        </w:rPr>
        <w:t xml:space="preserve"> should not be considered under these studies since the frequency band 36</w:t>
      </w:r>
      <w:r w:rsidR="00B34866" w:rsidRPr="00E566D1">
        <w:rPr>
          <w:rFonts w:eastAsia="MS Mincho"/>
        </w:rPr>
        <w:t>-</w:t>
      </w:r>
      <w:r w:rsidRPr="00E566D1">
        <w:rPr>
          <w:rFonts w:eastAsia="MS Mincho"/>
        </w:rPr>
        <w:t>37</w:t>
      </w:r>
      <w:r w:rsidR="007E5528" w:rsidRPr="00E566D1">
        <w:rPr>
          <w:rFonts w:eastAsia="MS Mincho"/>
        </w:rPr>
        <w:t> </w:t>
      </w:r>
      <w:r w:rsidRPr="00E566D1">
        <w:rPr>
          <w:rFonts w:eastAsia="MS Mincho"/>
        </w:rPr>
        <w:t xml:space="preserve">GHz is not referenced in footnote RR </w:t>
      </w:r>
      <w:r w:rsidR="008C0E90" w:rsidRPr="00E566D1">
        <w:rPr>
          <w:rFonts w:eastAsia="MS Mincho"/>
        </w:rPr>
        <w:t>No. </w:t>
      </w:r>
      <w:r w:rsidRPr="00E566D1">
        <w:rPr>
          <w:rFonts w:eastAsia="MS Mincho"/>
          <w:b/>
          <w:bCs/>
        </w:rPr>
        <w:t>5.340</w:t>
      </w:r>
      <w:r w:rsidRPr="00E566D1">
        <w:rPr>
          <w:rFonts w:eastAsia="MS Mincho"/>
        </w:rPr>
        <w:t>.</w:t>
      </w:r>
    </w:p>
    <w:p w14:paraId="38E90F4E" w14:textId="77777777" w:rsidR="00872963" w:rsidRPr="00E566D1" w:rsidRDefault="00872963" w:rsidP="00D95D6C">
      <w:pPr>
        <w:rPr>
          <w:rFonts w:eastAsia="Arial"/>
        </w:rPr>
      </w:pPr>
      <w:r w:rsidRPr="00E566D1">
        <w:rPr>
          <w:rFonts w:eastAsia="Arial"/>
        </w:rPr>
        <w:t>Two study topics are under consideration:</w:t>
      </w:r>
    </w:p>
    <w:p w14:paraId="5FFCE9C4" w14:textId="2DCAE42F" w:rsidR="00872963" w:rsidRPr="00E566D1" w:rsidRDefault="00BF0896" w:rsidP="007E5528">
      <w:pPr>
        <w:pStyle w:val="enumlev1"/>
        <w:rPr>
          <w:rFonts w:eastAsia="Arial"/>
        </w:rPr>
      </w:pPr>
      <w:bookmarkStart w:id="9" w:name="_Hlk147490975"/>
      <w:r w:rsidRPr="00E566D1">
        <w:rPr>
          <w:rFonts w:ascii="Calibri" w:eastAsia="MS Mincho" w:hAnsi="Calibri" w:cs="Calibri"/>
        </w:rPr>
        <w:t>•</w:t>
      </w:r>
      <w:bookmarkEnd w:id="9"/>
      <w:r w:rsidR="00872963" w:rsidRPr="00E566D1">
        <w:rPr>
          <w:rFonts w:ascii="Symbol" w:eastAsia="MS Mincho" w:hAnsi="Symbol"/>
        </w:rPr>
        <w:tab/>
      </w:r>
      <w:r w:rsidR="00872963" w:rsidRPr="00E566D1">
        <w:rPr>
          <w:rFonts w:eastAsia="Arial"/>
        </w:rPr>
        <w:t>Impact on the EESS sensing channel from constellations operating at altitudes lower than the EESS satellites altitude</w:t>
      </w:r>
    </w:p>
    <w:p w14:paraId="04A0FA85" w14:textId="6DDA6393" w:rsidR="00872963" w:rsidRPr="00E566D1" w:rsidRDefault="00BF0896" w:rsidP="007E5528">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Impact on the EESS calibration channel from constellations operating at altitudes higher than the EESS satellites altitude.</w:t>
      </w:r>
    </w:p>
    <w:p w14:paraId="2EB76C87" w14:textId="77777777" w:rsidR="00872963" w:rsidRPr="00E566D1" w:rsidRDefault="00872963" w:rsidP="007E5528">
      <w:pPr>
        <w:rPr>
          <w:rFonts w:eastAsia="MS Mincho"/>
        </w:rPr>
      </w:pPr>
      <w:r w:rsidRPr="00E566D1">
        <w:rPr>
          <w:rFonts w:eastAsia="MS Mincho"/>
        </w:rPr>
        <w:t xml:space="preserve">The CPM Report notes that for the first scenario, for non-GSO FSS constellations operating at altitudes below 970 km, no specific unwanted emission limit would be needed when the attenuation provided by the FSS satellite body is </w:t>
      </w:r>
      <w:proofErr w:type="gramStart"/>
      <w:r w:rsidRPr="00E566D1">
        <w:rPr>
          <w:rFonts w:eastAsia="MS Mincho"/>
        </w:rPr>
        <w:t>taken into account</w:t>
      </w:r>
      <w:proofErr w:type="gramEnd"/>
      <w:r w:rsidRPr="00E566D1">
        <w:rPr>
          <w:rFonts w:eastAsia="MS Mincho"/>
        </w:rPr>
        <w:t xml:space="preserve">. </w:t>
      </w:r>
    </w:p>
    <w:p w14:paraId="4DCB30F6" w14:textId="6EAA7B5C" w:rsidR="00872963" w:rsidRPr="00E566D1" w:rsidRDefault="00872963" w:rsidP="007E5528">
      <w:pPr>
        <w:rPr>
          <w:rFonts w:eastAsia="MS Mincho"/>
        </w:rPr>
      </w:pPr>
      <w:r w:rsidRPr="00E566D1">
        <w:rPr>
          <w:rFonts w:eastAsia="MS Mincho"/>
        </w:rPr>
        <w:t>For the second scenario, studies concluded that an unwanted emission power density limit of</w:t>
      </w:r>
      <w:r w:rsidR="00BF0896" w:rsidRPr="00E566D1">
        <w:rPr>
          <w:rFonts w:eastAsia="MS Mincho"/>
        </w:rPr>
        <w:t xml:space="preserve"> </w:t>
      </w:r>
      <w:r w:rsidR="009A142C" w:rsidRPr="00E566D1">
        <w:rPr>
          <w:rFonts w:eastAsia="MS Mincho"/>
        </w:rPr>
        <w:t>−</w:t>
      </w:r>
      <w:r w:rsidRPr="00E566D1">
        <w:rPr>
          <w:rFonts w:eastAsia="MS Mincho"/>
        </w:rPr>
        <w:t>31 dBW/100 MHz in the frequency band 36</w:t>
      </w:r>
      <w:r w:rsidR="00B34866" w:rsidRPr="00E566D1">
        <w:rPr>
          <w:rFonts w:eastAsia="MS Mincho"/>
        </w:rPr>
        <w:t>-</w:t>
      </w:r>
      <w:r w:rsidRPr="00E566D1">
        <w:rPr>
          <w:rFonts w:eastAsia="MS Mincho"/>
        </w:rPr>
        <w:t>37 GHz would be needed to ensure the protection of EESS (passive) from non-GSO FSS constellations operating at altitudes between 407 and 2</w:t>
      </w:r>
      <w:r w:rsidR="00BF0896" w:rsidRPr="00E566D1">
        <w:rPr>
          <w:rFonts w:eastAsia="MS Mincho"/>
        </w:rPr>
        <w:t> </w:t>
      </w:r>
      <w:r w:rsidRPr="00E566D1">
        <w:rPr>
          <w:rFonts w:eastAsia="MS Mincho"/>
        </w:rPr>
        <w:t>000</w:t>
      </w:r>
      <w:r w:rsidR="007E5528" w:rsidRPr="00E566D1">
        <w:rPr>
          <w:rFonts w:eastAsia="MS Mincho"/>
        </w:rPr>
        <w:t> </w:t>
      </w:r>
      <w:r w:rsidRPr="00E566D1">
        <w:rPr>
          <w:rFonts w:eastAsia="MS Mincho"/>
        </w:rPr>
        <w:t>km.</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2675E204" w14:textId="77777777" w:rsidTr="00617271">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36DF" w14:textId="515228FE" w:rsidR="00872963" w:rsidRPr="00E566D1" w:rsidRDefault="00872963" w:rsidP="007E5528">
            <w:pPr>
              <w:pStyle w:val="Headingb"/>
              <w:rPr>
                <w:lang w:val="en-GB" w:eastAsia="zh-CN"/>
              </w:rPr>
            </w:pPr>
            <w:r w:rsidRPr="00E566D1">
              <w:rPr>
                <w:lang w:val="en-GB" w:eastAsia="zh-CN"/>
              </w:rPr>
              <w:lastRenderedPageBreak/>
              <w:t>WMO Position on WRC-23 agenda item</w:t>
            </w:r>
            <w:r w:rsidR="007E5528" w:rsidRPr="00E566D1">
              <w:rPr>
                <w:lang w:val="en-GB" w:eastAsia="zh-CN"/>
              </w:rPr>
              <w:t> </w:t>
            </w:r>
            <w:r w:rsidRPr="00E566D1">
              <w:rPr>
                <w:lang w:val="en-GB" w:eastAsia="zh-CN"/>
              </w:rPr>
              <w:t>9.1 Topic (d)</w:t>
            </w:r>
          </w:p>
          <w:p w14:paraId="469FB2E6" w14:textId="1D5C15EF" w:rsidR="00872963" w:rsidRPr="00E566D1" w:rsidRDefault="00872963" w:rsidP="007E5528">
            <w:pPr>
              <w:rPr>
                <w:lang w:eastAsia="fr-FR"/>
              </w:rPr>
            </w:pPr>
            <w:r w:rsidRPr="00E566D1">
              <w:rPr>
                <w:lang w:eastAsia="fr-FR"/>
              </w:rPr>
              <w:t>WMO supports the protection of EESS (passive) sensors (including for the cold-sky calibration channel) in the band 36</w:t>
            </w:r>
            <w:r w:rsidR="00B34866" w:rsidRPr="00E566D1">
              <w:rPr>
                <w:lang w:eastAsia="fr-FR"/>
              </w:rPr>
              <w:t>-</w:t>
            </w:r>
            <w:r w:rsidRPr="00E566D1">
              <w:rPr>
                <w:lang w:eastAsia="fr-FR"/>
              </w:rPr>
              <w:t>37</w:t>
            </w:r>
            <w:r w:rsidR="007E5528" w:rsidRPr="00E566D1">
              <w:rPr>
                <w:lang w:eastAsia="fr-FR"/>
              </w:rPr>
              <w:t> </w:t>
            </w:r>
            <w:r w:rsidRPr="00E566D1">
              <w:rPr>
                <w:lang w:eastAsia="fr-FR"/>
              </w:rPr>
              <w:t>GHz from non-GSO FSS operations in the band 37.5</w:t>
            </w:r>
            <w:r w:rsidR="00B34866" w:rsidRPr="00E566D1">
              <w:rPr>
                <w:lang w:eastAsia="fr-FR"/>
              </w:rPr>
              <w:t>-</w:t>
            </w:r>
            <w:r w:rsidRPr="00E566D1">
              <w:rPr>
                <w:lang w:eastAsia="fr-FR"/>
              </w:rPr>
              <w:t>38</w:t>
            </w:r>
            <w:r w:rsidR="007E5528" w:rsidRPr="00E566D1">
              <w:rPr>
                <w:lang w:eastAsia="fr-FR"/>
              </w:rPr>
              <w:t> </w:t>
            </w:r>
            <w:r w:rsidRPr="00E566D1">
              <w:rPr>
                <w:lang w:eastAsia="fr-FR"/>
              </w:rPr>
              <w:t>GHz.</w:t>
            </w:r>
          </w:p>
          <w:p w14:paraId="779EE9A2" w14:textId="5CD13829" w:rsidR="00872963" w:rsidRPr="00E566D1" w:rsidRDefault="00872963" w:rsidP="007E5528">
            <w:pPr>
              <w:rPr>
                <w:lang w:eastAsia="fr-FR"/>
              </w:rPr>
            </w:pPr>
            <w:r w:rsidRPr="00E566D1">
              <w:rPr>
                <w:lang w:eastAsia="fr-FR"/>
              </w:rPr>
              <w:t xml:space="preserve">To achieve this, WMO supports the implementation of an unwanted emission power density limit of </w:t>
            </w:r>
            <w:r w:rsidR="009A142C" w:rsidRPr="00E566D1">
              <w:rPr>
                <w:lang w:eastAsia="fr-FR"/>
              </w:rPr>
              <w:t>−</w:t>
            </w:r>
            <w:r w:rsidRPr="00E566D1">
              <w:rPr>
                <w:lang w:eastAsia="fr-FR"/>
              </w:rPr>
              <w:t>31</w:t>
            </w:r>
            <w:r w:rsidR="007E5528" w:rsidRPr="00E566D1">
              <w:rPr>
                <w:lang w:eastAsia="fr-FR"/>
              </w:rPr>
              <w:t> </w:t>
            </w:r>
            <w:r w:rsidRPr="00E566D1">
              <w:rPr>
                <w:lang w:eastAsia="fr-FR"/>
              </w:rPr>
              <w:t>dBW/100</w:t>
            </w:r>
            <w:r w:rsidR="007E5528" w:rsidRPr="00E566D1">
              <w:rPr>
                <w:lang w:eastAsia="fr-FR"/>
              </w:rPr>
              <w:t> </w:t>
            </w:r>
            <w:r w:rsidRPr="00E566D1">
              <w:rPr>
                <w:lang w:eastAsia="fr-FR"/>
              </w:rPr>
              <w:t>MHz in the frequency band 36</w:t>
            </w:r>
            <w:r w:rsidR="00B34866" w:rsidRPr="00E566D1">
              <w:rPr>
                <w:lang w:eastAsia="fr-FR"/>
              </w:rPr>
              <w:t>-</w:t>
            </w:r>
            <w:r w:rsidRPr="00E566D1">
              <w:rPr>
                <w:lang w:eastAsia="fr-FR"/>
              </w:rPr>
              <w:t>37</w:t>
            </w:r>
            <w:r w:rsidR="007E5528" w:rsidRPr="00E566D1">
              <w:rPr>
                <w:lang w:eastAsia="fr-FR"/>
              </w:rPr>
              <w:t> </w:t>
            </w:r>
            <w:r w:rsidRPr="00E566D1">
              <w:rPr>
                <w:lang w:eastAsia="fr-FR"/>
              </w:rPr>
              <w:t xml:space="preserve">GHz as regulatory provisions in the RR (such as in a new specific RR Article </w:t>
            </w:r>
            <w:r w:rsidRPr="00E566D1">
              <w:rPr>
                <w:b/>
                <w:bCs/>
                <w:lang w:eastAsia="fr-FR"/>
              </w:rPr>
              <w:t>5</w:t>
            </w:r>
            <w:r w:rsidRPr="00E566D1">
              <w:rPr>
                <w:lang w:eastAsia="fr-FR"/>
              </w:rPr>
              <w:t xml:space="preserve"> footnote) to protect EESS (passive) sensors. This limit would be applicable to non</w:t>
            </w:r>
            <w:r w:rsidRPr="00E566D1">
              <w:rPr>
                <w:lang w:eastAsia="fr-FR"/>
              </w:rPr>
              <w:noBreakHyphen/>
              <w:t>GSO FSS constellations operating at altitudes above 407 km (minimum altitude of EESS (passive) sensors in this frequency band) and below 2 000 km (limited to LEO constellations).</w:t>
            </w:r>
          </w:p>
        </w:tc>
      </w:tr>
    </w:tbl>
    <w:p w14:paraId="136C782A" w14:textId="77777777" w:rsidR="00872963" w:rsidRPr="00E566D1" w:rsidRDefault="00872963" w:rsidP="0039611D">
      <w:pPr>
        <w:pStyle w:val="Heading2"/>
        <w:rPr>
          <w:rFonts w:eastAsia="Verdana"/>
          <w:lang w:eastAsia="zh-TW"/>
        </w:rPr>
      </w:pPr>
      <w:r w:rsidRPr="00E566D1">
        <w:rPr>
          <w:rFonts w:eastAsia="Verdana"/>
          <w:lang w:eastAsia="zh-TW"/>
        </w:rPr>
        <w:t>3.20</w:t>
      </w:r>
      <w:r w:rsidRPr="00E566D1">
        <w:rPr>
          <w:rFonts w:eastAsia="Verdana"/>
          <w:lang w:eastAsia="zh-TW"/>
        </w:rPr>
        <w:tab/>
        <w:t>Agenda item 9 on Article 21</w:t>
      </w:r>
    </w:p>
    <w:p w14:paraId="434AAC63" w14:textId="5D7132A3" w:rsidR="00872963" w:rsidRPr="00E566D1" w:rsidRDefault="00872963" w:rsidP="0039611D">
      <w:pPr>
        <w:rPr>
          <w:rFonts w:eastAsia="Arial"/>
          <w:i/>
          <w:iCs/>
        </w:rPr>
      </w:pPr>
      <w:r w:rsidRPr="00E566D1">
        <w:rPr>
          <w:rFonts w:eastAsia="Arial"/>
          <w:i/>
          <w:iCs/>
        </w:rPr>
        <w:t>“ITU-R is invited to study, as a matter of urgency, the applicability of the limit specified in No. </w:t>
      </w:r>
      <w:r w:rsidRPr="00E566D1">
        <w:rPr>
          <w:rFonts w:eastAsia="Arial"/>
          <w:b/>
          <w:bCs/>
          <w:i/>
          <w:iCs/>
        </w:rPr>
        <w:t>21.5</w:t>
      </w:r>
      <w:r w:rsidRPr="00E566D1">
        <w:rPr>
          <w:rFonts w:eastAsia="Arial"/>
          <w:i/>
          <w:iCs/>
        </w:rPr>
        <w:t xml:space="preserve"> of the Radio Regulations to IMT stations, that use an antenna that consists of an array of active elements, with a view to recommending ways for its possible replacement or revision for such stations, as well as any necessary updates to Table 21</w:t>
      </w:r>
      <w:r w:rsidR="00B34866" w:rsidRPr="00E566D1">
        <w:rPr>
          <w:rFonts w:eastAsia="Arial"/>
          <w:i/>
          <w:iCs/>
        </w:rPr>
        <w:t>-</w:t>
      </w:r>
      <w:r w:rsidRPr="00E566D1">
        <w:rPr>
          <w:rFonts w:eastAsia="Arial"/>
          <w:i/>
          <w:iCs/>
        </w:rPr>
        <w:t>2 related to terrestrial and space services sharing frequency bands. Furthermore, the ITU-R is invited to study, as a matter of urgency, verification of No. </w:t>
      </w:r>
      <w:r w:rsidRPr="00E566D1">
        <w:rPr>
          <w:rFonts w:eastAsia="Arial"/>
          <w:b/>
          <w:bCs/>
          <w:i/>
          <w:iCs/>
        </w:rPr>
        <w:t>21.5</w:t>
      </w:r>
      <w:r w:rsidRPr="00E566D1">
        <w:rPr>
          <w:rFonts w:eastAsia="Arial"/>
          <w:i/>
          <w:iCs/>
        </w:rPr>
        <w:t xml:space="preserve"> regarding the notification of IMT stations that use an antenna that consists of an array of active elements, as appropriate.”</w:t>
      </w:r>
    </w:p>
    <w:p w14:paraId="22C43698" w14:textId="7D11C7EF" w:rsidR="00872963" w:rsidRPr="00E566D1" w:rsidRDefault="00872963" w:rsidP="0039611D">
      <w:pPr>
        <w:rPr>
          <w:rFonts w:eastAsia="MS Mincho"/>
        </w:rPr>
      </w:pPr>
      <w:r w:rsidRPr="00E566D1">
        <w:rPr>
          <w:rFonts w:eastAsia="MS Mincho"/>
        </w:rPr>
        <w:t xml:space="preserve">In line with the decision taken for WRC-19 agenda item 1.13, WRC-19 Document 550 invited ITU to study the applicability of the limit specified in </w:t>
      </w:r>
      <w:r w:rsidR="008C0E90" w:rsidRPr="00E566D1">
        <w:rPr>
          <w:rFonts w:eastAsia="MS Mincho"/>
        </w:rPr>
        <w:t>No. </w:t>
      </w:r>
      <w:r w:rsidRPr="00E566D1">
        <w:rPr>
          <w:rFonts w:eastAsia="MS Mincho"/>
          <w:b/>
        </w:rPr>
        <w:t>21.5</w:t>
      </w:r>
      <w:r w:rsidRPr="00E566D1">
        <w:rPr>
          <w:rFonts w:eastAsia="MS Mincho"/>
        </w:rPr>
        <w:t xml:space="preserve"> of the RR to IMT stations in the 26</w:t>
      </w:r>
      <w:r w:rsidR="0039611D" w:rsidRPr="00E566D1">
        <w:rPr>
          <w:rFonts w:eastAsia="MS Mincho"/>
        </w:rPr>
        <w:t> </w:t>
      </w:r>
      <w:r w:rsidRPr="00E566D1">
        <w:rPr>
          <w:rFonts w:eastAsia="MS Mincho"/>
        </w:rPr>
        <w:t>GHz band that use an antenna that consists of an array of active elements.</w:t>
      </w:r>
    </w:p>
    <w:p w14:paraId="5C6F3CE2" w14:textId="05AECBDD" w:rsidR="00872963" w:rsidRPr="00E566D1" w:rsidRDefault="00872963" w:rsidP="0039611D">
      <w:pPr>
        <w:rPr>
          <w:rFonts w:eastAsia="MS Mincho"/>
        </w:rPr>
      </w:pPr>
      <w:r w:rsidRPr="00E566D1">
        <w:rPr>
          <w:rFonts w:eastAsia="MS Mincho"/>
        </w:rPr>
        <w:t>WRC-19 identified the frequency band 24.25</w:t>
      </w:r>
      <w:r w:rsidR="00B34866" w:rsidRPr="00E566D1">
        <w:rPr>
          <w:rFonts w:eastAsia="MS Mincho"/>
        </w:rPr>
        <w:t>-</w:t>
      </w:r>
      <w:r w:rsidRPr="00E566D1">
        <w:rPr>
          <w:rFonts w:eastAsia="MS Mincho"/>
        </w:rPr>
        <w:t>27.5</w:t>
      </w:r>
      <w:r w:rsidR="0039611D" w:rsidRPr="00E566D1">
        <w:rPr>
          <w:rFonts w:eastAsia="MS Mincho"/>
        </w:rPr>
        <w:t> </w:t>
      </w:r>
      <w:r w:rsidRPr="00E566D1">
        <w:rPr>
          <w:rFonts w:eastAsia="MS Mincho"/>
        </w:rPr>
        <w:t>GHz for IMT. WMO’s concern is in relation to the existing EESS (space-to-Earth) allocation in the 25.5</w:t>
      </w:r>
      <w:r w:rsidR="00B34866" w:rsidRPr="00E566D1">
        <w:rPr>
          <w:rFonts w:eastAsia="MS Mincho"/>
        </w:rPr>
        <w:t>-</w:t>
      </w:r>
      <w:r w:rsidRPr="00E566D1">
        <w:rPr>
          <w:rFonts w:eastAsia="MS Mincho"/>
        </w:rPr>
        <w:t>27</w:t>
      </w:r>
      <w:r w:rsidR="0039611D" w:rsidRPr="00E566D1">
        <w:rPr>
          <w:rFonts w:eastAsia="MS Mincho"/>
        </w:rPr>
        <w:t> </w:t>
      </w:r>
      <w:r w:rsidRPr="00E566D1">
        <w:rPr>
          <w:rFonts w:eastAsia="MS Mincho"/>
        </w:rPr>
        <w:t xml:space="preserve">GHz frequency band. It </w:t>
      </w:r>
      <w:proofErr w:type="gramStart"/>
      <w:r w:rsidRPr="00E566D1">
        <w:rPr>
          <w:rFonts w:eastAsia="MS Mincho"/>
        </w:rPr>
        <w:t>has to</w:t>
      </w:r>
      <w:proofErr w:type="gramEnd"/>
      <w:r w:rsidRPr="00E566D1">
        <w:rPr>
          <w:rFonts w:eastAsia="MS Mincho"/>
        </w:rPr>
        <w:t xml:space="preserve"> be noted that other allocations could be concerned where such an array of active elements are deployed or plan to be deployed.</w:t>
      </w:r>
    </w:p>
    <w:p w14:paraId="327F97DF" w14:textId="77777777" w:rsidR="00872963" w:rsidRPr="00E566D1" w:rsidRDefault="00872963" w:rsidP="0039611D">
      <w:pPr>
        <w:rPr>
          <w:rFonts w:eastAsia="MS Mincho"/>
        </w:rPr>
      </w:pPr>
      <w:r w:rsidRPr="00E566D1">
        <w:rPr>
          <w:rFonts w:eastAsia="MS Mincho"/>
        </w:rPr>
        <w:t>WMO considers there is a need to:</w:t>
      </w:r>
    </w:p>
    <w:p w14:paraId="63F223D2" w14:textId="4A5550EE" w:rsidR="00872963" w:rsidRPr="00E566D1" w:rsidRDefault="00BF0896" w:rsidP="0039611D">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Update Table 21</w:t>
      </w:r>
      <w:r w:rsidR="00B34866" w:rsidRPr="00E566D1">
        <w:rPr>
          <w:rFonts w:eastAsia="Arial"/>
        </w:rPr>
        <w:t>-</w:t>
      </w:r>
      <w:r w:rsidR="00872963" w:rsidRPr="00E566D1">
        <w:rPr>
          <w:rFonts w:eastAsia="Arial"/>
        </w:rPr>
        <w:t>2 related to terrestrial and space services sharing frequency bands,</w:t>
      </w:r>
    </w:p>
    <w:p w14:paraId="5B551903" w14:textId="04A201E3" w:rsidR="00872963" w:rsidRPr="00E566D1" w:rsidRDefault="00BF0896" w:rsidP="0039611D">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 xml:space="preserve">Study the impact of the existing limits specified in RR </w:t>
      </w:r>
      <w:r w:rsidR="008C0E90" w:rsidRPr="00E566D1">
        <w:rPr>
          <w:rFonts w:eastAsia="Arial"/>
        </w:rPr>
        <w:t>No. </w:t>
      </w:r>
      <w:r w:rsidR="00872963" w:rsidRPr="00E566D1">
        <w:rPr>
          <w:rFonts w:eastAsia="Arial"/>
          <w:b/>
        </w:rPr>
        <w:t>21.5</w:t>
      </w:r>
      <w:r w:rsidR="00872963" w:rsidRPr="00E566D1">
        <w:rPr>
          <w:rFonts w:eastAsia="Arial"/>
        </w:rPr>
        <w:t xml:space="preserve"> to IMT base stations using an array of active elements, and </w:t>
      </w:r>
    </w:p>
    <w:p w14:paraId="6AAD6D3E" w14:textId="68CBC4DE" w:rsidR="00872963" w:rsidRPr="00E566D1" w:rsidRDefault="00BF0896" w:rsidP="0039611D">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 xml:space="preserve">Ensure that deployment, under the provision of RR (2020 Edition), of such IMT base stations will not impact EESS </w:t>
      </w:r>
      <w:r w:rsidR="00872963" w:rsidRPr="00E566D1">
        <w:rPr>
          <w:rFonts w:eastAsia="Arial"/>
          <w:lang w:eastAsia="fr-FR"/>
        </w:rPr>
        <w:t xml:space="preserve">(space-to-Earth) </w:t>
      </w:r>
      <w:r w:rsidR="00872963" w:rsidRPr="00E566D1">
        <w:rPr>
          <w:rFonts w:eastAsia="Arial"/>
        </w:rPr>
        <w:t>operations in the 25.5</w:t>
      </w:r>
      <w:r w:rsidR="00B34866" w:rsidRPr="00E566D1">
        <w:rPr>
          <w:rFonts w:eastAsia="Arial"/>
        </w:rPr>
        <w:t>-</w:t>
      </w:r>
      <w:r w:rsidR="00872963" w:rsidRPr="00E566D1">
        <w:rPr>
          <w:rFonts w:eastAsia="Arial"/>
        </w:rPr>
        <w:t>27</w:t>
      </w:r>
      <w:r w:rsidR="0039611D" w:rsidRPr="00E566D1">
        <w:rPr>
          <w:rFonts w:eastAsia="Arial"/>
        </w:rPr>
        <w:t> </w:t>
      </w:r>
      <w:r w:rsidR="00872963" w:rsidRPr="00E566D1">
        <w:rPr>
          <w:rFonts w:eastAsia="Arial"/>
        </w:rPr>
        <w:t>GHz frequency band.</w:t>
      </w:r>
      <w:r w:rsidR="00872963" w:rsidRPr="00E566D1" w:rsidDel="009C369F">
        <w:rPr>
          <w:rFonts w:eastAsia="Arial"/>
        </w:rPr>
        <w:t xml:space="preserve"> </w:t>
      </w:r>
    </w:p>
    <w:p w14:paraId="7431516E" w14:textId="77777777" w:rsidR="00BF0896" w:rsidRPr="00E566D1" w:rsidRDefault="00BF0896" w:rsidP="00BF0896">
      <w:pPr>
        <w:pStyle w:val="enumlev1"/>
        <w:spacing w:before="0"/>
        <w:rPr>
          <w:rFonts w:eastAsia="Arial"/>
        </w:rPr>
      </w:pPr>
    </w:p>
    <w:tbl>
      <w:tblPr>
        <w:tblW w:w="5000" w:type="pct"/>
        <w:tblCellMar>
          <w:left w:w="10" w:type="dxa"/>
          <w:right w:w="10" w:type="dxa"/>
        </w:tblCellMar>
        <w:tblLook w:val="0000" w:firstRow="0" w:lastRow="0" w:firstColumn="0" w:lastColumn="0" w:noHBand="0" w:noVBand="0"/>
      </w:tblPr>
      <w:tblGrid>
        <w:gridCol w:w="9629"/>
      </w:tblGrid>
      <w:tr w:rsidR="00872963" w:rsidRPr="00E566D1" w14:paraId="313F63DE" w14:textId="77777777" w:rsidTr="00617271">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C59B" w14:textId="719846BE" w:rsidR="00872963" w:rsidRPr="00E566D1" w:rsidRDefault="00872963" w:rsidP="0039611D">
            <w:pPr>
              <w:pStyle w:val="Headingb"/>
              <w:rPr>
                <w:lang w:val="en-GB" w:eastAsia="zh-CN"/>
              </w:rPr>
            </w:pPr>
            <w:r w:rsidRPr="00E566D1">
              <w:rPr>
                <w:lang w:val="en-GB" w:eastAsia="zh-CN"/>
              </w:rPr>
              <w:lastRenderedPageBreak/>
              <w:t>WMO Position on WRC-23 agenda item</w:t>
            </w:r>
            <w:r w:rsidR="0039611D" w:rsidRPr="00E566D1">
              <w:rPr>
                <w:lang w:val="en-GB" w:eastAsia="zh-CN"/>
              </w:rPr>
              <w:t> </w:t>
            </w:r>
            <w:r w:rsidRPr="00E566D1">
              <w:rPr>
                <w:lang w:val="en-GB" w:eastAsia="zh-CN"/>
              </w:rPr>
              <w:t>9 on Article 21</w:t>
            </w:r>
          </w:p>
          <w:p w14:paraId="5B5D9C3B" w14:textId="653AEAA1" w:rsidR="00872963" w:rsidRPr="00E566D1" w:rsidRDefault="00872963" w:rsidP="0039611D">
            <w:pPr>
              <w:rPr>
                <w:lang w:eastAsia="fr-FR"/>
              </w:rPr>
            </w:pPr>
            <w:r w:rsidRPr="00E566D1">
              <w:rPr>
                <w:lang w:eastAsia="fr-FR"/>
              </w:rPr>
              <w:t>WMO supports the approach to ensure that no impact will occur in the band 25.5</w:t>
            </w:r>
            <w:r w:rsidR="00B34866" w:rsidRPr="00E566D1">
              <w:rPr>
                <w:lang w:eastAsia="fr-FR"/>
              </w:rPr>
              <w:t>-</w:t>
            </w:r>
            <w:r w:rsidRPr="00E566D1">
              <w:rPr>
                <w:lang w:eastAsia="fr-FR"/>
              </w:rPr>
              <w:t>27</w:t>
            </w:r>
            <w:r w:rsidR="0039611D" w:rsidRPr="00E566D1">
              <w:rPr>
                <w:lang w:eastAsia="fr-FR"/>
              </w:rPr>
              <w:t> </w:t>
            </w:r>
            <w:r w:rsidRPr="00E566D1">
              <w:rPr>
                <w:lang w:eastAsia="fr-FR"/>
              </w:rPr>
              <w:t xml:space="preserve">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of IMT stations with an array of active elements with respect to RR </w:t>
            </w:r>
            <w:r w:rsidR="008C0E90" w:rsidRPr="00E566D1">
              <w:rPr>
                <w:lang w:eastAsia="fr-FR"/>
              </w:rPr>
              <w:t>No. </w:t>
            </w:r>
            <w:r w:rsidRPr="00E566D1">
              <w:rPr>
                <w:b/>
                <w:bCs/>
                <w:lang w:eastAsia="fr-FR"/>
              </w:rPr>
              <w:t>21.5</w:t>
            </w:r>
            <w:r w:rsidRPr="00E566D1">
              <w:rPr>
                <w:lang w:eastAsia="fr-FR"/>
              </w:rPr>
              <w:t xml:space="preserve"> in the frequency band 25.5</w:t>
            </w:r>
            <w:r w:rsidR="00B34866" w:rsidRPr="00E566D1">
              <w:rPr>
                <w:lang w:eastAsia="fr-FR"/>
              </w:rPr>
              <w:t>-</w:t>
            </w:r>
            <w:r w:rsidRPr="00E566D1">
              <w:rPr>
                <w:lang w:eastAsia="fr-FR"/>
              </w:rPr>
              <w:t>27</w:t>
            </w:r>
            <w:r w:rsidR="0039611D" w:rsidRPr="00E566D1">
              <w:rPr>
                <w:lang w:eastAsia="fr-FR"/>
              </w:rPr>
              <w:t> </w:t>
            </w:r>
            <w:r w:rsidRPr="00E566D1">
              <w:rPr>
                <w:lang w:eastAsia="fr-FR"/>
              </w:rPr>
              <w:t xml:space="preserve">GHz before an appropriate competent WRC decision is taken. </w:t>
            </w:r>
          </w:p>
        </w:tc>
      </w:tr>
    </w:tbl>
    <w:p w14:paraId="67E70CB8" w14:textId="77777777" w:rsidR="00872963" w:rsidRPr="00E566D1" w:rsidRDefault="00872963" w:rsidP="0039611D">
      <w:pPr>
        <w:pStyle w:val="Headingb"/>
        <w:rPr>
          <w:rFonts w:eastAsia="Verdana"/>
          <w:lang w:val="en-GB" w:eastAsia="zh-TW"/>
        </w:rPr>
      </w:pPr>
      <w:r w:rsidRPr="00E566D1">
        <w:rPr>
          <w:rFonts w:eastAsia="Verdana"/>
          <w:lang w:val="en-GB" w:eastAsia="zh-TW"/>
        </w:rPr>
        <w:t>3.21</w:t>
      </w:r>
      <w:r w:rsidRPr="00E566D1">
        <w:rPr>
          <w:rFonts w:eastAsia="Verdana"/>
          <w:lang w:val="en-GB" w:eastAsia="zh-TW"/>
        </w:rPr>
        <w:tab/>
        <w:t>Agenda item 10</w:t>
      </w:r>
    </w:p>
    <w:p w14:paraId="25DFDD37" w14:textId="77777777" w:rsidR="00872963" w:rsidRPr="00E566D1" w:rsidRDefault="00872963" w:rsidP="0039611D">
      <w:pPr>
        <w:rPr>
          <w:rFonts w:eastAsia="Arial"/>
          <w:i/>
          <w:iCs/>
        </w:rPr>
      </w:pPr>
      <w:r w:rsidRPr="00E566D1">
        <w:rPr>
          <w:rFonts w:eastAsia="Arial"/>
          <w:i/>
          <w:iCs/>
        </w:rPr>
        <w:t>“To recommend to the Council items for inclusion in the Agenda for the next WRC, and to give its views on the preliminary agenda for the subsequent conference and on possible agenda items for future conferences, in accordance with Article </w:t>
      </w:r>
      <w:r w:rsidRPr="00E566D1">
        <w:rPr>
          <w:rFonts w:eastAsia="Arial"/>
          <w:b/>
          <w:i/>
          <w:iCs/>
        </w:rPr>
        <w:t xml:space="preserve">7 </w:t>
      </w:r>
      <w:r w:rsidRPr="00E566D1">
        <w:rPr>
          <w:rFonts w:eastAsia="Arial"/>
          <w:i/>
          <w:iCs/>
        </w:rPr>
        <w:t>of the Convention, (Resolution </w:t>
      </w:r>
      <w:r w:rsidRPr="00E566D1">
        <w:rPr>
          <w:rFonts w:eastAsia="Arial"/>
          <w:b/>
          <w:bCs/>
          <w:i/>
          <w:iCs/>
        </w:rPr>
        <w:t>810 (WRC-15)</w:t>
      </w:r>
      <w:r w:rsidRPr="00E566D1">
        <w:rPr>
          <w:rFonts w:eastAsia="Arial"/>
          <w:i/>
          <w:iCs/>
        </w:rPr>
        <w:t>).”</w:t>
      </w:r>
    </w:p>
    <w:p w14:paraId="18364FD0" w14:textId="77777777" w:rsidR="00872963" w:rsidRPr="00E566D1" w:rsidRDefault="00872963" w:rsidP="0039611D">
      <w:pPr>
        <w:rPr>
          <w:rFonts w:eastAsia="MS Mincho"/>
        </w:rPr>
      </w:pPr>
      <w:r w:rsidRPr="00E566D1">
        <w:rPr>
          <w:rFonts w:eastAsia="MS Mincho"/>
        </w:rPr>
        <w:t>WRC-19 established the Preliminary Agenda for WRC-27. The preliminary agenda will be reconsidered at WRC-23 where each preliminary agenda item will be evaluated for inclusion in the final WRC-27 Agenda.</w:t>
      </w:r>
    </w:p>
    <w:p w14:paraId="76A0A751" w14:textId="77777777" w:rsidR="00872963" w:rsidRPr="00E566D1" w:rsidRDefault="00872963" w:rsidP="0039611D">
      <w:pPr>
        <w:rPr>
          <w:rFonts w:eastAsia="MS Mincho"/>
        </w:rPr>
      </w:pPr>
      <w:r w:rsidRPr="00E566D1">
        <w:rPr>
          <w:rFonts w:eastAsia="MS Mincho"/>
        </w:rPr>
        <w:t xml:space="preserve">The current WRC-27 preliminary agenda has </w:t>
      </w:r>
      <w:proofErr w:type="gramStart"/>
      <w:r w:rsidRPr="00E566D1">
        <w:rPr>
          <w:rFonts w:eastAsia="MS Mincho"/>
        </w:rPr>
        <w:t>a number of</w:t>
      </w:r>
      <w:proofErr w:type="gramEnd"/>
      <w:r w:rsidRPr="00E566D1">
        <w:rPr>
          <w:rFonts w:eastAsia="MS Mincho"/>
        </w:rPr>
        <w:t xml:space="preserve"> items of interest and/or concern to WMO:</w:t>
      </w:r>
    </w:p>
    <w:p w14:paraId="0C3FB694" w14:textId="75CF42BC" w:rsidR="00872963" w:rsidRPr="00E566D1" w:rsidRDefault="00872963" w:rsidP="0039611D">
      <w:pPr>
        <w:pStyle w:val="enumlev1"/>
        <w:rPr>
          <w:rFonts w:eastAsia="Arial"/>
          <w:i/>
          <w:iCs/>
        </w:rPr>
      </w:pPr>
      <w:r w:rsidRPr="00E566D1">
        <w:rPr>
          <w:rFonts w:eastAsia="MS Mincho"/>
        </w:rPr>
        <w:t>•</w:t>
      </w:r>
      <w:r w:rsidRPr="00E566D1">
        <w:rPr>
          <w:rFonts w:eastAsia="MS Mincho"/>
        </w:rPr>
        <w:tab/>
      </w:r>
      <w:r w:rsidRPr="00E566D1">
        <w:rPr>
          <w:rFonts w:eastAsia="Arial"/>
          <w:b/>
          <w:i/>
          <w:iCs/>
        </w:rPr>
        <w:t>Preliminary</w:t>
      </w:r>
      <w:r w:rsidRPr="00E566D1">
        <w:rPr>
          <w:rFonts w:eastAsia="Calibri"/>
          <w:b/>
          <w:i/>
          <w:iCs/>
        </w:rPr>
        <w:t xml:space="preserve"> Agenda item</w:t>
      </w:r>
      <w:r w:rsidR="0039611D" w:rsidRPr="00E566D1">
        <w:rPr>
          <w:rFonts w:eastAsia="Calibri"/>
          <w:b/>
          <w:i/>
          <w:iCs/>
        </w:rPr>
        <w:t> </w:t>
      </w:r>
      <w:r w:rsidRPr="00E566D1">
        <w:rPr>
          <w:rFonts w:eastAsia="Calibri"/>
          <w:b/>
          <w:i/>
          <w:iCs/>
        </w:rPr>
        <w:t>2.1</w:t>
      </w:r>
      <w:r w:rsidRPr="00E566D1">
        <w:rPr>
          <w:rFonts w:eastAsia="Calibri"/>
          <w:bCs/>
          <w:i/>
          <w:iCs/>
        </w:rPr>
        <w:t xml:space="preserve"> </w:t>
      </w:r>
      <w:r w:rsidRPr="00E566D1">
        <w:rPr>
          <w:rFonts w:eastAsia="Calibri"/>
          <w:i/>
          <w:iCs/>
        </w:rPr>
        <w:t xml:space="preserve">– </w:t>
      </w:r>
      <w:r w:rsidRPr="00E566D1">
        <w:rPr>
          <w:rFonts w:eastAsia="Arial"/>
          <w:i/>
          <w:iCs/>
        </w:rPr>
        <w:t>to consider, in accordance with Resolution</w:t>
      </w:r>
      <w:r w:rsidR="0039611D" w:rsidRPr="00E566D1">
        <w:rPr>
          <w:rFonts w:eastAsia="Arial"/>
          <w:i/>
          <w:iCs/>
        </w:rPr>
        <w:t> </w:t>
      </w:r>
      <w:r w:rsidRPr="00E566D1">
        <w:rPr>
          <w:rFonts w:eastAsia="Arial"/>
          <w:b/>
          <w:bCs/>
          <w:i/>
          <w:iCs/>
        </w:rPr>
        <w:t>663</w:t>
      </w:r>
      <w:r w:rsidRPr="00E566D1">
        <w:rPr>
          <w:rFonts w:eastAsia="Arial"/>
          <w:b/>
          <w:i/>
          <w:iCs/>
        </w:rPr>
        <w:t xml:space="preserve"> (WRC</w:t>
      </w:r>
      <w:r w:rsidRPr="00E566D1">
        <w:rPr>
          <w:rFonts w:eastAsia="Arial"/>
          <w:b/>
          <w:i/>
          <w:iCs/>
        </w:rPr>
        <w:noBreakHyphen/>
        <w:t>19)</w:t>
      </w:r>
      <w:r w:rsidRPr="00E566D1">
        <w:rPr>
          <w:rFonts w:eastAsia="Arial"/>
          <w:bCs/>
          <w:i/>
          <w:iCs/>
        </w:rPr>
        <w:t>,</w:t>
      </w:r>
      <w:r w:rsidRPr="00E566D1">
        <w:rPr>
          <w:rFonts w:eastAsia="Arial"/>
          <w:b/>
          <w:i/>
          <w:iCs/>
        </w:rPr>
        <w:t xml:space="preserve"> </w:t>
      </w:r>
      <w:r w:rsidRPr="00E566D1">
        <w:rPr>
          <w:rFonts w:eastAsia="Arial"/>
          <w:i/>
          <w:iCs/>
        </w:rPr>
        <w:t>additional spectrum allocations to the radiolocation service on a co-primary basis in the frequency band 231.5</w:t>
      </w:r>
      <w:r w:rsidR="00B34866" w:rsidRPr="00E566D1">
        <w:rPr>
          <w:rFonts w:eastAsia="Arial"/>
          <w:i/>
          <w:iCs/>
        </w:rPr>
        <w:t>-</w:t>
      </w:r>
      <w:r w:rsidRPr="00E566D1">
        <w:rPr>
          <w:rFonts w:eastAsia="Arial"/>
          <w:i/>
          <w:iCs/>
        </w:rPr>
        <w:t>275 GHz and identification for radiolocation applications in frequency bands in the range 275</w:t>
      </w:r>
      <w:r w:rsidR="00B34866" w:rsidRPr="00E566D1">
        <w:rPr>
          <w:rFonts w:eastAsia="Arial"/>
          <w:i/>
          <w:iCs/>
        </w:rPr>
        <w:t>-</w:t>
      </w:r>
      <w:r w:rsidRPr="00E566D1">
        <w:rPr>
          <w:rFonts w:eastAsia="Arial"/>
          <w:i/>
          <w:iCs/>
        </w:rPr>
        <w:t>700 GHz for millimetre and sub-millimetre wave imaging systems</w:t>
      </w:r>
    </w:p>
    <w:p w14:paraId="034C11D4" w14:textId="14D760FB" w:rsidR="00872963" w:rsidRPr="00E566D1" w:rsidRDefault="0039611D" w:rsidP="0039611D">
      <w:pPr>
        <w:pStyle w:val="enumlev1"/>
        <w:rPr>
          <w:rFonts w:eastAsia="MS Mincho"/>
        </w:rPr>
      </w:pPr>
      <w:r w:rsidRPr="00E566D1">
        <w:rPr>
          <w:rFonts w:eastAsia="MS Mincho"/>
        </w:rPr>
        <w:tab/>
      </w:r>
      <w:r w:rsidR="00872963" w:rsidRPr="00E566D1">
        <w:rPr>
          <w:rFonts w:eastAsia="MS Mincho"/>
        </w:rPr>
        <w:t>The frequency ranges specified in this agenda item overlap some frequency bands allocated to, or identified for use by, the EESS (passive). Protection of the EESS (passive) must be ensured.</w:t>
      </w:r>
    </w:p>
    <w:p w14:paraId="18549F20" w14:textId="530F9C7D" w:rsidR="00872963" w:rsidRPr="00E566D1" w:rsidRDefault="0039611D" w:rsidP="0039611D">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supports the protection of passive remote sensing systems and applications in the frequency range 231.5</w:t>
      </w:r>
      <w:r w:rsidR="00B34866" w:rsidRPr="00E566D1">
        <w:rPr>
          <w:rFonts w:eastAsia="MS Mincho"/>
        </w:rPr>
        <w:t>-</w:t>
      </w:r>
      <w:r w:rsidR="00872963" w:rsidRPr="00E566D1">
        <w:rPr>
          <w:rFonts w:eastAsia="MS Mincho"/>
        </w:rPr>
        <w:t>700</w:t>
      </w:r>
      <w:r w:rsidR="00D26661" w:rsidRPr="00E566D1">
        <w:rPr>
          <w:rFonts w:eastAsia="MS Mincho"/>
        </w:rPr>
        <w:t> </w:t>
      </w:r>
      <w:r w:rsidR="00872963" w:rsidRPr="00E566D1">
        <w:rPr>
          <w:rFonts w:eastAsia="MS Mincho"/>
        </w:rPr>
        <w:t xml:space="preserve">GHz. If this preliminary agenda item is placed on the Agenda for WRC-27, any changes in support of radiolocation applications should </w:t>
      </w:r>
      <w:proofErr w:type="gramStart"/>
      <w:r w:rsidR="00872963" w:rsidRPr="00E566D1">
        <w:rPr>
          <w:rFonts w:eastAsia="MS Mincho"/>
        </w:rPr>
        <w:t>take into account</w:t>
      </w:r>
      <w:proofErr w:type="gramEnd"/>
      <w:r w:rsidR="00872963" w:rsidRPr="00E566D1">
        <w:rPr>
          <w:rFonts w:eastAsia="MS Mincho"/>
        </w:rPr>
        <w:t xml:space="preserve"> the protection of existing allocations and systems operating under RR No.</w:t>
      </w:r>
      <w:r w:rsidR="00872963" w:rsidRPr="00E566D1">
        <w:rPr>
          <w:rFonts w:eastAsia="MS Mincho"/>
          <w:b/>
        </w:rPr>
        <w:t> 5</w:t>
      </w:r>
      <w:r w:rsidR="00872963" w:rsidRPr="00E566D1">
        <w:rPr>
          <w:rFonts w:eastAsia="MS Mincho"/>
          <w:b/>
          <w:bCs/>
        </w:rPr>
        <w:t>.565</w:t>
      </w:r>
      <w:r w:rsidR="00872963" w:rsidRPr="00E566D1">
        <w:rPr>
          <w:rFonts w:eastAsia="MS Mincho"/>
        </w:rPr>
        <w:t xml:space="preserve"> and the results of WRC-23 agenda item</w:t>
      </w:r>
      <w:r w:rsidR="00103A66" w:rsidRPr="00E566D1">
        <w:rPr>
          <w:rFonts w:eastAsia="MS Mincho"/>
        </w:rPr>
        <w:t> </w:t>
      </w:r>
      <w:r w:rsidR="00872963" w:rsidRPr="00E566D1">
        <w:rPr>
          <w:rFonts w:eastAsia="MS Mincho"/>
        </w:rPr>
        <w:t xml:space="preserve">1.14. Attention is also given to the fact that this range covers and is adjacent to footnote </w:t>
      </w:r>
      <w:r w:rsidR="00872963" w:rsidRPr="00E566D1">
        <w:rPr>
          <w:rFonts w:eastAsia="MS Mincho"/>
          <w:bCs/>
        </w:rPr>
        <w:t>No.</w:t>
      </w:r>
      <w:r w:rsidR="00872963" w:rsidRPr="00E566D1">
        <w:rPr>
          <w:rFonts w:eastAsia="MS Mincho"/>
          <w:b/>
        </w:rPr>
        <w:t> 5.340</w:t>
      </w:r>
      <w:r w:rsidR="00872963" w:rsidRPr="00E566D1">
        <w:rPr>
          <w:rFonts w:eastAsia="MS Mincho"/>
        </w:rPr>
        <w:t xml:space="preserve"> frequency bands that need to be protected. </w:t>
      </w:r>
    </w:p>
    <w:p w14:paraId="01694F72" w14:textId="1A05A6EC" w:rsidR="00872963" w:rsidRPr="00E566D1" w:rsidRDefault="00872963" w:rsidP="0039611D">
      <w:pPr>
        <w:pStyle w:val="enumlev1"/>
        <w:rPr>
          <w:rFonts w:eastAsia="Arial"/>
        </w:rPr>
      </w:pPr>
      <w:r w:rsidRPr="00E566D1">
        <w:rPr>
          <w:rFonts w:eastAsia="MS Mincho"/>
        </w:rPr>
        <w:t>•</w:t>
      </w:r>
      <w:r w:rsidRPr="00E566D1">
        <w:rPr>
          <w:rFonts w:eastAsia="MS Mincho"/>
        </w:rPr>
        <w:tab/>
      </w:r>
      <w:r w:rsidRPr="00E566D1">
        <w:rPr>
          <w:rFonts w:eastAsia="Arial"/>
          <w:b/>
          <w:i/>
          <w:iCs/>
        </w:rPr>
        <w:t>Preliminary Agenda item 2.2</w:t>
      </w:r>
      <w:r w:rsidRPr="00E566D1">
        <w:rPr>
          <w:rFonts w:eastAsia="Arial"/>
          <w:bCs/>
          <w:i/>
          <w:iCs/>
        </w:rPr>
        <w:t xml:space="preserve"> </w:t>
      </w:r>
      <w:r w:rsidRPr="00E566D1">
        <w:rPr>
          <w:rFonts w:eastAsia="Arial"/>
          <w:i/>
          <w:iCs/>
        </w:rPr>
        <w:t>– study and develop technical, operational and regulatory measures, as appropriate, to facilitate the use of the frequency bands 37.5</w:t>
      </w:r>
      <w:r w:rsidR="00B34866" w:rsidRPr="00E566D1">
        <w:rPr>
          <w:rFonts w:eastAsia="Arial"/>
          <w:i/>
          <w:iCs/>
        </w:rPr>
        <w:t>-</w:t>
      </w:r>
      <w:r w:rsidRPr="00E566D1">
        <w:rPr>
          <w:rFonts w:eastAsia="Arial"/>
          <w:i/>
          <w:iCs/>
        </w:rPr>
        <w:t>39.5</w:t>
      </w:r>
      <w:r w:rsidR="0039611D" w:rsidRPr="00E566D1">
        <w:rPr>
          <w:rFonts w:eastAsia="Arial"/>
          <w:i/>
          <w:iCs/>
        </w:rPr>
        <w:t> </w:t>
      </w:r>
      <w:r w:rsidRPr="00E566D1">
        <w:rPr>
          <w:rFonts w:eastAsia="Arial"/>
          <w:i/>
          <w:iCs/>
        </w:rPr>
        <w:t>GHz (space-to-Earth), 40.5</w:t>
      </w:r>
      <w:r w:rsidR="00B34866" w:rsidRPr="00E566D1">
        <w:rPr>
          <w:rFonts w:eastAsia="Arial"/>
          <w:i/>
          <w:iCs/>
        </w:rPr>
        <w:t>-</w:t>
      </w:r>
      <w:r w:rsidRPr="00E566D1">
        <w:rPr>
          <w:rFonts w:eastAsia="Arial"/>
          <w:i/>
          <w:iCs/>
        </w:rPr>
        <w:t>42.5</w:t>
      </w:r>
      <w:r w:rsidR="0039611D" w:rsidRPr="00E566D1">
        <w:rPr>
          <w:rFonts w:eastAsia="Arial"/>
          <w:i/>
          <w:iCs/>
        </w:rPr>
        <w:t> </w:t>
      </w:r>
      <w:r w:rsidRPr="00E566D1">
        <w:rPr>
          <w:rFonts w:eastAsia="Arial"/>
          <w:i/>
          <w:iCs/>
        </w:rPr>
        <w:t>GHz (space-to-Earth), 47.2</w:t>
      </w:r>
      <w:r w:rsidR="00B34866" w:rsidRPr="00E566D1">
        <w:rPr>
          <w:rFonts w:eastAsia="Arial"/>
          <w:i/>
          <w:iCs/>
        </w:rPr>
        <w:t>-</w:t>
      </w:r>
      <w:r w:rsidRPr="00E566D1">
        <w:rPr>
          <w:rFonts w:eastAsia="Arial"/>
          <w:i/>
          <w:iCs/>
        </w:rPr>
        <w:t>50.2</w:t>
      </w:r>
      <w:r w:rsidR="0039611D" w:rsidRPr="00E566D1">
        <w:rPr>
          <w:rFonts w:eastAsia="Arial"/>
          <w:i/>
          <w:iCs/>
        </w:rPr>
        <w:t> </w:t>
      </w:r>
      <w:r w:rsidRPr="00E566D1">
        <w:rPr>
          <w:rFonts w:eastAsia="Arial"/>
          <w:i/>
          <w:iCs/>
        </w:rPr>
        <w:t>GHz (Earth-to-space) and 50.4</w:t>
      </w:r>
      <w:r w:rsidR="00B34866" w:rsidRPr="00E566D1">
        <w:rPr>
          <w:rFonts w:eastAsia="Arial"/>
          <w:i/>
          <w:iCs/>
        </w:rPr>
        <w:t>-</w:t>
      </w:r>
      <w:r w:rsidRPr="00E566D1">
        <w:rPr>
          <w:rFonts w:eastAsia="Arial"/>
          <w:i/>
          <w:iCs/>
        </w:rPr>
        <w:t>51.4</w:t>
      </w:r>
      <w:r w:rsidR="0039611D" w:rsidRPr="00E566D1">
        <w:rPr>
          <w:rFonts w:eastAsia="Arial"/>
          <w:i/>
          <w:iCs/>
        </w:rPr>
        <w:t> </w:t>
      </w:r>
      <w:r w:rsidRPr="00E566D1">
        <w:rPr>
          <w:rFonts w:eastAsia="Arial"/>
          <w:i/>
          <w:iCs/>
        </w:rPr>
        <w:t>GHz (Earth-to-space) by aeronautical and maritime Earth stations in motion communicating with geostationary space stations in the fixed-satellite service, in accordance with Resolution</w:t>
      </w:r>
      <w:r w:rsidR="0039611D" w:rsidRPr="00E566D1">
        <w:rPr>
          <w:rFonts w:eastAsia="Arial"/>
          <w:i/>
          <w:iCs/>
        </w:rPr>
        <w:t> </w:t>
      </w:r>
      <w:r w:rsidRPr="00E566D1">
        <w:rPr>
          <w:rFonts w:eastAsia="Arial"/>
          <w:b/>
          <w:i/>
          <w:iCs/>
        </w:rPr>
        <w:t>176 (WRC-19).</w:t>
      </w:r>
    </w:p>
    <w:p w14:paraId="4019711A" w14:textId="15EB3FCE" w:rsidR="00872963" w:rsidRPr="00E566D1" w:rsidRDefault="00103A66" w:rsidP="0039611D">
      <w:pPr>
        <w:pStyle w:val="enumlev1"/>
        <w:rPr>
          <w:rFonts w:eastAsia="MS Mincho"/>
        </w:rPr>
      </w:pPr>
      <w:r w:rsidRPr="00E566D1">
        <w:rPr>
          <w:rFonts w:eastAsia="MS Mincho"/>
        </w:rPr>
        <w:tab/>
      </w:r>
      <w:r w:rsidR="00872963" w:rsidRPr="00E566D1">
        <w:rPr>
          <w:rFonts w:eastAsia="MS Mincho"/>
        </w:rPr>
        <w:t>This preliminary agenda item considers regulatory provisions to facilitate the deployment of Earth stations in motion (ESIMs) operating in the fixed-satellite service. This preliminary agenda item introduces a potential for increased interference to the EESS (passive) in the 50.2</w:t>
      </w:r>
      <w:r w:rsidR="00B34866" w:rsidRPr="00E566D1">
        <w:rPr>
          <w:rFonts w:eastAsia="MS Mincho"/>
        </w:rPr>
        <w:t>-</w:t>
      </w:r>
      <w:r w:rsidR="00872963" w:rsidRPr="00E566D1">
        <w:rPr>
          <w:rFonts w:eastAsia="MS Mincho"/>
        </w:rPr>
        <w:t>50.4</w:t>
      </w:r>
      <w:r w:rsidR="0039611D" w:rsidRPr="00E566D1">
        <w:rPr>
          <w:rFonts w:eastAsia="MS Mincho"/>
        </w:rPr>
        <w:t> </w:t>
      </w:r>
      <w:r w:rsidR="00872963" w:rsidRPr="00E566D1">
        <w:rPr>
          <w:rFonts w:eastAsia="MS Mincho"/>
        </w:rPr>
        <w:t>GHz frequency band.</w:t>
      </w:r>
    </w:p>
    <w:p w14:paraId="2B14BE20" w14:textId="797745FD" w:rsidR="00872963" w:rsidRPr="00E566D1" w:rsidRDefault="00103A66" w:rsidP="0039611D">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is of the view that any WRC-27 agenda item dealing with ESIM in the bands 37.5</w:t>
      </w:r>
      <w:r w:rsidR="00B34866" w:rsidRPr="00E566D1">
        <w:rPr>
          <w:rFonts w:eastAsia="MS Mincho"/>
        </w:rPr>
        <w:t>-</w:t>
      </w:r>
      <w:r w:rsidR="00872963" w:rsidRPr="00E566D1">
        <w:rPr>
          <w:rFonts w:eastAsia="MS Mincho"/>
        </w:rPr>
        <w:t>39.5</w:t>
      </w:r>
      <w:r w:rsidRPr="00E566D1">
        <w:rPr>
          <w:rFonts w:eastAsia="MS Mincho"/>
        </w:rPr>
        <w:t> </w:t>
      </w:r>
      <w:r w:rsidR="00872963" w:rsidRPr="00E566D1">
        <w:rPr>
          <w:rFonts w:eastAsia="MS Mincho"/>
        </w:rPr>
        <w:t>GHz (space-to-Earth), 40.5</w:t>
      </w:r>
      <w:r w:rsidR="00B34866" w:rsidRPr="00E566D1">
        <w:rPr>
          <w:rFonts w:eastAsia="MS Mincho"/>
        </w:rPr>
        <w:t>-</w:t>
      </w:r>
      <w:r w:rsidR="00872963" w:rsidRPr="00E566D1">
        <w:rPr>
          <w:rFonts w:eastAsia="MS Mincho"/>
        </w:rPr>
        <w:t>42.5</w:t>
      </w:r>
      <w:r w:rsidRPr="00E566D1">
        <w:rPr>
          <w:rFonts w:eastAsia="MS Mincho"/>
        </w:rPr>
        <w:t> </w:t>
      </w:r>
      <w:r w:rsidR="00872963" w:rsidRPr="00E566D1">
        <w:rPr>
          <w:rFonts w:eastAsia="MS Mincho"/>
        </w:rPr>
        <w:t>GHz (space-to-Earth), 47.2</w:t>
      </w:r>
      <w:r w:rsidR="00B34866" w:rsidRPr="00E566D1">
        <w:rPr>
          <w:rFonts w:eastAsia="MS Mincho"/>
        </w:rPr>
        <w:t>-</w:t>
      </w:r>
      <w:r w:rsidR="00872963" w:rsidRPr="00E566D1">
        <w:rPr>
          <w:rFonts w:eastAsia="MS Mincho"/>
        </w:rPr>
        <w:t>50.2</w:t>
      </w:r>
      <w:r w:rsidRPr="00E566D1">
        <w:rPr>
          <w:rFonts w:eastAsia="MS Mincho"/>
        </w:rPr>
        <w:t> </w:t>
      </w:r>
      <w:r w:rsidR="00872963" w:rsidRPr="00E566D1">
        <w:rPr>
          <w:rFonts w:eastAsia="MS Mincho"/>
        </w:rPr>
        <w:t>GHz (Earth-to-space) and 50.4</w:t>
      </w:r>
      <w:r w:rsidR="00B34866" w:rsidRPr="00E566D1">
        <w:rPr>
          <w:rFonts w:eastAsia="MS Mincho"/>
        </w:rPr>
        <w:t>-</w:t>
      </w:r>
      <w:r w:rsidR="00872963" w:rsidRPr="00E566D1">
        <w:rPr>
          <w:rFonts w:eastAsia="MS Mincho"/>
        </w:rPr>
        <w:t>51.4</w:t>
      </w:r>
      <w:r w:rsidRPr="00E566D1">
        <w:rPr>
          <w:rFonts w:eastAsia="MS Mincho"/>
        </w:rPr>
        <w:t> </w:t>
      </w:r>
      <w:r w:rsidR="00872963" w:rsidRPr="00E566D1">
        <w:rPr>
          <w:rFonts w:eastAsia="MS Mincho"/>
        </w:rPr>
        <w:t xml:space="preserve">GHz (Earth-to-space) should take due </w:t>
      </w:r>
      <w:r w:rsidR="00872963" w:rsidRPr="00E566D1">
        <w:rPr>
          <w:rFonts w:eastAsia="MS Mincho"/>
        </w:rPr>
        <w:lastRenderedPageBreak/>
        <w:t>account of the need to protect space science service allocations (SRS, EESS, EESS (passive)) in the considered bands and the adjacent bands.</w:t>
      </w:r>
    </w:p>
    <w:p w14:paraId="55CEA219" w14:textId="49320172" w:rsidR="00872963" w:rsidRPr="00E566D1" w:rsidRDefault="00872963" w:rsidP="0039611D">
      <w:pPr>
        <w:pStyle w:val="enumlev1"/>
        <w:rPr>
          <w:rFonts w:eastAsia="Arial"/>
          <w:i/>
          <w:iCs/>
        </w:rPr>
      </w:pPr>
      <w:r w:rsidRPr="00E566D1">
        <w:rPr>
          <w:rFonts w:eastAsia="MS Mincho"/>
        </w:rPr>
        <w:t>•</w:t>
      </w:r>
      <w:r w:rsidRPr="00E566D1">
        <w:rPr>
          <w:rFonts w:eastAsia="MS Mincho"/>
        </w:rPr>
        <w:tab/>
      </w:r>
      <w:r w:rsidRPr="00E566D1">
        <w:rPr>
          <w:rFonts w:eastAsia="Arial"/>
          <w:b/>
          <w:i/>
          <w:iCs/>
        </w:rPr>
        <w:t>Preliminary Agenda Items</w:t>
      </w:r>
      <w:r w:rsidR="00103A66" w:rsidRPr="00E566D1">
        <w:rPr>
          <w:rFonts w:eastAsia="Arial"/>
          <w:b/>
          <w:i/>
          <w:iCs/>
        </w:rPr>
        <w:t> </w:t>
      </w:r>
      <w:r w:rsidRPr="00E566D1">
        <w:rPr>
          <w:rFonts w:eastAsia="Arial"/>
          <w:b/>
          <w:i/>
          <w:iCs/>
        </w:rPr>
        <w:t>2.4, 2.5 and 2.7</w:t>
      </w:r>
    </w:p>
    <w:p w14:paraId="732D7611" w14:textId="7FCF934E" w:rsidR="00872963" w:rsidRPr="00E566D1" w:rsidRDefault="00103A66" w:rsidP="0039611D">
      <w:pPr>
        <w:pStyle w:val="enumlev1"/>
        <w:rPr>
          <w:rFonts w:eastAsia="MS Mincho"/>
          <w:i/>
          <w:iCs/>
        </w:rPr>
      </w:pPr>
      <w:r w:rsidRPr="00E566D1">
        <w:rPr>
          <w:rFonts w:eastAsia="MS Mincho"/>
          <w:b/>
          <w:bCs/>
          <w:i/>
          <w:iCs/>
        </w:rPr>
        <w:tab/>
      </w:r>
      <w:r w:rsidR="00872963" w:rsidRPr="00E566D1">
        <w:rPr>
          <w:rFonts w:eastAsia="MS Mincho"/>
          <w:b/>
          <w:bCs/>
          <w:i/>
          <w:iCs/>
        </w:rPr>
        <w:t>2.4</w:t>
      </w:r>
      <w:r w:rsidR="00872963" w:rsidRPr="00E566D1">
        <w:rPr>
          <w:rFonts w:eastAsia="MS Mincho"/>
          <w:i/>
          <w:iCs/>
        </w:rPr>
        <w:t xml:space="preserve"> – the introduction of pfd and e.i.r.p. limits in Article </w:t>
      </w:r>
      <w:r w:rsidR="00872963" w:rsidRPr="00E566D1">
        <w:rPr>
          <w:rFonts w:eastAsia="MS Mincho"/>
          <w:b/>
          <w:bCs/>
          <w:i/>
          <w:iCs/>
        </w:rPr>
        <w:t>21</w:t>
      </w:r>
      <w:r w:rsidR="00872963" w:rsidRPr="00E566D1">
        <w:rPr>
          <w:rFonts w:eastAsia="MS Mincho"/>
          <w:i/>
          <w:iCs/>
        </w:rPr>
        <w:t xml:space="preserve"> for the frequency bands 71</w:t>
      </w:r>
      <w:r w:rsidR="00B34866" w:rsidRPr="00E566D1">
        <w:rPr>
          <w:rFonts w:eastAsia="MS Mincho"/>
          <w:i/>
          <w:iCs/>
        </w:rPr>
        <w:t>-</w:t>
      </w:r>
      <w:r w:rsidR="00872963" w:rsidRPr="00E566D1">
        <w:rPr>
          <w:rFonts w:eastAsia="MS Mincho"/>
          <w:i/>
          <w:iCs/>
        </w:rPr>
        <w:t>76</w:t>
      </w:r>
      <w:r w:rsidR="00911EE4" w:rsidRPr="00E566D1">
        <w:rPr>
          <w:rFonts w:eastAsia="MS Mincho"/>
          <w:i/>
          <w:iCs/>
        </w:rPr>
        <w:t> </w:t>
      </w:r>
      <w:r w:rsidR="00872963" w:rsidRPr="00E566D1">
        <w:rPr>
          <w:rFonts w:eastAsia="MS Mincho"/>
          <w:i/>
          <w:iCs/>
        </w:rPr>
        <w:t>GHz and 81</w:t>
      </w:r>
      <w:r w:rsidR="00B34866" w:rsidRPr="00E566D1">
        <w:rPr>
          <w:rFonts w:eastAsia="MS Mincho"/>
          <w:i/>
          <w:iCs/>
        </w:rPr>
        <w:t>-</w:t>
      </w:r>
      <w:r w:rsidR="00872963" w:rsidRPr="00E566D1">
        <w:rPr>
          <w:rFonts w:eastAsia="MS Mincho"/>
          <w:i/>
          <w:iCs/>
        </w:rPr>
        <w:t>86</w:t>
      </w:r>
      <w:r w:rsidRPr="00E566D1">
        <w:rPr>
          <w:rFonts w:eastAsia="MS Mincho"/>
          <w:i/>
          <w:iCs/>
        </w:rPr>
        <w:t> </w:t>
      </w:r>
      <w:r w:rsidR="00872963" w:rsidRPr="00E566D1">
        <w:rPr>
          <w:rFonts w:eastAsia="MS Mincho"/>
          <w:i/>
          <w:iCs/>
        </w:rPr>
        <w:t>GHz in accordance with Resolution </w:t>
      </w:r>
      <w:r w:rsidR="00872963" w:rsidRPr="00E566D1">
        <w:rPr>
          <w:rFonts w:eastAsia="MS Mincho"/>
          <w:b/>
          <w:bCs/>
          <w:i/>
          <w:iCs/>
        </w:rPr>
        <w:t>775 (WRC-19)</w:t>
      </w:r>
      <w:r w:rsidR="00872963" w:rsidRPr="00E566D1">
        <w:rPr>
          <w:rFonts w:eastAsia="MS Mincho"/>
          <w:i/>
          <w:iCs/>
        </w:rPr>
        <w:t>;</w:t>
      </w:r>
    </w:p>
    <w:p w14:paraId="321753FA" w14:textId="28E88CEA" w:rsidR="00872963" w:rsidRPr="00E566D1" w:rsidRDefault="00103A66" w:rsidP="0039611D">
      <w:pPr>
        <w:pStyle w:val="enumlev1"/>
        <w:rPr>
          <w:rFonts w:eastAsia="Arial"/>
          <w:i/>
          <w:iCs/>
        </w:rPr>
      </w:pPr>
      <w:r w:rsidRPr="00E566D1">
        <w:rPr>
          <w:rFonts w:eastAsia="Arial"/>
          <w:b/>
          <w:i/>
          <w:iCs/>
        </w:rPr>
        <w:tab/>
      </w:r>
      <w:r w:rsidR="00872963" w:rsidRPr="00E566D1">
        <w:rPr>
          <w:rFonts w:eastAsia="Arial"/>
          <w:b/>
          <w:i/>
          <w:iCs/>
        </w:rPr>
        <w:t>2.5</w:t>
      </w:r>
      <w:r w:rsidR="00872963" w:rsidRPr="00E566D1">
        <w:rPr>
          <w:rFonts w:eastAsia="Arial"/>
          <w:bCs/>
          <w:i/>
          <w:iCs/>
        </w:rPr>
        <w:t xml:space="preserve"> </w:t>
      </w:r>
      <w:r w:rsidR="00872963" w:rsidRPr="00E566D1">
        <w:rPr>
          <w:rFonts w:eastAsia="Arial"/>
          <w:i/>
          <w:iCs/>
        </w:rPr>
        <w:t>– the conditions for the use of the 71</w:t>
      </w:r>
      <w:r w:rsidR="00B34866" w:rsidRPr="00E566D1">
        <w:rPr>
          <w:rFonts w:eastAsia="Arial"/>
          <w:i/>
          <w:iCs/>
        </w:rPr>
        <w:t>-</w:t>
      </w:r>
      <w:r w:rsidR="00872963" w:rsidRPr="00E566D1">
        <w:rPr>
          <w:rFonts w:eastAsia="Arial"/>
          <w:i/>
          <w:iCs/>
        </w:rPr>
        <w:t>76</w:t>
      </w:r>
      <w:r w:rsidRPr="00E566D1">
        <w:rPr>
          <w:rFonts w:eastAsia="Arial"/>
          <w:i/>
          <w:iCs/>
        </w:rPr>
        <w:t> </w:t>
      </w:r>
      <w:r w:rsidR="00872963" w:rsidRPr="00E566D1">
        <w:rPr>
          <w:rFonts w:eastAsia="Arial"/>
          <w:i/>
          <w:iCs/>
        </w:rPr>
        <w:t>GHz and 81</w:t>
      </w:r>
      <w:r w:rsidR="00B34866" w:rsidRPr="00E566D1">
        <w:rPr>
          <w:rFonts w:eastAsia="Arial"/>
          <w:i/>
          <w:iCs/>
        </w:rPr>
        <w:t>-</w:t>
      </w:r>
      <w:r w:rsidR="00872963" w:rsidRPr="00E566D1">
        <w:rPr>
          <w:rFonts w:eastAsia="Arial"/>
          <w:i/>
          <w:iCs/>
        </w:rPr>
        <w:t>86</w:t>
      </w:r>
      <w:r w:rsidRPr="00E566D1">
        <w:rPr>
          <w:rFonts w:eastAsia="Arial"/>
          <w:i/>
          <w:iCs/>
        </w:rPr>
        <w:t> </w:t>
      </w:r>
      <w:r w:rsidR="00872963" w:rsidRPr="00E566D1">
        <w:rPr>
          <w:rFonts w:eastAsia="Arial"/>
          <w:i/>
          <w:iCs/>
        </w:rPr>
        <w:t>GHz frequency bands by stations in the satellite services to ensure compatibility with passive services in accordance with Resolution</w:t>
      </w:r>
      <w:r w:rsidRPr="00E566D1">
        <w:rPr>
          <w:rFonts w:eastAsia="Arial"/>
          <w:i/>
          <w:iCs/>
        </w:rPr>
        <w:t> </w:t>
      </w:r>
      <w:r w:rsidR="00872963" w:rsidRPr="00E566D1">
        <w:rPr>
          <w:rFonts w:eastAsia="Arial"/>
          <w:b/>
          <w:i/>
          <w:iCs/>
        </w:rPr>
        <w:t>776 (WRC-19)</w:t>
      </w:r>
      <w:r w:rsidR="00872963" w:rsidRPr="00E566D1">
        <w:rPr>
          <w:rFonts w:eastAsia="Arial"/>
          <w:i/>
          <w:iCs/>
        </w:rPr>
        <w:t>;</w:t>
      </w:r>
    </w:p>
    <w:p w14:paraId="43FD6394" w14:textId="6F3AF634" w:rsidR="00872963" w:rsidRPr="00E566D1" w:rsidRDefault="00911EE4" w:rsidP="0039611D">
      <w:pPr>
        <w:pStyle w:val="enumlev1"/>
        <w:rPr>
          <w:rFonts w:eastAsia="Arial"/>
          <w:i/>
          <w:iCs/>
        </w:rPr>
      </w:pPr>
      <w:r w:rsidRPr="00E566D1">
        <w:rPr>
          <w:rFonts w:eastAsia="Arial"/>
          <w:b/>
          <w:bCs/>
          <w:i/>
          <w:iCs/>
        </w:rPr>
        <w:tab/>
      </w:r>
      <w:r w:rsidR="00872963" w:rsidRPr="00E566D1">
        <w:rPr>
          <w:rFonts w:eastAsia="Arial"/>
          <w:b/>
          <w:bCs/>
          <w:i/>
          <w:iCs/>
        </w:rPr>
        <w:t>2.7</w:t>
      </w:r>
      <w:r w:rsidR="00872963" w:rsidRPr="00E566D1">
        <w:rPr>
          <w:rFonts w:eastAsia="Arial"/>
          <w:i/>
          <w:iCs/>
        </w:rPr>
        <w:t xml:space="preserve"> – to consider the development of regulatory provisions for non-geostationary fixed-satellite system feeder links in the frequency bands 71</w:t>
      </w:r>
      <w:r w:rsidR="00B34866" w:rsidRPr="00E566D1">
        <w:rPr>
          <w:rFonts w:eastAsia="Arial"/>
          <w:i/>
          <w:iCs/>
        </w:rPr>
        <w:t>-</w:t>
      </w:r>
      <w:r w:rsidR="00872963" w:rsidRPr="00E566D1">
        <w:rPr>
          <w:rFonts w:eastAsia="Arial"/>
          <w:i/>
          <w:iCs/>
        </w:rPr>
        <w:t>76</w:t>
      </w:r>
      <w:r w:rsidRPr="00E566D1">
        <w:rPr>
          <w:rFonts w:eastAsia="Arial"/>
          <w:i/>
          <w:iCs/>
        </w:rPr>
        <w:t> </w:t>
      </w:r>
      <w:r w:rsidR="00872963" w:rsidRPr="00E566D1">
        <w:rPr>
          <w:rFonts w:eastAsia="Arial"/>
          <w:i/>
          <w:iCs/>
        </w:rPr>
        <w:t>GHz (space-to-Earth) and proposed new Earth-to-space) and 81</w:t>
      </w:r>
      <w:r w:rsidR="00B34866" w:rsidRPr="00E566D1">
        <w:rPr>
          <w:rFonts w:eastAsia="Arial"/>
          <w:i/>
          <w:iCs/>
        </w:rPr>
        <w:t>-</w:t>
      </w:r>
      <w:r w:rsidR="00872963" w:rsidRPr="00E566D1">
        <w:rPr>
          <w:rFonts w:eastAsia="Arial"/>
          <w:i/>
          <w:iCs/>
        </w:rPr>
        <w:t>86</w:t>
      </w:r>
      <w:r w:rsidRPr="00E566D1">
        <w:rPr>
          <w:rFonts w:eastAsia="Arial"/>
          <w:i/>
          <w:iCs/>
        </w:rPr>
        <w:t> </w:t>
      </w:r>
      <w:r w:rsidR="00872963" w:rsidRPr="00E566D1">
        <w:rPr>
          <w:rFonts w:eastAsia="Arial"/>
          <w:i/>
          <w:iCs/>
        </w:rPr>
        <w:t>GHz (Earth to-space), in accordance with Resolution </w:t>
      </w:r>
      <w:r w:rsidR="00872963" w:rsidRPr="00E566D1">
        <w:rPr>
          <w:rFonts w:eastAsia="Arial"/>
          <w:b/>
          <w:bCs/>
          <w:i/>
          <w:iCs/>
        </w:rPr>
        <w:t>178 (WRC-19)</w:t>
      </w:r>
      <w:r w:rsidR="00872963" w:rsidRPr="00E566D1">
        <w:rPr>
          <w:rFonts w:eastAsia="Arial"/>
          <w:i/>
          <w:iCs/>
        </w:rPr>
        <w:t>.</w:t>
      </w:r>
    </w:p>
    <w:p w14:paraId="6AE202B9" w14:textId="73F3547E" w:rsidR="00872963" w:rsidRPr="00E566D1" w:rsidRDefault="00974228" w:rsidP="0039611D">
      <w:pPr>
        <w:pStyle w:val="enumlev1"/>
        <w:rPr>
          <w:rFonts w:eastAsia="MS Mincho"/>
        </w:rPr>
      </w:pPr>
      <w:r w:rsidRPr="00E566D1">
        <w:rPr>
          <w:rFonts w:eastAsia="MS Mincho"/>
        </w:rPr>
        <w:tab/>
      </w:r>
      <w:r w:rsidR="00872963" w:rsidRPr="00E566D1">
        <w:rPr>
          <w:rFonts w:eastAsia="MS Mincho"/>
        </w:rPr>
        <w:t>Preliminary WRC-27 agenda item</w:t>
      </w:r>
      <w:r w:rsidR="00911EE4" w:rsidRPr="00E566D1">
        <w:rPr>
          <w:rFonts w:eastAsia="MS Mincho"/>
        </w:rPr>
        <w:t> </w:t>
      </w:r>
      <w:r w:rsidR="00872963" w:rsidRPr="00E566D1">
        <w:rPr>
          <w:rFonts w:eastAsia="MS Mincho"/>
        </w:rPr>
        <w:t>2.5 calls for studies and regulatory provisions that could be implemented to ensure protection of passive services including the EESS (passive) in the frequency band 86</w:t>
      </w:r>
      <w:r w:rsidR="00B34866" w:rsidRPr="00E566D1">
        <w:rPr>
          <w:rFonts w:eastAsia="MS Mincho"/>
        </w:rPr>
        <w:t>-</w:t>
      </w:r>
      <w:r w:rsidR="00872963" w:rsidRPr="00E566D1">
        <w:rPr>
          <w:rFonts w:eastAsia="MS Mincho"/>
        </w:rPr>
        <w:t>92</w:t>
      </w:r>
      <w:r w:rsidR="00911EE4" w:rsidRPr="00E566D1">
        <w:rPr>
          <w:rFonts w:eastAsia="MS Mincho"/>
        </w:rPr>
        <w:t> </w:t>
      </w:r>
      <w:r w:rsidR="00872963" w:rsidRPr="00E566D1">
        <w:rPr>
          <w:rFonts w:eastAsia="MS Mincho"/>
        </w:rPr>
        <w:t>GHz, from satellite operations in 71</w:t>
      </w:r>
      <w:r w:rsidR="00B34866" w:rsidRPr="00E566D1">
        <w:rPr>
          <w:rFonts w:eastAsia="MS Mincho"/>
        </w:rPr>
        <w:t>-</w:t>
      </w:r>
      <w:r w:rsidR="00872963" w:rsidRPr="00E566D1">
        <w:rPr>
          <w:rFonts w:eastAsia="MS Mincho"/>
        </w:rPr>
        <w:t>76</w:t>
      </w:r>
      <w:r w:rsidR="00911EE4" w:rsidRPr="00E566D1">
        <w:rPr>
          <w:rFonts w:eastAsia="MS Mincho"/>
        </w:rPr>
        <w:t> </w:t>
      </w:r>
      <w:r w:rsidR="00872963" w:rsidRPr="00E566D1">
        <w:rPr>
          <w:rFonts w:eastAsia="MS Mincho"/>
        </w:rPr>
        <w:t>GHz and 81</w:t>
      </w:r>
      <w:r w:rsidR="00B34866" w:rsidRPr="00E566D1">
        <w:rPr>
          <w:rFonts w:eastAsia="MS Mincho"/>
        </w:rPr>
        <w:t>-</w:t>
      </w:r>
      <w:r w:rsidR="00872963" w:rsidRPr="00E566D1">
        <w:rPr>
          <w:rFonts w:eastAsia="MS Mincho"/>
        </w:rPr>
        <w:t>86</w:t>
      </w:r>
      <w:r w:rsidR="00911EE4" w:rsidRPr="00E566D1">
        <w:rPr>
          <w:rFonts w:eastAsia="MS Mincho"/>
        </w:rPr>
        <w:t> </w:t>
      </w:r>
      <w:r w:rsidR="00872963" w:rsidRPr="00E566D1">
        <w:rPr>
          <w:rFonts w:eastAsia="MS Mincho"/>
        </w:rPr>
        <w:t>GHz. The protection of the EESS (passive) in 86</w:t>
      </w:r>
      <w:r w:rsidR="00B34866" w:rsidRPr="00E566D1">
        <w:rPr>
          <w:rFonts w:eastAsia="MS Mincho"/>
        </w:rPr>
        <w:t>-</w:t>
      </w:r>
      <w:r w:rsidR="00872963" w:rsidRPr="00E566D1">
        <w:rPr>
          <w:rFonts w:eastAsia="MS Mincho"/>
        </w:rPr>
        <w:t>92</w:t>
      </w:r>
      <w:r w:rsidR="00911EE4" w:rsidRPr="00E566D1">
        <w:rPr>
          <w:rFonts w:eastAsia="MS Mincho"/>
        </w:rPr>
        <w:t> </w:t>
      </w:r>
      <w:r w:rsidR="00872963" w:rsidRPr="00E566D1">
        <w:rPr>
          <w:rFonts w:eastAsia="MS Mincho"/>
        </w:rPr>
        <w:t>GHz through implementation of mandatory limits in Resolution</w:t>
      </w:r>
      <w:r w:rsidR="00D26661" w:rsidRPr="00E566D1">
        <w:rPr>
          <w:rFonts w:eastAsia="MS Mincho"/>
        </w:rPr>
        <w:t> </w:t>
      </w:r>
      <w:r w:rsidR="00872963" w:rsidRPr="00E566D1">
        <w:rPr>
          <w:rFonts w:eastAsia="MS Mincho"/>
          <w:b/>
        </w:rPr>
        <w:t>750 (WRC-19)</w:t>
      </w:r>
      <w:r w:rsidR="00872963" w:rsidRPr="00E566D1">
        <w:rPr>
          <w:rFonts w:eastAsia="MS Mincho"/>
        </w:rPr>
        <w:t xml:space="preserve"> is a priority for WMO. This preliminary agenda item is inter-related with preliminary agenda items</w:t>
      </w:r>
      <w:r w:rsidR="00911EE4" w:rsidRPr="00E566D1">
        <w:rPr>
          <w:rFonts w:eastAsia="MS Mincho"/>
        </w:rPr>
        <w:t> </w:t>
      </w:r>
      <w:r w:rsidR="00872963" w:rsidRPr="00E566D1">
        <w:rPr>
          <w:rFonts w:eastAsia="MS Mincho"/>
        </w:rPr>
        <w:t>2.4 and 2.7 and they need to be considered together.</w:t>
      </w:r>
    </w:p>
    <w:p w14:paraId="7B8F6ADD" w14:textId="2FDDE622" w:rsidR="00872963" w:rsidRPr="00E566D1" w:rsidRDefault="00974228" w:rsidP="0039611D">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WRC-27 Preliminary Agenda Items</w:t>
      </w:r>
      <w:r w:rsidRPr="00E566D1">
        <w:rPr>
          <w:rFonts w:eastAsia="MS Mincho"/>
        </w:rPr>
        <w:t> </w:t>
      </w:r>
      <w:r w:rsidR="00872963" w:rsidRPr="00E566D1">
        <w:rPr>
          <w:rFonts w:eastAsia="MS Mincho"/>
        </w:rPr>
        <w:t>2.4, 2.5 and 2.7 address the frequency bands 71</w:t>
      </w:r>
      <w:r w:rsidR="00B34866" w:rsidRPr="00E566D1">
        <w:rPr>
          <w:rFonts w:eastAsia="MS Mincho"/>
        </w:rPr>
        <w:t>-</w:t>
      </w:r>
      <w:r w:rsidR="00872963" w:rsidRPr="00E566D1">
        <w:rPr>
          <w:rFonts w:eastAsia="MS Mincho"/>
        </w:rPr>
        <w:t>76</w:t>
      </w:r>
      <w:r w:rsidRPr="00E566D1">
        <w:rPr>
          <w:rFonts w:eastAsia="MS Mincho"/>
        </w:rPr>
        <w:t> </w:t>
      </w:r>
      <w:r w:rsidR="00872963" w:rsidRPr="00E566D1">
        <w:rPr>
          <w:rFonts w:eastAsia="MS Mincho"/>
        </w:rPr>
        <w:t>GHz and 81</w:t>
      </w:r>
      <w:r w:rsidR="00B34866" w:rsidRPr="00E566D1">
        <w:rPr>
          <w:rFonts w:eastAsia="MS Mincho"/>
        </w:rPr>
        <w:t>-</w:t>
      </w:r>
      <w:r w:rsidR="00872963" w:rsidRPr="00E566D1">
        <w:rPr>
          <w:rFonts w:eastAsia="MS Mincho"/>
        </w:rPr>
        <w:t>86</w:t>
      </w:r>
      <w:r w:rsidRPr="00E566D1">
        <w:rPr>
          <w:rFonts w:eastAsia="MS Mincho"/>
        </w:rPr>
        <w:t> </w:t>
      </w:r>
      <w:r w:rsidR="00872963" w:rsidRPr="00E566D1">
        <w:rPr>
          <w:rFonts w:eastAsia="MS Mincho"/>
        </w:rPr>
        <w:t>GHz. If WRC-23 agrees to the inclusion of agenda items</w:t>
      </w:r>
      <w:r w:rsidRPr="00E566D1">
        <w:rPr>
          <w:rFonts w:eastAsia="MS Mincho"/>
        </w:rPr>
        <w:t> </w:t>
      </w:r>
      <w:r w:rsidR="00872963" w:rsidRPr="00E566D1">
        <w:rPr>
          <w:rFonts w:eastAsia="MS Mincho"/>
        </w:rPr>
        <w:t>2.4 or 2.7 on the WRC-27 Agenda, then agenda item</w:t>
      </w:r>
      <w:r w:rsidRPr="00E566D1">
        <w:rPr>
          <w:rFonts w:eastAsia="MS Mincho"/>
        </w:rPr>
        <w:t> </w:t>
      </w:r>
      <w:r w:rsidR="00872963" w:rsidRPr="00E566D1">
        <w:rPr>
          <w:rFonts w:eastAsia="MS Mincho"/>
        </w:rPr>
        <w:t>2.5 would consequentially need to be included.</w:t>
      </w:r>
    </w:p>
    <w:p w14:paraId="4803A3A2" w14:textId="18EC333F" w:rsidR="00872963" w:rsidRPr="00E566D1" w:rsidRDefault="00974228" w:rsidP="0039611D">
      <w:pPr>
        <w:pStyle w:val="enumlev1"/>
        <w:rPr>
          <w:rFonts w:eastAsia="MS Mincho"/>
        </w:rPr>
      </w:pPr>
      <w:r w:rsidRPr="00E566D1">
        <w:rPr>
          <w:rFonts w:eastAsia="MS Mincho"/>
        </w:rPr>
        <w:tab/>
      </w:r>
      <w:r w:rsidR="00872963" w:rsidRPr="00E566D1">
        <w:rPr>
          <w:rFonts w:eastAsia="MS Mincho"/>
        </w:rPr>
        <w:t xml:space="preserve">Any of these preliminary agenda items, if placed on the WRC-27 Agenda, would need to </w:t>
      </w:r>
      <w:proofErr w:type="gramStart"/>
      <w:r w:rsidR="00872963" w:rsidRPr="00E566D1">
        <w:rPr>
          <w:rFonts w:eastAsia="MS Mincho"/>
        </w:rPr>
        <w:t>take into account</w:t>
      </w:r>
      <w:proofErr w:type="gramEnd"/>
      <w:r w:rsidR="00872963" w:rsidRPr="00E566D1">
        <w:rPr>
          <w:rFonts w:eastAsia="MS Mincho"/>
        </w:rPr>
        <w:t xml:space="preserve"> the protection of the EESS (passive) allocation in the frequency band 86</w:t>
      </w:r>
      <w:r w:rsidR="00B34866" w:rsidRPr="00E566D1">
        <w:rPr>
          <w:rFonts w:eastAsia="MS Mincho"/>
        </w:rPr>
        <w:t>-</w:t>
      </w:r>
      <w:r w:rsidR="00872963" w:rsidRPr="00E566D1">
        <w:rPr>
          <w:rFonts w:eastAsia="MS Mincho"/>
        </w:rPr>
        <w:t>92</w:t>
      </w:r>
      <w:r w:rsidRPr="00E566D1">
        <w:rPr>
          <w:rFonts w:eastAsia="MS Mincho"/>
        </w:rPr>
        <w:t> </w:t>
      </w:r>
      <w:r w:rsidR="00872963" w:rsidRPr="00E566D1">
        <w:rPr>
          <w:rFonts w:eastAsia="MS Mincho"/>
        </w:rPr>
        <w:t xml:space="preserve">GHz. </w:t>
      </w:r>
    </w:p>
    <w:p w14:paraId="4EA967BA" w14:textId="5E73A2E1" w:rsidR="00872963" w:rsidRPr="00E566D1" w:rsidRDefault="00974228" w:rsidP="0039611D">
      <w:pPr>
        <w:pStyle w:val="enumlev1"/>
        <w:rPr>
          <w:rFonts w:eastAsia="MS Mincho"/>
        </w:rPr>
      </w:pPr>
      <w:r w:rsidRPr="00E566D1">
        <w:rPr>
          <w:rFonts w:eastAsia="MS Mincho"/>
        </w:rPr>
        <w:tab/>
      </w:r>
      <w:r w:rsidR="00872963" w:rsidRPr="00E566D1">
        <w:rPr>
          <w:rFonts w:eastAsia="MS Mincho"/>
        </w:rPr>
        <w:t>WMO supports the inclusion of agenda item</w:t>
      </w:r>
      <w:r w:rsidRPr="00E566D1">
        <w:rPr>
          <w:rFonts w:eastAsia="MS Mincho"/>
        </w:rPr>
        <w:t> </w:t>
      </w:r>
      <w:r w:rsidR="00872963" w:rsidRPr="00E566D1">
        <w:rPr>
          <w:rFonts w:eastAsia="MS Mincho"/>
        </w:rPr>
        <w:t>2.5 in the Agenda for WRC-27.</w:t>
      </w:r>
    </w:p>
    <w:p w14:paraId="53FD174C" w14:textId="42B24F43" w:rsidR="00872963" w:rsidRPr="00E566D1" w:rsidRDefault="00872963" w:rsidP="0039611D">
      <w:pPr>
        <w:pStyle w:val="enumlev1"/>
        <w:rPr>
          <w:rFonts w:eastAsia="Arial"/>
          <w:i/>
          <w:iCs/>
        </w:rPr>
      </w:pPr>
      <w:r w:rsidRPr="00E566D1">
        <w:rPr>
          <w:rFonts w:eastAsia="MS Mincho"/>
        </w:rPr>
        <w:t>•</w:t>
      </w:r>
      <w:r w:rsidRPr="00E566D1">
        <w:rPr>
          <w:rFonts w:eastAsia="MS Mincho"/>
        </w:rPr>
        <w:tab/>
      </w:r>
      <w:r w:rsidRPr="00E566D1">
        <w:rPr>
          <w:rFonts w:eastAsia="Arial"/>
          <w:b/>
          <w:i/>
          <w:iCs/>
        </w:rPr>
        <w:t>Preliminary Agenda item</w:t>
      </w:r>
      <w:r w:rsidR="00974228" w:rsidRPr="00E566D1">
        <w:rPr>
          <w:rFonts w:eastAsia="Arial"/>
          <w:b/>
          <w:i/>
          <w:iCs/>
        </w:rPr>
        <w:t> </w:t>
      </w:r>
      <w:r w:rsidRPr="00E566D1">
        <w:rPr>
          <w:rFonts w:eastAsia="Arial"/>
          <w:b/>
          <w:i/>
          <w:iCs/>
        </w:rPr>
        <w:t>2.6</w:t>
      </w:r>
      <w:r w:rsidRPr="00E566D1">
        <w:rPr>
          <w:rFonts w:eastAsia="Arial"/>
          <w:i/>
          <w:iCs/>
        </w:rPr>
        <w:t xml:space="preserve"> – to consider regulatory provisions for appropriate recognition of space weather sensors and their protection in the Radio Regulations, </w:t>
      </w:r>
      <w:proofErr w:type="gramStart"/>
      <w:r w:rsidRPr="00E566D1">
        <w:rPr>
          <w:rFonts w:eastAsia="Arial"/>
          <w:i/>
          <w:iCs/>
        </w:rPr>
        <w:t>taking into account</w:t>
      </w:r>
      <w:proofErr w:type="gramEnd"/>
      <w:r w:rsidRPr="00E566D1">
        <w:rPr>
          <w:rFonts w:eastAsia="Arial"/>
          <w:i/>
          <w:iCs/>
        </w:rPr>
        <w:t xml:space="preserve"> the results of ITU-R studies reported to WRC-23 under agenda item</w:t>
      </w:r>
      <w:r w:rsidR="00974228" w:rsidRPr="00E566D1">
        <w:rPr>
          <w:rFonts w:eastAsia="Arial"/>
          <w:i/>
          <w:iCs/>
        </w:rPr>
        <w:t> </w:t>
      </w:r>
      <w:r w:rsidRPr="00E566D1">
        <w:rPr>
          <w:rFonts w:eastAsia="Arial"/>
          <w:i/>
          <w:iCs/>
        </w:rPr>
        <w:t>9.1 and its corresponding Resolution</w:t>
      </w:r>
      <w:r w:rsidR="00974228" w:rsidRPr="00E566D1">
        <w:rPr>
          <w:rFonts w:eastAsia="Arial"/>
          <w:i/>
          <w:iCs/>
        </w:rPr>
        <w:t> </w:t>
      </w:r>
      <w:r w:rsidRPr="00E566D1">
        <w:rPr>
          <w:rFonts w:eastAsia="Arial"/>
          <w:b/>
          <w:i/>
          <w:iCs/>
        </w:rPr>
        <w:t>657 (</w:t>
      </w:r>
      <w:r w:rsidR="008C0E90" w:rsidRPr="00E566D1">
        <w:rPr>
          <w:rFonts w:eastAsia="Arial"/>
          <w:b/>
          <w:i/>
          <w:iCs/>
        </w:rPr>
        <w:t>Rev.</w:t>
      </w:r>
      <w:r w:rsidRPr="00E566D1">
        <w:rPr>
          <w:rFonts w:eastAsia="Arial"/>
          <w:b/>
          <w:i/>
          <w:iCs/>
        </w:rPr>
        <w:t>WRC-19).</w:t>
      </w:r>
    </w:p>
    <w:p w14:paraId="2F739873" w14:textId="0B11D456" w:rsidR="00872963" w:rsidRPr="00E566D1" w:rsidRDefault="00974228" w:rsidP="0039611D">
      <w:pPr>
        <w:pStyle w:val="enumlev1"/>
        <w:rPr>
          <w:rFonts w:eastAsia="MS Mincho"/>
        </w:rPr>
      </w:pPr>
      <w:r w:rsidRPr="00E566D1">
        <w:rPr>
          <w:rFonts w:eastAsia="MS Mincho"/>
        </w:rPr>
        <w:tab/>
      </w:r>
      <w:r w:rsidR="00872963" w:rsidRPr="00E566D1">
        <w:rPr>
          <w:rFonts w:eastAsia="MS Mincho"/>
        </w:rPr>
        <w:t>This preliminary agenda item is intended as a follow-on to WRC-23 agenda Item</w:t>
      </w:r>
      <w:r w:rsidR="00D363EB" w:rsidRPr="00E566D1">
        <w:rPr>
          <w:rFonts w:eastAsia="MS Mincho"/>
        </w:rPr>
        <w:t> </w:t>
      </w:r>
      <w:r w:rsidR="00872963" w:rsidRPr="00E566D1">
        <w:rPr>
          <w:rFonts w:eastAsia="MS Mincho"/>
        </w:rPr>
        <w:t>9.1, Topic A. This follow-on preliminary agenda item for WRC-27 will address any required further actions.</w:t>
      </w:r>
    </w:p>
    <w:p w14:paraId="00AC4574" w14:textId="7FAF1417" w:rsidR="00872963" w:rsidRPr="00E566D1" w:rsidRDefault="00974228" w:rsidP="0039611D">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supports the continuation of ITU-R studies under WRC-23 agenda Item</w:t>
      </w:r>
      <w:r w:rsidR="00C11B04" w:rsidRPr="00E566D1">
        <w:rPr>
          <w:rFonts w:eastAsia="MS Mincho"/>
        </w:rPr>
        <w:t> </w:t>
      </w:r>
      <w:r w:rsidR="00872963" w:rsidRPr="00E566D1">
        <w:rPr>
          <w:rFonts w:eastAsia="MS Mincho"/>
        </w:rPr>
        <w:t xml:space="preserve">9.1 (Topic A) through a new agenda item for WRC-27, </w:t>
      </w:r>
      <w:proofErr w:type="gramStart"/>
      <w:r w:rsidR="00872963" w:rsidRPr="00E566D1">
        <w:rPr>
          <w:rFonts w:eastAsia="MS Mincho"/>
        </w:rPr>
        <w:t>in order to</w:t>
      </w:r>
      <w:proofErr w:type="gramEnd"/>
      <w:r w:rsidR="00872963" w:rsidRPr="00E566D1">
        <w:rPr>
          <w:rFonts w:eastAsia="MS Mincho"/>
        </w:rPr>
        <w:t xml:space="preserve"> define regulatory provisions in the RR for space weather, in particular including a definition and designation of corresponding radiocommunication service, and possible new allocations to the radiocommunication service designated for their use (e.g., MetAids (space weather)), while not placing undue constraints on incumbent services.</w:t>
      </w:r>
    </w:p>
    <w:p w14:paraId="6BF1262A" w14:textId="3F8CB2EF" w:rsidR="00872963" w:rsidRPr="00E566D1" w:rsidRDefault="00872963" w:rsidP="0039611D">
      <w:pPr>
        <w:pStyle w:val="enumlev1"/>
        <w:rPr>
          <w:rFonts w:eastAsia="Arial"/>
          <w:i/>
          <w:iCs/>
        </w:rPr>
      </w:pPr>
      <w:r w:rsidRPr="00E566D1">
        <w:rPr>
          <w:rFonts w:eastAsia="MS Mincho"/>
        </w:rPr>
        <w:t>•</w:t>
      </w:r>
      <w:r w:rsidRPr="00E566D1">
        <w:rPr>
          <w:rFonts w:eastAsia="MS Mincho"/>
        </w:rPr>
        <w:tab/>
      </w:r>
      <w:r w:rsidRPr="00E566D1">
        <w:rPr>
          <w:rFonts w:eastAsia="Arial"/>
          <w:b/>
          <w:i/>
          <w:iCs/>
        </w:rPr>
        <w:t>Preliminary Agenda item</w:t>
      </w:r>
      <w:r w:rsidR="00C11B04" w:rsidRPr="00E566D1">
        <w:rPr>
          <w:rFonts w:eastAsia="Arial"/>
          <w:b/>
          <w:i/>
          <w:iCs/>
        </w:rPr>
        <w:t> </w:t>
      </w:r>
      <w:r w:rsidRPr="00E566D1">
        <w:rPr>
          <w:rFonts w:eastAsia="Arial"/>
          <w:b/>
          <w:i/>
          <w:iCs/>
        </w:rPr>
        <w:t xml:space="preserve">2.11 </w:t>
      </w:r>
      <w:r w:rsidRPr="00E566D1">
        <w:rPr>
          <w:rFonts w:eastAsia="Arial"/>
          <w:i/>
          <w:iCs/>
        </w:rPr>
        <w:t>– to consider a new EESS (Earth-to-space) allocation in the frequency band 22.55</w:t>
      </w:r>
      <w:r w:rsidR="00B34866" w:rsidRPr="00E566D1">
        <w:rPr>
          <w:rFonts w:eastAsia="Arial"/>
          <w:i/>
          <w:iCs/>
        </w:rPr>
        <w:t>-</w:t>
      </w:r>
      <w:r w:rsidRPr="00E566D1">
        <w:rPr>
          <w:rFonts w:eastAsia="Arial"/>
          <w:i/>
          <w:iCs/>
        </w:rPr>
        <w:t>23.15</w:t>
      </w:r>
      <w:r w:rsidR="00C11B04" w:rsidRPr="00E566D1">
        <w:rPr>
          <w:rFonts w:eastAsia="Arial"/>
          <w:i/>
          <w:iCs/>
        </w:rPr>
        <w:t> </w:t>
      </w:r>
      <w:r w:rsidRPr="00E566D1">
        <w:rPr>
          <w:rFonts w:eastAsia="Arial"/>
          <w:i/>
          <w:iCs/>
        </w:rPr>
        <w:t>GHz, in accordance with Resolution</w:t>
      </w:r>
      <w:r w:rsidR="00D363EB" w:rsidRPr="00E566D1">
        <w:rPr>
          <w:rFonts w:eastAsia="Arial"/>
          <w:i/>
          <w:iCs/>
        </w:rPr>
        <w:t> </w:t>
      </w:r>
      <w:r w:rsidRPr="00E566D1">
        <w:rPr>
          <w:rFonts w:eastAsia="Arial"/>
          <w:b/>
          <w:i/>
          <w:iCs/>
        </w:rPr>
        <w:t>664 (WRC-19)</w:t>
      </w:r>
    </w:p>
    <w:p w14:paraId="1D520DDA" w14:textId="6BE2E52B" w:rsidR="00872963" w:rsidRPr="00E566D1" w:rsidRDefault="0039611D" w:rsidP="0039611D">
      <w:pPr>
        <w:pStyle w:val="enumlev1"/>
        <w:rPr>
          <w:rFonts w:eastAsia="MS Mincho"/>
        </w:rPr>
      </w:pPr>
      <w:r w:rsidRPr="00E566D1">
        <w:rPr>
          <w:rFonts w:eastAsia="MS Mincho"/>
        </w:rPr>
        <w:tab/>
      </w:r>
      <w:r w:rsidR="00872963" w:rsidRPr="00E566D1">
        <w:rPr>
          <w:rFonts w:eastAsia="MS Mincho"/>
        </w:rPr>
        <w:t>This preliminary agenda item calls for consideration of creating a new EESS (Earth-to-space) allocation in the frequency band 22.55</w:t>
      </w:r>
      <w:r w:rsidR="00B34866" w:rsidRPr="00E566D1">
        <w:rPr>
          <w:rFonts w:eastAsia="MS Mincho"/>
        </w:rPr>
        <w:t>-</w:t>
      </w:r>
      <w:r w:rsidR="00872963" w:rsidRPr="00E566D1">
        <w:rPr>
          <w:rFonts w:eastAsia="MS Mincho"/>
        </w:rPr>
        <w:t>23.15</w:t>
      </w:r>
      <w:r w:rsidR="00E250B7" w:rsidRPr="00E566D1">
        <w:rPr>
          <w:rFonts w:eastAsia="MS Mincho"/>
        </w:rPr>
        <w:t> </w:t>
      </w:r>
      <w:r w:rsidR="00872963" w:rsidRPr="00E566D1">
        <w:rPr>
          <w:rFonts w:eastAsia="MS Mincho"/>
        </w:rPr>
        <w:t>GHz frequency band to be paired with the existing 25.5</w:t>
      </w:r>
      <w:r w:rsidR="00B34866" w:rsidRPr="00E566D1">
        <w:rPr>
          <w:rFonts w:eastAsia="MS Mincho"/>
        </w:rPr>
        <w:t>-</w:t>
      </w:r>
      <w:r w:rsidR="00872963" w:rsidRPr="00E566D1">
        <w:rPr>
          <w:rFonts w:eastAsia="MS Mincho"/>
        </w:rPr>
        <w:t>27</w:t>
      </w:r>
      <w:r w:rsidR="00E250B7" w:rsidRPr="00E566D1">
        <w:rPr>
          <w:rFonts w:eastAsia="MS Mincho"/>
        </w:rPr>
        <w:t> </w:t>
      </w:r>
      <w:r w:rsidR="00872963" w:rsidRPr="00E566D1">
        <w:rPr>
          <w:rFonts w:eastAsia="MS Mincho"/>
        </w:rPr>
        <w:t>GHz (space-to-Earth) EESS frequency allocation. The creation of the new allocation to the EESS would benefit WMO interests.</w:t>
      </w:r>
    </w:p>
    <w:p w14:paraId="6FEA151F" w14:textId="1CAEC7BF" w:rsidR="00872963" w:rsidRPr="00E566D1" w:rsidRDefault="00E250B7" w:rsidP="0039611D">
      <w:pPr>
        <w:pStyle w:val="enumlev1"/>
        <w:rPr>
          <w:rFonts w:eastAsia="MS Mincho"/>
        </w:rPr>
      </w:pPr>
      <w:r w:rsidRPr="00E566D1">
        <w:rPr>
          <w:rFonts w:eastAsia="MS Mincho"/>
          <w:b/>
          <w:bCs/>
        </w:rPr>
        <w:lastRenderedPageBreak/>
        <w:tab/>
      </w:r>
      <w:r w:rsidR="00872963" w:rsidRPr="00E566D1">
        <w:rPr>
          <w:rFonts w:eastAsia="MS Mincho"/>
          <w:b/>
          <w:bCs/>
        </w:rPr>
        <w:t xml:space="preserve">WMO Position: </w:t>
      </w:r>
      <w:r w:rsidR="00872963" w:rsidRPr="00E566D1">
        <w:rPr>
          <w:rFonts w:eastAsia="MS Mincho"/>
        </w:rPr>
        <w:t xml:space="preserve">WMO supports inclusion of this preliminary agenda item on the Agenda for WRC-27 </w:t>
      </w:r>
      <w:proofErr w:type="gramStart"/>
      <w:r w:rsidR="00872963" w:rsidRPr="00E566D1">
        <w:rPr>
          <w:rFonts w:eastAsia="MS Mincho"/>
        </w:rPr>
        <w:t>taking into account</w:t>
      </w:r>
      <w:proofErr w:type="gramEnd"/>
      <w:r w:rsidR="00872963" w:rsidRPr="00E566D1">
        <w:rPr>
          <w:rFonts w:eastAsia="MS Mincho"/>
        </w:rPr>
        <w:t xml:space="preserve"> existing space research and inter-satellite allocations.</w:t>
      </w:r>
    </w:p>
    <w:p w14:paraId="0239378F" w14:textId="639BB40A" w:rsidR="00872963" w:rsidRPr="00E566D1" w:rsidRDefault="00872963" w:rsidP="0039611D">
      <w:pPr>
        <w:pStyle w:val="enumlev1"/>
        <w:rPr>
          <w:rFonts w:eastAsia="Arial"/>
          <w:i/>
          <w:iCs/>
        </w:rPr>
      </w:pPr>
      <w:r w:rsidRPr="00E566D1">
        <w:rPr>
          <w:rFonts w:eastAsia="MS Mincho"/>
        </w:rPr>
        <w:t>•</w:t>
      </w:r>
      <w:r w:rsidRPr="00E566D1">
        <w:rPr>
          <w:rFonts w:eastAsia="MS Mincho"/>
        </w:rPr>
        <w:tab/>
      </w:r>
      <w:r w:rsidRPr="00E566D1">
        <w:rPr>
          <w:rFonts w:eastAsia="Arial"/>
          <w:b/>
          <w:i/>
          <w:iCs/>
        </w:rPr>
        <w:t>Preliminary Agenda item</w:t>
      </w:r>
      <w:r w:rsidR="00E250B7" w:rsidRPr="00E566D1">
        <w:rPr>
          <w:rFonts w:eastAsia="Arial"/>
          <w:b/>
          <w:i/>
          <w:iCs/>
        </w:rPr>
        <w:t> </w:t>
      </w:r>
      <w:r w:rsidRPr="00E566D1">
        <w:rPr>
          <w:rFonts w:eastAsia="Arial"/>
          <w:b/>
          <w:i/>
          <w:iCs/>
        </w:rPr>
        <w:t xml:space="preserve">2.13 </w:t>
      </w:r>
      <w:r w:rsidRPr="00E566D1">
        <w:rPr>
          <w:rFonts w:eastAsia="Arial"/>
          <w:i/>
          <w:iCs/>
        </w:rPr>
        <w:t>– to consider a possible worldwide allocation to the mobile-satellite service for the future development of narrow-band mobile-satellite systems in frequency bands between the range 1.5</w:t>
      </w:r>
      <w:r w:rsidR="00B34866" w:rsidRPr="00E566D1">
        <w:rPr>
          <w:rFonts w:eastAsia="Arial"/>
          <w:i/>
          <w:iCs/>
        </w:rPr>
        <w:t>-</w:t>
      </w:r>
      <w:r w:rsidRPr="00E566D1">
        <w:rPr>
          <w:rFonts w:eastAsia="Arial"/>
          <w:i/>
          <w:iCs/>
        </w:rPr>
        <w:t>5</w:t>
      </w:r>
      <w:r w:rsidR="00E250B7" w:rsidRPr="00E566D1">
        <w:rPr>
          <w:rFonts w:eastAsia="Arial"/>
          <w:i/>
          <w:iCs/>
        </w:rPr>
        <w:t> </w:t>
      </w:r>
      <w:r w:rsidRPr="00E566D1">
        <w:rPr>
          <w:rFonts w:eastAsia="Arial"/>
          <w:i/>
          <w:iCs/>
        </w:rPr>
        <w:t>GHz, in accordance with Resolution</w:t>
      </w:r>
      <w:r w:rsidR="00E250B7" w:rsidRPr="00E566D1">
        <w:rPr>
          <w:rFonts w:eastAsia="Arial"/>
          <w:i/>
          <w:iCs/>
        </w:rPr>
        <w:t> </w:t>
      </w:r>
      <w:r w:rsidRPr="00E566D1">
        <w:rPr>
          <w:rFonts w:eastAsia="Arial"/>
          <w:b/>
          <w:i/>
          <w:iCs/>
        </w:rPr>
        <w:t>248 (WRC-19)</w:t>
      </w:r>
    </w:p>
    <w:p w14:paraId="68150EA3" w14:textId="1E4A1B43" w:rsidR="00872963" w:rsidRPr="00E566D1" w:rsidRDefault="0039611D" w:rsidP="0039611D">
      <w:pPr>
        <w:pStyle w:val="enumlev1"/>
        <w:rPr>
          <w:rFonts w:eastAsia="MS Mincho"/>
        </w:rPr>
      </w:pPr>
      <w:r w:rsidRPr="00E566D1">
        <w:rPr>
          <w:rFonts w:eastAsia="MS Mincho"/>
        </w:rPr>
        <w:tab/>
      </w:r>
      <w:r w:rsidR="00872963" w:rsidRPr="00E566D1">
        <w:rPr>
          <w:rFonts w:eastAsia="MS Mincho"/>
        </w:rPr>
        <w:t>This preliminary agenda item appears to be a duplicate of Agenda item</w:t>
      </w:r>
      <w:r w:rsidR="00E250B7" w:rsidRPr="00E566D1">
        <w:rPr>
          <w:rFonts w:eastAsia="MS Mincho"/>
        </w:rPr>
        <w:t> </w:t>
      </w:r>
      <w:r w:rsidR="00872963" w:rsidRPr="00E566D1">
        <w:rPr>
          <w:rFonts w:eastAsia="MS Mincho"/>
        </w:rPr>
        <w:t xml:space="preserve">1.18 on the WRC-23 agenda. The reason for inclusion on the WRC-27 preliminary agenda is unclear. </w:t>
      </w:r>
    </w:p>
    <w:p w14:paraId="0ADF6B12" w14:textId="1C58F6AA" w:rsidR="00872963" w:rsidRPr="00E566D1" w:rsidDel="00D7092F" w:rsidRDefault="00E250B7" w:rsidP="0039611D">
      <w:pPr>
        <w:pStyle w:val="enumlev1"/>
        <w:rPr>
          <w:rFonts w:eastAsia="MS Mincho"/>
        </w:rPr>
      </w:pPr>
      <w:r w:rsidRPr="00E566D1">
        <w:rPr>
          <w:rFonts w:eastAsia="MS Mincho"/>
        </w:rPr>
        <w:tab/>
      </w:r>
      <w:r w:rsidR="00872963" w:rsidRPr="00E566D1" w:rsidDel="00D7092F">
        <w:rPr>
          <w:rFonts w:eastAsia="MS Mincho"/>
        </w:rPr>
        <w:t xml:space="preserve">See WRC-23 </w:t>
      </w:r>
      <w:r w:rsidR="00872963" w:rsidRPr="00E566D1">
        <w:rPr>
          <w:rFonts w:eastAsia="MS Mincho"/>
        </w:rPr>
        <w:t>a</w:t>
      </w:r>
      <w:r w:rsidR="00872963" w:rsidRPr="00E566D1" w:rsidDel="00D7092F">
        <w:rPr>
          <w:rFonts w:eastAsia="MS Mincho"/>
        </w:rPr>
        <w:t>genda item</w:t>
      </w:r>
      <w:r w:rsidRPr="00E566D1">
        <w:rPr>
          <w:rFonts w:eastAsia="MS Mincho"/>
        </w:rPr>
        <w:t> </w:t>
      </w:r>
      <w:r w:rsidR="00872963" w:rsidRPr="00E566D1" w:rsidDel="00D7092F">
        <w:rPr>
          <w:rFonts w:eastAsia="MS Mincho"/>
        </w:rPr>
        <w:t>1.18 for discussion and WMO position.</w:t>
      </w:r>
    </w:p>
    <w:p w14:paraId="381B5294" w14:textId="026FC744" w:rsidR="00872963" w:rsidRPr="00E566D1" w:rsidRDefault="00E250B7" w:rsidP="0039611D">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is of the view that this preliminary agenda item requires further refinement and a narrower scope to avoid difficulties encountered </w:t>
      </w:r>
      <w:proofErr w:type="gramStart"/>
      <w:r w:rsidR="00872963" w:rsidRPr="00E566D1">
        <w:rPr>
          <w:rFonts w:eastAsia="MS Mincho"/>
        </w:rPr>
        <w:t>similar to</w:t>
      </w:r>
      <w:proofErr w:type="gramEnd"/>
      <w:r w:rsidR="00872963" w:rsidRPr="00E566D1">
        <w:rPr>
          <w:rFonts w:eastAsia="MS Mincho"/>
        </w:rPr>
        <w:t xml:space="preserve"> those under WRC-23 agenda Item</w:t>
      </w:r>
      <w:r w:rsidRPr="00E566D1">
        <w:rPr>
          <w:rFonts w:eastAsia="MS Mincho"/>
        </w:rPr>
        <w:t> </w:t>
      </w:r>
      <w:r w:rsidR="00872963" w:rsidRPr="00E566D1">
        <w:rPr>
          <w:rFonts w:eastAsia="MS Mincho"/>
        </w:rPr>
        <w:t>1.18. WMO is also of the view that given the results of studies completed under WRC-23 agenda Item</w:t>
      </w:r>
      <w:r w:rsidRPr="00E566D1">
        <w:rPr>
          <w:rFonts w:eastAsia="MS Mincho"/>
        </w:rPr>
        <w:t> </w:t>
      </w:r>
      <w:r w:rsidR="00872963" w:rsidRPr="00E566D1">
        <w:rPr>
          <w:rFonts w:eastAsia="MS Mincho"/>
        </w:rPr>
        <w:t xml:space="preserve">1.18, the band </w:t>
      </w:r>
      <w:r w:rsidR="009A142C" w:rsidRPr="00E566D1">
        <w:rPr>
          <w:rFonts w:eastAsia="MS Mincho"/>
        </w:rPr>
        <w:t>1 675</w:t>
      </w:r>
      <w:r w:rsidR="00B34866" w:rsidRPr="00E566D1">
        <w:rPr>
          <w:rFonts w:eastAsia="MS Mincho"/>
        </w:rPr>
        <w:t>-</w:t>
      </w:r>
      <w:r w:rsidR="009A142C" w:rsidRPr="00E566D1">
        <w:rPr>
          <w:rFonts w:eastAsia="MS Mincho"/>
        </w:rPr>
        <w:t>1 710</w:t>
      </w:r>
      <w:r w:rsidRPr="00E566D1">
        <w:rPr>
          <w:rFonts w:eastAsia="MS Mincho"/>
        </w:rPr>
        <w:t> </w:t>
      </w:r>
      <w:r w:rsidR="00872963" w:rsidRPr="00E566D1">
        <w:rPr>
          <w:rFonts w:eastAsia="MS Mincho"/>
        </w:rPr>
        <w:t>MHz should not be reconsidered.</w:t>
      </w:r>
    </w:p>
    <w:p w14:paraId="0B3BC4B8" w14:textId="77777777" w:rsidR="00872963" w:rsidRPr="00E566D1" w:rsidRDefault="00872963" w:rsidP="00E250B7">
      <w:pPr>
        <w:pStyle w:val="Headingb"/>
        <w:rPr>
          <w:rFonts w:eastAsia="Arial"/>
          <w:lang w:val="en-GB"/>
        </w:rPr>
      </w:pPr>
      <w:r w:rsidRPr="00E566D1">
        <w:rPr>
          <w:rFonts w:eastAsia="Arial"/>
          <w:lang w:val="en-GB"/>
        </w:rPr>
        <w:t>Possible new WRC-27 agenda items suggested by WMO</w:t>
      </w:r>
    </w:p>
    <w:p w14:paraId="0EF68F3A" w14:textId="77777777" w:rsidR="00872963" w:rsidRPr="00E566D1" w:rsidRDefault="00872963" w:rsidP="00E250B7">
      <w:pPr>
        <w:rPr>
          <w:rFonts w:eastAsia="Arial"/>
        </w:rPr>
      </w:pPr>
      <w:r w:rsidRPr="00E566D1">
        <w:rPr>
          <w:rFonts w:eastAsia="Arial"/>
        </w:rPr>
        <w:t>WMO supports the inclusion of the following item on the WRC-27 Agenda:</w:t>
      </w:r>
    </w:p>
    <w:p w14:paraId="23E16962" w14:textId="3BE1C87C" w:rsidR="00872963" w:rsidRPr="00E566D1" w:rsidRDefault="00872963" w:rsidP="00C7549D">
      <w:pPr>
        <w:pStyle w:val="enumlev2"/>
        <w:ind w:left="1134" w:firstLine="0"/>
        <w:rPr>
          <w:rFonts w:eastAsia="MS Mincho"/>
        </w:rPr>
      </w:pPr>
      <w:r w:rsidRPr="00E566D1">
        <w:rPr>
          <w:rFonts w:eastAsia="MS Mincho"/>
        </w:rPr>
        <w:t>Agenda Item 1.xx:</w:t>
      </w:r>
      <w:r w:rsidRPr="00E566D1">
        <w:rPr>
          <w:rFonts w:eastAsia="MS Mincho"/>
        </w:rPr>
        <w:tab/>
      </w:r>
      <w:r w:rsidRPr="00E566D1">
        <w:rPr>
          <w:rFonts w:eastAsia="MS Mincho"/>
          <w:i/>
          <w:iCs/>
        </w:rPr>
        <w:t>to consider, based on the results of ITU-R studies, possible regulatory measures regarding the protection of the EESS (passive) in frequency bands above 86</w:t>
      </w:r>
      <w:r w:rsidR="00D26661" w:rsidRPr="00E566D1">
        <w:rPr>
          <w:rFonts w:eastAsia="MS Mincho"/>
          <w:i/>
          <w:iCs/>
        </w:rPr>
        <w:t> </w:t>
      </w:r>
      <w:r w:rsidRPr="00E566D1">
        <w:rPr>
          <w:rFonts w:eastAsia="MS Mincho"/>
          <w:i/>
          <w:iCs/>
        </w:rPr>
        <w:t>GHz from unwanted emissions of active services</w:t>
      </w:r>
      <w:r w:rsidRPr="00E566D1">
        <w:rPr>
          <w:rFonts w:eastAsia="MS Mincho"/>
        </w:rPr>
        <w:t>.</w:t>
      </w:r>
    </w:p>
    <w:p w14:paraId="199488C1" w14:textId="2412EE90" w:rsidR="00872963" w:rsidRPr="00E566D1" w:rsidRDefault="00872963" w:rsidP="00C7549D">
      <w:pPr>
        <w:pStyle w:val="enumlev2"/>
        <w:ind w:left="1134" w:firstLine="0"/>
        <w:rPr>
          <w:rFonts w:eastAsia="MS Mincho"/>
        </w:rPr>
      </w:pPr>
      <w:r w:rsidRPr="00E566D1">
        <w:rPr>
          <w:rFonts w:eastAsia="MS Mincho"/>
        </w:rPr>
        <w:t>Frequency bands allocated to EESS (passive) are of prime interest for WMO. Resolution</w:t>
      </w:r>
      <w:r w:rsidR="00E250B7" w:rsidRPr="00E566D1">
        <w:rPr>
          <w:rFonts w:eastAsia="MS Mincho"/>
        </w:rPr>
        <w:t> </w:t>
      </w:r>
      <w:r w:rsidRPr="00E566D1">
        <w:rPr>
          <w:rFonts w:eastAsia="MS Mincho"/>
        </w:rPr>
        <w:t>750 was approved at WRC-07 to ensure compatibility between the EESS (passive) and relevant active services in the frequency bands covered by RR No.</w:t>
      </w:r>
      <w:r w:rsidRPr="00E566D1">
        <w:rPr>
          <w:rFonts w:eastAsia="MS Mincho"/>
          <w:b/>
        </w:rPr>
        <w:t> 5.340</w:t>
      </w:r>
      <w:r w:rsidRPr="00E566D1">
        <w:rPr>
          <w:rFonts w:eastAsia="MS Mincho"/>
        </w:rPr>
        <w:t xml:space="preserve">. </w:t>
      </w:r>
    </w:p>
    <w:p w14:paraId="724F17C5" w14:textId="77777777" w:rsidR="00872963" w:rsidRPr="00E566D1" w:rsidRDefault="00872963" w:rsidP="00C7549D">
      <w:pPr>
        <w:pStyle w:val="enumlev2"/>
        <w:ind w:left="1134" w:firstLine="0"/>
        <w:rPr>
          <w:rFonts w:eastAsia="Arial" w:cs="Arial"/>
        </w:rPr>
      </w:pPr>
      <w:r w:rsidRPr="00E566D1">
        <w:rPr>
          <w:rFonts w:eastAsia="Arial" w:cs="Arial"/>
        </w:rPr>
        <w:t>However, some frequency bands covered by RR No.</w:t>
      </w:r>
      <w:r w:rsidRPr="00E566D1">
        <w:rPr>
          <w:rFonts w:eastAsia="Arial" w:cs="Arial"/>
          <w:b/>
        </w:rPr>
        <w:t> 5.340</w:t>
      </w:r>
      <w:r w:rsidRPr="00E566D1">
        <w:rPr>
          <w:rFonts w:eastAsia="Arial" w:cs="Arial"/>
        </w:rPr>
        <w:t xml:space="preserve">, are not yet included in this Resolution. The objective of this proposed WRC-27 agenda item is to elaborate regulatory provisions </w:t>
      </w:r>
      <w:proofErr w:type="gramStart"/>
      <w:r w:rsidRPr="00E566D1">
        <w:rPr>
          <w:rFonts w:eastAsia="Arial" w:cs="Arial"/>
        </w:rPr>
        <w:t>in order to</w:t>
      </w:r>
      <w:proofErr w:type="gramEnd"/>
      <w:r w:rsidRPr="00E566D1">
        <w:rPr>
          <w:rFonts w:eastAsia="Arial" w:cs="Arial"/>
        </w:rPr>
        <w:t xml:space="preserve"> ensure the long-term EESS (passive) usage in bands not yet covered by Resolution </w:t>
      </w:r>
      <w:r w:rsidRPr="00E566D1">
        <w:rPr>
          <w:rFonts w:eastAsia="Arial" w:cs="Arial"/>
          <w:b/>
          <w:bCs/>
        </w:rPr>
        <w:t>750</w:t>
      </w:r>
      <w:r w:rsidRPr="00E566D1">
        <w:rPr>
          <w:rFonts w:eastAsia="Arial" w:cs="Arial"/>
        </w:rPr>
        <w:t>.</w:t>
      </w:r>
    </w:p>
    <w:p w14:paraId="6D84C516" w14:textId="77777777" w:rsidR="00872963" w:rsidRPr="00E566D1" w:rsidRDefault="00872963" w:rsidP="00D06DFF">
      <w:pPr>
        <w:pStyle w:val="Headingb"/>
        <w:rPr>
          <w:rFonts w:eastAsia="Arial"/>
          <w:lang w:val="en-GB"/>
        </w:rPr>
      </w:pPr>
      <w:r w:rsidRPr="00E566D1">
        <w:rPr>
          <w:rFonts w:eastAsia="Arial"/>
          <w:lang w:val="en-GB"/>
        </w:rPr>
        <w:t>WMO comment on possible new WRC-27 agenda items presented by other entities</w:t>
      </w:r>
    </w:p>
    <w:p w14:paraId="1989CD76" w14:textId="7BE2A60A" w:rsidR="00872963" w:rsidRPr="00E566D1" w:rsidRDefault="00872963" w:rsidP="00D06DFF">
      <w:pPr>
        <w:rPr>
          <w:rFonts w:eastAsia="Arial"/>
        </w:rPr>
      </w:pPr>
      <w:r w:rsidRPr="00E566D1">
        <w:rPr>
          <w:rFonts w:eastAsia="Arial"/>
        </w:rPr>
        <w:t>WMO also considered the various proposals made during the CPM-23</w:t>
      </w:r>
      <w:r w:rsidR="00B34866" w:rsidRPr="00E566D1">
        <w:rPr>
          <w:rFonts w:eastAsia="Arial"/>
        </w:rPr>
        <w:t>-</w:t>
      </w:r>
      <w:r w:rsidRPr="00E566D1">
        <w:rPr>
          <w:rFonts w:eastAsia="Arial"/>
        </w:rPr>
        <w:t>2 meeting for WRC-27 agenda items. WMO understands that these proposals were only noted but proposes comments and views below for some of these proposals:</w:t>
      </w:r>
    </w:p>
    <w:p w14:paraId="569BF411" w14:textId="08D6279D" w:rsidR="00872963" w:rsidRPr="00E566D1" w:rsidRDefault="00872963" w:rsidP="00D06DFF">
      <w:pPr>
        <w:pStyle w:val="enumlev1"/>
        <w:rPr>
          <w:rFonts w:eastAsia="Arial"/>
        </w:rPr>
      </w:pPr>
      <w:r w:rsidRPr="00E566D1">
        <w:rPr>
          <w:rFonts w:eastAsia="MS Mincho"/>
        </w:rPr>
        <w:t>(a)</w:t>
      </w:r>
      <w:r w:rsidRPr="00E566D1">
        <w:rPr>
          <w:rFonts w:eastAsia="MS Mincho"/>
        </w:rPr>
        <w:tab/>
      </w:r>
      <w:r w:rsidRPr="00E566D1">
        <w:rPr>
          <w:rFonts w:eastAsia="Arial"/>
          <w:iCs/>
        </w:rPr>
        <w:t xml:space="preserve">Doc CPM/14, CPM/103 and CPM/182: </w:t>
      </w:r>
      <w:r w:rsidRPr="00E566D1">
        <w:rPr>
          <w:rFonts w:eastAsia="Arial"/>
        </w:rPr>
        <w:t>Spectrum allocation and associated regulatory provisions to support use of the 51.4</w:t>
      </w:r>
      <w:r w:rsidR="00B34866" w:rsidRPr="00E566D1">
        <w:rPr>
          <w:rFonts w:eastAsia="Arial"/>
        </w:rPr>
        <w:t>-</w:t>
      </w:r>
      <w:r w:rsidRPr="00E566D1">
        <w:rPr>
          <w:rFonts w:eastAsia="Arial"/>
        </w:rPr>
        <w:t>52.4</w:t>
      </w:r>
      <w:r w:rsidR="00D06DFF" w:rsidRPr="00E566D1">
        <w:rPr>
          <w:rFonts w:eastAsia="Arial"/>
        </w:rPr>
        <w:t> </w:t>
      </w:r>
      <w:r w:rsidRPr="00E566D1">
        <w:rPr>
          <w:rFonts w:eastAsia="Arial"/>
        </w:rPr>
        <w:t>GHz FSS (Earth-to-space) frequency band for gateway Earth stations operating with non-GSO FSS systems on a primary basis</w:t>
      </w:r>
    </w:p>
    <w:p w14:paraId="37EF25F7" w14:textId="388B96A9" w:rsidR="00872963" w:rsidRPr="00E566D1" w:rsidRDefault="00D06DFF" w:rsidP="00D06DFF">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is of the view that any consideration of the 51.4</w:t>
      </w:r>
      <w:r w:rsidR="00B34866" w:rsidRPr="00E566D1">
        <w:rPr>
          <w:rFonts w:eastAsia="MS Mincho"/>
        </w:rPr>
        <w:t>-</w:t>
      </w:r>
      <w:r w:rsidR="00872963" w:rsidRPr="00E566D1">
        <w:rPr>
          <w:rFonts w:eastAsia="MS Mincho"/>
        </w:rPr>
        <w:t>52.4</w:t>
      </w:r>
      <w:r w:rsidRPr="00E566D1">
        <w:rPr>
          <w:rFonts w:eastAsia="MS Mincho"/>
        </w:rPr>
        <w:t> </w:t>
      </w:r>
      <w:r w:rsidR="00872963" w:rsidRPr="00E566D1">
        <w:rPr>
          <w:rFonts w:eastAsia="MS Mincho"/>
        </w:rPr>
        <w:t>GHz frequency band for gateway Earth stations operating with non-GSO FSS systems should include studies on the protection of EESS (passive) in adjacent bands 50.2</w:t>
      </w:r>
      <w:r w:rsidR="00B34866" w:rsidRPr="00E566D1">
        <w:rPr>
          <w:rFonts w:eastAsia="MS Mincho"/>
        </w:rPr>
        <w:t>-</w:t>
      </w:r>
      <w:r w:rsidR="00872963" w:rsidRPr="00E566D1">
        <w:rPr>
          <w:rFonts w:eastAsia="MS Mincho"/>
        </w:rPr>
        <w:t>50.4</w:t>
      </w:r>
      <w:r w:rsidRPr="00E566D1">
        <w:rPr>
          <w:rFonts w:eastAsia="MS Mincho"/>
        </w:rPr>
        <w:t> </w:t>
      </w:r>
      <w:r w:rsidR="00872963" w:rsidRPr="00E566D1">
        <w:rPr>
          <w:rFonts w:eastAsia="MS Mincho"/>
        </w:rPr>
        <w:t>GHz and 52.6</w:t>
      </w:r>
      <w:r w:rsidR="00B34866" w:rsidRPr="00E566D1">
        <w:rPr>
          <w:rFonts w:eastAsia="MS Mincho"/>
        </w:rPr>
        <w:t>-</w:t>
      </w:r>
      <w:r w:rsidR="00872963" w:rsidRPr="00E566D1">
        <w:rPr>
          <w:rFonts w:eastAsia="MS Mincho"/>
        </w:rPr>
        <w:t>59.3</w:t>
      </w:r>
      <w:r w:rsidRPr="00E566D1">
        <w:rPr>
          <w:rFonts w:eastAsia="MS Mincho"/>
        </w:rPr>
        <w:t> </w:t>
      </w:r>
      <w:r w:rsidR="00872963" w:rsidRPr="00E566D1">
        <w:rPr>
          <w:rFonts w:eastAsia="MS Mincho"/>
        </w:rPr>
        <w:t>GHz.</w:t>
      </w:r>
    </w:p>
    <w:p w14:paraId="6C903CE2" w14:textId="7EA89D99" w:rsidR="00872963" w:rsidRPr="00E566D1" w:rsidRDefault="00872963" w:rsidP="00D06DFF">
      <w:pPr>
        <w:pStyle w:val="enumlev1"/>
        <w:rPr>
          <w:rFonts w:eastAsia="Arial"/>
        </w:rPr>
      </w:pPr>
      <w:r w:rsidRPr="00E566D1">
        <w:rPr>
          <w:rFonts w:eastAsia="MS Mincho"/>
        </w:rPr>
        <w:t>(b)</w:t>
      </w:r>
      <w:r w:rsidRPr="00E566D1">
        <w:rPr>
          <w:rFonts w:eastAsia="MS Mincho"/>
        </w:rPr>
        <w:tab/>
      </w:r>
      <w:r w:rsidRPr="00E566D1">
        <w:rPr>
          <w:rFonts w:eastAsia="Arial"/>
          <w:iCs/>
        </w:rPr>
        <w:t xml:space="preserve">Doc CPM/84 and CPM/103: </w:t>
      </w:r>
      <w:r w:rsidRPr="00E566D1">
        <w:rPr>
          <w:rFonts w:eastAsia="Arial"/>
        </w:rPr>
        <w:t>Review the use of the frequency band 13.75</w:t>
      </w:r>
      <w:r w:rsidR="00B34866" w:rsidRPr="00E566D1">
        <w:rPr>
          <w:rFonts w:eastAsia="Arial"/>
        </w:rPr>
        <w:t>-</w:t>
      </w:r>
      <w:r w:rsidRPr="00E566D1">
        <w:rPr>
          <w:rFonts w:eastAsia="Arial"/>
        </w:rPr>
        <w:t>14</w:t>
      </w:r>
      <w:r w:rsidR="00D06DFF" w:rsidRPr="00E566D1">
        <w:rPr>
          <w:rFonts w:eastAsia="Arial"/>
        </w:rPr>
        <w:t> </w:t>
      </w:r>
      <w:r w:rsidRPr="00E566D1">
        <w:rPr>
          <w:rFonts w:eastAsia="Arial"/>
        </w:rPr>
        <w:t>GHz (Earth-to-space) by the geostationary fixed-satellite service (GSO FSS), to enable efficient use of the band by uplink GSO and NGSO FSS Earth stations.</w:t>
      </w:r>
    </w:p>
    <w:p w14:paraId="747CA73B" w14:textId="5B25CC0C" w:rsidR="00872963" w:rsidRPr="00E566D1" w:rsidRDefault="0071264C" w:rsidP="00D06DFF">
      <w:pPr>
        <w:pStyle w:val="enumlev1"/>
        <w:rPr>
          <w:rFonts w:eastAsia="MS Mincho"/>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does not oppose this possible new agenda item, provided that the protection of the EESS (active) in the adjacent frequency band 13.25</w:t>
      </w:r>
      <w:r w:rsidR="00B34866" w:rsidRPr="00E566D1">
        <w:rPr>
          <w:rFonts w:eastAsia="MS Mincho"/>
        </w:rPr>
        <w:t>-</w:t>
      </w:r>
      <w:r w:rsidR="00872963" w:rsidRPr="00E566D1">
        <w:rPr>
          <w:rFonts w:eastAsia="MS Mincho"/>
        </w:rPr>
        <w:t>13.75</w:t>
      </w:r>
      <w:r w:rsidR="00D06DFF" w:rsidRPr="00E566D1">
        <w:rPr>
          <w:rFonts w:eastAsia="MS Mincho"/>
        </w:rPr>
        <w:t> </w:t>
      </w:r>
      <w:r w:rsidR="00872963" w:rsidRPr="00E566D1">
        <w:rPr>
          <w:rFonts w:eastAsia="MS Mincho"/>
        </w:rPr>
        <w:t xml:space="preserve">GHz is </w:t>
      </w:r>
      <w:proofErr w:type="gramStart"/>
      <w:r w:rsidR="00872963" w:rsidRPr="00E566D1">
        <w:rPr>
          <w:rFonts w:eastAsia="MS Mincho"/>
        </w:rPr>
        <w:t>taken into account</w:t>
      </w:r>
      <w:proofErr w:type="gramEnd"/>
      <w:r w:rsidR="00872963" w:rsidRPr="00E566D1">
        <w:rPr>
          <w:rFonts w:eastAsia="MS Mincho"/>
        </w:rPr>
        <w:t>.</w:t>
      </w:r>
    </w:p>
    <w:p w14:paraId="6D286975" w14:textId="4A78F77F" w:rsidR="00872963" w:rsidRPr="00E566D1" w:rsidRDefault="00872963" w:rsidP="00D06DFF">
      <w:pPr>
        <w:pStyle w:val="enumlev1"/>
        <w:rPr>
          <w:rFonts w:eastAsia="Arial"/>
          <w:iCs/>
        </w:rPr>
      </w:pPr>
      <w:r w:rsidRPr="00E566D1">
        <w:rPr>
          <w:rFonts w:eastAsia="MS Mincho"/>
          <w:iCs/>
        </w:rPr>
        <w:lastRenderedPageBreak/>
        <w:t>(c)</w:t>
      </w:r>
      <w:r w:rsidRPr="00E566D1">
        <w:rPr>
          <w:rFonts w:eastAsia="MS Mincho"/>
          <w:iCs/>
        </w:rPr>
        <w:tab/>
      </w:r>
      <w:r w:rsidRPr="00E566D1">
        <w:rPr>
          <w:rFonts w:eastAsia="Arial"/>
          <w:iCs/>
        </w:rPr>
        <w:t xml:space="preserve">Doc CPM/84 and CPM/103: </w:t>
      </w:r>
      <w:r w:rsidRPr="00E566D1">
        <w:rPr>
          <w:rFonts w:eastAsia="Arial"/>
        </w:rPr>
        <w:t>Technical and regulatory measures to ensure coexistence between space-borne Synthetic Aperture Radars (SAR) in the EESS (active) and radiodetermination service in 9</w:t>
      </w:r>
      <w:r w:rsidR="0071264C" w:rsidRPr="00E566D1">
        <w:rPr>
          <w:rFonts w:eastAsia="Arial"/>
        </w:rPr>
        <w:t> </w:t>
      </w:r>
      <w:r w:rsidRPr="00E566D1">
        <w:rPr>
          <w:rFonts w:eastAsia="Arial"/>
        </w:rPr>
        <w:t>200</w:t>
      </w:r>
      <w:r w:rsidR="00B34866" w:rsidRPr="00E566D1">
        <w:rPr>
          <w:rFonts w:eastAsia="Arial"/>
        </w:rPr>
        <w:t>-</w:t>
      </w:r>
      <w:r w:rsidRPr="00E566D1">
        <w:rPr>
          <w:rFonts w:eastAsia="Arial"/>
        </w:rPr>
        <w:t>10</w:t>
      </w:r>
      <w:r w:rsidR="0071264C" w:rsidRPr="00E566D1">
        <w:rPr>
          <w:rFonts w:eastAsia="Arial"/>
        </w:rPr>
        <w:t> </w:t>
      </w:r>
      <w:r w:rsidRPr="00E566D1">
        <w:rPr>
          <w:rFonts w:eastAsia="Arial"/>
        </w:rPr>
        <w:t>400</w:t>
      </w:r>
      <w:r w:rsidR="00D06DFF" w:rsidRPr="00E566D1">
        <w:rPr>
          <w:rFonts w:eastAsia="Arial"/>
        </w:rPr>
        <w:t> </w:t>
      </w:r>
      <w:r w:rsidRPr="00E566D1">
        <w:rPr>
          <w:rFonts w:eastAsia="Arial"/>
        </w:rPr>
        <w:t xml:space="preserve">MHz frequency bands. </w:t>
      </w:r>
    </w:p>
    <w:p w14:paraId="4262A46A" w14:textId="422D7FDD" w:rsidR="00872963" w:rsidRPr="00E566D1" w:rsidRDefault="0071264C" w:rsidP="00D06DFF">
      <w:pPr>
        <w:pStyle w:val="enumlev1"/>
        <w:rPr>
          <w:rFonts w:eastAsia="MS Mincho"/>
          <w:iCs/>
        </w:rPr>
      </w:pPr>
      <w:r w:rsidRPr="00E566D1">
        <w:rPr>
          <w:rFonts w:eastAsia="MS Mincho"/>
          <w:b/>
          <w:bCs/>
        </w:rPr>
        <w:tab/>
      </w:r>
      <w:r w:rsidR="00872963" w:rsidRPr="00E566D1">
        <w:rPr>
          <w:rFonts w:eastAsia="MS Mincho"/>
          <w:b/>
          <w:bCs/>
        </w:rPr>
        <w:t>WMO Position:</w:t>
      </w:r>
      <w:r w:rsidR="00872963" w:rsidRPr="00E566D1">
        <w:rPr>
          <w:rFonts w:eastAsia="MS Mincho"/>
        </w:rPr>
        <w:t xml:space="preserve"> The meteorological community has interests in both the EESS (active) and the radiodetermination service. WMO will monitor the development of this possible new agenda item.</w:t>
      </w:r>
    </w:p>
    <w:p w14:paraId="5D4A5A89" w14:textId="77777777" w:rsidR="00872963" w:rsidRPr="00E566D1" w:rsidRDefault="00872963" w:rsidP="00D06DFF">
      <w:pPr>
        <w:pStyle w:val="enumlev1"/>
        <w:rPr>
          <w:rFonts w:eastAsia="Arial"/>
          <w:iCs/>
        </w:rPr>
      </w:pPr>
      <w:r w:rsidRPr="00E566D1">
        <w:rPr>
          <w:rFonts w:eastAsia="MS Mincho"/>
          <w:iCs/>
        </w:rPr>
        <w:t>(d)</w:t>
      </w:r>
      <w:r w:rsidRPr="00E566D1">
        <w:rPr>
          <w:rFonts w:eastAsia="MS Mincho"/>
          <w:iCs/>
        </w:rPr>
        <w:tab/>
      </w:r>
      <w:r w:rsidRPr="00E566D1">
        <w:rPr>
          <w:rFonts w:eastAsia="Arial"/>
          <w:iCs/>
        </w:rPr>
        <w:t>Doc CPM/84, CPM/94, CPM/103 CPM/213 and CPM/221: Studies on frequency-related matters for IMT identification including possible additional allocations to the mobile services on a primary basis in portion(s) of the frequency range between AA-BB GHz and CC-DD GHz for the future development of IMT for 2030 and beyond</w:t>
      </w:r>
    </w:p>
    <w:p w14:paraId="0880266B" w14:textId="0723379C" w:rsidR="00872963" w:rsidRPr="00E566D1" w:rsidRDefault="0071264C" w:rsidP="00D06DFF">
      <w:pPr>
        <w:pStyle w:val="enumlev1"/>
        <w:rPr>
          <w:rFonts w:eastAsia="MS Mincho"/>
          <w:iCs/>
        </w:rPr>
      </w:pPr>
      <w:r w:rsidRPr="00E566D1">
        <w:rPr>
          <w:rFonts w:eastAsia="MS Mincho"/>
          <w:b/>
          <w:bCs/>
        </w:rPr>
        <w:tab/>
      </w:r>
      <w:r w:rsidR="00872963" w:rsidRPr="00E566D1">
        <w:rPr>
          <w:rFonts w:eastAsia="MS Mincho"/>
          <w:b/>
          <w:bCs/>
        </w:rPr>
        <w:t>WMO Position:</w:t>
      </w:r>
      <w:r w:rsidR="00872963" w:rsidRPr="00E566D1">
        <w:rPr>
          <w:rFonts w:eastAsia="MS Mincho"/>
        </w:rPr>
        <w:t xml:space="preserve"> WMO does not support this possible new agenda item. This Agenda Item presumably proposes broad frequency ranges (i.e. 7</w:t>
      </w:r>
      <w:r w:rsidR="00B34866" w:rsidRPr="00E566D1">
        <w:rPr>
          <w:rFonts w:eastAsia="MS Mincho"/>
        </w:rPr>
        <w:t>-</w:t>
      </w:r>
      <w:r w:rsidR="00872963" w:rsidRPr="00E566D1">
        <w:rPr>
          <w:rFonts w:eastAsia="MS Mincho"/>
        </w:rPr>
        <w:t>24</w:t>
      </w:r>
      <w:r w:rsidR="00D06DFF" w:rsidRPr="00E566D1">
        <w:rPr>
          <w:rFonts w:eastAsia="MS Mincho"/>
        </w:rPr>
        <w:t> </w:t>
      </w:r>
      <w:r w:rsidR="00872963" w:rsidRPr="00E566D1">
        <w:rPr>
          <w:rFonts w:eastAsia="MS Mincho"/>
        </w:rPr>
        <w:t>GHz and above 92</w:t>
      </w:r>
      <w:r w:rsidR="00D06DFF" w:rsidRPr="00E566D1">
        <w:rPr>
          <w:rFonts w:eastAsia="MS Mincho"/>
        </w:rPr>
        <w:t> </w:t>
      </w:r>
      <w:r w:rsidR="00872963" w:rsidRPr="00E566D1">
        <w:rPr>
          <w:rFonts w:eastAsia="MS Mincho"/>
        </w:rPr>
        <w:t xml:space="preserve">GHz) which will be difficult to address. WMO also stresses </w:t>
      </w:r>
      <w:proofErr w:type="gramStart"/>
      <w:r w:rsidR="00872963" w:rsidRPr="00E566D1">
        <w:rPr>
          <w:rFonts w:eastAsia="MS Mincho"/>
        </w:rPr>
        <w:t>in particular the</w:t>
      </w:r>
      <w:proofErr w:type="gramEnd"/>
      <w:r w:rsidR="00872963" w:rsidRPr="00E566D1">
        <w:rPr>
          <w:rFonts w:eastAsia="MS Mincho"/>
        </w:rPr>
        <w:t xml:space="preserve"> possible impact to the EESS (passive) including frequency bands covered by footnote RR</w:t>
      </w:r>
      <w:r w:rsidR="00872963" w:rsidRPr="00E566D1">
        <w:rPr>
          <w:rFonts w:eastAsia="MS Mincho"/>
          <w:bCs/>
        </w:rPr>
        <w:t xml:space="preserve"> </w:t>
      </w:r>
      <w:r w:rsidR="008C0E90" w:rsidRPr="00E566D1">
        <w:rPr>
          <w:rFonts w:eastAsia="MS Mincho"/>
          <w:bCs/>
        </w:rPr>
        <w:t>No. </w:t>
      </w:r>
      <w:r w:rsidR="00872963" w:rsidRPr="00E566D1">
        <w:rPr>
          <w:rFonts w:eastAsia="MS Mincho"/>
          <w:b/>
        </w:rPr>
        <w:t>5.340</w:t>
      </w:r>
      <w:r w:rsidR="00872963" w:rsidRPr="00E566D1">
        <w:rPr>
          <w:rFonts w:eastAsia="MS Mincho"/>
        </w:rPr>
        <w:t xml:space="preserve"> such as 23.6</w:t>
      </w:r>
      <w:r w:rsidR="00B34866" w:rsidRPr="00E566D1">
        <w:rPr>
          <w:rFonts w:eastAsia="MS Mincho"/>
        </w:rPr>
        <w:t>-</w:t>
      </w:r>
      <w:r w:rsidR="00872963" w:rsidRPr="00E566D1">
        <w:rPr>
          <w:rFonts w:eastAsia="MS Mincho"/>
        </w:rPr>
        <w:t>24</w:t>
      </w:r>
      <w:r w:rsidR="00D06DFF" w:rsidRPr="00E566D1">
        <w:rPr>
          <w:rFonts w:eastAsia="MS Mincho"/>
        </w:rPr>
        <w:t> </w:t>
      </w:r>
      <w:r w:rsidR="00872963" w:rsidRPr="00E566D1">
        <w:rPr>
          <w:rFonts w:eastAsia="MS Mincho"/>
        </w:rPr>
        <w:t>GHz, 10.68</w:t>
      </w:r>
      <w:r w:rsidR="00B34866" w:rsidRPr="00E566D1">
        <w:rPr>
          <w:rFonts w:eastAsia="MS Mincho"/>
        </w:rPr>
        <w:t>-</w:t>
      </w:r>
      <w:r w:rsidR="00872963" w:rsidRPr="00E566D1">
        <w:rPr>
          <w:rFonts w:eastAsia="MS Mincho"/>
        </w:rPr>
        <w:t>10.7</w:t>
      </w:r>
      <w:r w:rsidR="00D06DFF" w:rsidRPr="00E566D1">
        <w:rPr>
          <w:rFonts w:eastAsia="MS Mincho"/>
        </w:rPr>
        <w:t> </w:t>
      </w:r>
      <w:r w:rsidR="00872963" w:rsidRPr="00E566D1">
        <w:rPr>
          <w:rFonts w:eastAsia="MS Mincho"/>
        </w:rPr>
        <w:t>GHz and multiple bands above 92</w:t>
      </w:r>
      <w:r w:rsidR="00D06DFF" w:rsidRPr="00E566D1">
        <w:rPr>
          <w:rFonts w:eastAsia="MS Mincho"/>
        </w:rPr>
        <w:t> </w:t>
      </w:r>
      <w:r w:rsidR="00872963" w:rsidRPr="00E566D1">
        <w:rPr>
          <w:rFonts w:eastAsia="MS Mincho"/>
        </w:rPr>
        <w:t>GHz.</w:t>
      </w:r>
    </w:p>
    <w:p w14:paraId="374E98E2" w14:textId="77777777" w:rsidR="00872963" w:rsidRPr="00E566D1" w:rsidRDefault="00872963" w:rsidP="00872963">
      <w:pPr>
        <w:tabs>
          <w:tab w:val="clear" w:pos="1134"/>
          <w:tab w:val="clear" w:pos="1871"/>
          <w:tab w:val="clear" w:pos="2268"/>
        </w:tabs>
        <w:overflowPunct/>
        <w:autoSpaceDE/>
        <w:autoSpaceDN/>
        <w:adjustRightInd/>
        <w:spacing w:before="0" w:after="160" w:line="259" w:lineRule="auto"/>
        <w:textAlignment w:val="auto"/>
        <w:rPr>
          <w:rFonts w:ascii="Verdana" w:eastAsia="MS Mincho" w:hAnsi="Verdana"/>
          <w:b/>
          <w:bCs/>
          <w:sz w:val="20"/>
        </w:rPr>
      </w:pPr>
      <w:r w:rsidRPr="00E566D1">
        <w:rPr>
          <w:rFonts w:ascii="Verdana" w:eastAsia="Arial" w:hAnsi="Verdana" w:cs="Arial"/>
          <w:b/>
          <w:bCs/>
          <w:sz w:val="20"/>
        </w:rPr>
        <w:br w:type="page"/>
      </w:r>
    </w:p>
    <w:p w14:paraId="5D4BF0EA" w14:textId="77777777" w:rsidR="00872963" w:rsidRPr="00E566D1" w:rsidRDefault="00872963" w:rsidP="0071264C">
      <w:pPr>
        <w:pStyle w:val="AnnexNo"/>
        <w:rPr>
          <w:rFonts w:eastAsia="Verdana"/>
          <w:lang w:eastAsia="zh-TW"/>
        </w:rPr>
      </w:pPr>
      <w:r w:rsidRPr="00E566D1">
        <w:rPr>
          <w:rFonts w:eastAsia="Verdana"/>
          <w:lang w:eastAsia="zh-TW"/>
        </w:rPr>
        <w:lastRenderedPageBreak/>
        <w:t>ANNEX 1</w:t>
      </w:r>
    </w:p>
    <w:p w14:paraId="4566208B" w14:textId="48763514" w:rsidR="00872963" w:rsidRPr="00E566D1" w:rsidRDefault="00872963" w:rsidP="00C7549D">
      <w:pPr>
        <w:pStyle w:val="Annextitle"/>
        <w:rPr>
          <w:rFonts w:eastAsia="Verdana"/>
          <w:lang w:eastAsia="zh-TW"/>
        </w:rPr>
      </w:pPr>
      <w:r w:rsidRPr="00E566D1">
        <w:rPr>
          <w:rFonts w:eastAsia="Verdana"/>
          <w:lang w:eastAsia="zh-TW"/>
        </w:rPr>
        <w:t>WMO concerns on the issue of Resolution</w:t>
      </w:r>
      <w:r w:rsidR="0071264C" w:rsidRPr="00E566D1">
        <w:rPr>
          <w:rFonts w:eastAsia="Verdana"/>
          <w:lang w:eastAsia="zh-TW"/>
        </w:rPr>
        <w:t> </w:t>
      </w:r>
      <w:r w:rsidRPr="00E566D1">
        <w:rPr>
          <w:rFonts w:eastAsia="Verdana"/>
          <w:lang w:eastAsia="zh-TW"/>
        </w:rPr>
        <w:t>731 (</w:t>
      </w:r>
      <w:r w:rsidR="008C0E90" w:rsidRPr="00E566D1">
        <w:rPr>
          <w:rFonts w:eastAsia="Verdana"/>
          <w:lang w:eastAsia="zh-TW"/>
        </w:rPr>
        <w:t>Rev.</w:t>
      </w:r>
      <w:r w:rsidRPr="00E566D1">
        <w:rPr>
          <w:rFonts w:eastAsia="Verdana"/>
          <w:lang w:eastAsia="zh-TW"/>
        </w:rPr>
        <w:t xml:space="preserve">WRC-19) currently </w:t>
      </w:r>
      <w:r w:rsidRPr="00E566D1">
        <w:rPr>
          <w:rFonts w:eastAsia="Verdana"/>
          <w:lang w:eastAsia="zh-TW"/>
        </w:rPr>
        <w:br/>
        <w:t>addressed in ITU-R as a follow-up of WRC-19</w:t>
      </w:r>
    </w:p>
    <w:p w14:paraId="79FB3EAC" w14:textId="77777777" w:rsidR="00872963" w:rsidRPr="00E566D1" w:rsidRDefault="00872963" w:rsidP="0071264C">
      <w:pPr>
        <w:rPr>
          <w:rFonts w:eastAsia="Verdana"/>
          <w:lang w:eastAsia="zh-TW"/>
        </w:rPr>
      </w:pPr>
      <w:r w:rsidRPr="00E566D1">
        <w:rPr>
          <w:rFonts w:eastAsia="Verdana"/>
          <w:lang w:eastAsia="zh-TW"/>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36A045F2" w14:textId="4621B401" w:rsidR="00872963" w:rsidRPr="00E566D1" w:rsidRDefault="00872963" w:rsidP="0071264C">
      <w:pPr>
        <w:pStyle w:val="Headingb"/>
        <w:rPr>
          <w:rFonts w:eastAsia="Verdana"/>
          <w:lang w:val="en-GB" w:eastAsia="zh-TW"/>
        </w:rPr>
      </w:pPr>
      <w:r w:rsidRPr="00E566D1">
        <w:rPr>
          <w:rFonts w:eastAsia="Verdana"/>
          <w:lang w:val="en-GB" w:eastAsia="zh-TW"/>
        </w:rPr>
        <w:t>Resolution 731 (</w:t>
      </w:r>
      <w:r w:rsidR="001333D3" w:rsidRPr="00E566D1">
        <w:rPr>
          <w:rFonts w:eastAsia="Verdana"/>
          <w:lang w:val="en-GB" w:eastAsia="zh-TW"/>
        </w:rPr>
        <w:t>Rev</w:t>
      </w:r>
      <w:r w:rsidRPr="00E566D1">
        <w:rPr>
          <w:rFonts w:eastAsia="Verdana"/>
          <w:lang w:val="en-GB" w:eastAsia="zh-TW"/>
        </w:rPr>
        <w:t>.WRC-19)</w:t>
      </w:r>
    </w:p>
    <w:p w14:paraId="3DA81953" w14:textId="7CE2A788" w:rsidR="00872963" w:rsidRPr="00E566D1" w:rsidRDefault="00872963" w:rsidP="0071264C">
      <w:pPr>
        <w:rPr>
          <w:rFonts w:eastAsia="Verdana" w:cs="Verdana"/>
          <w:lang w:eastAsia="zh-TW"/>
        </w:rPr>
      </w:pPr>
      <w:r w:rsidRPr="00E566D1">
        <w:rPr>
          <w:rFonts w:eastAsia="Verdana"/>
          <w:lang w:eastAsia="zh-TW"/>
        </w:rPr>
        <w:t xml:space="preserve">Resolution </w:t>
      </w:r>
      <w:r w:rsidRPr="00E566D1">
        <w:rPr>
          <w:rFonts w:eastAsia="Verdana"/>
          <w:b/>
          <w:lang w:eastAsia="zh-TW"/>
        </w:rPr>
        <w:t>731 (</w:t>
      </w:r>
      <w:r w:rsidR="008C0E90" w:rsidRPr="00E566D1">
        <w:rPr>
          <w:rFonts w:eastAsia="Verdana"/>
          <w:b/>
          <w:lang w:eastAsia="zh-TW"/>
        </w:rPr>
        <w:t>Rev.</w:t>
      </w:r>
      <w:r w:rsidRPr="00E566D1">
        <w:rPr>
          <w:rFonts w:eastAsia="Verdana"/>
          <w:b/>
          <w:lang w:eastAsia="zh-TW"/>
        </w:rPr>
        <w:t>WRC-19)</w:t>
      </w:r>
      <w:r w:rsidRPr="00E566D1">
        <w:rPr>
          <w:rFonts w:eastAsia="Verdana"/>
          <w:lang w:eastAsia="zh-TW"/>
        </w:rPr>
        <w:t xml:space="preserve"> deals with the consideration of sharing and adjacent band compatibility between passive and active services above 71</w:t>
      </w:r>
      <w:r w:rsidR="0071264C" w:rsidRPr="00E566D1">
        <w:rPr>
          <w:rFonts w:eastAsia="Verdana"/>
          <w:lang w:eastAsia="zh-TW"/>
        </w:rPr>
        <w:t> </w:t>
      </w:r>
      <w:r w:rsidRPr="00E566D1">
        <w:rPr>
          <w:rFonts w:eastAsia="Verdana"/>
          <w:lang w:eastAsia="zh-TW"/>
        </w:rPr>
        <w:t xml:space="preserve">GHz. </w:t>
      </w:r>
    </w:p>
    <w:p w14:paraId="74E058C5" w14:textId="77777777" w:rsidR="00872963" w:rsidRPr="00E566D1" w:rsidRDefault="00872963" w:rsidP="0071264C">
      <w:pPr>
        <w:rPr>
          <w:rFonts w:eastAsia="Verdana"/>
          <w:lang w:eastAsia="zh-TW"/>
        </w:rPr>
      </w:pPr>
      <w:r w:rsidRPr="00E566D1">
        <w:rPr>
          <w:rFonts w:eastAsia="Verdana"/>
          <w:lang w:eastAsia="zh-TW"/>
        </w:rPr>
        <w:t>In this context the ITU-R is invited:</w:t>
      </w:r>
    </w:p>
    <w:p w14:paraId="5DBA72AE" w14:textId="2D5D16CC" w:rsidR="00872963" w:rsidRPr="00E566D1" w:rsidRDefault="00872963" w:rsidP="0071264C">
      <w:pPr>
        <w:pStyle w:val="enumlev1"/>
        <w:rPr>
          <w:rFonts w:eastAsia="Verdana"/>
          <w:lang w:eastAsia="zh-TW"/>
        </w:rPr>
      </w:pPr>
      <w:r w:rsidRPr="00E566D1">
        <w:rPr>
          <w:rFonts w:eastAsia="Verdana"/>
          <w:lang w:eastAsia="zh-TW"/>
        </w:rPr>
        <w:t>(1)</w:t>
      </w:r>
      <w:r w:rsidRPr="00E566D1">
        <w:rPr>
          <w:rFonts w:eastAsia="Verdana"/>
          <w:lang w:eastAsia="zh-TW"/>
        </w:rPr>
        <w:tab/>
        <w:t>To continue its studies to determine if and under what conditions sharing is possible between active and passive services in the frequency bands above 71</w:t>
      </w:r>
      <w:r w:rsidR="0071264C" w:rsidRPr="00E566D1">
        <w:rPr>
          <w:rFonts w:eastAsia="Verdana"/>
          <w:lang w:eastAsia="zh-TW"/>
        </w:rPr>
        <w:t> </w:t>
      </w:r>
      <w:r w:rsidRPr="00E566D1">
        <w:rPr>
          <w:rFonts w:eastAsia="Verdana"/>
          <w:lang w:eastAsia="zh-TW"/>
        </w:rPr>
        <w:t>GHz, such as, but not limited to, 100</w:t>
      </w:r>
      <w:r w:rsidR="00B34866" w:rsidRPr="00E566D1">
        <w:rPr>
          <w:rFonts w:eastAsia="Verdana"/>
          <w:lang w:eastAsia="zh-TW"/>
        </w:rPr>
        <w:t>-</w:t>
      </w:r>
      <w:r w:rsidRPr="00E566D1">
        <w:rPr>
          <w:rFonts w:eastAsia="Verdana"/>
          <w:lang w:eastAsia="zh-TW"/>
        </w:rPr>
        <w:t>102</w:t>
      </w:r>
      <w:r w:rsidR="0071264C" w:rsidRPr="00E566D1">
        <w:rPr>
          <w:rFonts w:eastAsia="Verdana"/>
          <w:lang w:eastAsia="zh-TW"/>
        </w:rPr>
        <w:t> </w:t>
      </w:r>
      <w:r w:rsidRPr="00E566D1">
        <w:rPr>
          <w:rFonts w:eastAsia="Verdana"/>
          <w:lang w:eastAsia="zh-TW"/>
        </w:rPr>
        <w:t>GHz, 116</w:t>
      </w:r>
      <w:r w:rsidR="00B34866" w:rsidRPr="00E566D1">
        <w:rPr>
          <w:rFonts w:eastAsia="Verdana"/>
          <w:lang w:eastAsia="zh-TW"/>
        </w:rPr>
        <w:t>-</w:t>
      </w:r>
      <w:r w:rsidRPr="00E566D1">
        <w:rPr>
          <w:rFonts w:eastAsia="Verdana"/>
          <w:lang w:eastAsia="zh-TW"/>
        </w:rPr>
        <w:t>122.25</w:t>
      </w:r>
      <w:r w:rsidR="0071264C" w:rsidRPr="00E566D1">
        <w:rPr>
          <w:rFonts w:eastAsia="Verdana"/>
          <w:lang w:eastAsia="zh-TW"/>
        </w:rPr>
        <w:t> </w:t>
      </w:r>
      <w:r w:rsidRPr="00E566D1">
        <w:rPr>
          <w:rFonts w:eastAsia="Verdana"/>
          <w:lang w:eastAsia="zh-TW"/>
        </w:rPr>
        <w:t>GHz, 148.5</w:t>
      </w:r>
      <w:r w:rsidR="00B34866" w:rsidRPr="00E566D1">
        <w:rPr>
          <w:rFonts w:eastAsia="Verdana"/>
          <w:lang w:eastAsia="zh-TW"/>
        </w:rPr>
        <w:t>-</w:t>
      </w:r>
      <w:r w:rsidRPr="00E566D1">
        <w:rPr>
          <w:rFonts w:eastAsia="Verdana"/>
          <w:lang w:eastAsia="zh-TW"/>
        </w:rPr>
        <w:t>151.5</w:t>
      </w:r>
      <w:r w:rsidR="0071264C" w:rsidRPr="00E566D1">
        <w:rPr>
          <w:rFonts w:eastAsia="Verdana"/>
          <w:lang w:eastAsia="zh-TW"/>
        </w:rPr>
        <w:t> </w:t>
      </w:r>
      <w:r w:rsidRPr="00E566D1">
        <w:rPr>
          <w:rFonts w:eastAsia="Verdana"/>
          <w:lang w:eastAsia="zh-TW"/>
        </w:rPr>
        <w:t>GHz, 174.8</w:t>
      </w:r>
      <w:r w:rsidR="00B34866" w:rsidRPr="00E566D1">
        <w:rPr>
          <w:rFonts w:eastAsia="Verdana"/>
          <w:lang w:eastAsia="zh-TW"/>
        </w:rPr>
        <w:t>-</w:t>
      </w:r>
      <w:r w:rsidRPr="00E566D1">
        <w:rPr>
          <w:rFonts w:eastAsia="Verdana"/>
          <w:lang w:eastAsia="zh-TW"/>
        </w:rPr>
        <w:t>191.8</w:t>
      </w:r>
      <w:r w:rsidR="0071264C" w:rsidRPr="00E566D1">
        <w:rPr>
          <w:rFonts w:eastAsia="Verdana"/>
          <w:lang w:eastAsia="zh-TW"/>
        </w:rPr>
        <w:t> </w:t>
      </w:r>
      <w:r w:rsidRPr="00E566D1">
        <w:rPr>
          <w:rFonts w:eastAsia="Verdana"/>
          <w:lang w:eastAsia="zh-TW"/>
        </w:rPr>
        <w:t>GHz, 226</w:t>
      </w:r>
      <w:r w:rsidR="00B34866" w:rsidRPr="00E566D1">
        <w:rPr>
          <w:rFonts w:eastAsia="Verdana"/>
          <w:lang w:eastAsia="zh-TW"/>
        </w:rPr>
        <w:t>-</w:t>
      </w:r>
      <w:r w:rsidRPr="00E566D1">
        <w:rPr>
          <w:rFonts w:eastAsia="Verdana"/>
          <w:lang w:eastAsia="zh-TW"/>
        </w:rPr>
        <w:t>231.5</w:t>
      </w:r>
      <w:r w:rsidR="0071264C" w:rsidRPr="00E566D1">
        <w:rPr>
          <w:rFonts w:eastAsia="Verdana"/>
          <w:lang w:eastAsia="zh-TW"/>
        </w:rPr>
        <w:t> </w:t>
      </w:r>
      <w:r w:rsidRPr="00E566D1">
        <w:rPr>
          <w:rFonts w:eastAsia="Verdana"/>
          <w:lang w:eastAsia="zh-TW"/>
        </w:rPr>
        <w:t>GHz and 235</w:t>
      </w:r>
      <w:r w:rsidR="00B34866" w:rsidRPr="00E566D1">
        <w:rPr>
          <w:rFonts w:eastAsia="Verdana"/>
          <w:lang w:eastAsia="zh-TW"/>
        </w:rPr>
        <w:t>-</w:t>
      </w:r>
      <w:r w:rsidRPr="00E566D1">
        <w:rPr>
          <w:rFonts w:eastAsia="Verdana"/>
          <w:lang w:eastAsia="zh-TW"/>
        </w:rPr>
        <w:t>238</w:t>
      </w:r>
      <w:r w:rsidR="0071264C" w:rsidRPr="00E566D1">
        <w:rPr>
          <w:rFonts w:eastAsia="Verdana"/>
          <w:lang w:eastAsia="zh-TW"/>
        </w:rPr>
        <w:t> </w:t>
      </w:r>
      <w:r w:rsidRPr="00E566D1">
        <w:rPr>
          <w:rFonts w:eastAsia="Verdana"/>
          <w:lang w:eastAsia="zh-TW"/>
        </w:rPr>
        <w:t>GHz;</w:t>
      </w:r>
    </w:p>
    <w:p w14:paraId="54CE5374" w14:textId="47616E95" w:rsidR="00872963" w:rsidRPr="00E566D1" w:rsidRDefault="00872963" w:rsidP="0071264C">
      <w:pPr>
        <w:pStyle w:val="enumlev1"/>
        <w:rPr>
          <w:rFonts w:eastAsia="Verdana"/>
          <w:lang w:eastAsia="zh-TW"/>
        </w:rPr>
      </w:pPr>
      <w:r w:rsidRPr="00E566D1">
        <w:rPr>
          <w:rFonts w:eastAsia="Verdana"/>
          <w:lang w:eastAsia="zh-TW"/>
        </w:rPr>
        <w:t>(2)</w:t>
      </w:r>
      <w:r w:rsidRPr="00E566D1">
        <w:rPr>
          <w:rFonts w:eastAsia="Verdana"/>
          <w:lang w:eastAsia="zh-TW"/>
        </w:rPr>
        <w:tab/>
        <w:t>To conduct studies to determine the specific conditions to be applied to the land-mobile and fixed service applications to ensure the protection of EESS (passive) applications in the frequency bands 296</w:t>
      </w:r>
      <w:r w:rsidR="00B34866" w:rsidRPr="00E566D1">
        <w:rPr>
          <w:rFonts w:eastAsia="Verdana"/>
          <w:lang w:eastAsia="zh-TW"/>
        </w:rPr>
        <w:t>-</w:t>
      </w:r>
      <w:r w:rsidRPr="00E566D1">
        <w:rPr>
          <w:rFonts w:eastAsia="Verdana"/>
          <w:lang w:eastAsia="zh-TW"/>
        </w:rPr>
        <w:t>306</w:t>
      </w:r>
      <w:r w:rsidR="0071264C" w:rsidRPr="00E566D1">
        <w:rPr>
          <w:rFonts w:eastAsia="Verdana"/>
          <w:lang w:eastAsia="zh-TW"/>
        </w:rPr>
        <w:t> </w:t>
      </w:r>
      <w:r w:rsidRPr="00E566D1">
        <w:rPr>
          <w:rFonts w:eastAsia="Verdana"/>
          <w:lang w:eastAsia="zh-TW"/>
        </w:rPr>
        <w:t>GHz, 313</w:t>
      </w:r>
      <w:r w:rsidR="00B34866" w:rsidRPr="00E566D1">
        <w:rPr>
          <w:rFonts w:eastAsia="Verdana"/>
          <w:lang w:eastAsia="zh-TW"/>
        </w:rPr>
        <w:t>-</w:t>
      </w:r>
      <w:r w:rsidRPr="00E566D1">
        <w:rPr>
          <w:rFonts w:eastAsia="Verdana"/>
          <w:lang w:eastAsia="zh-TW"/>
        </w:rPr>
        <w:t>318</w:t>
      </w:r>
      <w:r w:rsidR="0071264C" w:rsidRPr="00E566D1">
        <w:rPr>
          <w:rFonts w:eastAsia="Verdana"/>
          <w:lang w:eastAsia="zh-TW"/>
        </w:rPr>
        <w:t> </w:t>
      </w:r>
      <w:r w:rsidRPr="00E566D1">
        <w:rPr>
          <w:rFonts w:eastAsia="Verdana"/>
          <w:lang w:eastAsia="zh-TW"/>
        </w:rPr>
        <w:t>GHz and 333</w:t>
      </w:r>
      <w:r w:rsidR="00B34866" w:rsidRPr="00E566D1">
        <w:rPr>
          <w:rFonts w:eastAsia="Verdana"/>
          <w:lang w:eastAsia="zh-TW"/>
        </w:rPr>
        <w:t>-</w:t>
      </w:r>
      <w:r w:rsidRPr="00E566D1">
        <w:rPr>
          <w:rFonts w:eastAsia="Verdana"/>
          <w:lang w:eastAsia="zh-TW"/>
        </w:rPr>
        <w:t>356</w:t>
      </w:r>
      <w:r w:rsidR="0071264C" w:rsidRPr="00E566D1">
        <w:rPr>
          <w:rFonts w:eastAsia="Verdana"/>
          <w:lang w:eastAsia="zh-TW"/>
        </w:rPr>
        <w:t> </w:t>
      </w:r>
      <w:r w:rsidRPr="00E566D1">
        <w:rPr>
          <w:rFonts w:eastAsia="Verdana"/>
          <w:lang w:eastAsia="zh-TW"/>
        </w:rPr>
        <w:t>GHz.</w:t>
      </w:r>
    </w:p>
    <w:p w14:paraId="0A64659B" w14:textId="66BC907C" w:rsidR="00872963" w:rsidRPr="00E566D1" w:rsidRDefault="00872963" w:rsidP="004D3A8D">
      <w:pPr>
        <w:rPr>
          <w:rFonts w:eastAsia="Verdana" w:cs="Verdana"/>
          <w:lang w:eastAsia="zh-TW"/>
        </w:rPr>
      </w:pPr>
      <w:r w:rsidRPr="00E566D1">
        <w:rPr>
          <w:rFonts w:eastAsia="Verdana"/>
          <w:lang w:eastAsia="zh-TW"/>
        </w:rPr>
        <w:t>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w:t>
      </w:r>
      <w:r w:rsidR="004D3A8D" w:rsidRPr="00E566D1">
        <w:rPr>
          <w:rFonts w:eastAsia="Verdana"/>
          <w:lang w:eastAsia="zh-TW"/>
        </w:rPr>
        <w:t> </w:t>
      </w:r>
      <w:r w:rsidRPr="00E566D1">
        <w:rPr>
          <w:rFonts w:eastAsia="Verdana"/>
          <w:lang w:eastAsia="zh-TW"/>
        </w:rPr>
        <w:t xml:space="preserve">GHz at the level of the ITU-R under </w:t>
      </w:r>
      <w:r w:rsidRPr="00E566D1">
        <w:rPr>
          <w:rFonts w:eastAsia="Verdana"/>
          <w:i/>
          <w:lang w:eastAsia="zh-TW"/>
        </w:rPr>
        <w:t>invites 1</w:t>
      </w:r>
      <w:r w:rsidRPr="00E566D1">
        <w:rPr>
          <w:rFonts w:eastAsia="Verdana"/>
          <w:lang w:eastAsia="zh-TW"/>
        </w:rPr>
        <w:t xml:space="preserve"> of this Resolution</w:t>
      </w:r>
      <w:r w:rsidR="004D3A8D" w:rsidRPr="00E566D1">
        <w:rPr>
          <w:rFonts w:eastAsia="Verdana"/>
          <w:lang w:eastAsia="zh-TW"/>
        </w:rPr>
        <w:t> </w:t>
      </w:r>
      <w:r w:rsidRPr="00E566D1">
        <w:rPr>
          <w:rFonts w:eastAsia="Verdana"/>
          <w:b/>
          <w:bCs/>
          <w:lang w:eastAsia="zh-TW"/>
        </w:rPr>
        <w:t>731 (</w:t>
      </w:r>
      <w:r w:rsidR="008C0E90" w:rsidRPr="00E566D1">
        <w:rPr>
          <w:rFonts w:eastAsia="Verdana"/>
          <w:b/>
          <w:bCs/>
          <w:lang w:eastAsia="zh-TW"/>
        </w:rPr>
        <w:t>Rev.</w:t>
      </w:r>
      <w:r w:rsidRPr="00E566D1">
        <w:rPr>
          <w:rFonts w:eastAsia="Verdana"/>
          <w:b/>
          <w:bCs/>
          <w:lang w:eastAsia="zh-TW"/>
        </w:rPr>
        <w:t>WRC</w:t>
      </w:r>
      <w:r w:rsidR="00C7549D" w:rsidRPr="00E566D1">
        <w:rPr>
          <w:rFonts w:eastAsia="Verdana"/>
          <w:b/>
          <w:bCs/>
          <w:lang w:eastAsia="zh-TW"/>
        </w:rPr>
        <w:noBreakHyphen/>
      </w:r>
      <w:r w:rsidRPr="00E566D1">
        <w:rPr>
          <w:rFonts w:eastAsia="Verdana"/>
          <w:b/>
          <w:bCs/>
          <w:lang w:eastAsia="zh-TW"/>
        </w:rPr>
        <w:t>19)</w:t>
      </w:r>
      <w:r w:rsidRPr="00E566D1">
        <w:rPr>
          <w:rFonts w:eastAsia="Verdana"/>
          <w:lang w:eastAsia="zh-TW"/>
        </w:rPr>
        <w:t xml:space="preserve">, including in bands covered by footnote RR </w:t>
      </w:r>
      <w:r w:rsidR="008C0E90" w:rsidRPr="00E566D1">
        <w:rPr>
          <w:rFonts w:eastAsia="Verdana"/>
          <w:lang w:eastAsia="zh-TW"/>
        </w:rPr>
        <w:t>No. </w:t>
      </w:r>
      <w:r w:rsidRPr="00E566D1">
        <w:rPr>
          <w:rFonts w:eastAsia="Verdana"/>
          <w:b/>
          <w:lang w:eastAsia="zh-TW"/>
        </w:rPr>
        <w:t>5.340</w:t>
      </w:r>
      <w:r w:rsidRPr="00E566D1">
        <w:rPr>
          <w:rFonts w:eastAsia="Verdana"/>
          <w:lang w:eastAsia="zh-TW"/>
        </w:rPr>
        <w:t xml:space="preserve"> (where all emissions are prohibited). </w:t>
      </w:r>
    </w:p>
    <w:p w14:paraId="489AA454" w14:textId="77777777" w:rsidR="00872963" w:rsidRPr="00E566D1" w:rsidRDefault="00872963" w:rsidP="004D3A8D">
      <w:pPr>
        <w:rPr>
          <w:rFonts w:eastAsia="Verdana" w:cs="Verdana"/>
          <w:lang w:eastAsia="zh-TW"/>
        </w:rPr>
      </w:pPr>
      <w:r w:rsidRPr="00E566D1">
        <w:rPr>
          <w:rFonts w:eastAsia="Verdana"/>
          <w:lang w:eastAsia="zh-TW"/>
        </w:rPr>
        <w:t xml:space="preserve">WMO recognizes further that </w:t>
      </w:r>
      <w:r w:rsidRPr="00E566D1">
        <w:rPr>
          <w:rFonts w:eastAsia="Verdana"/>
          <w:i/>
          <w:lang w:eastAsia="zh-TW"/>
        </w:rPr>
        <w:t>invites 2</w:t>
      </w:r>
      <w:r w:rsidRPr="00E566D1">
        <w:rPr>
          <w:rFonts w:eastAsia="Verdana"/>
          <w:lang w:eastAsia="zh-TW"/>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5000" w:type="pct"/>
        <w:tblCellMar>
          <w:left w:w="10" w:type="dxa"/>
          <w:right w:w="10" w:type="dxa"/>
        </w:tblCellMar>
        <w:tblLook w:val="0000" w:firstRow="0" w:lastRow="0" w:firstColumn="0" w:lastColumn="0" w:noHBand="0" w:noVBand="0"/>
      </w:tblPr>
      <w:tblGrid>
        <w:gridCol w:w="9629"/>
      </w:tblGrid>
      <w:tr w:rsidR="00872963" w:rsidRPr="00E566D1" w14:paraId="25A8B582" w14:textId="77777777" w:rsidTr="004D3A8D">
        <w:trPr>
          <w:trHeight w:val="49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0D1E" w14:textId="7566C14A" w:rsidR="00872963" w:rsidRPr="00E566D1" w:rsidRDefault="00872963" w:rsidP="004D3A8D">
            <w:pPr>
              <w:pStyle w:val="Headingb"/>
              <w:rPr>
                <w:lang w:val="en-GB" w:eastAsia="zh-CN"/>
              </w:rPr>
            </w:pPr>
            <w:r w:rsidRPr="00E566D1">
              <w:rPr>
                <w:lang w:val="en-GB" w:eastAsia="zh-CN"/>
              </w:rPr>
              <w:lastRenderedPageBreak/>
              <w:t>WMO Position on Resolution 731 (</w:t>
            </w:r>
            <w:r w:rsidR="008C0E90" w:rsidRPr="00E566D1">
              <w:rPr>
                <w:lang w:val="en-GB" w:eastAsia="zh-CN"/>
              </w:rPr>
              <w:t>Rev.</w:t>
            </w:r>
            <w:r w:rsidRPr="00E566D1">
              <w:rPr>
                <w:lang w:val="en-GB" w:eastAsia="zh-CN"/>
              </w:rPr>
              <w:t>WRC-19)</w:t>
            </w:r>
          </w:p>
          <w:p w14:paraId="43C73999" w14:textId="11F9C6DB" w:rsidR="00872963" w:rsidRPr="00E566D1" w:rsidRDefault="00872963" w:rsidP="004D3A8D">
            <w:pPr>
              <w:rPr>
                <w:lang w:eastAsia="fr-FR"/>
              </w:rPr>
            </w:pPr>
            <w:r w:rsidRPr="00E566D1">
              <w:rPr>
                <w:lang w:eastAsia="fr-FR"/>
              </w:rPr>
              <w:t>WMO highlights that bands above 71</w:t>
            </w:r>
            <w:r w:rsidR="004D3A8D" w:rsidRPr="00E566D1">
              <w:rPr>
                <w:lang w:eastAsia="fr-FR"/>
              </w:rPr>
              <w:t> </w:t>
            </w:r>
            <w:r w:rsidRPr="00E566D1">
              <w:rPr>
                <w:lang w:eastAsia="fr-FR"/>
              </w:rPr>
              <w:t>GHz used by passive sensors are unique resources for atmospheric measurements. These passive bands are indispensable for meteorological forecasting and climate monitoring.</w:t>
            </w:r>
          </w:p>
          <w:p w14:paraId="4CF98C9B" w14:textId="3CEC1CAF" w:rsidR="00872963" w:rsidRPr="00E566D1" w:rsidRDefault="00872963" w:rsidP="004D3A8D">
            <w:pPr>
              <w:rPr>
                <w:lang w:eastAsia="fr-FR"/>
              </w:rPr>
            </w:pPr>
            <w:r w:rsidRPr="00E566D1">
              <w:rPr>
                <w:lang w:eastAsia="fr-FR"/>
              </w:rPr>
              <w:t>WMO is concerned that in the process of establishing the sharing conditions in bands above 71</w:t>
            </w:r>
            <w:r w:rsidR="004D3A8D" w:rsidRPr="00E566D1">
              <w:rPr>
                <w:lang w:eastAsia="fr-FR"/>
              </w:rPr>
              <w:t> </w:t>
            </w:r>
            <w:r w:rsidRPr="00E566D1">
              <w:rPr>
                <w:lang w:eastAsia="fr-FR"/>
              </w:rPr>
              <w:t xml:space="preserve">GHz under </w:t>
            </w:r>
            <w:r w:rsidRPr="00E566D1">
              <w:rPr>
                <w:i/>
                <w:iCs/>
                <w:lang w:eastAsia="fr-FR"/>
              </w:rPr>
              <w:t>invites 1</w:t>
            </w:r>
            <w:r w:rsidRPr="00E566D1">
              <w:rPr>
                <w:lang w:eastAsia="fr-FR"/>
              </w:rPr>
              <w:t xml:space="preserve"> of Resolution</w:t>
            </w:r>
            <w:r w:rsidR="004D3A8D" w:rsidRPr="00E566D1">
              <w:rPr>
                <w:lang w:eastAsia="fr-FR"/>
              </w:rPr>
              <w:t> </w:t>
            </w:r>
            <w:r w:rsidRPr="00E566D1">
              <w:rPr>
                <w:b/>
                <w:bCs/>
                <w:lang w:eastAsia="fr-FR"/>
              </w:rPr>
              <w:t>731 (</w:t>
            </w:r>
            <w:r w:rsidR="008C0E90" w:rsidRPr="00E566D1">
              <w:rPr>
                <w:b/>
                <w:bCs/>
                <w:lang w:eastAsia="fr-FR"/>
              </w:rPr>
              <w:t>Rev.</w:t>
            </w:r>
            <w:r w:rsidRPr="00E566D1">
              <w:rPr>
                <w:b/>
                <w:bCs/>
                <w:lang w:eastAsia="fr-FR"/>
              </w:rPr>
              <w:t>WRC-19)</w:t>
            </w:r>
            <w:r w:rsidRPr="00E566D1">
              <w:rPr>
                <w:bCs/>
                <w:lang w:eastAsia="fr-FR"/>
              </w:rPr>
              <w:t>,</w:t>
            </w:r>
            <w:r w:rsidRPr="00E566D1">
              <w:rPr>
                <w:b/>
                <w:bCs/>
                <w:lang w:eastAsia="fr-FR"/>
              </w:rPr>
              <w:t xml:space="preserve"> </w:t>
            </w:r>
            <w:r w:rsidRPr="00E566D1">
              <w:rPr>
                <w:bCs/>
                <w:lang w:eastAsia="fr-FR"/>
              </w:rPr>
              <w:t>some</w:t>
            </w:r>
            <w:r w:rsidRPr="00E566D1">
              <w:rPr>
                <w:b/>
                <w:bCs/>
                <w:lang w:eastAsia="fr-FR"/>
              </w:rPr>
              <w:t xml:space="preserve"> </w:t>
            </w:r>
            <w:r w:rsidRPr="00E566D1">
              <w:rPr>
                <w:bCs/>
                <w:lang w:eastAsia="fr-FR"/>
              </w:rPr>
              <w:t xml:space="preserve">frequency bands are included which are subject to </w:t>
            </w:r>
            <w:r w:rsidRPr="00E566D1">
              <w:rPr>
                <w:lang w:eastAsia="fr-FR"/>
              </w:rPr>
              <w:t xml:space="preserve">footnote RR </w:t>
            </w:r>
            <w:r w:rsidR="008C0E90" w:rsidRPr="00E566D1">
              <w:rPr>
                <w:lang w:eastAsia="fr-FR"/>
              </w:rPr>
              <w:t>No. </w:t>
            </w:r>
            <w:r w:rsidRPr="00E566D1">
              <w:rPr>
                <w:b/>
                <w:bCs/>
                <w:lang w:eastAsia="fr-FR"/>
              </w:rPr>
              <w:t>5.340.</w:t>
            </w:r>
            <w:r w:rsidRPr="00E566D1">
              <w:rPr>
                <w:lang w:eastAsia="fr-FR"/>
              </w:rPr>
              <w:t xml:space="preserve"> Studies carried out under Resolution</w:t>
            </w:r>
            <w:r w:rsidR="004D3A8D" w:rsidRPr="00E566D1">
              <w:rPr>
                <w:lang w:eastAsia="fr-FR"/>
              </w:rPr>
              <w:t> </w:t>
            </w:r>
            <w:r w:rsidRPr="00E566D1">
              <w:rPr>
                <w:b/>
                <w:bCs/>
                <w:lang w:eastAsia="fr-FR"/>
              </w:rPr>
              <w:t>731 (</w:t>
            </w:r>
            <w:r w:rsidR="008C0E90" w:rsidRPr="00E566D1">
              <w:rPr>
                <w:b/>
                <w:bCs/>
                <w:lang w:eastAsia="fr-FR"/>
              </w:rPr>
              <w:t>Rev.</w:t>
            </w:r>
            <w:r w:rsidRPr="00E566D1">
              <w:rPr>
                <w:b/>
                <w:bCs/>
                <w:lang w:eastAsia="fr-FR"/>
              </w:rPr>
              <w:t xml:space="preserve">WRC-19) </w:t>
            </w:r>
            <w:r w:rsidRPr="00E566D1">
              <w:rPr>
                <w:lang w:eastAsia="fr-FR"/>
              </w:rPr>
              <w:t xml:space="preserve">can only be performed for active services potentially operating in frequency bands not covered by footnote RR </w:t>
            </w:r>
            <w:r w:rsidR="008C0E90" w:rsidRPr="00E566D1">
              <w:rPr>
                <w:bCs/>
                <w:lang w:eastAsia="fr-FR"/>
              </w:rPr>
              <w:t>No. </w:t>
            </w:r>
            <w:r w:rsidRPr="00E566D1">
              <w:rPr>
                <w:b/>
                <w:lang w:eastAsia="fr-FR"/>
              </w:rPr>
              <w:t>5.340</w:t>
            </w:r>
            <w:r w:rsidRPr="00E566D1">
              <w:rPr>
                <w:lang w:eastAsia="fr-FR"/>
              </w:rPr>
              <w:t xml:space="preserve">. </w:t>
            </w:r>
          </w:p>
          <w:p w14:paraId="1C93F0F9" w14:textId="4FA751BF" w:rsidR="00872963" w:rsidRPr="00E566D1" w:rsidRDefault="00872963" w:rsidP="006547CA">
            <w:pPr>
              <w:rPr>
                <w:b/>
                <w:bCs/>
                <w:lang w:eastAsia="fr-FR"/>
              </w:rPr>
            </w:pPr>
            <w:r w:rsidRPr="00E566D1">
              <w:rPr>
                <w:lang w:eastAsia="fr-FR"/>
              </w:rPr>
              <w:t>WMO supports the revision of Resolution</w:t>
            </w:r>
            <w:r w:rsidR="004D3A8D" w:rsidRPr="00E566D1">
              <w:rPr>
                <w:lang w:eastAsia="fr-FR"/>
              </w:rPr>
              <w:t> </w:t>
            </w:r>
            <w:r w:rsidRPr="00E566D1">
              <w:rPr>
                <w:b/>
                <w:lang w:eastAsia="fr-FR"/>
              </w:rPr>
              <w:t>731 (</w:t>
            </w:r>
            <w:r w:rsidR="008C0E90" w:rsidRPr="00E566D1">
              <w:rPr>
                <w:b/>
                <w:lang w:eastAsia="fr-FR"/>
              </w:rPr>
              <w:t>Rev.</w:t>
            </w:r>
            <w:r w:rsidRPr="00E566D1">
              <w:rPr>
                <w:b/>
                <w:lang w:eastAsia="fr-FR"/>
              </w:rPr>
              <w:t>WRC-19)</w:t>
            </w:r>
            <w:r w:rsidRPr="00E566D1">
              <w:rPr>
                <w:lang w:eastAsia="fr-FR"/>
              </w:rPr>
              <w:t xml:space="preserve"> under WRC-23 agenda item</w:t>
            </w:r>
            <w:r w:rsidR="004D3A8D" w:rsidRPr="00E566D1">
              <w:rPr>
                <w:lang w:eastAsia="fr-FR"/>
              </w:rPr>
              <w:t> </w:t>
            </w:r>
            <w:r w:rsidRPr="00E566D1">
              <w:rPr>
                <w:lang w:eastAsia="fr-FR"/>
              </w:rPr>
              <w:t xml:space="preserve">4, </w:t>
            </w:r>
            <w:proofErr w:type="gramStart"/>
            <w:r w:rsidRPr="00E566D1">
              <w:rPr>
                <w:lang w:eastAsia="fr-FR"/>
              </w:rPr>
              <w:t>in order to</w:t>
            </w:r>
            <w:proofErr w:type="gramEnd"/>
            <w:r w:rsidRPr="00E566D1">
              <w:rPr>
                <w:lang w:eastAsia="fr-FR"/>
              </w:rPr>
              <w:t xml:space="preserve"> clarify that in-band sharing studies cannot be performed in frequency bands subject to footnote RR</w:t>
            </w:r>
            <w:r w:rsidRPr="00E566D1">
              <w:rPr>
                <w:bCs/>
                <w:lang w:eastAsia="fr-FR"/>
              </w:rPr>
              <w:t xml:space="preserve"> </w:t>
            </w:r>
            <w:r w:rsidR="008C0E90" w:rsidRPr="00E566D1">
              <w:rPr>
                <w:bCs/>
                <w:lang w:eastAsia="fr-FR"/>
              </w:rPr>
              <w:t>No. </w:t>
            </w:r>
            <w:r w:rsidRPr="00E566D1">
              <w:rPr>
                <w:b/>
                <w:lang w:eastAsia="fr-FR"/>
              </w:rPr>
              <w:t>5.340</w:t>
            </w:r>
            <w:r w:rsidRPr="00E566D1">
              <w:rPr>
                <w:lang w:eastAsia="fr-FR"/>
              </w:rPr>
              <w:t>.</w:t>
            </w:r>
          </w:p>
          <w:p w14:paraId="7290520D" w14:textId="24057130" w:rsidR="00872963" w:rsidRPr="00E566D1" w:rsidRDefault="00872963" w:rsidP="004D3A8D">
            <w:pPr>
              <w:rPr>
                <w:lang w:eastAsia="fr-FR"/>
              </w:rPr>
            </w:pPr>
            <w:r w:rsidRPr="00E566D1">
              <w:rPr>
                <w:lang w:eastAsia="fr-FR"/>
              </w:rPr>
              <w:t>In addition, WMO is also of the view that any new studies under Resolution</w:t>
            </w:r>
            <w:r w:rsidR="004D3A8D" w:rsidRPr="00E566D1">
              <w:rPr>
                <w:lang w:eastAsia="fr-FR"/>
              </w:rPr>
              <w:t> </w:t>
            </w:r>
            <w:r w:rsidRPr="00E566D1">
              <w:rPr>
                <w:b/>
                <w:lang w:eastAsia="fr-FR"/>
              </w:rPr>
              <w:t>731 (</w:t>
            </w:r>
            <w:r w:rsidR="008C0E90" w:rsidRPr="00E566D1">
              <w:rPr>
                <w:b/>
                <w:lang w:eastAsia="fr-FR"/>
              </w:rPr>
              <w:t>Rev.</w:t>
            </w:r>
            <w:r w:rsidRPr="00E566D1">
              <w:rPr>
                <w:b/>
                <w:lang w:eastAsia="fr-FR"/>
              </w:rPr>
              <w:t>WRC</w:t>
            </w:r>
            <w:r w:rsidR="00C7549D" w:rsidRPr="00E566D1">
              <w:rPr>
                <w:b/>
                <w:lang w:eastAsia="fr-FR"/>
              </w:rPr>
              <w:noBreakHyphen/>
            </w:r>
            <w:r w:rsidRPr="00E566D1">
              <w:rPr>
                <w:b/>
                <w:lang w:eastAsia="fr-FR"/>
              </w:rPr>
              <w:t>19</w:t>
            </w:r>
            <w:r w:rsidRPr="00E566D1">
              <w:rPr>
                <w:lang w:eastAsia="fr-FR"/>
              </w:rPr>
              <w:t>), related to the impact from active services into passive services, should only be undertaken when duly justified active services spectrum requirements are assessed.</w:t>
            </w:r>
          </w:p>
        </w:tc>
      </w:tr>
    </w:tbl>
    <w:p w14:paraId="54480E92" w14:textId="77777777" w:rsidR="00872963" w:rsidRPr="00E566D1" w:rsidRDefault="00872963" w:rsidP="00872963">
      <w:pPr>
        <w:tabs>
          <w:tab w:val="clear" w:pos="1871"/>
          <w:tab w:val="clear" w:pos="2268"/>
        </w:tabs>
        <w:overflowPunct/>
        <w:autoSpaceDE/>
        <w:autoSpaceDN/>
        <w:adjustRightInd/>
        <w:spacing w:before="240" w:after="240"/>
        <w:textAlignment w:val="auto"/>
        <w:rPr>
          <w:rFonts w:ascii="Verdana" w:eastAsia="Arial" w:hAnsi="Verdana" w:cs="Arial"/>
          <w:sz w:val="20"/>
        </w:rPr>
      </w:pPr>
      <w:r w:rsidRPr="00E566D1">
        <w:rPr>
          <w:rFonts w:ascii="Verdana" w:eastAsia="Arial" w:hAnsi="Verdana" w:cs="Arial"/>
          <w:sz w:val="20"/>
        </w:rPr>
        <w:br w:type="page"/>
      </w:r>
    </w:p>
    <w:p w14:paraId="6B63E8C7" w14:textId="77777777" w:rsidR="00872963" w:rsidRPr="00E566D1" w:rsidRDefault="00872963" w:rsidP="00E302E3">
      <w:pPr>
        <w:pStyle w:val="AnnexNo"/>
        <w:rPr>
          <w:rFonts w:eastAsia="Verdana"/>
          <w:lang w:eastAsia="zh-TW"/>
        </w:rPr>
      </w:pPr>
      <w:r w:rsidRPr="00E566D1">
        <w:rPr>
          <w:rFonts w:eastAsia="Verdana"/>
          <w:lang w:eastAsia="zh-TW"/>
        </w:rPr>
        <w:lastRenderedPageBreak/>
        <w:t>ANNEX 2</w:t>
      </w:r>
    </w:p>
    <w:p w14:paraId="72E61027" w14:textId="6BEAAF88" w:rsidR="00872963" w:rsidRPr="00E566D1" w:rsidRDefault="00872963" w:rsidP="00C7549D">
      <w:pPr>
        <w:pStyle w:val="Annextitle"/>
        <w:rPr>
          <w:rFonts w:eastAsia="Verdana"/>
          <w:lang w:eastAsia="zh-TW"/>
        </w:rPr>
      </w:pPr>
      <w:r w:rsidRPr="00E566D1">
        <w:rPr>
          <w:rFonts w:eastAsia="Verdana"/>
          <w:lang w:eastAsia="zh-TW"/>
        </w:rPr>
        <w:t>WMO concerns on the potential risk regarding the future usages in the</w:t>
      </w:r>
      <w:r w:rsidRPr="00E566D1">
        <w:rPr>
          <w:rFonts w:eastAsia="Verdana"/>
          <w:lang w:eastAsia="zh-TW"/>
        </w:rPr>
        <w:br/>
        <w:t>6</w:t>
      </w:r>
      <w:r w:rsidR="00B34866"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B34866" w:rsidRPr="00E566D1">
        <w:rPr>
          <w:rFonts w:eastAsia="Verdana"/>
          <w:lang w:eastAsia="zh-TW"/>
        </w:rPr>
        <w:t> </w:t>
      </w:r>
      <w:r w:rsidRPr="00E566D1">
        <w:rPr>
          <w:rFonts w:eastAsia="Verdana"/>
          <w:lang w:eastAsia="zh-TW"/>
        </w:rPr>
        <w:t>125</w:t>
      </w:r>
      <w:r w:rsidR="00E302E3" w:rsidRPr="00E566D1">
        <w:rPr>
          <w:rFonts w:eastAsia="Verdana"/>
          <w:lang w:eastAsia="zh-TW"/>
        </w:rPr>
        <w:t> </w:t>
      </w:r>
      <w:r w:rsidRPr="00E566D1">
        <w:rPr>
          <w:rFonts w:eastAsia="Verdana"/>
          <w:lang w:eastAsia="zh-TW"/>
        </w:rPr>
        <w:t>MHz frequency bands on the EESS (passive)</w:t>
      </w:r>
    </w:p>
    <w:p w14:paraId="7F069DBA" w14:textId="255CE40D" w:rsidR="00872963" w:rsidRPr="00E566D1" w:rsidRDefault="00872963" w:rsidP="00C7549D">
      <w:pPr>
        <w:pStyle w:val="Normalaftertitle"/>
        <w:rPr>
          <w:rFonts w:eastAsia="Verdana"/>
          <w:lang w:eastAsia="zh-TW"/>
        </w:rPr>
      </w:pPr>
      <w:r w:rsidRPr="00E566D1">
        <w:rPr>
          <w:rFonts w:eastAsia="Verdana"/>
          <w:lang w:eastAsia="zh-TW"/>
        </w:rPr>
        <w:t>WMO is observing the discussions in ITU-R regarding WRC-23 agenda item</w:t>
      </w:r>
      <w:r w:rsidR="00E302E3" w:rsidRPr="00E566D1">
        <w:rPr>
          <w:rFonts w:eastAsia="Verdana"/>
          <w:lang w:eastAsia="zh-TW"/>
        </w:rPr>
        <w:t> </w:t>
      </w:r>
      <w:r w:rsidRPr="00E566D1">
        <w:rPr>
          <w:rFonts w:eastAsia="Verdana"/>
          <w:lang w:eastAsia="zh-TW"/>
        </w:rPr>
        <w:t>1.2 but also the possible future usages of the 6</w:t>
      </w:r>
      <w:r w:rsidR="00B34866"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B34866" w:rsidRPr="00E566D1">
        <w:rPr>
          <w:rFonts w:eastAsia="Verdana"/>
          <w:lang w:eastAsia="zh-TW"/>
        </w:rPr>
        <w:t> </w:t>
      </w:r>
      <w:r w:rsidRPr="00E566D1">
        <w:rPr>
          <w:rFonts w:eastAsia="Verdana"/>
          <w:lang w:eastAsia="zh-TW"/>
        </w:rPr>
        <w:t>125</w:t>
      </w:r>
      <w:r w:rsidR="00E302E3" w:rsidRPr="00E566D1">
        <w:rPr>
          <w:rFonts w:eastAsia="Verdana"/>
          <w:lang w:eastAsia="zh-TW"/>
        </w:rPr>
        <w:t> </w:t>
      </w:r>
      <w:r w:rsidRPr="00E566D1">
        <w:rPr>
          <w:rFonts w:eastAsia="Verdana"/>
          <w:lang w:eastAsia="zh-TW"/>
        </w:rPr>
        <w:t>MHz under the mobile service allocation to the EESS (passive). Those issues are identified in this section and a WMO position is expressed.</w:t>
      </w:r>
    </w:p>
    <w:p w14:paraId="3BDDE8A0" w14:textId="77777777" w:rsidR="00872963" w:rsidRPr="00E566D1" w:rsidRDefault="00872963" w:rsidP="00E302E3">
      <w:pPr>
        <w:pStyle w:val="Headingb"/>
        <w:rPr>
          <w:rFonts w:eastAsia="Verdana"/>
          <w:lang w:val="en-GB" w:eastAsia="zh-TW"/>
        </w:rPr>
      </w:pPr>
      <w:r w:rsidRPr="00E566D1">
        <w:rPr>
          <w:rFonts w:eastAsia="Verdana"/>
          <w:lang w:val="en-GB" w:eastAsia="zh-TW"/>
        </w:rPr>
        <w:t>Regulatory status</w:t>
      </w:r>
    </w:p>
    <w:p w14:paraId="4B3205EF" w14:textId="30EF2C19" w:rsidR="00872963" w:rsidRPr="00E566D1" w:rsidRDefault="00872963" w:rsidP="00E302E3">
      <w:pPr>
        <w:rPr>
          <w:rFonts w:eastAsia="Verdana"/>
          <w:lang w:eastAsia="fr-FR"/>
        </w:rPr>
      </w:pPr>
      <w:r w:rsidRPr="00E566D1">
        <w:rPr>
          <w:rFonts w:eastAsia="Verdana"/>
          <w:lang w:eastAsia="zh-TW"/>
        </w:rPr>
        <w:t>During discussions under WRC-23 agenda item</w:t>
      </w:r>
      <w:r w:rsidR="00E302E3" w:rsidRPr="00E566D1">
        <w:rPr>
          <w:rFonts w:eastAsia="Verdana"/>
          <w:lang w:eastAsia="zh-TW"/>
        </w:rPr>
        <w:t> </w:t>
      </w:r>
      <w:r w:rsidRPr="00E566D1">
        <w:rPr>
          <w:rFonts w:eastAsia="Verdana"/>
          <w:lang w:eastAsia="zh-TW"/>
        </w:rPr>
        <w:t>1.2, different views were expressed regarding the status of the EESS (passive) usage in the 6</w:t>
      </w:r>
      <w:r w:rsidR="00E302E3"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075</w:t>
      </w:r>
      <w:r w:rsidR="00E302E3" w:rsidRPr="00E566D1">
        <w:rPr>
          <w:rFonts w:eastAsia="Verdana"/>
          <w:lang w:eastAsia="zh-TW"/>
        </w:rPr>
        <w:t> </w:t>
      </w:r>
      <w:r w:rsidRPr="00E566D1">
        <w:rPr>
          <w:rFonts w:eastAsia="Verdana"/>
          <w:lang w:eastAsia="zh-TW"/>
        </w:rPr>
        <w:t>MHz and 7</w:t>
      </w:r>
      <w:r w:rsidR="00E302E3" w:rsidRPr="00E566D1">
        <w:rPr>
          <w:rFonts w:eastAsia="Verdana"/>
          <w:lang w:eastAsia="zh-TW"/>
        </w:rPr>
        <w:t> </w:t>
      </w:r>
      <w:r w:rsidRPr="00E566D1">
        <w:rPr>
          <w:rFonts w:eastAsia="Verdana"/>
          <w:lang w:eastAsia="zh-TW"/>
        </w:rPr>
        <w:t>075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250</w:t>
      </w:r>
      <w:r w:rsidR="00E302E3" w:rsidRPr="00E566D1">
        <w:rPr>
          <w:rFonts w:eastAsia="Verdana"/>
          <w:lang w:eastAsia="zh-TW"/>
        </w:rPr>
        <w:t> </w:t>
      </w:r>
      <w:r w:rsidRPr="00E566D1">
        <w:rPr>
          <w:rFonts w:eastAsia="Verdana"/>
          <w:lang w:eastAsia="zh-TW"/>
        </w:rPr>
        <w:t xml:space="preserve">MHz. </w:t>
      </w:r>
    </w:p>
    <w:p w14:paraId="591A8A6C" w14:textId="5DAD078E" w:rsidR="00872963" w:rsidRPr="00E566D1" w:rsidRDefault="00872963" w:rsidP="00E302E3">
      <w:pPr>
        <w:rPr>
          <w:rFonts w:eastAsia="Verdana"/>
          <w:lang w:eastAsia="fr-FR"/>
        </w:rPr>
      </w:pPr>
      <w:r w:rsidRPr="00E566D1">
        <w:rPr>
          <w:rFonts w:eastAsia="Verdana"/>
          <w:lang w:eastAsia="zh-TW"/>
        </w:rPr>
        <w:t xml:space="preserve">It is recognized that there is no formal EESS (passive) allocation in the RR, but footnote RR </w:t>
      </w:r>
      <w:r w:rsidR="008C0E90" w:rsidRPr="00E566D1">
        <w:rPr>
          <w:rFonts w:eastAsia="Verdana"/>
          <w:bCs/>
          <w:lang w:eastAsia="zh-TW"/>
        </w:rPr>
        <w:t>No. </w:t>
      </w:r>
      <w:r w:rsidRPr="00E566D1">
        <w:rPr>
          <w:rFonts w:eastAsia="Verdana"/>
          <w:b/>
          <w:lang w:eastAsia="zh-TW"/>
        </w:rPr>
        <w:t xml:space="preserve">5.458 </w:t>
      </w:r>
      <w:r w:rsidRPr="00E566D1">
        <w:rPr>
          <w:rFonts w:eastAsia="Verdana"/>
          <w:lang w:eastAsia="zh-TW"/>
        </w:rPr>
        <w:t>indicates that</w:t>
      </w:r>
      <w:r w:rsidRPr="00E566D1">
        <w:rPr>
          <w:rFonts w:eastAsia="Verdana"/>
          <w:b/>
          <w:lang w:eastAsia="zh-TW"/>
        </w:rPr>
        <w:t xml:space="preserve"> </w:t>
      </w:r>
      <w:r w:rsidRPr="00E566D1">
        <w:rPr>
          <w:rFonts w:eastAsia="Verdana"/>
          <w:lang w:eastAsia="zh-TW"/>
        </w:rPr>
        <w:t>administrations should bear in mind the needs of the Earth exploration-satellite (passive) and space research (passive) services in their future planning of the bands 6</w:t>
      </w:r>
      <w:r w:rsidR="00E302E3"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075</w:t>
      </w:r>
      <w:r w:rsidR="00E302E3" w:rsidRPr="00E566D1">
        <w:rPr>
          <w:rFonts w:eastAsia="Verdana"/>
          <w:lang w:eastAsia="zh-TW"/>
        </w:rPr>
        <w:t> </w:t>
      </w:r>
      <w:r w:rsidRPr="00E566D1">
        <w:rPr>
          <w:rFonts w:eastAsia="Verdana"/>
          <w:lang w:eastAsia="zh-TW"/>
        </w:rPr>
        <w:t>MHz and 7</w:t>
      </w:r>
      <w:r w:rsidR="00E302E3" w:rsidRPr="00E566D1">
        <w:rPr>
          <w:rFonts w:eastAsia="Verdana"/>
          <w:lang w:eastAsia="zh-TW"/>
        </w:rPr>
        <w:t> </w:t>
      </w:r>
      <w:r w:rsidRPr="00E566D1">
        <w:rPr>
          <w:rFonts w:eastAsia="Verdana"/>
          <w:lang w:eastAsia="zh-TW"/>
        </w:rPr>
        <w:t>075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250</w:t>
      </w:r>
      <w:r w:rsidR="00E302E3" w:rsidRPr="00E566D1">
        <w:rPr>
          <w:rFonts w:eastAsia="Verdana"/>
          <w:lang w:eastAsia="zh-TW"/>
        </w:rPr>
        <w:t> </w:t>
      </w:r>
      <w:r w:rsidRPr="00E566D1">
        <w:rPr>
          <w:rFonts w:eastAsia="Verdana"/>
          <w:lang w:eastAsia="zh-TW"/>
        </w:rPr>
        <w:t xml:space="preserve">MHz as passive microwave sensor measurements are carried out in these frequency bands. </w:t>
      </w:r>
    </w:p>
    <w:p w14:paraId="6A3D40F3" w14:textId="0D238F9E" w:rsidR="00872963" w:rsidRPr="00E566D1" w:rsidRDefault="00872963" w:rsidP="00E302E3">
      <w:pPr>
        <w:rPr>
          <w:rFonts w:eastAsia="Verdana"/>
          <w:lang w:eastAsia="fr-FR"/>
        </w:rPr>
      </w:pPr>
      <w:r w:rsidRPr="00E566D1">
        <w:rPr>
          <w:rFonts w:eastAsia="Verdana"/>
          <w:lang w:eastAsia="zh-TW"/>
        </w:rPr>
        <w:t>During the discussions it was agreed that studies in relation to WRC-23 agenda item</w:t>
      </w:r>
      <w:r w:rsidR="00E302E3" w:rsidRPr="00E566D1">
        <w:rPr>
          <w:rFonts w:eastAsia="Verdana"/>
          <w:lang w:eastAsia="zh-TW"/>
        </w:rPr>
        <w:t> </w:t>
      </w:r>
      <w:r w:rsidRPr="00E566D1">
        <w:rPr>
          <w:rFonts w:eastAsia="Verdana"/>
          <w:lang w:eastAsia="zh-TW"/>
        </w:rPr>
        <w:t xml:space="preserve">1.2 will not </w:t>
      </w:r>
      <w:proofErr w:type="gramStart"/>
      <w:r w:rsidRPr="00E566D1">
        <w:rPr>
          <w:rFonts w:eastAsia="Verdana"/>
          <w:lang w:eastAsia="zh-TW"/>
        </w:rPr>
        <w:t>take into account</w:t>
      </w:r>
      <w:proofErr w:type="gramEnd"/>
      <w:r w:rsidRPr="00E566D1">
        <w:rPr>
          <w:rFonts w:eastAsia="Verdana"/>
          <w:lang w:eastAsia="zh-TW"/>
        </w:rPr>
        <w:t xml:space="preserve"> EESS (passive) operation under footnote RR </w:t>
      </w:r>
      <w:r w:rsidR="008C0E90" w:rsidRPr="00E566D1">
        <w:rPr>
          <w:rFonts w:eastAsia="Verdana"/>
          <w:bCs/>
          <w:lang w:eastAsia="zh-TW"/>
        </w:rPr>
        <w:t>No. </w:t>
      </w:r>
      <w:r w:rsidRPr="00E566D1">
        <w:rPr>
          <w:rFonts w:eastAsia="Verdana"/>
          <w:b/>
          <w:lang w:eastAsia="zh-TW"/>
        </w:rPr>
        <w:t>5.458</w:t>
      </w:r>
      <w:r w:rsidRPr="00E566D1">
        <w:rPr>
          <w:rFonts w:eastAsia="Verdana"/>
          <w:lang w:eastAsia="zh-TW"/>
        </w:rPr>
        <w:t>.</w:t>
      </w:r>
    </w:p>
    <w:p w14:paraId="4AF1A3D0" w14:textId="77777777" w:rsidR="00872963" w:rsidRPr="00E566D1" w:rsidRDefault="00872963" w:rsidP="00E302E3">
      <w:pPr>
        <w:pStyle w:val="Headingb"/>
        <w:rPr>
          <w:rFonts w:eastAsia="Verdana"/>
          <w:lang w:val="en-GB" w:eastAsia="zh-TW"/>
        </w:rPr>
      </w:pPr>
      <w:r w:rsidRPr="00E566D1">
        <w:rPr>
          <w:rFonts w:eastAsia="Verdana"/>
          <w:lang w:val="en-GB" w:eastAsia="zh-TW"/>
        </w:rPr>
        <w:t>Operational use of EESS (passive) in these frequency bands</w:t>
      </w:r>
    </w:p>
    <w:p w14:paraId="33262DDE" w14:textId="6BF360C3" w:rsidR="00872963" w:rsidRPr="00E566D1" w:rsidRDefault="00872963" w:rsidP="00E302E3">
      <w:pPr>
        <w:rPr>
          <w:rFonts w:eastAsia="Verdana"/>
          <w:lang w:eastAsia="fr-FR"/>
        </w:rPr>
      </w:pPr>
      <w:r w:rsidRPr="00E566D1">
        <w:rPr>
          <w:rFonts w:eastAsia="Verdana"/>
          <w:lang w:eastAsia="zh-TW"/>
        </w:rPr>
        <w:t>The frequency ranges 6</w:t>
      </w:r>
      <w:r w:rsidR="00E302E3"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075 and 7</w:t>
      </w:r>
      <w:r w:rsidR="00E302E3" w:rsidRPr="00E566D1">
        <w:rPr>
          <w:rFonts w:eastAsia="Verdana"/>
          <w:lang w:eastAsia="zh-TW"/>
        </w:rPr>
        <w:t> </w:t>
      </w:r>
      <w:r w:rsidRPr="00E566D1">
        <w:rPr>
          <w:rFonts w:eastAsia="Verdana"/>
          <w:lang w:eastAsia="zh-TW"/>
        </w:rPr>
        <w:t>075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250</w:t>
      </w:r>
      <w:r w:rsidR="00E302E3" w:rsidRPr="00E566D1">
        <w:rPr>
          <w:rFonts w:eastAsia="Verdana"/>
          <w:lang w:eastAsia="zh-TW"/>
        </w:rPr>
        <w:t> </w:t>
      </w:r>
      <w:r w:rsidRPr="00E566D1">
        <w:rPr>
          <w:rFonts w:eastAsia="Verdana"/>
          <w:lang w:eastAsia="zh-TW"/>
        </w:rPr>
        <w:t>MHz are unique for EESS (passive) measurements, since they correspond to the peak sensitivity to sea-surface temperature (SST). Thus, these measurements of SST are currently predominantly performed in the 6</w:t>
      </w:r>
      <w:r w:rsidR="00E302E3" w:rsidRPr="00E566D1">
        <w:rPr>
          <w:rFonts w:eastAsia="Verdana"/>
          <w:lang w:eastAsia="zh-TW"/>
        </w:rPr>
        <w:t> </w:t>
      </w:r>
      <w:r w:rsidRPr="00E566D1">
        <w:rPr>
          <w:rFonts w:eastAsia="Verdana"/>
          <w:lang w:eastAsia="zh-TW"/>
        </w:rPr>
        <w:t>425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075 and 7</w:t>
      </w:r>
      <w:r w:rsidR="00E302E3" w:rsidRPr="00E566D1">
        <w:rPr>
          <w:rFonts w:eastAsia="Verdana"/>
          <w:lang w:eastAsia="zh-TW"/>
        </w:rPr>
        <w:t> </w:t>
      </w:r>
      <w:r w:rsidRPr="00E566D1">
        <w:rPr>
          <w:rFonts w:eastAsia="Verdana"/>
          <w:lang w:eastAsia="zh-TW"/>
        </w:rPr>
        <w:t>075</w:t>
      </w:r>
      <w:r w:rsidR="00B34866" w:rsidRPr="00E566D1">
        <w:rPr>
          <w:rFonts w:eastAsia="Verdana"/>
          <w:lang w:eastAsia="zh-TW"/>
        </w:rPr>
        <w:t>-</w:t>
      </w:r>
      <w:r w:rsidRPr="00E566D1">
        <w:rPr>
          <w:rFonts w:eastAsia="Verdana"/>
          <w:lang w:eastAsia="zh-TW"/>
        </w:rPr>
        <w:t>7</w:t>
      </w:r>
      <w:r w:rsidR="00E302E3" w:rsidRPr="00E566D1">
        <w:rPr>
          <w:rFonts w:eastAsia="Verdana"/>
          <w:lang w:eastAsia="zh-TW"/>
        </w:rPr>
        <w:t> </w:t>
      </w:r>
      <w:r w:rsidRPr="00E566D1">
        <w:rPr>
          <w:rFonts w:eastAsia="Verdana"/>
          <w:lang w:eastAsia="zh-TW"/>
        </w:rPr>
        <w:t>250</w:t>
      </w:r>
      <w:r w:rsidR="00E302E3" w:rsidRPr="00E566D1">
        <w:rPr>
          <w:rFonts w:eastAsia="Verdana"/>
          <w:lang w:eastAsia="zh-TW"/>
        </w:rPr>
        <w:t> </w:t>
      </w:r>
      <w:r w:rsidRPr="00E566D1">
        <w:rPr>
          <w:rFonts w:eastAsia="Verdana"/>
          <w:lang w:eastAsia="zh-TW"/>
        </w:rPr>
        <w:t>MHz ranges.</w:t>
      </w:r>
    </w:p>
    <w:p w14:paraId="5ABA662D" w14:textId="77777777" w:rsidR="00872963" w:rsidRPr="00E566D1" w:rsidRDefault="00872963" w:rsidP="00E302E3">
      <w:pPr>
        <w:rPr>
          <w:rFonts w:eastAsia="Verdana"/>
          <w:lang w:eastAsia="zh-TW"/>
        </w:rPr>
      </w:pPr>
      <w:r w:rsidRPr="00E566D1">
        <w:rPr>
          <w:rFonts w:eastAsia="Verdana"/>
          <w:lang w:eastAsia="zh-TW"/>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3BEEC5F5" w14:textId="77777777" w:rsidR="00872963" w:rsidRPr="00E566D1" w:rsidRDefault="00872963" w:rsidP="00E302E3">
      <w:pPr>
        <w:pStyle w:val="Headingb"/>
        <w:rPr>
          <w:rFonts w:eastAsia="Verdana"/>
          <w:lang w:val="en-GB" w:eastAsia="zh-TW"/>
        </w:rPr>
      </w:pPr>
      <w:r w:rsidRPr="00E566D1">
        <w:rPr>
          <w:rFonts w:eastAsia="Verdana"/>
          <w:lang w:val="en-GB" w:eastAsia="zh-TW"/>
        </w:rPr>
        <w:t xml:space="preserve">Potential interference risks </w:t>
      </w:r>
    </w:p>
    <w:p w14:paraId="522D1A46" w14:textId="4A7BD33A" w:rsidR="00872963" w:rsidRPr="00E566D1" w:rsidRDefault="00872963" w:rsidP="007E5DB4">
      <w:pPr>
        <w:rPr>
          <w:rFonts w:eastAsia="Verdana"/>
          <w:lang w:eastAsia="zh-TW"/>
        </w:rPr>
      </w:pPr>
      <w:proofErr w:type="gramStart"/>
      <w:r w:rsidRPr="00E566D1">
        <w:rPr>
          <w:rFonts w:eastAsia="Verdana"/>
          <w:lang w:eastAsia="zh-TW"/>
        </w:rPr>
        <w:t>Taking into account</w:t>
      </w:r>
      <w:proofErr w:type="gramEnd"/>
      <w:r w:rsidRPr="00E566D1">
        <w:rPr>
          <w:rFonts w:eastAsia="Verdana"/>
          <w:lang w:eastAsia="zh-TW"/>
        </w:rPr>
        <w:t xml:space="preserve"> the preliminary results of studies provided in the working document towards a preliminary draft new ITU-R Report RS.[EESS(passive)6</w:t>
      </w:r>
      <w:r w:rsidR="00B34866" w:rsidRPr="00E566D1">
        <w:rPr>
          <w:rFonts w:eastAsia="Verdana"/>
          <w:lang w:eastAsia="zh-TW"/>
        </w:rPr>
        <w:t>-</w:t>
      </w:r>
      <w:r w:rsidRPr="00E566D1">
        <w:rPr>
          <w:rFonts w:eastAsia="Verdana"/>
          <w:lang w:eastAsia="zh-TW"/>
        </w:rPr>
        <w:t>7</w:t>
      </w:r>
      <w:r w:rsidR="007E5DB4" w:rsidRPr="00E566D1">
        <w:rPr>
          <w:rFonts w:eastAsia="Verdana"/>
          <w:lang w:eastAsia="zh-TW"/>
        </w:rPr>
        <w:t> </w:t>
      </w:r>
      <w:r w:rsidRPr="00E566D1">
        <w:rPr>
          <w:rFonts w:eastAsia="Verdana"/>
          <w:lang w:eastAsia="zh-TW"/>
        </w:rPr>
        <w:t>GHz], SST measurements would be severely constrained by high density deployment of communication systems (e.g. RLAN or IMT) in this range.</w:t>
      </w:r>
    </w:p>
    <w:p w14:paraId="2755DA34" w14:textId="77777777" w:rsidR="00872963" w:rsidRPr="00E566D1" w:rsidRDefault="00872963" w:rsidP="007E5DB4">
      <w:pPr>
        <w:pStyle w:val="Headingb"/>
        <w:rPr>
          <w:rFonts w:eastAsia="Verdana"/>
          <w:lang w:val="en-GB" w:eastAsia="zh-TW"/>
        </w:rPr>
      </w:pPr>
      <w:r w:rsidRPr="00E566D1">
        <w:rPr>
          <w:rFonts w:eastAsia="Verdana"/>
          <w:lang w:val="en-GB" w:eastAsia="zh-TW"/>
        </w:rPr>
        <w:t>Approach proposed</w:t>
      </w:r>
    </w:p>
    <w:p w14:paraId="23A0D083" w14:textId="77777777" w:rsidR="00872963" w:rsidRPr="00E566D1" w:rsidRDefault="00872963" w:rsidP="007E5DB4">
      <w:pPr>
        <w:rPr>
          <w:rFonts w:eastAsia="Arial"/>
        </w:rPr>
      </w:pPr>
      <w:r w:rsidRPr="00E566D1">
        <w:rPr>
          <w:rFonts w:eastAsia="Arial"/>
        </w:rPr>
        <w:t xml:space="preserve">Based on the elements developed above, WMO will stresses the need to ensure the continuity of SST measurements on a long-term basis as SST is a critical variable for climatological studies and for the assessment of global temperature trends as well as to ensure numerical weather prediction or numerical ocean prediction, </w:t>
      </w:r>
      <w:proofErr w:type="gramStart"/>
      <w:r w:rsidRPr="00E566D1">
        <w:rPr>
          <w:rFonts w:eastAsia="Arial"/>
        </w:rPr>
        <w:t>in particular to</w:t>
      </w:r>
      <w:proofErr w:type="gramEnd"/>
      <w:r w:rsidRPr="00E566D1">
        <w:rPr>
          <w:rFonts w:eastAsia="Arial"/>
        </w:rPr>
        <w:t xml:space="preserve"> support “Early Warnings for All” initiative. </w:t>
      </w:r>
    </w:p>
    <w:p w14:paraId="6B6C0056" w14:textId="78F9F83E" w:rsidR="00872963" w:rsidRPr="00E566D1" w:rsidRDefault="00872963" w:rsidP="007E5DB4">
      <w:pPr>
        <w:rPr>
          <w:rFonts w:eastAsia="Arial"/>
        </w:rPr>
      </w:pPr>
      <w:r w:rsidRPr="00E566D1">
        <w:rPr>
          <w:rFonts w:eastAsia="Arial"/>
        </w:rPr>
        <w:t>Knowing that the development of scientific satellites takes multiple years, and that the selection of frequencies needs to be done several years before the launch, in addition to existing regulations, an early as possible WRC decision related to the use of EESS (passive) sensors in the 4</w:t>
      </w:r>
      <w:r w:rsidR="00B34866" w:rsidRPr="00E566D1">
        <w:rPr>
          <w:rFonts w:eastAsia="Arial"/>
        </w:rPr>
        <w:t>-</w:t>
      </w:r>
      <w:r w:rsidRPr="00E566D1">
        <w:rPr>
          <w:rFonts w:eastAsia="Arial"/>
        </w:rPr>
        <w:t>9</w:t>
      </w:r>
      <w:r w:rsidR="0008521A" w:rsidRPr="00E566D1">
        <w:rPr>
          <w:rFonts w:eastAsia="Arial"/>
        </w:rPr>
        <w:t> </w:t>
      </w:r>
      <w:r w:rsidRPr="00E566D1">
        <w:rPr>
          <w:rFonts w:eastAsia="Arial"/>
        </w:rPr>
        <w:t>GHz frequency range will ensure SST measurements on a continuous and long-term basis.</w:t>
      </w:r>
    </w:p>
    <w:p w14:paraId="2955DFC6" w14:textId="77777777" w:rsidR="00872963" w:rsidRPr="00E566D1" w:rsidRDefault="00872963" w:rsidP="006B2A93">
      <w:pPr>
        <w:keepNext/>
        <w:keepLines/>
        <w:rPr>
          <w:rFonts w:eastAsia="Arial"/>
        </w:rPr>
      </w:pPr>
      <w:proofErr w:type="gramStart"/>
      <w:r w:rsidRPr="00E566D1">
        <w:rPr>
          <w:rFonts w:eastAsia="Arial"/>
        </w:rPr>
        <w:lastRenderedPageBreak/>
        <w:t>As a consequence</w:t>
      </w:r>
      <w:proofErr w:type="gramEnd"/>
      <w:r w:rsidRPr="00E566D1">
        <w:rPr>
          <w:rFonts w:eastAsia="Arial"/>
        </w:rPr>
        <w:t>, WMO believes that the action has to be taken at WRC-23 as follows:</w:t>
      </w:r>
    </w:p>
    <w:p w14:paraId="5E768492" w14:textId="042204A8" w:rsidR="00872963" w:rsidRPr="00E566D1" w:rsidRDefault="006B2A93" w:rsidP="007E5DB4">
      <w:pPr>
        <w:pStyle w:val="enumlev1"/>
      </w:pPr>
      <w:r w:rsidRPr="00E566D1">
        <w:rPr>
          <w:rFonts w:ascii="Calibri" w:hAnsi="Calibri" w:cs="Calibri"/>
        </w:rPr>
        <w:t>•</w:t>
      </w:r>
      <w:r w:rsidR="00872963" w:rsidRPr="00E566D1">
        <w:rPr>
          <w:rFonts w:ascii="Symbol" w:hAnsi="Symbol"/>
        </w:rPr>
        <w:tab/>
      </w:r>
      <w:r w:rsidR="00872963" w:rsidRPr="00E566D1">
        <w:t>To consider new primary EESS (passive) allocations in the 4.2</w:t>
      </w:r>
      <w:r w:rsidR="00B34866" w:rsidRPr="00E566D1">
        <w:t>-</w:t>
      </w:r>
      <w:r w:rsidR="00872963" w:rsidRPr="00E566D1">
        <w:t>4.4</w:t>
      </w:r>
      <w:r w:rsidR="007E5DB4" w:rsidRPr="00E566D1">
        <w:t> </w:t>
      </w:r>
      <w:r w:rsidR="00872963" w:rsidRPr="00E566D1">
        <w:t>GHz and 8.4</w:t>
      </w:r>
      <w:r w:rsidR="00B34866" w:rsidRPr="00E566D1">
        <w:t>-</w:t>
      </w:r>
      <w:r w:rsidR="00872963" w:rsidRPr="00E566D1">
        <w:t>8.5</w:t>
      </w:r>
      <w:r w:rsidR="007E5DB4" w:rsidRPr="00E566D1">
        <w:t> </w:t>
      </w:r>
      <w:r w:rsidR="00872963" w:rsidRPr="00E566D1">
        <w:t>GHz frequency bands in which SST measurements can also be performed</w:t>
      </w:r>
    </w:p>
    <w:p w14:paraId="03C8C67C" w14:textId="7C382A6E" w:rsidR="00872963" w:rsidRPr="00E566D1" w:rsidRDefault="006B2A93" w:rsidP="007E5DB4">
      <w:pPr>
        <w:pStyle w:val="enumlev1"/>
        <w:rPr>
          <w:rFonts w:eastAsia="Arial"/>
        </w:rPr>
      </w:pPr>
      <w:r w:rsidRPr="00E566D1">
        <w:rPr>
          <w:rFonts w:ascii="Calibri" w:eastAsia="MS Mincho" w:hAnsi="Calibri" w:cs="Calibri"/>
        </w:rPr>
        <w:t>•</w:t>
      </w:r>
      <w:r w:rsidR="00872963" w:rsidRPr="00E566D1">
        <w:rPr>
          <w:rFonts w:ascii="Symbol" w:eastAsia="MS Mincho" w:hAnsi="Symbol"/>
        </w:rPr>
        <w:tab/>
      </w:r>
      <w:r w:rsidR="00872963" w:rsidRPr="00E566D1">
        <w:rPr>
          <w:rFonts w:eastAsia="Arial"/>
        </w:rPr>
        <w:t>These possible new primary EESS (passive) allocations will not require protection from existing services but will be able to require protection from potential future new services/applications in these frequency bands.</w:t>
      </w:r>
    </w:p>
    <w:p w14:paraId="487336AC" w14:textId="77777777" w:rsidR="00872963" w:rsidRPr="00E566D1" w:rsidRDefault="00872963" w:rsidP="00872963">
      <w:pPr>
        <w:tabs>
          <w:tab w:val="clear" w:pos="1134"/>
          <w:tab w:val="clear" w:pos="1871"/>
          <w:tab w:val="clear" w:pos="2268"/>
        </w:tabs>
        <w:overflowPunct/>
        <w:autoSpaceDE/>
        <w:autoSpaceDN/>
        <w:adjustRightInd/>
        <w:spacing w:before="240" w:after="240"/>
        <w:jc w:val="center"/>
        <w:textAlignment w:val="auto"/>
        <w:rPr>
          <w:rFonts w:ascii="Verdana" w:eastAsia="Verdana" w:hAnsi="Verdana" w:cs="Verdana"/>
          <w:sz w:val="20"/>
          <w:lang w:eastAsia="zh-TW"/>
        </w:rPr>
      </w:pPr>
      <w:r w:rsidRPr="00E566D1">
        <w:rPr>
          <w:rFonts w:ascii="Verdana" w:eastAsia="Verdana" w:hAnsi="Verdana" w:cs="Verdana"/>
          <w:sz w:val="20"/>
          <w:lang w:eastAsia="zh-TW"/>
        </w:rPr>
        <w:t>______________</w:t>
      </w:r>
      <w:bookmarkStart w:id="10" w:name="Annex2"/>
      <w:bookmarkEnd w:id="10"/>
    </w:p>
    <w:p w14:paraId="39EEB433" w14:textId="07054419" w:rsidR="00187BD9" w:rsidRDefault="00187BD9" w:rsidP="00187BD9">
      <w:pPr>
        <w:tabs>
          <w:tab w:val="clear" w:pos="1134"/>
          <w:tab w:val="clear" w:pos="1871"/>
          <w:tab w:val="clear" w:pos="2268"/>
        </w:tabs>
        <w:overflowPunct/>
        <w:autoSpaceDE/>
        <w:autoSpaceDN/>
        <w:adjustRightInd/>
        <w:spacing w:before="0"/>
        <w:textAlignment w:val="auto"/>
      </w:pPr>
    </w:p>
    <w:sectPr w:rsidR="00187BD9"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4AF3" w14:textId="77777777" w:rsidR="008C7866" w:rsidRDefault="008C7866">
      <w:r>
        <w:separator/>
      </w:r>
    </w:p>
  </w:endnote>
  <w:endnote w:type="continuationSeparator" w:id="0">
    <w:p w14:paraId="45164F5E" w14:textId="77777777" w:rsidR="008C7866" w:rsidRDefault="008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6D53" w14:textId="77777777" w:rsidR="00E45D05" w:rsidRDefault="00E45D05">
    <w:pPr>
      <w:framePr w:wrap="around" w:vAnchor="text" w:hAnchor="margin" w:xAlign="right" w:y="1"/>
    </w:pPr>
    <w:r>
      <w:fldChar w:fldCharType="begin"/>
    </w:r>
    <w:r>
      <w:instrText xml:space="preserve">PAGE  </w:instrText>
    </w:r>
    <w:r>
      <w:fldChar w:fldCharType="end"/>
    </w:r>
  </w:p>
  <w:p w14:paraId="07E2D7AE" w14:textId="61EDAC5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333D3">
      <w:rPr>
        <w:noProof/>
      </w:rPr>
      <w:t>06.10.23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521D" w14:textId="5A0A8E7D" w:rsidR="00956506" w:rsidRDefault="00956506">
    <w:pPr>
      <w:pStyle w:val="Footer"/>
    </w:pPr>
    <w:r>
      <w:fldChar w:fldCharType="begin"/>
    </w:r>
    <w:r>
      <w:rPr>
        <w:lang w:val="en-US"/>
      </w:rPr>
      <w:instrText xml:space="preserve"> FILENAME \p \* MERGEFORMAT </w:instrText>
    </w:r>
    <w:r>
      <w:fldChar w:fldCharType="separate"/>
    </w:r>
    <w:r>
      <w:rPr>
        <w:lang w:val="en-US"/>
      </w:rPr>
      <w:t>P:\ENG\ITU-R\CONF-R\CMR23\000\066E.docx</w:t>
    </w:r>
    <w:r>
      <w:fldChar w:fldCharType="end"/>
    </w:r>
    <w:r>
      <w:rPr>
        <w:lang w:val="en-US"/>
      </w:rPr>
      <w:t xml:space="preserve"> (529039)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47488694"/>
  <w:bookmarkStart w:id="12" w:name="_Hlk147488695"/>
  <w:p w14:paraId="6406B800" w14:textId="782D8DFF" w:rsidR="00956506" w:rsidRDefault="00956506">
    <w:pPr>
      <w:pStyle w:val="Footer"/>
    </w:pPr>
    <w:r>
      <w:fldChar w:fldCharType="begin"/>
    </w:r>
    <w:r>
      <w:rPr>
        <w:lang w:val="en-US"/>
      </w:rPr>
      <w:instrText xml:space="preserve"> FILENAME \p \* MERGEFORMAT </w:instrText>
    </w:r>
    <w:r>
      <w:fldChar w:fldCharType="separate"/>
    </w:r>
    <w:r>
      <w:rPr>
        <w:lang w:val="en-US"/>
      </w:rPr>
      <w:t>P:\ENG\ITU-R\CONF-R\CMR23\000\066E.docx</w:t>
    </w:r>
    <w:r>
      <w:fldChar w:fldCharType="end"/>
    </w:r>
    <w:r>
      <w:rPr>
        <w:lang w:val="en-US"/>
      </w:rPr>
      <w:t xml:space="preserve"> (529039)</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F795" w14:textId="77777777" w:rsidR="008C7866" w:rsidRDefault="008C7866">
      <w:r>
        <w:rPr>
          <w:b/>
        </w:rPr>
        <w:t>_______________</w:t>
      </w:r>
    </w:p>
  </w:footnote>
  <w:footnote w:type="continuationSeparator" w:id="0">
    <w:p w14:paraId="7953C236" w14:textId="77777777" w:rsidR="008C7866" w:rsidRDefault="008C7866">
      <w:r>
        <w:continuationSeparator/>
      </w:r>
    </w:p>
  </w:footnote>
  <w:footnote w:id="1">
    <w:p w14:paraId="70121DDD" w14:textId="452F6A64" w:rsidR="00872963" w:rsidRPr="00A41D62" w:rsidRDefault="00872963" w:rsidP="00872963">
      <w:pPr>
        <w:pStyle w:val="FootnoteText"/>
        <w:ind w:right="-170"/>
      </w:pPr>
      <w:r w:rsidRPr="00760A59">
        <w:rPr>
          <w:rStyle w:val="FootnoteReference"/>
        </w:rPr>
        <w:footnoteRef/>
      </w:r>
      <w:r w:rsidR="007B6345">
        <w:tab/>
      </w:r>
      <w:r w:rsidRPr="00E77804">
        <w:t xml:space="preserve">See: </w:t>
      </w:r>
      <w:hyperlink r:id="rId1" w:history="1">
        <w:r>
          <w:rPr>
            <w:rStyle w:val="Hyperlink"/>
          </w:rPr>
          <w:t>What we do | World Meteorological Organization (wmo.int)</w:t>
        </w:r>
      </w:hyperlink>
    </w:p>
  </w:footnote>
  <w:footnote w:id="2">
    <w:p w14:paraId="02109CA1" w14:textId="3205E08E" w:rsidR="00872963" w:rsidRPr="00A41D62" w:rsidRDefault="00872963" w:rsidP="00872963">
      <w:pPr>
        <w:pStyle w:val="FootnoteText"/>
      </w:pPr>
      <w:r>
        <w:rPr>
          <w:rStyle w:val="FootnoteReference"/>
        </w:rPr>
        <w:footnoteRef/>
      </w:r>
      <w:r w:rsidR="00584966">
        <w:tab/>
      </w:r>
      <w:r>
        <w:t>See</w:t>
      </w:r>
      <w:r w:rsidRPr="00F8099E">
        <w:t>: Executive Action Plan 2023</w:t>
      </w:r>
      <w:r>
        <w:t>–2</w:t>
      </w:r>
      <w:r w:rsidRPr="00F8099E">
        <w:t>027 (The UN Global Early Warning Initiative for the Implementation of Climate Adaptation)</w:t>
      </w:r>
      <w:r>
        <w:t>:</w:t>
      </w:r>
      <w:r w:rsidRPr="00F8099E">
        <w:t xml:space="preserve"> </w:t>
      </w:r>
      <w:hyperlink r:id="rId2" w:anchor=".ZEK50nZBxm-" w:history="1">
        <w:r>
          <w:rPr>
            <w:rStyle w:val="Hyperlink"/>
          </w:rPr>
          <w:t>EARLY WARNINGS FOR ALL: Executive Action Plan 2023... | E-Library (wmo.int)</w:t>
        </w:r>
      </w:hyperlink>
    </w:p>
  </w:footnote>
  <w:footnote w:id="3">
    <w:p w14:paraId="52556AFC" w14:textId="4499C1F1" w:rsidR="00872963" w:rsidRPr="00A41D62" w:rsidRDefault="00872963" w:rsidP="00872963">
      <w:pPr>
        <w:pStyle w:val="FootnoteText"/>
        <w:ind w:right="-170"/>
      </w:pPr>
      <w:r w:rsidRPr="00760A59">
        <w:rPr>
          <w:rStyle w:val="FootnoteReference"/>
        </w:rPr>
        <w:footnoteRef/>
      </w:r>
      <w:r w:rsidR="00584966">
        <w:tab/>
      </w:r>
      <w:r w:rsidRPr="00760A59">
        <w:t xml:space="preserve">World Radiocommunication Conference Resolutions are contained in Volume 3 of the </w:t>
      </w:r>
      <w:proofErr w:type="gramStart"/>
      <w:r w:rsidRPr="00760A59">
        <w:t>in</w:t>
      </w:r>
      <w:r>
        <w:t xml:space="preserve"> </w:t>
      </w:r>
      <w:r w:rsidRPr="00760A59">
        <w:t>force</w:t>
      </w:r>
      <w:proofErr w:type="gramEnd"/>
      <w:r w:rsidRPr="00760A59">
        <w:t xml:space="preserve"> version of the Radio Regulations.  The Radio Regulations can be obtained at: </w:t>
      </w:r>
      <w:hyperlink r:id="rId3" w:history="1">
        <w:r>
          <w:rPr>
            <w:rStyle w:val="Hyperlink"/>
          </w:rPr>
          <w:t>Radio Regulations 2020 - ITU Hub</w:t>
        </w:r>
      </w:hyperlink>
    </w:p>
  </w:footnote>
  <w:footnote w:id="4">
    <w:p w14:paraId="31F61C9E" w14:textId="6C26FDBD" w:rsidR="00872963" w:rsidRPr="00760A59" w:rsidRDefault="00872963" w:rsidP="00872963">
      <w:pPr>
        <w:pStyle w:val="FootnoteText"/>
      </w:pPr>
      <w:r w:rsidRPr="00760A59">
        <w:rPr>
          <w:rStyle w:val="FootnoteReference"/>
        </w:rPr>
        <w:footnoteRef/>
      </w:r>
      <w:r w:rsidR="00584966">
        <w:tab/>
      </w:r>
      <w:r>
        <w:t xml:space="preserve">ITU-R </w:t>
      </w:r>
      <w:r w:rsidRPr="00760A59">
        <w:t>Resolution</w:t>
      </w:r>
      <w:r w:rsidR="00346C2C">
        <w:t> </w:t>
      </w:r>
      <w:r w:rsidRPr="005538C2">
        <w:rPr>
          <w:b/>
          <w:bCs/>
        </w:rPr>
        <w:t>811</w:t>
      </w:r>
      <w:r w:rsidRPr="00760A59">
        <w:t xml:space="preserve"> </w:t>
      </w:r>
      <w:r w:rsidRPr="005538C2">
        <w:rPr>
          <w:b/>
          <w:bCs/>
        </w:rPr>
        <w:t>(WRC-19)</w:t>
      </w:r>
      <w:r w:rsidRPr="00760A59">
        <w:t xml:space="preserve"> “Agenda for the 2023 World Radiocommunication Conference”</w:t>
      </w:r>
    </w:p>
  </w:footnote>
  <w:footnote w:id="5">
    <w:p w14:paraId="49B4A66D" w14:textId="097856C1" w:rsidR="00872963" w:rsidRPr="00081402" w:rsidRDefault="00872963" w:rsidP="00872963">
      <w:pPr>
        <w:pStyle w:val="FootnoteText"/>
      </w:pPr>
      <w:r w:rsidRPr="00081402">
        <w:rPr>
          <w:rStyle w:val="FootnoteReference"/>
        </w:rPr>
        <w:footnoteRef/>
      </w:r>
      <w:r w:rsidR="007B6345">
        <w:tab/>
      </w:r>
      <w:r w:rsidRPr="00081402">
        <w:t xml:space="preserve">Radio Regulations footnotes are found in Volume 1 of the Radio Regulations. The Radio Regulations can be obtained at: </w:t>
      </w:r>
      <w:hyperlink r:id="rId4" w:history="1">
        <w:r w:rsidRPr="00D511B5">
          <w:rPr>
            <w:rStyle w:val="Hyperlink"/>
          </w:rPr>
          <w:t>https://www.itu.int/hub/publication/r-reg-rr-2020/</w:t>
        </w:r>
      </w:hyperlink>
      <w:r>
        <w:t>.</w:t>
      </w:r>
    </w:p>
  </w:footnote>
  <w:footnote w:id="6">
    <w:p w14:paraId="326172F3" w14:textId="15DBD24B" w:rsidR="00872963" w:rsidRDefault="00872963" w:rsidP="00872963">
      <w:pPr>
        <w:pStyle w:val="FootnoteText"/>
        <w:jc w:val="both"/>
      </w:pPr>
      <w:r w:rsidRPr="00081402">
        <w:rPr>
          <w:rStyle w:val="FootnoteReference"/>
        </w:rPr>
        <w:footnoteRef/>
      </w:r>
      <w:r w:rsidR="007B6345">
        <w:tab/>
      </w:r>
      <w:r w:rsidRPr="00081402">
        <w:t>Synthetic Aperture Radars (SAR) provide complementary information, which is useful for flood disaster management and many other applications.</w:t>
      </w:r>
    </w:p>
  </w:footnote>
  <w:footnote w:id="7">
    <w:p w14:paraId="5F839577" w14:textId="242B1062" w:rsidR="00872963" w:rsidRPr="00B623B1" w:rsidRDefault="00872963" w:rsidP="00872963">
      <w:pPr>
        <w:pStyle w:val="FootnoteText"/>
      </w:pPr>
      <w:r w:rsidRPr="00081402">
        <w:rPr>
          <w:rStyle w:val="FootnoteReference"/>
        </w:rPr>
        <w:footnoteRef/>
      </w:r>
      <w:r w:rsidR="00584966">
        <w:tab/>
      </w:r>
      <w:r w:rsidRPr="00B623B1">
        <w:t>See WMO Resolution 42 (Cg-18):</w:t>
      </w:r>
      <w:r>
        <w:t xml:space="preserve"> </w:t>
      </w:r>
      <w:hyperlink r:id="rId5" w:anchor="pages=147" w:history="1">
        <w:r>
          <w:rPr>
            <w:rStyle w:val="Hyperlink"/>
          </w:rPr>
          <w:t>World Meteorological Congress : Abridged Final Report of the Eighteenth Session (wmo.int)</w:t>
        </w:r>
      </w:hyperlink>
      <w:r>
        <w:t xml:space="preserve"> </w:t>
      </w:r>
    </w:p>
  </w:footnote>
  <w:footnote w:id="8">
    <w:p w14:paraId="5609D11E" w14:textId="2990072F" w:rsidR="00872963" w:rsidRDefault="00872963" w:rsidP="00872963">
      <w:pPr>
        <w:pStyle w:val="FootnoteText"/>
      </w:pPr>
      <w:r w:rsidRPr="00B623B1">
        <w:rPr>
          <w:rStyle w:val="FootnoteReference"/>
        </w:rPr>
        <w:footnoteRef/>
      </w:r>
      <w:r w:rsidR="00584966">
        <w:tab/>
      </w:r>
      <w:r w:rsidRPr="00B623B1">
        <w:t xml:space="preserve">It </w:t>
      </w:r>
      <w:proofErr w:type="gramStart"/>
      <w:r w:rsidRPr="00B623B1">
        <w:t>has to</w:t>
      </w:r>
      <w:proofErr w:type="gramEnd"/>
      <w:r w:rsidRPr="00B623B1">
        <w:t xml:space="preserve"> be noted that any reference to Regions in this document refers to ITU-R regions outlined in Article </w:t>
      </w:r>
      <w:r w:rsidRPr="00B623B1">
        <w:rPr>
          <w:b/>
          <w:bCs/>
        </w:rPr>
        <w:t>5.2</w:t>
      </w:r>
      <w:r w:rsidRPr="00B623B1">
        <w:t xml:space="preserve"> of the Radio Regulations, Volume 1.</w:t>
      </w:r>
    </w:p>
  </w:footnote>
  <w:footnote w:id="9">
    <w:p w14:paraId="51A85266" w14:textId="3AACED15" w:rsidR="00872963" w:rsidRDefault="00872963" w:rsidP="00872963">
      <w:pPr>
        <w:pStyle w:val="FootnoteText"/>
      </w:pPr>
      <w:r>
        <w:rPr>
          <w:rStyle w:val="FootnoteReference"/>
        </w:rPr>
        <w:footnoteRef/>
      </w:r>
      <w:r w:rsidR="001541D0">
        <w:tab/>
      </w:r>
      <w:hyperlink r:id="rId6" w:history="1">
        <w:r w:rsidR="001541D0" w:rsidRPr="00283AF1">
          <w:rPr>
            <w:rStyle w:val="Hyperlink"/>
          </w:rPr>
          <w:t>See https://oscar.wmo.int/space</w:t>
        </w:r>
      </w:hyperlink>
      <w:r>
        <w:rPr>
          <w:sz w:val="16"/>
          <w:szCs w:val="16"/>
        </w:rPr>
        <w:t>.</w:t>
      </w:r>
    </w:p>
  </w:footnote>
  <w:footnote w:id="10">
    <w:p w14:paraId="416DFF7A" w14:textId="152BCD71" w:rsidR="00872963" w:rsidRDefault="00872963" w:rsidP="00872963">
      <w:pPr>
        <w:pStyle w:val="FootnoteText"/>
      </w:pPr>
      <w:r>
        <w:rPr>
          <w:rStyle w:val="FootnoteReference"/>
        </w:rPr>
        <w:footnoteRef/>
      </w:r>
      <w:r w:rsidR="00656209">
        <w:tab/>
      </w:r>
      <w:hyperlink r:id="rId7" w:history="1">
        <w:r w:rsidR="00656209" w:rsidRPr="00283AF1">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35D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CC75034" w14:textId="24AFEA87" w:rsidR="00A066F1" w:rsidRPr="00A066F1" w:rsidRDefault="00BC75DE" w:rsidP="00241FA2">
    <w:pPr>
      <w:pStyle w:val="Header"/>
    </w:pPr>
    <w:r>
      <w:t>WRC</w:t>
    </w:r>
    <w:r w:rsidR="006D70B0">
      <w:t>23</w:t>
    </w:r>
    <w:r w:rsidR="00A066F1">
      <w:t>/</w:t>
    </w:r>
    <w:r w:rsidR="00306C1D">
      <w:t>66</w:t>
    </w:r>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04AA1B53"/>
    <w:multiLevelType w:val="hybridMultilevel"/>
    <w:tmpl w:val="EA181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454FA"/>
    <w:multiLevelType w:val="hybridMultilevel"/>
    <w:tmpl w:val="A06259F6"/>
    <w:lvl w:ilvl="0" w:tplc="C15EBB28">
      <w:start w:val="8"/>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43CDD"/>
    <w:multiLevelType w:val="hybridMultilevel"/>
    <w:tmpl w:val="26247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B57D2"/>
    <w:multiLevelType w:val="hybridMultilevel"/>
    <w:tmpl w:val="C9B01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16A4E5A"/>
    <w:multiLevelType w:val="hybridMultilevel"/>
    <w:tmpl w:val="43D00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800DF"/>
    <w:multiLevelType w:val="hybridMultilevel"/>
    <w:tmpl w:val="85F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02B1EBE"/>
    <w:multiLevelType w:val="hybridMultilevel"/>
    <w:tmpl w:val="04D0137E"/>
    <w:lvl w:ilvl="0" w:tplc="5C2099A6">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A924415"/>
    <w:multiLevelType w:val="hybridMultilevel"/>
    <w:tmpl w:val="074A23B2"/>
    <w:lvl w:ilvl="0" w:tplc="9E5219DE">
      <w:start w:val="1"/>
      <w:numFmt w:val="bullet"/>
      <w:lvlText w:val=""/>
      <w:lvlJc w:val="left"/>
      <w:pPr>
        <w:ind w:left="1488" w:hanging="360"/>
      </w:pPr>
      <w:rPr>
        <w:rFonts w:ascii="Symbol" w:hAnsi="Symbol" w:hint="default"/>
        <w:sz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2"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8" w15:restartNumberingAfterBreak="0">
    <w:nsid w:val="488A1489"/>
    <w:multiLevelType w:val="hybridMultilevel"/>
    <w:tmpl w:val="2416B5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9"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6C7B33"/>
    <w:multiLevelType w:val="hybridMultilevel"/>
    <w:tmpl w:val="BE9E5F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4BB5735"/>
    <w:multiLevelType w:val="hybridMultilevel"/>
    <w:tmpl w:val="F57C26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7" w15:restartNumberingAfterBreak="0">
    <w:nsid w:val="68F14531"/>
    <w:multiLevelType w:val="hybridMultilevel"/>
    <w:tmpl w:val="481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9"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40" w15:restartNumberingAfterBreak="0">
    <w:nsid w:val="7B220910"/>
    <w:multiLevelType w:val="hybridMultilevel"/>
    <w:tmpl w:val="C11E4D98"/>
    <w:lvl w:ilvl="0" w:tplc="82DCD1A2">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3080202">
    <w:abstractNumId w:val="0"/>
  </w:num>
  <w:num w:numId="2" w16cid:durableId="168578489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1942020">
    <w:abstractNumId w:val="19"/>
  </w:num>
  <w:num w:numId="4" w16cid:durableId="121583832">
    <w:abstractNumId w:val="11"/>
  </w:num>
  <w:num w:numId="5" w16cid:durableId="26952460">
    <w:abstractNumId w:val="26"/>
  </w:num>
  <w:num w:numId="6" w16cid:durableId="1439375542">
    <w:abstractNumId w:val="23"/>
  </w:num>
  <w:num w:numId="7" w16cid:durableId="527373192">
    <w:abstractNumId w:val="31"/>
  </w:num>
  <w:num w:numId="8" w16cid:durableId="1902982500">
    <w:abstractNumId w:val="42"/>
  </w:num>
  <w:num w:numId="9" w16cid:durableId="1901904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435938">
    <w:abstractNumId w:val="27"/>
  </w:num>
  <w:num w:numId="11" w16cid:durableId="1274365040">
    <w:abstractNumId w:val="38"/>
  </w:num>
  <w:num w:numId="12" w16cid:durableId="1167675537">
    <w:abstractNumId w:val="41"/>
  </w:num>
  <w:num w:numId="13" w16cid:durableId="13768461">
    <w:abstractNumId w:val="39"/>
  </w:num>
  <w:num w:numId="14" w16cid:durableId="2042434501">
    <w:abstractNumId w:val="24"/>
  </w:num>
  <w:num w:numId="15" w16cid:durableId="580141561">
    <w:abstractNumId w:val="5"/>
  </w:num>
  <w:num w:numId="16" w16cid:durableId="716392813">
    <w:abstractNumId w:val="33"/>
  </w:num>
  <w:num w:numId="17" w16cid:durableId="524828778">
    <w:abstractNumId w:val="17"/>
  </w:num>
  <w:num w:numId="18" w16cid:durableId="1589843634">
    <w:abstractNumId w:val="15"/>
  </w:num>
  <w:num w:numId="19" w16cid:durableId="1881746658">
    <w:abstractNumId w:val="2"/>
  </w:num>
  <w:num w:numId="20" w16cid:durableId="272371440">
    <w:abstractNumId w:val="22"/>
  </w:num>
  <w:num w:numId="21" w16cid:durableId="1044213289">
    <w:abstractNumId w:val="20"/>
  </w:num>
  <w:num w:numId="22" w16cid:durableId="2008555354">
    <w:abstractNumId w:val="30"/>
  </w:num>
  <w:num w:numId="23" w16cid:durableId="1750224749">
    <w:abstractNumId w:val="36"/>
  </w:num>
  <w:num w:numId="24" w16cid:durableId="1063404002">
    <w:abstractNumId w:val="16"/>
  </w:num>
  <w:num w:numId="25" w16cid:durableId="1263492478">
    <w:abstractNumId w:val="35"/>
  </w:num>
  <w:num w:numId="26" w16cid:durableId="1979413393">
    <w:abstractNumId w:val="32"/>
  </w:num>
  <w:num w:numId="27" w16cid:durableId="1555459241">
    <w:abstractNumId w:val="34"/>
  </w:num>
  <w:num w:numId="28" w16cid:durableId="1286737361">
    <w:abstractNumId w:val="8"/>
  </w:num>
  <w:num w:numId="29" w16cid:durableId="1163083694">
    <w:abstractNumId w:val="3"/>
  </w:num>
  <w:num w:numId="30" w16cid:durableId="951976698">
    <w:abstractNumId w:val="4"/>
  </w:num>
  <w:num w:numId="31" w16cid:durableId="1802309680">
    <w:abstractNumId w:val="13"/>
  </w:num>
  <w:num w:numId="32" w16cid:durableId="956720923">
    <w:abstractNumId w:val="40"/>
  </w:num>
  <w:num w:numId="33" w16cid:durableId="954826095">
    <w:abstractNumId w:val="12"/>
  </w:num>
  <w:num w:numId="34" w16cid:durableId="1390110592">
    <w:abstractNumId w:val="25"/>
  </w:num>
  <w:num w:numId="35" w16cid:durableId="1528254232">
    <w:abstractNumId w:val="29"/>
  </w:num>
  <w:num w:numId="36" w16cid:durableId="405301652">
    <w:abstractNumId w:val="43"/>
  </w:num>
  <w:num w:numId="37" w16cid:durableId="434635103">
    <w:abstractNumId w:val="9"/>
  </w:num>
  <w:num w:numId="38" w16cid:durableId="1423720131">
    <w:abstractNumId w:val="14"/>
  </w:num>
  <w:num w:numId="39" w16cid:durableId="112525786">
    <w:abstractNumId w:val="7"/>
  </w:num>
  <w:num w:numId="40" w16cid:durableId="1004279555">
    <w:abstractNumId w:val="28"/>
  </w:num>
  <w:num w:numId="41" w16cid:durableId="2034070327">
    <w:abstractNumId w:val="6"/>
  </w:num>
  <w:num w:numId="42" w16cid:durableId="1551916637">
    <w:abstractNumId w:val="37"/>
  </w:num>
  <w:num w:numId="43" w16cid:durableId="1861431257">
    <w:abstractNumId w:val="10"/>
  </w:num>
  <w:num w:numId="44" w16cid:durableId="1222672193">
    <w:abstractNumId w:val="21"/>
  </w:num>
  <w:num w:numId="45" w16cid:durableId="784620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DB4"/>
    <w:rsid w:val="00051E39"/>
    <w:rsid w:val="000705F2"/>
    <w:rsid w:val="00077239"/>
    <w:rsid w:val="0007795D"/>
    <w:rsid w:val="000813A0"/>
    <w:rsid w:val="0008521A"/>
    <w:rsid w:val="00086491"/>
    <w:rsid w:val="00091346"/>
    <w:rsid w:val="0009706C"/>
    <w:rsid w:val="000C2B64"/>
    <w:rsid w:val="000D154B"/>
    <w:rsid w:val="000D2DAF"/>
    <w:rsid w:val="000E284E"/>
    <w:rsid w:val="000E463E"/>
    <w:rsid w:val="000F73FF"/>
    <w:rsid w:val="00103A66"/>
    <w:rsid w:val="00114CF7"/>
    <w:rsid w:val="00116C7A"/>
    <w:rsid w:val="00123B68"/>
    <w:rsid w:val="00126F2E"/>
    <w:rsid w:val="001333D3"/>
    <w:rsid w:val="00146F6F"/>
    <w:rsid w:val="00152729"/>
    <w:rsid w:val="001541D0"/>
    <w:rsid w:val="00161F26"/>
    <w:rsid w:val="00187BD9"/>
    <w:rsid w:val="00190B55"/>
    <w:rsid w:val="001C3B5F"/>
    <w:rsid w:val="001D058F"/>
    <w:rsid w:val="001E4715"/>
    <w:rsid w:val="002009EA"/>
    <w:rsid w:val="00202756"/>
    <w:rsid w:val="00202CA0"/>
    <w:rsid w:val="00216B6D"/>
    <w:rsid w:val="0022757F"/>
    <w:rsid w:val="00241FA2"/>
    <w:rsid w:val="00271316"/>
    <w:rsid w:val="002B349C"/>
    <w:rsid w:val="002D58BE"/>
    <w:rsid w:val="002F4747"/>
    <w:rsid w:val="00302605"/>
    <w:rsid w:val="00306C1D"/>
    <w:rsid w:val="00346C2C"/>
    <w:rsid w:val="00361B37"/>
    <w:rsid w:val="00377BD3"/>
    <w:rsid w:val="00384088"/>
    <w:rsid w:val="003852CE"/>
    <w:rsid w:val="0039169B"/>
    <w:rsid w:val="0039611D"/>
    <w:rsid w:val="003A7F8C"/>
    <w:rsid w:val="003B2284"/>
    <w:rsid w:val="003B532E"/>
    <w:rsid w:val="003D0F8B"/>
    <w:rsid w:val="003E0DB6"/>
    <w:rsid w:val="0041348E"/>
    <w:rsid w:val="00420873"/>
    <w:rsid w:val="00432BA4"/>
    <w:rsid w:val="00492075"/>
    <w:rsid w:val="004969AD"/>
    <w:rsid w:val="004A26C4"/>
    <w:rsid w:val="004B13CB"/>
    <w:rsid w:val="004D26EA"/>
    <w:rsid w:val="004D2BFB"/>
    <w:rsid w:val="004D3A8D"/>
    <w:rsid w:val="004D5D5C"/>
    <w:rsid w:val="004F3DC0"/>
    <w:rsid w:val="004F7FA7"/>
    <w:rsid w:val="0050139F"/>
    <w:rsid w:val="00503748"/>
    <w:rsid w:val="005267F0"/>
    <w:rsid w:val="0055140B"/>
    <w:rsid w:val="00562ACC"/>
    <w:rsid w:val="00584966"/>
    <w:rsid w:val="005861D7"/>
    <w:rsid w:val="005964AB"/>
    <w:rsid w:val="005C099A"/>
    <w:rsid w:val="005C2F14"/>
    <w:rsid w:val="005C31A5"/>
    <w:rsid w:val="005E10C9"/>
    <w:rsid w:val="005E290B"/>
    <w:rsid w:val="005E61DD"/>
    <w:rsid w:val="005F04D8"/>
    <w:rsid w:val="005F7B41"/>
    <w:rsid w:val="006023DF"/>
    <w:rsid w:val="00615426"/>
    <w:rsid w:val="00616219"/>
    <w:rsid w:val="00645B7D"/>
    <w:rsid w:val="006547CA"/>
    <w:rsid w:val="00656209"/>
    <w:rsid w:val="00657DE0"/>
    <w:rsid w:val="006634C6"/>
    <w:rsid w:val="00685313"/>
    <w:rsid w:val="00692833"/>
    <w:rsid w:val="006A6E9B"/>
    <w:rsid w:val="006B2A93"/>
    <w:rsid w:val="006B7C2A"/>
    <w:rsid w:val="006C23DA"/>
    <w:rsid w:val="006D70B0"/>
    <w:rsid w:val="006E3D45"/>
    <w:rsid w:val="0070607A"/>
    <w:rsid w:val="0071264C"/>
    <w:rsid w:val="007149F9"/>
    <w:rsid w:val="00733A30"/>
    <w:rsid w:val="00736127"/>
    <w:rsid w:val="00745AEE"/>
    <w:rsid w:val="00750F10"/>
    <w:rsid w:val="00771996"/>
    <w:rsid w:val="007742CA"/>
    <w:rsid w:val="00786A22"/>
    <w:rsid w:val="00790D70"/>
    <w:rsid w:val="007A6F1F"/>
    <w:rsid w:val="007B6345"/>
    <w:rsid w:val="007D5320"/>
    <w:rsid w:val="007E5528"/>
    <w:rsid w:val="007E5DB4"/>
    <w:rsid w:val="00800972"/>
    <w:rsid w:val="00804475"/>
    <w:rsid w:val="00811633"/>
    <w:rsid w:val="00811882"/>
    <w:rsid w:val="00814037"/>
    <w:rsid w:val="00841216"/>
    <w:rsid w:val="00842AF0"/>
    <w:rsid w:val="0086171E"/>
    <w:rsid w:val="00871FC0"/>
    <w:rsid w:val="00872963"/>
    <w:rsid w:val="00872FC8"/>
    <w:rsid w:val="008845D0"/>
    <w:rsid w:val="0088499F"/>
    <w:rsid w:val="00884D60"/>
    <w:rsid w:val="00896E56"/>
    <w:rsid w:val="008B43F2"/>
    <w:rsid w:val="008B6CFF"/>
    <w:rsid w:val="008C0E90"/>
    <w:rsid w:val="008C7866"/>
    <w:rsid w:val="00911EE4"/>
    <w:rsid w:val="009274B4"/>
    <w:rsid w:val="00934EA2"/>
    <w:rsid w:val="00944A5C"/>
    <w:rsid w:val="00952A66"/>
    <w:rsid w:val="00956506"/>
    <w:rsid w:val="00974228"/>
    <w:rsid w:val="00975921"/>
    <w:rsid w:val="00997FE3"/>
    <w:rsid w:val="009A142C"/>
    <w:rsid w:val="009A2AA7"/>
    <w:rsid w:val="009B1EA1"/>
    <w:rsid w:val="009B7C9A"/>
    <w:rsid w:val="009C42AA"/>
    <w:rsid w:val="009C56E5"/>
    <w:rsid w:val="009C7716"/>
    <w:rsid w:val="009E5FC8"/>
    <w:rsid w:val="009E687A"/>
    <w:rsid w:val="009E6C0C"/>
    <w:rsid w:val="009F0829"/>
    <w:rsid w:val="009F236F"/>
    <w:rsid w:val="009F7DB7"/>
    <w:rsid w:val="00A066F1"/>
    <w:rsid w:val="00A141AF"/>
    <w:rsid w:val="00A16D29"/>
    <w:rsid w:val="00A30305"/>
    <w:rsid w:val="00A31D2D"/>
    <w:rsid w:val="00A437AF"/>
    <w:rsid w:val="00A4600A"/>
    <w:rsid w:val="00A538A6"/>
    <w:rsid w:val="00A54C25"/>
    <w:rsid w:val="00A710E7"/>
    <w:rsid w:val="00A7372E"/>
    <w:rsid w:val="00A8284C"/>
    <w:rsid w:val="00A93B85"/>
    <w:rsid w:val="00A93EBE"/>
    <w:rsid w:val="00AA0B18"/>
    <w:rsid w:val="00AA3C65"/>
    <w:rsid w:val="00AA666F"/>
    <w:rsid w:val="00AD7914"/>
    <w:rsid w:val="00AE514B"/>
    <w:rsid w:val="00B34866"/>
    <w:rsid w:val="00B40888"/>
    <w:rsid w:val="00B639E9"/>
    <w:rsid w:val="00B708D2"/>
    <w:rsid w:val="00B817CD"/>
    <w:rsid w:val="00B81A7D"/>
    <w:rsid w:val="00B91EF7"/>
    <w:rsid w:val="00B94AD0"/>
    <w:rsid w:val="00BB3A95"/>
    <w:rsid w:val="00BC75DE"/>
    <w:rsid w:val="00BD6CCE"/>
    <w:rsid w:val="00BF0896"/>
    <w:rsid w:val="00C0018F"/>
    <w:rsid w:val="00C11B04"/>
    <w:rsid w:val="00C16A5A"/>
    <w:rsid w:val="00C20466"/>
    <w:rsid w:val="00C214ED"/>
    <w:rsid w:val="00C234E6"/>
    <w:rsid w:val="00C324A8"/>
    <w:rsid w:val="00C54517"/>
    <w:rsid w:val="00C56F70"/>
    <w:rsid w:val="00C57B91"/>
    <w:rsid w:val="00C64CD8"/>
    <w:rsid w:val="00C7549D"/>
    <w:rsid w:val="00C82695"/>
    <w:rsid w:val="00C97C68"/>
    <w:rsid w:val="00CA1A47"/>
    <w:rsid w:val="00CA3DFC"/>
    <w:rsid w:val="00CB44E5"/>
    <w:rsid w:val="00CC247A"/>
    <w:rsid w:val="00CE388F"/>
    <w:rsid w:val="00CE5E47"/>
    <w:rsid w:val="00CF020F"/>
    <w:rsid w:val="00CF2B5B"/>
    <w:rsid w:val="00D06DFF"/>
    <w:rsid w:val="00D14CE0"/>
    <w:rsid w:val="00D255D4"/>
    <w:rsid w:val="00D26661"/>
    <w:rsid w:val="00D268B3"/>
    <w:rsid w:val="00D363EB"/>
    <w:rsid w:val="00D52FD6"/>
    <w:rsid w:val="00D54009"/>
    <w:rsid w:val="00D5651D"/>
    <w:rsid w:val="00D57A34"/>
    <w:rsid w:val="00D74898"/>
    <w:rsid w:val="00D801ED"/>
    <w:rsid w:val="00D936BC"/>
    <w:rsid w:val="00D95D6C"/>
    <w:rsid w:val="00D96530"/>
    <w:rsid w:val="00DA1CB1"/>
    <w:rsid w:val="00DC1027"/>
    <w:rsid w:val="00DD44AF"/>
    <w:rsid w:val="00DE2AC3"/>
    <w:rsid w:val="00DE5692"/>
    <w:rsid w:val="00DE6300"/>
    <w:rsid w:val="00DF4BC6"/>
    <w:rsid w:val="00DF78E0"/>
    <w:rsid w:val="00E03C94"/>
    <w:rsid w:val="00E205BC"/>
    <w:rsid w:val="00E250B7"/>
    <w:rsid w:val="00E26226"/>
    <w:rsid w:val="00E302E3"/>
    <w:rsid w:val="00E4466A"/>
    <w:rsid w:val="00E45D05"/>
    <w:rsid w:val="00E55816"/>
    <w:rsid w:val="00E55AEF"/>
    <w:rsid w:val="00E566D1"/>
    <w:rsid w:val="00E75F58"/>
    <w:rsid w:val="00E86EF3"/>
    <w:rsid w:val="00E9300F"/>
    <w:rsid w:val="00E976C1"/>
    <w:rsid w:val="00EA12E5"/>
    <w:rsid w:val="00EA3A14"/>
    <w:rsid w:val="00EB0812"/>
    <w:rsid w:val="00EB54B2"/>
    <w:rsid w:val="00EB55C6"/>
    <w:rsid w:val="00ED2251"/>
    <w:rsid w:val="00EF1932"/>
    <w:rsid w:val="00EF71B6"/>
    <w:rsid w:val="00F02766"/>
    <w:rsid w:val="00F05BD4"/>
    <w:rsid w:val="00F06473"/>
    <w:rsid w:val="00F320AA"/>
    <w:rsid w:val="00F35C17"/>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3BB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745AEE"/>
    <w:pPr>
      <w:keepLines/>
      <w:tabs>
        <w:tab w:val="left" w:pos="255"/>
      </w:tabs>
    </w:p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qFormat/>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nhideWhenUsed/>
    <w:rPr>
      <w:color w:val="0000FF" w:themeColor="hyperlink"/>
      <w:u w:val="single"/>
    </w:rPr>
  </w:style>
  <w:style w:type="paragraph" w:styleId="BlockText">
    <w:name w:val="Block Text"/>
    <w:basedOn w:val="Normal"/>
    <w:rsid w:val="009E6C0C"/>
    <w:pPr>
      <w:tabs>
        <w:tab w:val="clear" w:pos="1871"/>
        <w:tab w:val="clear" w:pos="2268"/>
      </w:tabs>
      <w:overflowPunct/>
      <w:autoSpaceDE/>
      <w:autoSpaceDN/>
      <w:adjustRightInd/>
      <w:spacing w:before="0"/>
      <w:ind w:left="567" w:right="566"/>
      <w:jc w:val="both"/>
      <w:textAlignment w:val="auto"/>
    </w:pPr>
    <w:rPr>
      <w:rFonts w:ascii="Univers" w:eastAsia="Arial" w:hAnsi="Univers" w:cs="Arial"/>
      <w:sz w:val="21"/>
    </w:rPr>
  </w:style>
  <w:style w:type="paragraph" w:customStyle="1" w:styleId="CrossTitle12">
    <w:name w:val="***Cross_Title_12"/>
    <w:basedOn w:val="Normal"/>
    <w:rsid w:val="009E6C0C"/>
    <w:pPr>
      <w:tabs>
        <w:tab w:val="clear" w:pos="1871"/>
        <w:tab w:val="clear" w:pos="2268"/>
      </w:tabs>
      <w:overflowPunct/>
      <w:autoSpaceDE/>
      <w:autoSpaceDN/>
      <w:adjustRightInd/>
      <w:spacing w:before="0"/>
      <w:jc w:val="center"/>
      <w:textAlignment w:val="auto"/>
    </w:pPr>
    <w:rPr>
      <w:rFonts w:ascii="Verdana" w:eastAsia="SimSun" w:hAnsi="Verdana" w:cs="Arial"/>
      <w:b/>
      <w:bCs/>
      <w:caps/>
      <w:szCs w:val="24"/>
      <w:lang w:val="fr-CH" w:eastAsia="zh-CN"/>
    </w:rPr>
  </w:style>
  <w:style w:type="paragraph" w:customStyle="1" w:styleId="Service9">
    <w:name w:val="Service 9"/>
    <w:rsid w:val="009E6C0C"/>
    <w:pPr>
      <w:jc w:val="center"/>
    </w:pPr>
    <w:rPr>
      <w:rFonts w:ascii="Arial" w:hAnsi="Arial"/>
      <w:sz w:val="18"/>
      <w:lang w:val="en-GB" w:eastAsia="en-US"/>
    </w:rPr>
  </w:style>
  <w:style w:type="character" w:styleId="PageNumber">
    <w:name w:val="page number"/>
    <w:basedOn w:val="DefaultParagraphFont"/>
    <w:rsid w:val="009E6C0C"/>
  </w:style>
  <w:style w:type="paragraph" w:customStyle="1" w:styleId="CrossTitle14">
    <w:name w:val="***Cross_Title_14"/>
    <w:basedOn w:val="Normal"/>
    <w:rsid w:val="009E6C0C"/>
    <w:pPr>
      <w:keepNext/>
      <w:tabs>
        <w:tab w:val="clear" w:pos="1134"/>
        <w:tab w:val="clear" w:pos="1871"/>
        <w:tab w:val="clear" w:pos="2268"/>
        <w:tab w:val="left" w:pos="1140"/>
      </w:tabs>
      <w:overflowPunct/>
      <w:autoSpaceDE/>
      <w:autoSpaceDN/>
      <w:adjustRightInd/>
      <w:spacing w:before="0" w:after="100"/>
      <w:jc w:val="center"/>
      <w:textAlignment w:val="auto"/>
    </w:pPr>
    <w:rPr>
      <w:rFonts w:ascii="Verdana" w:eastAsia="SimSun" w:hAnsi="Verdana" w:cs="Arial"/>
      <w:b/>
      <w:caps/>
      <w:sz w:val="28"/>
      <w:szCs w:val="28"/>
      <w:lang w:val="fr-CH" w:eastAsia="zh-CN"/>
    </w:rPr>
  </w:style>
  <w:style w:type="character" w:customStyle="1" w:styleId="Heading2Char">
    <w:name w:val="Heading 2 Char"/>
    <w:link w:val="Heading2"/>
    <w:locked/>
    <w:rsid w:val="009E6C0C"/>
    <w:rPr>
      <w:rFonts w:ascii="Times New Roman" w:hAnsi="Times New Roman"/>
      <w:b/>
      <w:sz w:val="24"/>
      <w:lang w:val="en-GB" w:eastAsia="en-US"/>
    </w:rPr>
  </w:style>
  <w:style w:type="paragraph" w:styleId="DocumentMap">
    <w:name w:val="Document Map"/>
    <w:basedOn w:val="Normal"/>
    <w:link w:val="DocumentMapChar"/>
    <w:semiHidden/>
    <w:rsid w:val="009E6C0C"/>
    <w:pPr>
      <w:shd w:val="clear" w:color="auto" w:fill="000080"/>
      <w:tabs>
        <w:tab w:val="clear" w:pos="1871"/>
        <w:tab w:val="clear" w:pos="2268"/>
      </w:tabs>
      <w:overflowPunct/>
      <w:autoSpaceDE/>
      <w:autoSpaceDN/>
      <w:adjustRightInd/>
      <w:spacing w:before="0"/>
      <w:jc w:val="both"/>
      <w:textAlignment w:val="auto"/>
    </w:pPr>
    <w:rPr>
      <w:rFonts w:ascii="Tahoma" w:eastAsia="Arial" w:hAnsi="Tahoma" w:cs="Tahoma"/>
      <w:sz w:val="20"/>
    </w:rPr>
  </w:style>
  <w:style w:type="character" w:customStyle="1" w:styleId="DocumentMapChar">
    <w:name w:val="Document Map Char"/>
    <w:basedOn w:val="DefaultParagraphFont"/>
    <w:link w:val="DocumentMap"/>
    <w:semiHidden/>
    <w:rsid w:val="009E6C0C"/>
    <w:rPr>
      <w:rFonts w:ascii="Tahoma" w:eastAsia="Arial" w:hAnsi="Tahoma" w:cs="Tahoma"/>
      <w:shd w:val="clear" w:color="auto" w:fill="000080"/>
      <w:lang w:val="en-GB" w:eastAsia="en-US"/>
    </w:rPr>
  </w:style>
  <w:style w:type="character" w:styleId="FollowedHyperlink">
    <w:name w:val="FollowedHyperlink"/>
    <w:basedOn w:val="DefaultParagraphFont"/>
    <w:uiPriority w:val="99"/>
    <w:rsid w:val="009E6C0C"/>
    <w:rPr>
      <w:color w:val="0000FF"/>
      <w:u w:val="none"/>
    </w:rPr>
  </w:style>
  <w:style w:type="paragraph" w:customStyle="1" w:styleId="WMOSubTitle1">
    <w:name w:val="WMO_SubTitle1"/>
    <w:basedOn w:val="Heading4"/>
    <w:next w:val="WMOBodyText"/>
    <w:rsid w:val="009E6C0C"/>
    <w:pPr>
      <w:tabs>
        <w:tab w:val="clear" w:pos="1871"/>
        <w:tab w:val="clear" w:pos="2268"/>
      </w:tabs>
      <w:overflowPunct/>
      <w:autoSpaceDE/>
      <w:autoSpaceDN/>
      <w:adjustRightInd/>
      <w:spacing w:before="280"/>
      <w:ind w:left="0" w:firstLine="0"/>
      <w:textAlignment w:val="auto"/>
    </w:pPr>
    <w:rPr>
      <w:rFonts w:ascii="Verdana" w:eastAsia="Verdana" w:hAnsi="Verdana" w:cs="Verdana"/>
      <w:i/>
      <w:sz w:val="20"/>
      <w:lang w:eastAsia="zh-TW"/>
    </w:rPr>
  </w:style>
  <w:style w:type="paragraph" w:customStyle="1" w:styleId="Comment">
    <w:name w:val="Comment"/>
    <w:basedOn w:val="Normal"/>
    <w:next w:val="WMOBodyText"/>
    <w:link w:val="CommentChar"/>
    <w:rsid w:val="009E6C0C"/>
    <w:pPr>
      <w:tabs>
        <w:tab w:val="clear" w:pos="1871"/>
        <w:tab w:val="clear" w:pos="2268"/>
      </w:tabs>
      <w:overflowPunct/>
      <w:autoSpaceDE/>
      <w:autoSpaceDN/>
      <w:adjustRightInd/>
      <w:spacing w:before="240"/>
      <w:textAlignment w:val="auto"/>
    </w:pPr>
    <w:rPr>
      <w:rFonts w:ascii="Verdana" w:eastAsia="Arial" w:hAnsi="Verdana" w:cs="Arial"/>
      <w:i/>
      <w:sz w:val="20"/>
      <w:szCs w:val="22"/>
    </w:rPr>
  </w:style>
  <w:style w:type="paragraph" w:customStyle="1" w:styleId="CharCharCharChar">
    <w:name w:val="Char Char Char Char"/>
    <w:basedOn w:val="Normal"/>
    <w:rsid w:val="009E6C0C"/>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CharChar">
    <w:name w:val="Знак Знак Char Char"/>
    <w:basedOn w:val="Normal"/>
    <w:rsid w:val="009E6C0C"/>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BodyText">
    <w:name w:val="BodyText"/>
    <w:basedOn w:val="Normal"/>
    <w:link w:val="BodyTextChar"/>
    <w:rsid w:val="009E6C0C"/>
    <w:pPr>
      <w:tabs>
        <w:tab w:val="clear" w:pos="1871"/>
        <w:tab w:val="clear" w:pos="2268"/>
        <w:tab w:val="left" w:pos="1080"/>
      </w:tabs>
      <w:overflowPunct/>
      <w:autoSpaceDE/>
      <w:autoSpaceDN/>
      <w:adjustRightInd/>
      <w:spacing w:before="240"/>
      <w:jc w:val="both"/>
      <w:textAlignment w:val="auto"/>
    </w:pPr>
    <w:rPr>
      <w:rFonts w:ascii="Verdana" w:eastAsia="Arial" w:hAnsi="Verdana" w:cs="Arial"/>
      <w:sz w:val="20"/>
      <w:szCs w:val="22"/>
    </w:rPr>
  </w:style>
  <w:style w:type="paragraph" w:customStyle="1" w:styleId="WMOBodyText">
    <w:name w:val="WMO_BodyText"/>
    <w:link w:val="WMOBodyTextCharChar"/>
    <w:qFormat/>
    <w:rsid w:val="009E6C0C"/>
    <w:pPr>
      <w:spacing w:before="240"/>
    </w:pPr>
    <w:rPr>
      <w:rFonts w:ascii="Verdana" w:eastAsia="Verdana" w:hAnsi="Verdana" w:cs="Verdana"/>
      <w:lang w:val="en-GB" w:eastAsia="zh-TW"/>
    </w:rPr>
  </w:style>
  <w:style w:type="paragraph" w:customStyle="1" w:styleId="WMOSubTitle2">
    <w:name w:val="WMO_SubTitle2"/>
    <w:basedOn w:val="Heading5"/>
    <w:next w:val="WMOBodyText"/>
    <w:rsid w:val="009E6C0C"/>
    <w:pPr>
      <w:tabs>
        <w:tab w:val="clear" w:pos="1871"/>
        <w:tab w:val="clear" w:pos="2268"/>
        <w:tab w:val="left" w:pos="1134"/>
      </w:tabs>
      <w:overflowPunct/>
      <w:autoSpaceDE/>
      <w:autoSpaceDN/>
      <w:adjustRightInd/>
      <w:spacing w:before="280"/>
      <w:ind w:left="0" w:firstLine="0"/>
      <w:textAlignment w:val="auto"/>
    </w:pPr>
    <w:rPr>
      <w:rFonts w:ascii="Verdana" w:eastAsia="Verdana" w:hAnsi="Verdana" w:cs="Verdana"/>
      <w:b w:val="0"/>
      <w:bCs/>
      <w:i/>
      <w:iCs/>
      <w:sz w:val="20"/>
      <w:lang w:eastAsia="zh-TW"/>
    </w:rPr>
  </w:style>
  <w:style w:type="paragraph" w:styleId="BodyText0">
    <w:name w:val="Body Text"/>
    <w:basedOn w:val="Normal"/>
    <w:link w:val="BodyTextChar0"/>
    <w:rsid w:val="009E6C0C"/>
    <w:pPr>
      <w:tabs>
        <w:tab w:val="clear" w:pos="1134"/>
        <w:tab w:val="clear" w:pos="1871"/>
        <w:tab w:val="clear" w:pos="2268"/>
        <w:tab w:val="left" w:pos="1140"/>
      </w:tabs>
      <w:overflowPunct/>
      <w:autoSpaceDE/>
      <w:autoSpaceDN/>
      <w:adjustRightInd/>
      <w:spacing w:before="0"/>
      <w:jc w:val="center"/>
      <w:textAlignment w:val="auto"/>
    </w:pPr>
    <w:rPr>
      <w:rFonts w:ascii="Verdana" w:eastAsia="SimSun" w:hAnsi="Verdana" w:cs="Arial"/>
      <w:b/>
      <w:bCs/>
      <w:szCs w:val="24"/>
      <w:lang w:eastAsia="zh-CN"/>
    </w:rPr>
  </w:style>
  <w:style w:type="character" w:customStyle="1" w:styleId="BodyTextChar0">
    <w:name w:val="Body Text Char"/>
    <w:basedOn w:val="DefaultParagraphFont"/>
    <w:link w:val="BodyText0"/>
    <w:rsid w:val="009E6C0C"/>
    <w:rPr>
      <w:rFonts w:ascii="Verdana" w:eastAsia="SimSun" w:hAnsi="Verdana" w:cs="Arial"/>
      <w:b/>
      <w:bCs/>
      <w:sz w:val="24"/>
      <w:szCs w:val="24"/>
      <w:lang w:val="en-GB"/>
    </w:rPr>
  </w:style>
  <w:style w:type="paragraph" w:customStyle="1" w:styleId="ECBodyText-Centred">
    <w:name w:val="EC_BodyText-Centred"/>
    <w:basedOn w:val="WMOBodyText"/>
    <w:next w:val="WMOBodyText"/>
    <w:rsid w:val="009E6C0C"/>
    <w:pPr>
      <w:jc w:val="center"/>
    </w:pPr>
  </w:style>
  <w:style w:type="character" w:styleId="CommentReference">
    <w:name w:val="annotation reference"/>
    <w:basedOn w:val="DefaultParagraphFont"/>
    <w:semiHidden/>
    <w:rsid w:val="009E6C0C"/>
    <w:rPr>
      <w:sz w:val="16"/>
      <w:szCs w:val="16"/>
    </w:rPr>
  </w:style>
  <w:style w:type="paragraph" w:styleId="CommentText">
    <w:name w:val="annotation text"/>
    <w:basedOn w:val="Normal"/>
    <w:link w:val="CommentTextChar"/>
    <w:semiHidden/>
    <w:rsid w:val="009E6C0C"/>
    <w:pPr>
      <w:tabs>
        <w:tab w:val="clear" w:pos="1871"/>
        <w:tab w:val="clear" w:pos="2268"/>
      </w:tabs>
      <w:overflowPunct/>
      <w:autoSpaceDE/>
      <w:autoSpaceDN/>
      <w:adjustRightInd/>
      <w:spacing w:before="0"/>
      <w:jc w:val="both"/>
      <w:textAlignment w:val="auto"/>
    </w:pPr>
    <w:rPr>
      <w:rFonts w:ascii="Verdana" w:eastAsia="Arial" w:hAnsi="Verdana" w:cs="Arial"/>
      <w:sz w:val="20"/>
    </w:rPr>
  </w:style>
  <w:style w:type="character" w:customStyle="1" w:styleId="CommentTextChar">
    <w:name w:val="Comment Text Char"/>
    <w:basedOn w:val="DefaultParagraphFont"/>
    <w:link w:val="CommentText"/>
    <w:semiHidden/>
    <w:rsid w:val="009E6C0C"/>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9E6C0C"/>
    <w:rPr>
      <w:b/>
      <w:bCs/>
    </w:rPr>
  </w:style>
  <w:style w:type="character" w:customStyle="1" w:styleId="CommentSubjectChar">
    <w:name w:val="Comment Subject Char"/>
    <w:basedOn w:val="CommentTextChar"/>
    <w:link w:val="CommentSubject"/>
    <w:semiHidden/>
    <w:rsid w:val="009E6C0C"/>
    <w:rPr>
      <w:rFonts w:ascii="Verdana" w:eastAsia="Arial" w:hAnsi="Verdana" w:cs="Arial"/>
      <w:b/>
      <w:bCs/>
      <w:lang w:val="en-GB" w:eastAsia="en-US"/>
    </w:rPr>
  </w:style>
  <w:style w:type="paragraph" w:customStyle="1" w:styleId="ECBox">
    <w:name w:val="EC_Box"/>
    <w:basedOn w:val="WMOBodyText"/>
    <w:next w:val="WMOBodyText"/>
    <w:rsid w:val="009E6C0C"/>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9E6C0C"/>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paragraph" w:styleId="Title">
    <w:name w:val="Title"/>
    <w:basedOn w:val="Normal"/>
    <w:link w:val="TitleChar"/>
    <w:qFormat/>
    <w:rsid w:val="009E6C0C"/>
    <w:pPr>
      <w:tabs>
        <w:tab w:val="clear" w:pos="1871"/>
        <w:tab w:val="clear" w:pos="2268"/>
      </w:tabs>
      <w:overflowPunct/>
      <w:autoSpaceDE/>
      <w:autoSpaceDN/>
      <w:adjustRightInd/>
      <w:spacing w:before="240" w:after="60"/>
      <w:jc w:val="center"/>
      <w:textAlignment w:val="auto"/>
      <w:outlineLvl w:val="0"/>
    </w:pPr>
    <w:rPr>
      <w:rFonts w:ascii="Verdana" w:eastAsia="Arial" w:hAnsi="Verdana" w:cs="Arial"/>
      <w:b/>
      <w:bCs/>
      <w:kern w:val="28"/>
      <w:sz w:val="32"/>
      <w:szCs w:val="32"/>
    </w:rPr>
  </w:style>
  <w:style w:type="character" w:customStyle="1" w:styleId="TitleChar">
    <w:name w:val="Title Char"/>
    <w:basedOn w:val="DefaultParagraphFont"/>
    <w:link w:val="Title"/>
    <w:rsid w:val="009E6C0C"/>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9E6C0C"/>
    <w:pPr>
      <w:tabs>
        <w:tab w:val="clear" w:pos="1134"/>
        <w:tab w:val="clear" w:pos="1871"/>
        <w:tab w:val="clear" w:pos="2268"/>
        <w:tab w:val="left" w:pos="1080"/>
      </w:tabs>
      <w:overflowPunct/>
      <w:autoSpaceDE/>
      <w:autoSpaceDN/>
      <w:adjustRightInd/>
      <w:spacing w:before="240"/>
      <w:textAlignment w:val="auto"/>
    </w:pPr>
    <w:rPr>
      <w:rFonts w:ascii="Verdana" w:hAnsi="Verdana" w:cs="Arial"/>
      <w:sz w:val="20"/>
      <w:szCs w:val="22"/>
    </w:rPr>
  </w:style>
  <w:style w:type="character" w:customStyle="1" w:styleId="ECBodyTextChar">
    <w:name w:val="EC_BodyText Char"/>
    <w:basedOn w:val="DefaultParagraphFont"/>
    <w:link w:val="ECBodyText"/>
    <w:rsid w:val="009E6C0C"/>
    <w:rPr>
      <w:rFonts w:ascii="Verdana" w:hAnsi="Verdana" w:cs="Arial"/>
      <w:szCs w:val="22"/>
      <w:lang w:val="en-GB" w:eastAsia="en-US"/>
    </w:rPr>
  </w:style>
  <w:style w:type="paragraph" w:customStyle="1" w:styleId="StyleHeading1LatinTimesNewRoman">
    <w:name w:val="Style Heading 1 + (Latin) Times New Roman"/>
    <w:basedOn w:val="Heading1"/>
    <w:link w:val="StyleHeading1LatinTimesNewRomanChar"/>
    <w:rsid w:val="009E6C0C"/>
    <w:pPr>
      <w:tabs>
        <w:tab w:val="clear" w:pos="1134"/>
        <w:tab w:val="clear" w:pos="1871"/>
        <w:tab w:val="clear" w:pos="2268"/>
      </w:tabs>
      <w:overflowPunct/>
      <w:autoSpaceDE/>
      <w:autoSpaceDN/>
      <w:adjustRightInd/>
      <w:spacing w:before="360" w:after="120"/>
      <w:ind w:left="0" w:firstLine="0"/>
      <w:jc w:val="center"/>
      <w:textAlignment w:val="auto"/>
    </w:pPr>
    <w:rPr>
      <w:lang w:eastAsia="zh-TW"/>
    </w:rPr>
  </w:style>
  <w:style w:type="character" w:customStyle="1" w:styleId="Heading1Char">
    <w:name w:val="Heading 1 Char"/>
    <w:basedOn w:val="DefaultParagraphFont"/>
    <w:link w:val="Heading1"/>
    <w:rsid w:val="009E6C0C"/>
    <w:rPr>
      <w:rFonts w:ascii="Times New Roman" w:hAnsi="Times New Roman"/>
      <w:b/>
      <w:sz w:val="28"/>
      <w:lang w:val="en-GB" w:eastAsia="en-US"/>
    </w:rPr>
  </w:style>
  <w:style w:type="character" w:customStyle="1" w:styleId="StyleHeading1LatinTimesNewRomanChar">
    <w:name w:val="Style Heading 1 + (Latin) Times New Roman Char"/>
    <w:basedOn w:val="Heading1Char"/>
    <w:link w:val="StyleHeading1LatinTimesNewRoman"/>
    <w:rsid w:val="009E6C0C"/>
    <w:rPr>
      <w:rFonts w:ascii="Times New Roman" w:hAnsi="Times New Roman"/>
      <w:b/>
      <w:sz w:val="28"/>
      <w:lang w:val="en-GB" w:eastAsia="zh-TW"/>
    </w:rPr>
  </w:style>
  <w:style w:type="paragraph" w:customStyle="1" w:styleId="StyleHeading1LatinTimesNewRoman1">
    <w:name w:val="Style Heading 1 + (Latin) Times New Roman1"/>
    <w:basedOn w:val="Heading1"/>
    <w:link w:val="StyleHeading1LatinTimesNewRoman1Char"/>
    <w:rsid w:val="009E6C0C"/>
    <w:pPr>
      <w:tabs>
        <w:tab w:val="clear" w:pos="1134"/>
        <w:tab w:val="clear" w:pos="1871"/>
        <w:tab w:val="clear" w:pos="2268"/>
      </w:tabs>
      <w:overflowPunct/>
      <w:autoSpaceDE/>
      <w:autoSpaceDN/>
      <w:adjustRightInd/>
      <w:spacing w:before="360" w:after="120"/>
      <w:ind w:left="0" w:firstLine="0"/>
      <w:jc w:val="center"/>
      <w:textAlignment w:val="auto"/>
    </w:pPr>
    <w:rPr>
      <w:rFonts w:ascii="Verdana" w:eastAsia="Verdana" w:hAnsi="Verdana" w:cs="Arial Bold"/>
      <w:bCs/>
      <w:caps/>
      <w:kern w:val="32"/>
      <w:sz w:val="24"/>
      <w:szCs w:val="24"/>
      <w:lang w:eastAsia="zh-TW"/>
    </w:rPr>
  </w:style>
  <w:style w:type="character" w:customStyle="1" w:styleId="StyleHeading1LatinTimesNewRoman1Char">
    <w:name w:val="Style Heading 1 + (Latin) Times New Roman1 Char"/>
    <w:basedOn w:val="Heading1Char"/>
    <w:link w:val="StyleHeading1LatinTimesNewRoman1"/>
    <w:rsid w:val="009E6C0C"/>
    <w:rPr>
      <w:rFonts w:ascii="Verdana" w:eastAsia="Verdana" w:hAnsi="Verdana" w:cs="Arial Bold"/>
      <w:b/>
      <w:bCs/>
      <w:caps/>
      <w:kern w:val="32"/>
      <w:sz w:val="24"/>
      <w:szCs w:val="24"/>
      <w:lang w:val="en-GB" w:eastAsia="zh-TW"/>
    </w:rPr>
  </w:style>
  <w:style w:type="character" w:customStyle="1" w:styleId="BodyTextChar">
    <w:name w:val="BodyText Char"/>
    <w:basedOn w:val="DefaultParagraphFont"/>
    <w:link w:val="BodyText"/>
    <w:rsid w:val="009E6C0C"/>
    <w:rPr>
      <w:rFonts w:ascii="Verdana" w:eastAsia="Arial" w:hAnsi="Verdana" w:cs="Arial"/>
      <w:szCs w:val="22"/>
      <w:lang w:val="en-GB" w:eastAsia="en-US"/>
    </w:rPr>
  </w:style>
  <w:style w:type="character" w:customStyle="1" w:styleId="WMOBodyTextCharChar">
    <w:name w:val="WMO_BodyText Char Char"/>
    <w:basedOn w:val="DefaultParagraphFont"/>
    <w:link w:val="WMOBodyText"/>
    <w:rsid w:val="009E6C0C"/>
    <w:rPr>
      <w:rFonts w:ascii="Verdana" w:eastAsia="Verdana" w:hAnsi="Verdana" w:cs="Verdana"/>
      <w:lang w:val="en-GB" w:eastAsia="zh-TW"/>
    </w:rPr>
  </w:style>
  <w:style w:type="table" w:styleId="TableGrid">
    <w:name w:val="Table Grid"/>
    <w:basedOn w:val="TableNormal"/>
    <w:uiPriority w:val="59"/>
    <w:rsid w:val="009E6C0C"/>
    <w:pPr>
      <w:jc w:val="both"/>
    </w:pPr>
    <w:rPr>
      <w:rFonts w:ascii="Times New Roman" w:eastAsia="MS Mincho"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6C0C"/>
    <w:rPr>
      <w:color w:val="808080"/>
      <w:sz w:val="20"/>
    </w:rPr>
  </w:style>
  <w:style w:type="character" w:customStyle="1" w:styleId="Heading4Char">
    <w:name w:val="Heading 4 Char"/>
    <w:basedOn w:val="DefaultParagraphFont"/>
    <w:link w:val="Heading4"/>
    <w:rsid w:val="009E6C0C"/>
    <w:rPr>
      <w:rFonts w:ascii="Times New Roman" w:hAnsi="Times New Roman"/>
      <w:b/>
      <w:sz w:val="24"/>
      <w:lang w:val="en-GB" w:eastAsia="en-US"/>
    </w:rPr>
  </w:style>
  <w:style w:type="paragraph" w:customStyle="1" w:styleId="Heading2Centered">
    <w:name w:val="Heading 2 + Centered"/>
    <w:aliases w:val="Before:  0 cm,First line:  0 cm + Not All caps"/>
    <w:basedOn w:val="Heading2"/>
    <w:link w:val="Heading2CenteredChar"/>
    <w:rsid w:val="009E6C0C"/>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character" w:customStyle="1" w:styleId="Heading2CenteredChar">
    <w:name w:val="Heading 2 + Centered Char"/>
    <w:aliases w:val="Before:  0 cm Char,First line:  0 cm + Not All caps Char"/>
    <w:basedOn w:val="Heading2Char"/>
    <w:link w:val="Heading2Centered"/>
    <w:rsid w:val="009E6C0C"/>
    <w:rPr>
      <w:rFonts w:ascii="Verdana" w:eastAsia="Verdana" w:hAnsi="Verdana" w:cs="Verdana"/>
      <w:b/>
      <w:bCs/>
      <w:iCs/>
      <w:sz w:val="22"/>
      <w:szCs w:val="22"/>
      <w:lang w:val="en-GB" w:eastAsia="zh-TW"/>
    </w:rPr>
  </w:style>
  <w:style w:type="paragraph" w:customStyle="1" w:styleId="WMOTOC2">
    <w:name w:val="WMO_TOC2"/>
    <w:basedOn w:val="TOC2"/>
    <w:next w:val="Normal"/>
    <w:qFormat/>
    <w:rsid w:val="009E6C0C"/>
    <w:pPr>
      <w:keepLines w:val="0"/>
      <w:tabs>
        <w:tab w:val="clear" w:pos="567"/>
        <w:tab w:val="clear" w:pos="7938"/>
        <w:tab w:val="clear" w:pos="9526"/>
        <w:tab w:val="left" w:pos="851"/>
        <w:tab w:val="right" w:leader="dot" w:pos="9639"/>
      </w:tabs>
      <w:overflowPunct/>
      <w:autoSpaceDE/>
      <w:autoSpaceDN/>
      <w:adjustRightInd/>
      <w:spacing w:before="360" w:after="120"/>
      <w:ind w:left="851" w:right="567" w:hanging="851"/>
      <w:textAlignment w:val="auto"/>
    </w:pPr>
    <w:rPr>
      <w:rFonts w:ascii="Verdana" w:eastAsia="MS Mincho" w:hAnsi="Verdana" w:cs="Arial"/>
      <w:b/>
      <w:smallCaps/>
      <w:noProof/>
      <w:sz w:val="20"/>
      <w:szCs w:val="22"/>
    </w:rPr>
  </w:style>
  <w:style w:type="paragraph" w:customStyle="1" w:styleId="WMOTOC1">
    <w:name w:val="WMO_TOC1"/>
    <w:basedOn w:val="TOC1"/>
    <w:next w:val="WMOTOC2"/>
    <w:qFormat/>
    <w:rsid w:val="009E6C0C"/>
    <w:pPr>
      <w:keepLines w:val="0"/>
      <w:tabs>
        <w:tab w:val="clear" w:pos="567"/>
        <w:tab w:val="clear" w:pos="7938"/>
        <w:tab w:val="clear" w:pos="9526"/>
      </w:tabs>
      <w:overflowPunct/>
      <w:autoSpaceDE/>
      <w:autoSpaceDN/>
      <w:adjustRightInd/>
      <w:spacing w:before="120" w:after="120"/>
      <w:ind w:left="0" w:firstLine="0"/>
      <w:textAlignment w:val="auto"/>
    </w:pPr>
    <w:rPr>
      <w:rFonts w:ascii="Verdana" w:eastAsia="MS Mincho" w:hAnsi="Verdana" w:cs="Arial"/>
      <w:b/>
      <w:smallCaps/>
      <w:noProof/>
      <w:sz w:val="20"/>
      <w:szCs w:val="22"/>
    </w:rPr>
  </w:style>
  <w:style w:type="paragraph" w:customStyle="1" w:styleId="WMOTOC3">
    <w:name w:val="WMO_TOC3"/>
    <w:basedOn w:val="TOC3"/>
    <w:qFormat/>
    <w:rsid w:val="009E6C0C"/>
    <w:pPr>
      <w:keepLines w:val="0"/>
      <w:tabs>
        <w:tab w:val="clear" w:pos="567"/>
        <w:tab w:val="clear" w:pos="7938"/>
        <w:tab w:val="clear" w:pos="9526"/>
        <w:tab w:val="left" w:pos="851"/>
        <w:tab w:val="left" w:pos="1100"/>
        <w:tab w:val="right" w:leader="dot" w:pos="9639"/>
      </w:tabs>
      <w:overflowPunct/>
      <w:autoSpaceDE/>
      <w:autoSpaceDN/>
      <w:adjustRightInd/>
      <w:spacing w:before="240" w:after="120"/>
      <w:ind w:left="851" w:right="567" w:hanging="851"/>
      <w:textAlignment w:val="auto"/>
    </w:pPr>
    <w:rPr>
      <w:rFonts w:ascii="Verdana" w:eastAsia="MS Mincho" w:hAnsi="Verdana" w:cs="Arial"/>
      <w:iCs/>
      <w:noProof/>
      <w:sz w:val="20"/>
      <w:szCs w:val="22"/>
    </w:rPr>
  </w:style>
  <w:style w:type="character" w:customStyle="1" w:styleId="CommentChar">
    <w:name w:val="Comment Char"/>
    <w:basedOn w:val="DefaultParagraphFont"/>
    <w:link w:val="Comment"/>
    <w:rsid w:val="009E6C0C"/>
    <w:rPr>
      <w:rFonts w:ascii="Verdana" w:eastAsia="Arial" w:hAnsi="Verdana" w:cs="Arial"/>
      <w:i/>
      <w:szCs w:val="22"/>
      <w:lang w:val="en-GB" w:eastAsia="en-US"/>
    </w:rPr>
  </w:style>
  <w:style w:type="character" w:styleId="PlaceholderText">
    <w:name w:val="Placeholder Text"/>
    <w:basedOn w:val="DefaultParagraphFont"/>
    <w:rsid w:val="009E6C0C"/>
    <w:rPr>
      <w:color w:val="808080"/>
    </w:rPr>
  </w:style>
  <w:style w:type="paragraph" w:customStyle="1" w:styleId="WMOIndent1">
    <w:name w:val="WMO_Indent1"/>
    <w:basedOn w:val="WMOBodyText"/>
    <w:rsid w:val="009E6C0C"/>
    <w:pPr>
      <w:tabs>
        <w:tab w:val="left" w:pos="567"/>
      </w:tabs>
      <w:ind w:left="567" w:hanging="567"/>
    </w:pPr>
    <w:rPr>
      <w:rFonts w:eastAsia="Times New Roman" w:cs="Times New Roman"/>
    </w:rPr>
  </w:style>
  <w:style w:type="paragraph" w:customStyle="1" w:styleId="WMOIndent2">
    <w:name w:val="WMO_Indent2"/>
    <w:basedOn w:val="WMOIndent1"/>
    <w:rsid w:val="009E6C0C"/>
    <w:pPr>
      <w:tabs>
        <w:tab w:val="clear" w:pos="567"/>
        <w:tab w:val="left" w:pos="1134"/>
      </w:tabs>
      <w:ind w:left="1134"/>
    </w:pPr>
  </w:style>
  <w:style w:type="paragraph" w:customStyle="1" w:styleId="WMOIndent3">
    <w:name w:val="WMO_Indent3"/>
    <w:basedOn w:val="WMOIndent2"/>
    <w:rsid w:val="009E6C0C"/>
    <w:pPr>
      <w:tabs>
        <w:tab w:val="clear" w:pos="1134"/>
        <w:tab w:val="left" w:pos="1701"/>
      </w:tabs>
      <w:ind w:left="1701"/>
    </w:pPr>
  </w:style>
  <w:style w:type="paragraph" w:customStyle="1" w:styleId="WMONote">
    <w:name w:val="WMO_Note"/>
    <w:basedOn w:val="WMOBodyText"/>
    <w:qFormat/>
    <w:rsid w:val="009E6C0C"/>
    <w:pPr>
      <w:tabs>
        <w:tab w:val="left" w:pos="1418"/>
      </w:tabs>
      <w:ind w:left="1418" w:hanging="1418"/>
    </w:pPr>
    <w:rPr>
      <w:bCs/>
      <w:sz w:val="18"/>
      <w:szCs w:val="18"/>
    </w:rPr>
  </w:style>
  <w:style w:type="paragraph" w:customStyle="1" w:styleId="WMOIndent4">
    <w:name w:val="WMO_Indent4"/>
    <w:basedOn w:val="WMOIndent3"/>
    <w:qFormat/>
    <w:rsid w:val="009E6C0C"/>
    <w:pPr>
      <w:tabs>
        <w:tab w:val="clear" w:pos="1701"/>
        <w:tab w:val="left" w:pos="2268"/>
      </w:tabs>
      <w:ind w:left="2268"/>
    </w:pPr>
  </w:style>
  <w:style w:type="paragraph" w:customStyle="1" w:styleId="WMOComment">
    <w:name w:val="WMO_Comment"/>
    <w:basedOn w:val="WMOBodyText"/>
    <w:next w:val="WMOBodyText"/>
    <w:link w:val="WMOCommentChar"/>
    <w:qFormat/>
    <w:rsid w:val="009E6C0C"/>
    <w:rPr>
      <w:i/>
    </w:rPr>
  </w:style>
  <w:style w:type="character" w:customStyle="1" w:styleId="WMOCommentChar">
    <w:name w:val="WMO_Comment Char"/>
    <w:basedOn w:val="WMOBodyTextCharChar"/>
    <w:link w:val="WMOComment"/>
    <w:rsid w:val="009E6C0C"/>
    <w:rPr>
      <w:rFonts w:ascii="Verdana" w:eastAsia="Verdana" w:hAnsi="Verdana" w:cs="Verdana"/>
      <w:i/>
      <w:lang w:val="en-GB" w:eastAsia="zh-TW"/>
    </w:rPr>
  </w:style>
  <w:style w:type="character" w:customStyle="1" w:styleId="Heading3Char">
    <w:name w:val="Heading 3 Char"/>
    <w:basedOn w:val="DefaultParagraphFont"/>
    <w:link w:val="Heading3"/>
    <w:rsid w:val="009E6C0C"/>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9E6C0C"/>
    <w:rPr>
      <w:color w:val="605E5C"/>
      <w:shd w:val="clear" w:color="auto" w:fill="E1DFDD"/>
    </w:rPr>
  </w:style>
  <w:style w:type="paragraph" w:styleId="ListParagraph">
    <w:name w:val="List Paragraph"/>
    <w:basedOn w:val="Normal"/>
    <w:uiPriority w:val="99"/>
    <w:qFormat/>
    <w:rsid w:val="009E6C0C"/>
    <w:pPr>
      <w:tabs>
        <w:tab w:val="clear" w:pos="1134"/>
        <w:tab w:val="clear" w:pos="1871"/>
        <w:tab w:val="clear" w:pos="2268"/>
      </w:tabs>
      <w:overflowPunct/>
      <w:autoSpaceDE/>
      <w:autoSpaceDN/>
      <w:adjustRightInd/>
      <w:jc w:val="both"/>
      <w:textAlignment w:val="auto"/>
    </w:pPr>
    <w:rPr>
      <w:rFonts w:eastAsia="MS Mincho"/>
      <w:szCs w:val="24"/>
      <w:lang w:val="en-US"/>
    </w:rPr>
  </w:style>
  <w:style w:type="paragraph" w:customStyle="1" w:styleId="Alinea">
    <w:name w:val="Alinea"/>
    <w:basedOn w:val="ListParagraph"/>
    <w:qFormat/>
    <w:rsid w:val="009E6C0C"/>
    <w:rPr>
      <w:lang w:eastAsia="fr-FR"/>
    </w:rPr>
  </w:style>
  <w:style w:type="character" w:customStyle="1" w:styleId="WMOAgendaItem">
    <w:name w:val="WMO_AgendaItem"/>
    <w:basedOn w:val="DefaultParagraphFont"/>
    <w:qFormat/>
    <w:rsid w:val="009E6C0C"/>
    <w:rPr>
      <w:rFonts w:ascii="Times New Roman" w:hAnsi="Times New Roman" w:cs="Times New Roman"/>
      <w:sz w:val="24"/>
      <w:szCs w:val="24"/>
    </w:rPr>
  </w:style>
  <w:style w:type="character" w:customStyle="1" w:styleId="ECCParagraph">
    <w:name w:val="ECC Paragraph"/>
    <w:uiPriority w:val="1"/>
    <w:qFormat/>
    <w:rsid w:val="009E6C0C"/>
    <w:rPr>
      <w:rFonts w:ascii="Times New Roman" w:hAnsi="Times New Roman" w:cs="Times New Roman" w:hint="default"/>
      <w:sz w:val="22"/>
      <w:szCs w:val="22"/>
    </w:rPr>
  </w:style>
  <w:style w:type="paragraph" w:customStyle="1" w:styleId="Paragraph">
    <w:name w:val="Paragraph"/>
    <w:basedOn w:val="Normal"/>
    <w:qFormat/>
    <w:rsid w:val="009E6C0C"/>
    <w:pPr>
      <w:tabs>
        <w:tab w:val="clear" w:pos="1134"/>
        <w:tab w:val="clear" w:pos="1871"/>
        <w:tab w:val="clear" w:pos="2268"/>
      </w:tabs>
      <w:suppressAutoHyphens/>
      <w:overflowPunct/>
      <w:autoSpaceDE/>
      <w:adjustRightInd/>
      <w:jc w:val="both"/>
    </w:pPr>
    <w:rPr>
      <w:sz w:val="22"/>
      <w:szCs w:val="22"/>
      <w:lang w:eastAsia="fr-FR"/>
    </w:rPr>
  </w:style>
  <w:style w:type="paragraph" w:customStyle="1" w:styleId="Texte">
    <w:name w:val="Texte"/>
    <w:basedOn w:val="Normal"/>
    <w:rsid w:val="009E6C0C"/>
    <w:pPr>
      <w:tabs>
        <w:tab w:val="clear" w:pos="1134"/>
        <w:tab w:val="clear" w:pos="1871"/>
        <w:tab w:val="clear" w:pos="2268"/>
      </w:tabs>
      <w:suppressAutoHyphens/>
      <w:overflowPunct/>
      <w:autoSpaceDE/>
      <w:adjustRightInd/>
      <w:jc w:val="both"/>
    </w:pPr>
    <w:rPr>
      <w:rFonts w:ascii="Arial" w:hAnsi="Arial" w:cs="Arial"/>
      <w:sz w:val="22"/>
      <w:szCs w:val="22"/>
      <w:lang w:eastAsia="fr-FR"/>
    </w:rPr>
  </w:style>
  <w:style w:type="character" w:customStyle="1" w:styleId="Heading5Char">
    <w:name w:val="Heading 5 Char"/>
    <w:basedOn w:val="DefaultParagraphFont"/>
    <w:link w:val="Heading5"/>
    <w:rsid w:val="009E6C0C"/>
    <w:rPr>
      <w:rFonts w:ascii="Times New Roman" w:hAnsi="Times New Roman"/>
      <w:b/>
      <w:sz w:val="24"/>
      <w:lang w:val="en-GB" w:eastAsia="en-US"/>
    </w:rPr>
  </w:style>
  <w:style w:type="character" w:customStyle="1" w:styleId="Heading6Char">
    <w:name w:val="Heading 6 Char"/>
    <w:basedOn w:val="DefaultParagraphFont"/>
    <w:link w:val="Heading6"/>
    <w:rsid w:val="009E6C0C"/>
    <w:rPr>
      <w:rFonts w:ascii="Times New Roman" w:hAnsi="Times New Roman"/>
      <w:b/>
      <w:sz w:val="24"/>
      <w:lang w:val="en-GB" w:eastAsia="en-US"/>
    </w:rPr>
  </w:style>
  <w:style w:type="character" w:customStyle="1" w:styleId="Heading7Char">
    <w:name w:val="Heading 7 Char"/>
    <w:basedOn w:val="DefaultParagraphFont"/>
    <w:link w:val="Heading7"/>
    <w:rsid w:val="009E6C0C"/>
    <w:rPr>
      <w:rFonts w:ascii="Times New Roman" w:hAnsi="Times New Roman"/>
      <w:b/>
      <w:sz w:val="24"/>
      <w:lang w:val="en-GB" w:eastAsia="en-US"/>
    </w:rPr>
  </w:style>
  <w:style w:type="character" w:customStyle="1" w:styleId="Heading8Char">
    <w:name w:val="Heading 8 Char"/>
    <w:basedOn w:val="DefaultParagraphFont"/>
    <w:link w:val="Heading8"/>
    <w:rsid w:val="009E6C0C"/>
    <w:rPr>
      <w:rFonts w:ascii="Times New Roman" w:hAnsi="Times New Roman"/>
      <w:b/>
      <w:sz w:val="24"/>
      <w:lang w:val="en-GB" w:eastAsia="en-US"/>
    </w:rPr>
  </w:style>
  <w:style w:type="character" w:customStyle="1" w:styleId="Heading9Char">
    <w:name w:val="Heading 9 Char"/>
    <w:basedOn w:val="DefaultParagraphFont"/>
    <w:link w:val="Heading9"/>
    <w:rsid w:val="009E6C0C"/>
    <w:rPr>
      <w:rFonts w:ascii="Times New Roman" w:hAnsi="Times New Roman"/>
      <w:b/>
      <w:sz w:val="24"/>
      <w:lang w:val="en-GB" w:eastAsia="en-US"/>
    </w:rPr>
  </w:style>
  <w:style w:type="character" w:customStyle="1" w:styleId="normaltextrun">
    <w:name w:val="normaltextrun"/>
    <w:basedOn w:val="DefaultParagraphFont"/>
    <w:rsid w:val="009E6C0C"/>
  </w:style>
  <w:style w:type="character" w:customStyle="1" w:styleId="eop">
    <w:name w:val="eop"/>
    <w:basedOn w:val="DefaultParagraphFont"/>
    <w:rsid w:val="009E6C0C"/>
  </w:style>
  <w:style w:type="paragraph" w:styleId="Revision">
    <w:name w:val="Revision"/>
    <w:hidden/>
    <w:semiHidden/>
    <w:rsid w:val="009E6C0C"/>
    <w:rPr>
      <w:rFonts w:ascii="Verdana" w:eastAsia="Arial" w:hAnsi="Verdana" w:cs="Arial"/>
      <w:lang w:val="en-GB" w:eastAsia="en-US"/>
    </w:rPr>
  </w:style>
  <w:style w:type="character" w:customStyle="1" w:styleId="UnresolvedMention2">
    <w:name w:val="Unresolved Mention2"/>
    <w:basedOn w:val="DefaultParagraphFont"/>
    <w:uiPriority w:val="99"/>
    <w:semiHidden/>
    <w:unhideWhenUsed/>
    <w:rsid w:val="009E6C0C"/>
    <w:rPr>
      <w:color w:val="605E5C"/>
      <w:shd w:val="clear" w:color="auto" w:fill="E1DFDD"/>
    </w:rPr>
  </w:style>
  <w:style w:type="character" w:styleId="UnresolvedMention">
    <w:name w:val="Unresolved Mention"/>
    <w:basedOn w:val="DefaultParagraphFont"/>
    <w:uiPriority w:val="99"/>
    <w:semiHidden/>
    <w:unhideWhenUsed/>
    <w:rsid w:val="009E6C0C"/>
    <w:rPr>
      <w:color w:val="605E5C"/>
      <w:shd w:val="clear" w:color="auto" w:fill="E1DFDD"/>
    </w:rPr>
  </w:style>
  <w:style w:type="character" w:customStyle="1" w:styleId="StyleComplex11ptBoldAccent1">
    <w:name w:val="Style (Complex) 11 pt Bold Accent 1"/>
    <w:basedOn w:val="DefaultParagraphFont"/>
    <w:rsid w:val="009E6C0C"/>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9E6C0C"/>
    <w:pPr>
      <w:tabs>
        <w:tab w:val="clear" w:pos="1871"/>
        <w:tab w:val="clear" w:pos="2268"/>
      </w:tabs>
      <w:overflowPunct/>
      <w:autoSpaceDE/>
      <w:autoSpaceDN/>
      <w:adjustRightInd/>
      <w:spacing w:after="60"/>
      <w:ind w:right="-108"/>
      <w:jc w:val="right"/>
      <w:textAlignment w:val="auto"/>
    </w:pPr>
    <w:rPr>
      <w:rFonts w:ascii="Verdana" w:eastAsia="Arial" w:hAnsi="Verdana" w:cs="Tahoma"/>
      <w:color w:val="365F91" w:themeColor="accent1" w:themeShade="BF"/>
      <w:sz w:val="20"/>
      <w:szCs w:val="22"/>
      <w:lang w:val="es-ES_tradnl"/>
    </w:rPr>
  </w:style>
  <w:style w:type="character" w:customStyle="1" w:styleId="WMOBodyTextChar">
    <w:name w:val="WMO_BodyText Char"/>
    <w:basedOn w:val="DefaultParagraphFont"/>
    <w:rsid w:val="009E6C0C"/>
    <w:rPr>
      <w:rFonts w:ascii="Verdana" w:eastAsia="Arial" w:hAnsi="Verdana" w:cs="Arial"/>
      <w:color w:val="000000" w:themeColor="text1"/>
      <w:sz w:val="20"/>
      <w:lang w:val="es-ES_tradnl" w:eastAsia="en-US"/>
    </w:rPr>
  </w:style>
  <w:style w:type="paragraph" w:customStyle="1" w:styleId="WMOResList1">
    <w:name w:val="WMO_ResList1"/>
    <w:basedOn w:val="Normal"/>
    <w:rsid w:val="009E6C0C"/>
    <w:pPr>
      <w:tabs>
        <w:tab w:val="clear" w:pos="1134"/>
        <w:tab w:val="clear" w:pos="1871"/>
        <w:tab w:val="clear" w:pos="2268"/>
        <w:tab w:val="left" w:pos="567"/>
      </w:tabs>
      <w:overflowPunct/>
      <w:autoSpaceDE/>
      <w:autoSpaceDN/>
      <w:adjustRightInd/>
      <w:spacing w:before="240"/>
      <w:ind w:left="567" w:hanging="567"/>
      <w:textAlignment w:val="auto"/>
    </w:pPr>
    <w:rPr>
      <w:rFonts w:ascii="Verdana" w:eastAsia="Arial" w:hAnsi="Verdana" w:cs="Arial"/>
      <w:sz w:val="20"/>
      <w:szCs w:val="22"/>
      <w:lang w:val="es-ES_tradnl" w:eastAsia="zh-TW"/>
    </w:rPr>
  </w:style>
  <w:style w:type="paragraph" w:customStyle="1" w:styleId="WMOResList3">
    <w:name w:val="WMO_ResList3"/>
    <w:basedOn w:val="WMOResList1"/>
    <w:qFormat/>
    <w:rsid w:val="009E6C0C"/>
    <w:pPr>
      <w:tabs>
        <w:tab w:val="clear" w:pos="567"/>
      </w:tabs>
      <w:ind w:left="1701"/>
    </w:pPr>
    <w:rPr>
      <w:lang w:eastAsia="en-US"/>
    </w:rPr>
  </w:style>
  <w:style w:type="paragraph" w:customStyle="1" w:styleId="WMOResList2">
    <w:name w:val="WMO_ResList2"/>
    <w:basedOn w:val="WMOResList1"/>
    <w:rsid w:val="009E6C0C"/>
    <w:pPr>
      <w:tabs>
        <w:tab w:val="clear" w:pos="567"/>
        <w:tab w:val="left" w:pos="1134"/>
      </w:tabs>
      <w:ind w:left="1134"/>
    </w:pPr>
    <w:rPr>
      <w:lang w:val="en-GB"/>
    </w:rPr>
  </w:style>
  <w:style w:type="paragraph" w:customStyle="1" w:styleId="StyleWMOBodyTextBold">
    <w:name w:val="Style WMO_BodyText + Bold"/>
    <w:basedOn w:val="WMOBodyText"/>
    <w:rsid w:val="009E6C0C"/>
    <w:rPr>
      <w:b/>
      <w:bCs/>
      <w:lang w:val="es-ES_tradnl"/>
    </w:rPr>
  </w:style>
  <w:style w:type="paragraph" w:customStyle="1" w:styleId="StyleWMOBodyTextBefore0cmHanging7cm">
    <w:name w:val="Style WMO_BodyText + Before:  0 cm Hanging:  7 cm"/>
    <w:basedOn w:val="WMOBodyText"/>
    <w:rsid w:val="009E6C0C"/>
    <w:pPr>
      <w:ind w:left="3969" w:hanging="3969"/>
    </w:pPr>
    <w:rPr>
      <w:lang w:val="es-ES_tradnl"/>
    </w:rPr>
  </w:style>
  <w:style w:type="numbering" w:customStyle="1" w:styleId="CurrentList1">
    <w:name w:val="Current List1"/>
    <w:uiPriority w:val="99"/>
    <w:rsid w:val="009E6C0C"/>
    <w:pPr>
      <w:numPr>
        <w:numId w:val="33"/>
      </w:numPr>
    </w:pPr>
  </w:style>
  <w:style w:type="numbering" w:customStyle="1" w:styleId="CurrentList2">
    <w:name w:val="Current List2"/>
    <w:uiPriority w:val="99"/>
    <w:rsid w:val="009E6C0C"/>
    <w:pPr>
      <w:numPr>
        <w:numId w:val="34"/>
      </w:numPr>
    </w:pPr>
  </w:style>
  <w:style w:type="numbering" w:customStyle="1" w:styleId="CurrentList3">
    <w:name w:val="Current List3"/>
    <w:uiPriority w:val="99"/>
    <w:rsid w:val="009E6C0C"/>
    <w:pPr>
      <w:numPr>
        <w:numId w:val="35"/>
      </w:numPr>
    </w:pPr>
  </w:style>
  <w:style w:type="numbering" w:customStyle="1" w:styleId="CurrentList4">
    <w:name w:val="Current List4"/>
    <w:uiPriority w:val="99"/>
    <w:rsid w:val="009E6C0C"/>
    <w:pPr>
      <w:numPr>
        <w:numId w:val="36"/>
      </w:numPr>
    </w:pPr>
  </w:style>
  <w:style w:type="numbering" w:customStyle="1" w:styleId="CurrentList5">
    <w:name w:val="Current List5"/>
    <w:uiPriority w:val="99"/>
    <w:rsid w:val="009E6C0C"/>
    <w:pPr>
      <w:numPr>
        <w:numId w:val="37"/>
      </w:numPr>
    </w:pPr>
  </w:style>
  <w:style w:type="numbering" w:customStyle="1" w:styleId="CurrentList6">
    <w:name w:val="Current List6"/>
    <w:uiPriority w:val="99"/>
    <w:rsid w:val="009E6C0C"/>
    <w:pPr>
      <w:numPr>
        <w:numId w:val="38"/>
      </w:numPr>
    </w:pPr>
  </w:style>
  <w:style w:type="paragraph" w:customStyle="1" w:styleId="MHeading1">
    <w:name w:val="M_Heading_1"/>
    <w:basedOn w:val="Heading1"/>
    <w:qFormat/>
    <w:rsid w:val="009E6C0C"/>
    <w:pPr>
      <w:tabs>
        <w:tab w:val="clear" w:pos="1871"/>
        <w:tab w:val="clear" w:pos="2268"/>
      </w:tabs>
      <w:overflowPunct/>
      <w:autoSpaceDE/>
      <w:autoSpaceDN/>
      <w:bidi/>
      <w:adjustRightInd/>
      <w:spacing w:before="0" w:line="400" w:lineRule="exact"/>
      <w:ind w:left="0" w:firstLine="0"/>
      <w:jc w:val="center"/>
      <w:textAlignment w:val="auto"/>
    </w:pPr>
    <w:rPr>
      <w:rFonts w:asciiTheme="minorBidi" w:eastAsia="Arial" w:hAnsiTheme="minorBidi" w:cstheme="minorBidi"/>
      <w:bCs/>
      <w:kern w:val="32"/>
      <w:sz w:val="26"/>
      <w:szCs w:val="32"/>
      <w:shd w:val="clear" w:color="auto" w:fill="FFFFFF"/>
      <w:lang w:eastAsia="zh-TW"/>
    </w:rPr>
  </w:style>
  <w:style w:type="paragraph" w:customStyle="1" w:styleId="MHeading2">
    <w:name w:val="M_Heading_2"/>
    <w:basedOn w:val="Heading2"/>
    <w:qFormat/>
    <w:rsid w:val="009E6C0C"/>
    <w:pPr>
      <w:tabs>
        <w:tab w:val="clear" w:pos="1134"/>
        <w:tab w:val="clear" w:pos="1871"/>
        <w:tab w:val="clear" w:pos="2268"/>
      </w:tabs>
      <w:overflowPunct/>
      <w:autoSpaceDE/>
      <w:autoSpaceDN/>
      <w:bidi/>
      <w:adjustRightInd/>
      <w:spacing w:before="360" w:after="360" w:line="340" w:lineRule="exact"/>
      <w:ind w:left="0" w:firstLine="0"/>
      <w:jc w:val="center"/>
      <w:textAlignment w:val="auto"/>
    </w:pPr>
    <w:rPr>
      <w:rFonts w:ascii="Arial" w:eastAsia="Verdana" w:hAnsi="Arial" w:cs="Arial"/>
      <w:bCs/>
      <w:sz w:val="22"/>
      <w:szCs w:val="28"/>
      <w:lang w:eastAsia="zh-TW"/>
    </w:rPr>
  </w:style>
  <w:style w:type="paragraph" w:customStyle="1" w:styleId="MLine">
    <w:name w:val="M_Line______________"/>
    <w:basedOn w:val="WMOBodyText"/>
    <w:next w:val="BodyText0"/>
    <w:rsid w:val="009E6C0C"/>
    <w:pPr>
      <w:pBdr>
        <w:bottom w:val="thickThinSmallGap" w:sz="24" w:space="1" w:color="auto"/>
      </w:pBdr>
      <w:bidi/>
      <w:spacing w:line="320" w:lineRule="exact"/>
    </w:pPr>
    <w:rPr>
      <w:rFonts w:asciiTheme="minorBidi" w:eastAsia="Cambria" w:hAnsiTheme="minorBidi" w:cstheme="minorBidi"/>
      <w:szCs w:val="26"/>
    </w:rPr>
  </w:style>
  <w:style w:type="paragraph" w:customStyle="1" w:styleId="MLine2annex">
    <w:name w:val="M_Line_2_annex______________"/>
    <w:basedOn w:val="Normal"/>
    <w:qFormat/>
    <w:rsid w:val="009E6C0C"/>
    <w:pPr>
      <w:pBdr>
        <w:bottom w:val="single" w:sz="4" w:space="1" w:color="auto"/>
      </w:pBdr>
      <w:tabs>
        <w:tab w:val="clear" w:pos="1871"/>
        <w:tab w:val="clear" w:pos="2268"/>
        <w:tab w:val="left" w:pos="720"/>
      </w:tabs>
      <w:overflowPunct/>
      <w:autoSpaceDE/>
      <w:autoSpaceDN/>
      <w:bidi/>
      <w:adjustRightInd/>
      <w:spacing w:before="240" w:line="320" w:lineRule="exact"/>
      <w:jc w:val="both"/>
      <w:textAlignment w:val="auto"/>
    </w:pPr>
    <w:rPr>
      <w:rFonts w:ascii="Arial" w:eastAsia="Cambria" w:hAnsi="Arial"/>
      <w:sz w:val="20"/>
      <w:szCs w:val="26"/>
    </w:rPr>
  </w:style>
  <w:style w:type="paragraph" w:customStyle="1" w:styleId="MLinedotted">
    <w:name w:val="M_Line_dotted_ _ _ _ _ _"/>
    <w:basedOn w:val="Normal"/>
    <w:uiPriority w:val="1"/>
    <w:qFormat/>
    <w:rsid w:val="009E6C0C"/>
    <w:pPr>
      <w:pBdr>
        <w:bottom w:val="dashed" w:sz="4" w:space="1" w:color="auto"/>
      </w:pBdr>
      <w:tabs>
        <w:tab w:val="clear" w:pos="1134"/>
        <w:tab w:val="clear" w:pos="1871"/>
        <w:tab w:val="clear" w:pos="2268"/>
      </w:tabs>
      <w:overflowPunct/>
      <w:autoSpaceDE/>
      <w:autoSpaceDN/>
      <w:bidi/>
      <w:adjustRightInd/>
      <w:spacing w:before="240" w:line="320" w:lineRule="exact"/>
      <w:jc w:val="both"/>
      <w:textAlignment w:val="auto"/>
    </w:pPr>
    <w:rPr>
      <w:rFonts w:asciiTheme="minorBidi" w:eastAsia="Cambria" w:hAnsiTheme="minorBidi" w:cstheme="minorBidi"/>
      <w:noProof/>
      <w:sz w:val="20"/>
      <w:szCs w:val="26"/>
    </w:rPr>
  </w:style>
  <w:style w:type="paragraph" w:customStyle="1" w:styleId="MTOC1">
    <w:name w:val="M_TOC_1"/>
    <w:basedOn w:val="TOC1"/>
    <w:qFormat/>
    <w:rsid w:val="009E6C0C"/>
    <w:pPr>
      <w:keepLines w:val="0"/>
      <w:tabs>
        <w:tab w:val="clear" w:pos="567"/>
        <w:tab w:val="clear" w:pos="7938"/>
        <w:tab w:val="clear" w:pos="9526"/>
        <w:tab w:val="right" w:leader="dot" w:pos="9350"/>
        <w:tab w:val="right" w:leader="dot" w:pos="9639"/>
      </w:tabs>
      <w:overflowPunct/>
      <w:autoSpaceDE/>
      <w:autoSpaceDN/>
      <w:bidi/>
      <w:adjustRightInd/>
      <w:spacing w:after="240" w:line="340" w:lineRule="exact"/>
      <w:ind w:left="0" w:firstLine="0"/>
      <w:textAlignment w:val="auto"/>
    </w:pPr>
    <w:rPr>
      <w:rFonts w:ascii="Arial Bold" w:eastAsiaTheme="minorHAnsi" w:hAnsi="Arial Bold" w:cs="Arial"/>
      <w:b/>
      <w:bCs/>
      <w:noProof/>
      <w:sz w:val="22"/>
      <w:szCs w:val="28"/>
      <w:lang w:val="en-US" w:bidi="ar-SY"/>
    </w:rPr>
  </w:style>
  <w:style w:type="paragraph" w:customStyle="1" w:styleId="MTOC2">
    <w:name w:val="M_TOC_2"/>
    <w:basedOn w:val="TOC2"/>
    <w:qFormat/>
    <w:rsid w:val="009E6C0C"/>
    <w:pPr>
      <w:keepLines w:val="0"/>
      <w:tabs>
        <w:tab w:val="clear" w:pos="567"/>
        <w:tab w:val="clear" w:pos="7938"/>
        <w:tab w:val="clear" w:pos="9526"/>
        <w:tab w:val="right" w:leader="dot" w:pos="9350"/>
        <w:tab w:val="right" w:leader="dot" w:pos="9639"/>
      </w:tabs>
      <w:overflowPunct/>
      <w:autoSpaceDE/>
      <w:autoSpaceDN/>
      <w:bidi/>
      <w:adjustRightInd/>
      <w:spacing w:before="240" w:after="120" w:line="320" w:lineRule="exact"/>
      <w:ind w:left="0"/>
      <w:textAlignment w:val="auto"/>
    </w:pPr>
    <w:rPr>
      <w:rFonts w:ascii="Arial" w:eastAsiaTheme="minorHAnsi" w:hAnsi="Arial" w:cs="Arial"/>
      <w:noProof/>
      <w:sz w:val="20"/>
      <w:szCs w:val="26"/>
      <w:lang w:val="en-US"/>
    </w:rPr>
  </w:style>
  <w:style w:type="character" w:styleId="Emphasis">
    <w:name w:val="Emphasis"/>
    <w:basedOn w:val="DefaultParagraphFont"/>
    <w:qFormat/>
    <w:rsid w:val="009E6C0C"/>
    <w:rPr>
      <w:i/>
      <w:iCs/>
    </w:rPr>
  </w:style>
  <w:style w:type="paragraph" w:customStyle="1" w:styleId="WMOHeading2">
    <w:name w:val="WMO_Heading2"/>
    <w:qFormat/>
    <w:rsid w:val="009E6C0C"/>
    <w:pPr>
      <w:bidi/>
      <w:spacing w:before="360" w:after="360" w:line="320" w:lineRule="exact"/>
      <w:jc w:val="center"/>
    </w:pPr>
    <w:rPr>
      <w:rFonts w:ascii="Arial" w:eastAsia="Verdana" w:hAnsi="Arial" w:cs="Arial"/>
      <w:b/>
      <w:bCs/>
      <w:sz w:val="22"/>
      <w:szCs w:val="28"/>
      <w:lang w:val="en-GB" w:eastAsia="zh-TW"/>
    </w:rPr>
  </w:style>
  <w:style w:type="paragraph" w:customStyle="1" w:styleId="WMOHeading1">
    <w:name w:val="WMO_Heading1"/>
    <w:qFormat/>
    <w:rsid w:val="009E6C0C"/>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9E6C0C"/>
    <w:pPr>
      <w:bidi/>
      <w:spacing w:before="360" w:after="360" w:line="320" w:lineRule="exact"/>
      <w:ind w:left="1134" w:hanging="1134"/>
    </w:pPr>
    <w:rPr>
      <w:rFonts w:ascii="Arial" w:eastAsia="Verdana" w:hAnsi="Arial" w:cs="Arial"/>
      <w:b/>
      <w:bCs/>
      <w:szCs w:val="26"/>
      <w:lang w:val="en-GB" w:eastAsia="zh-TW"/>
    </w:rPr>
  </w:style>
  <w:style w:type="paragraph" w:customStyle="1" w:styleId="FooterTo">
    <w:name w:val="Footer_To"/>
    <w:basedOn w:val="Footercc"/>
    <w:qFormat/>
    <w:rsid w:val="009E6C0C"/>
    <w:pPr>
      <w:spacing w:before="480" w:after="240"/>
    </w:pPr>
  </w:style>
  <w:style w:type="paragraph" w:customStyle="1" w:styleId="CircActionrequiredList">
    <w:name w:val="Circ_Action_required_List"/>
    <w:basedOn w:val="CircActionrequired"/>
    <w:qFormat/>
    <w:rsid w:val="009E6C0C"/>
    <w:pPr>
      <w:spacing w:after="120"/>
    </w:pPr>
  </w:style>
  <w:style w:type="paragraph" w:customStyle="1" w:styleId="a">
    <w:name w:val="**********************"/>
    <w:basedOn w:val="Normal"/>
    <w:uiPriority w:val="1"/>
    <w:qFormat/>
    <w:rsid w:val="009E6C0C"/>
    <w:pPr>
      <w:tabs>
        <w:tab w:val="clear" w:pos="1134"/>
        <w:tab w:val="clear" w:pos="1871"/>
        <w:tab w:val="clear" w:pos="2268"/>
      </w:tabs>
      <w:overflowPunct/>
      <w:autoSpaceDE/>
      <w:autoSpaceDN/>
      <w:adjustRightInd/>
      <w:spacing w:before="0" w:after="200"/>
      <w:textAlignment w:val="auto"/>
    </w:pPr>
    <w:rPr>
      <w:rFonts w:ascii="Verdana" w:eastAsiaTheme="minorEastAsia" w:hAnsi="Verdana" w:cstheme="minorBidi"/>
      <w:sz w:val="20"/>
      <w:szCs w:val="22"/>
      <w:lang w:eastAsia="zh-CN"/>
    </w:rPr>
  </w:style>
  <w:style w:type="paragraph" w:customStyle="1" w:styleId="CircRefDate">
    <w:name w:val="Circ_Ref&amp;Date"/>
    <w:basedOn w:val="Normal"/>
    <w:qFormat/>
    <w:rsid w:val="009E6C0C"/>
    <w:pPr>
      <w:tabs>
        <w:tab w:val="clear" w:pos="1134"/>
        <w:tab w:val="clear" w:pos="1871"/>
        <w:tab w:val="clear" w:pos="2268"/>
        <w:tab w:val="left" w:pos="1842"/>
        <w:tab w:val="right" w:pos="9639"/>
      </w:tabs>
      <w:overflowPunct/>
      <w:autoSpaceDE/>
      <w:autoSpaceDN/>
      <w:bidi/>
      <w:adjustRightInd/>
      <w:spacing w:before="240" w:after="240" w:line="320" w:lineRule="exact"/>
      <w:textAlignment w:val="auto"/>
    </w:pPr>
    <w:rPr>
      <w:rFonts w:ascii="Arial" w:eastAsia="SimSun" w:hAnsi="Arial" w:cs="Arial"/>
      <w:sz w:val="18"/>
      <w:szCs w:val="24"/>
      <w:lang w:val="fr-FR" w:eastAsia="zh-CN"/>
    </w:rPr>
  </w:style>
  <w:style w:type="paragraph" w:customStyle="1" w:styleId="CircActionrequired">
    <w:name w:val="Circ_Action_required"/>
    <w:basedOn w:val="Normal"/>
    <w:qFormat/>
    <w:rsid w:val="009E6C0C"/>
    <w:pPr>
      <w:tabs>
        <w:tab w:val="clear" w:pos="1134"/>
        <w:tab w:val="clear" w:pos="1871"/>
        <w:tab w:val="clear" w:pos="2268"/>
      </w:tabs>
      <w:overflowPunct/>
      <w:autoSpaceDE/>
      <w:autoSpaceDN/>
      <w:bidi/>
      <w:adjustRightInd/>
      <w:spacing w:before="0" w:after="240" w:line="320" w:lineRule="exact"/>
      <w:ind w:left="1843" w:hanging="1843"/>
      <w:textAlignment w:val="auto"/>
    </w:pPr>
    <w:rPr>
      <w:rFonts w:ascii="Arial" w:eastAsia="SimSun" w:hAnsi="Arial" w:cs="Arial"/>
      <w:sz w:val="20"/>
      <w:szCs w:val="26"/>
      <w:lang w:val="fr-FR" w:eastAsia="zh-CN"/>
    </w:rPr>
  </w:style>
  <w:style w:type="paragraph" w:customStyle="1" w:styleId="Subject">
    <w:name w:val="Subject"/>
    <w:basedOn w:val="Normal"/>
    <w:qFormat/>
    <w:rsid w:val="009E6C0C"/>
    <w:pPr>
      <w:tabs>
        <w:tab w:val="clear" w:pos="1134"/>
        <w:tab w:val="clear" w:pos="1871"/>
        <w:tab w:val="clear" w:pos="2268"/>
      </w:tabs>
      <w:overflowPunct/>
      <w:autoSpaceDE/>
      <w:autoSpaceDN/>
      <w:bidi/>
      <w:adjustRightInd/>
      <w:spacing w:before="480" w:after="240" w:line="320" w:lineRule="exact"/>
      <w:ind w:left="1842" w:hanging="1842"/>
      <w:textAlignment w:val="auto"/>
    </w:pPr>
    <w:rPr>
      <w:rFonts w:ascii="Arial" w:eastAsia="SimSun" w:hAnsi="Arial" w:cs="Arial"/>
      <w:sz w:val="20"/>
      <w:szCs w:val="26"/>
      <w:lang w:val="fr-FR" w:eastAsia="zh-CN"/>
    </w:rPr>
  </w:style>
  <w:style w:type="paragraph" w:customStyle="1" w:styleId="CircBody">
    <w:name w:val="Circ_Body"/>
    <w:basedOn w:val="Normal"/>
    <w:qFormat/>
    <w:rsid w:val="009E6C0C"/>
    <w:pPr>
      <w:tabs>
        <w:tab w:val="clear" w:pos="1871"/>
        <w:tab w:val="clear" w:pos="2268"/>
      </w:tabs>
      <w:overflowPunct/>
      <w:autoSpaceDE/>
      <w:autoSpaceDN/>
      <w:bidi/>
      <w:adjustRightInd/>
      <w:spacing w:before="0" w:after="240" w:line="320" w:lineRule="exact"/>
      <w:textAlignment w:val="auto"/>
    </w:pPr>
    <w:rPr>
      <w:rFonts w:ascii="Arial" w:eastAsia="SimSun" w:hAnsi="Arial" w:cs="Arial"/>
      <w:sz w:val="20"/>
      <w:szCs w:val="26"/>
      <w:lang w:val="fr-FR" w:eastAsia="zh-CN"/>
    </w:rPr>
  </w:style>
  <w:style w:type="paragraph" w:customStyle="1" w:styleId="CircYoursfaithfully">
    <w:name w:val="Circ_Yours_faithfully"/>
    <w:basedOn w:val="Normal"/>
    <w:next w:val="CircBody"/>
    <w:qFormat/>
    <w:rsid w:val="009E6C0C"/>
    <w:pPr>
      <w:tabs>
        <w:tab w:val="clear" w:pos="1134"/>
        <w:tab w:val="clear" w:pos="1871"/>
        <w:tab w:val="clear" w:pos="2268"/>
      </w:tabs>
      <w:overflowPunct/>
      <w:autoSpaceDE/>
      <w:autoSpaceDN/>
      <w:bidi/>
      <w:adjustRightInd/>
      <w:spacing w:before="0" w:after="960" w:line="320" w:lineRule="exact"/>
      <w:ind w:left="4820"/>
      <w:jc w:val="center"/>
      <w:textAlignment w:val="auto"/>
    </w:pPr>
    <w:rPr>
      <w:rFonts w:ascii="Arial" w:eastAsia="SimSun" w:hAnsi="Arial" w:cs="Arial"/>
      <w:sz w:val="20"/>
      <w:szCs w:val="26"/>
      <w:lang w:val="fr-FR" w:eastAsia="zh-CN"/>
    </w:rPr>
  </w:style>
  <w:style w:type="paragraph" w:customStyle="1" w:styleId="Footercc">
    <w:name w:val="Footer_cc"/>
    <w:basedOn w:val="Normal"/>
    <w:qFormat/>
    <w:rsid w:val="009E6C0C"/>
    <w:pPr>
      <w:tabs>
        <w:tab w:val="clear" w:pos="1134"/>
        <w:tab w:val="clear" w:pos="1871"/>
        <w:tab w:val="clear" w:pos="2268"/>
      </w:tabs>
      <w:overflowPunct/>
      <w:autoSpaceDE/>
      <w:autoSpaceDN/>
      <w:bidi/>
      <w:adjustRightInd/>
      <w:spacing w:before="0" w:line="320" w:lineRule="exact"/>
      <w:ind w:left="1134" w:hanging="1134"/>
      <w:textAlignment w:val="auto"/>
    </w:pPr>
    <w:rPr>
      <w:rFonts w:ascii="Arial" w:eastAsiaTheme="minorEastAsia" w:hAnsi="Arial" w:cs="Arial"/>
      <w:sz w:val="18"/>
      <w:szCs w:val="24"/>
      <w:lang w:val="en-US" w:eastAsia="zh-CN"/>
    </w:rPr>
  </w:style>
  <w:style w:type="paragraph" w:customStyle="1" w:styleId="CircDearSirMadam">
    <w:name w:val="Circ_Dear Sir/Madam"/>
    <w:basedOn w:val="Normal"/>
    <w:qFormat/>
    <w:rsid w:val="009E6C0C"/>
    <w:pPr>
      <w:tabs>
        <w:tab w:val="clear" w:pos="1134"/>
        <w:tab w:val="clear" w:pos="1871"/>
        <w:tab w:val="clear" w:pos="2268"/>
      </w:tabs>
      <w:overflowPunct/>
      <w:autoSpaceDE/>
      <w:autoSpaceDN/>
      <w:bidi/>
      <w:adjustRightInd/>
      <w:spacing w:before="480" w:after="240" w:line="320" w:lineRule="exact"/>
      <w:textAlignment w:val="auto"/>
    </w:pPr>
    <w:rPr>
      <w:rFonts w:ascii="Arial" w:eastAsia="SimSun" w:hAnsi="Arial" w:cs="Arial"/>
      <w:sz w:val="20"/>
      <w:szCs w:val="26"/>
      <w:lang w:val="fr-FR" w:eastAsia="zh-CN"/>
    </w:rPr>
  </w:style>
  <w:style w:type="paragraph" w:customStyle="1" w:styleId="CircBodyList">
    <w:name w:val="Circ_Body_List"/>
    <w:basedOn w:val="CircBody"/>
    <w:qFormat/>
    <w:rsid w:val="009E6C0C"/>
    <w:pPr>
      <w:tabs>
        <w:tab w:val="clear" w:pos="1134"/>
      </w:tabs>
      <w:ind w:left="1701" w:hanging="567"/>
    </w:pPr>
    <w:rPr>
      <w:lang w:val="en-US"/>
    </w:rPr>
  </w:style>
  <w:style w:type="paragraph" w:customStyle="1" w:styleId="CircBodyDiscl">
    <w:name w:val="Circ_Body_Discl"/>
    <w:basedOn w:val="CircBody"/>
    <w:qFormat/>
    <w:rsid w:val="009E6C0C"/>
    <w:pPr>
      <w:tabs>
        <w:tab w:val="clear" w:pos="1134"/>
      </w:tabs>
      <w:ind w:left="1134" w:right="567"/>
    </w:pPr>
    <w:rPr>
      <w:i/>
      <w:iCs/>
    </w:rPr>
  </w:style>
  <w:style w:type="paragraph" w:customStyle="1" w:styleId="HeaderPageNo">
    <w:name w:val="Header_Page No"/>
    <w:basedOn w:val="Header"/>
    <w:qFormat/>
    <w:rsid w:val="009E6C0C"/>
    <w:pPr>
      <w:tabs>
        <w:tab w:val="clear" w:pos="1134"/>
        <w:tab w:val="clear" w:pos="1871"/>
        <w:tab w:val="clear" w:pos="2268"/>
        <w:tab w:val="center" w:pos="4680"/>
        <w:tab w:val="right" w:pos="9360"/>
      </w:tabs>
      <w:overflowPunct/>
      <w:autoSpaceDE/>
      <w:autoSpaceDN/>
      <w:adjustRightInd/>
      <w:spacing w:after="480"/>
      <w:textAlignment w:val="auto"/>
    </w:pPr>
    <w:rPr>
      <w:rFonts w:ascii="Verdana" w:eastAsiaTheme="minorEastAsia" w:hAnsi="Verdana" w:cstheme="minorBidi"/>
      <w:sz w:val="20"/>
      <w:szCs w:val="22"/>
      <w:lang w:eastAsia="zh-CN"/>
    </w:rPr>
  </w:style>
  <w:style w:type="paragraph" w:customStyle="1" w:styleId="CircAnnex">
    <w:name w:val="Circ_Annex"/>
    <w:basedOn w:val="Normal"/>
    <w:qFormat/>
    <w:rsid w:val="009E6C0C"/>
    <w:pPr>
      <w:tabs>
        <w:tab w:val="clear" w:pos="1134"/>
        <w:tab w:val="clear" w:pos="1871"/>
        <w:tab w:val="clear" w:pos="2268"/>
      </w:tabs>
      <w:overflowPunct/>
      <w:autoSpaceDE/>
      <w:autoSpaceDN/>
      <w:bidi/>
      <w:adjustRightInd/>
      <w:spacing w:before="0" w:after="240" w:line="320" w:lineRule="exact"/>
      <w:ind w:left="1842" w:hanging="1842"/>
      <w:textAlignment w:val="auto"/>
    </w:pPr>
    <w:rPr>
      <w:rFonts w:ascii="Arial" w:eastAsia="SimSun" w:hAnsi="Arial" w:cs="Arial"/>
      <w:sz w:val="20"/>
      <w:szCs w:val="26"/>
      <w:lang w:val="fr-FR" w:eastAsia="zh-CN"/>
    </w:rPr>
  </w:style>
  <w:style w:type="paragraph" w:customStyle="1" w:styleId="CircSubjecttab2NOactionreq">
    <w:name w:val="Circ_Subject_tab2 NO action req"/>
    <w:basedOn w:val="Subject"/>
    <w:qFormat/>
    <w:rsid w:val="009E6C0C"/>
    <w:pPr>
      <w:ind w:left="1417" w:hanging="1417"/>
    </w:pPr>
  </w:style>
  <w:style w:type="paragraph" w:customStyle="1" w:styleId="CircSubjectactionreq">
    <w:name w:val="Circ_Subject_action req"/>
    <w:basedOn w:val="CircSubjecttab2NOactionreq"/>
    <w:qFormat/>
    <w:rsid w:val="009E6C0C"/>
    <w:pPr>
      <w:ind w:left="1842" w:hanging="1842"/>
    </w:pPr>
  </w:style>
  <w:style w:type="paragraph" w:customStyle="1" w:styleId="CircBodyList2">
    <w:name w:val="Circ_Body_List2"/>
    <w:basedOn w:val="CircBodyList"/>
    <w:qFormat/>
    <w:rsid w:val="009E6C0C"/>
    <w:pPr>
      <w:ind w:left="2268"/>
    </w:pPr>
  </w:style>
  <w:style w:type="paragraph" w:customStyle="1" w:styleId="CircSignature">
    <w:name w:val="Circ_Signature"/>
    <w:basedOn w:val="CircYoursfaithfully"/>
    <w:qFormat/>
    <w:rsid w:val="009E6C0C"/>
  </w:style>
  <w:style w:type="paragraph" w:customStyle="1" w:styleId="Footercc2">
    <w:name w:val="Footer_cc2"/>
    <w:basedOn w:val="Footercc"/>
    <w:qFormat/>
    <w:rsid w:val="009E6C0C"/>
  </w:style>
  <w:style w:type="paragraph" w:customStyle="1" w:styleId="HeaderAnnex">
    <w:name w:val="Header_Annex"/>
    <w:basedOn w:val="CircBody"/>
    <w:qFormat/>
    <w:rsid w:val="009E6C0C"/>
    <w:pPr>
      <w:bidi w:val="0"/>
    </w:pPr>
    <w:rPr>
      <w:b/>
      <w:bCs/>
    </w:rPr>
  </w:style>
  <w:style w:type="paragraph" w:customStyle="1" w:styleId="HeaderAnnexar">
    <w:name w:val="Header_Annex_ar"/>
    <w:basedOn w:val="CircBody"/>
    <w:qFormat/>
    <w:rsid w:val="009E6C0C"/>
    <w:pPr>
      <w:jc w:val="center"/>
    </w:pPr>
    <w:rPr>
      <w:b/>
      <w:bCs/>
    </w:rPr>
  </w:style>
  <w:style w:type="paragraph" w:customStyle="1" w:styleId="AnnexBody">
    <w:name w:val="Annex_Body"/>
    <w:basedOn w:val="CircBody"/>
    <w:qFormat/>
    <w:rsid w:val="009E6C0C"/>
  </w:style>
  <w:style w:type="character" w:customStyle="1" w:styleId="hwtze">
    <w:name w:val="hwtze"/>
    <w:basedOn w:val="DefaultParagraphFont"/>
    <w:rsid w:val="009E6C0C"/>
  </w:style>
  <w:style w:type="character" w:customStyle="1" w:styleId="rynqvb">
    <w:name w:val="rynqvb"/>
    <w:basedOn w:val="DefaultParagraphFont"/>
    <w:rsid w:val="009E6C0C"/>
  </w:style>
  <w:style w:type="numbering" w:customStyle="1" w:styleId="NoList1">
    <w:name w:val="No List1"/>
    <w:next w:val="NoList"/>
    <w:uiPriority w:val="99"/>
    <w:semiHidden/>
    <w:unhideWhenUsed/>
    <w:rsid w:val="00872963"/>
  </w:style>
  <w:style w:type="numbering" w:customStyle="1" w:styleId="CurrentList11">
    <w:name w:val="Current List11"/>
    <w:uiPriority w:val="99"/>
    <w:rsid w:val="00872963"/>
  </w:style>
  <w:style w:type="numbering" w:customStyle="1" w:styleId="CurrentList21">
    <w:name w:val="Current List21"/>
    <w:uiPriority w:val="99"/>
    <w:rsid w:val="00872963"/>
  </w:style>
  <w:style w:type="numbering" w:customStyle="1" w:styleId="CurrentList31">
    <w:name w:val="Current List31"/>
    <w:uiPriority w:val="99"/>
    <w:rsid w:val="00872963"/>
  </w:style>
  <w:style w:type="numbering" w:customStyle="1" w:styleId="CurrentList41">
    <w:name w:val="Current List41"/>
    <w:uiPriority w:val="99"/>
    <w:rsid w:val="00872963"/>
  </w:style>
  <w:style w:type="numbering" w:customStyle="1" w:styleId="CurrentList51">
    <w:name w:val="Current List51"/>
    <w:uiPriority w:val="99"/>
    <w:rsid w:val="00872963"/>
  </w:style>
  <w:style w:type="numbering" w:customStyle="1" w:styleId="CurrentList61">
    <w:name w:val="Current List61"/>
    <w:uiPriority w:val="99"/>
    <w:rsid w:val="00872963"/>
  </w:style>
  <w:style w:type="paragraph" w:customStyle="1" w:styleId="Headingb0">
    <w:name w:val="Heading b"/>
    <w:basedOn w:val="Normal"/>
    <w:rsid w:val="007B6345"/>
    <w:pPr>
      <w:keepNext/>
      <w:keepLines/>
      <w:spacing w:before="240" w:after="240"/>
    </w:pPr>
    <w:rPr>
      <w:rFonts w:ascii="Verdana" w:hAnsi="Verdana"/>
      <w:b/>
      <w:sz w:val="20"/>
      <w:lang w:eastAsia="zh-CN"/>
    </w:rPr>
  </w:style>
  <w:style w:type="paragraph" w:customStyle="1" w:styleId="Heading">
    <w:name w:val="Heading"/>
    <w:basedOn w:val="Heading1"/>
    <w:rsid w:val="00786A22"/>
    <w:rPr>
      <w:rFonts w:eastAsia="Verdan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moomm.sharepoint.com/:f:/s/wmocpdb/Ej8p8zWZlktJnDbVWjdKH7EBSQuQXGWfUPPlIZsaTILo1w?e=qe9nT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file:///\\blue\dfs\APPXCHG\APP\CONF\DPSDocs\529039\See%20https:\oscar.wmo.int\space"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R23-WRC23-C-1000!!MSW-E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2AB5-CE9C-4D2A-A071-018BDEFB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0737E-E010-46FF-90AA-FEE92DA9B16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D87B5DF-EDF5-431A-B74D-F69E919229BE}">
  <ds:schemaRefs>
    <ds:schemaRef ds:uri="http://schemas.microsoft.com/sharepoint/events"/>
  </ds:schemaRefs>
</ds:datastoreItem>
</file>

<file path=customXml/itemProps4.xml><?xml version="1.0" encoding="utf-8"?>
<ds:datastoreItem xmlns:ds="http://schemas.openxmlformats.org/officeDocument/2006/customXml" ds:itemID="{DED8172D-3242-4031-8BE2-3FAF33231C52}">
  <ds:schemaRefs>
    <ds:schemaRef ds:uri="http://schemas.microsoft.com/sharepoint/v3/contenttype/forms"/>
  </ds:schemaRefs>
</ds:datastoreItem>
</file>

<file path=customXml/itemProps5.xml><?xml version="1.0" encoding="utf-8"?>
<ds:datastoreItem xmlns:ds="http://schemas.openxmlformats.org/officeDocument/2006/customXml" ds:itemID="{50D4E018-201D-48EC-8C7D-ECC87DE3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30</Pages>
  <Words>12162</Words>
  <Characters>67034</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R23-WRC23-C-1000!!MSW-E</vt:lpstr>
    </vt:vector>
  </TitlesOfParts>
  <Manager>General Secretariat - Pool</Manager>
  <Company>International Telecommunication Union (ITU)</Company>
  <LinksUpToDate>false</LinksUpToDate>
  <CharactersWithSpaces>79038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R23-WRC23-C-1000!!MSW-E</dc:title>
  <dc:subject>World Radiocommunication Conference - 2023</dc:subject>
  <dc:creator>Documents Proposals Manager (DPM)</dc:creator>
  <cp:keywords>DPM_v2023.8.1.1_prod</cp:keywords>
  <dc:description>Uploaded on 2015.07.06</dc:description>
  <cp:lastModifiedBy>TPU E RR</cp:lastModifiedBy>
  <cp:revision>39</cp:revision>
  <cp:lastPrinted>2017-02-10T08:23:00Z</cp:lastPrinted>
  <dcterms:created xsi:type="dcterms:W3CDTF">2023-10-06T07:41:00Z</dcterms:created>
  <dcterms:modified xsi:type="dcterms:W3CDTF">2023-10-09T06:47:00Z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