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C0025B" w14:paraId="37D439FD" w14:textId="77777777" w:rsidTr="00F320AA">
        <w:trPr>
          <w:cantSplit/>
        </w:trPr>
        <w:tc>
          <w:tcPr>
            <w:tcW w:w="1418" w:type="dxa"/>
            <w:vAlign w:val="center"/>
          </w:tcPr>
          <w:p w14:paraId="2037BD2A" w14:textId="77777777" w:rsidR="00F320AA" w:rsidRPr="00C0025B" w:rsidRDefault="00F320AA" w:rsidP="00F320AA">
            <w:pPr>
              <w:spacing w:before="0"/>
              <w:rPr>
                <w:rFonts w:ascii="Verdana" w:hAnsi="Verdana"/>
                <w:position w:val="6"/>
              </w:rPr>
            </w:pPr>
            <w:r w:rsidRPr="00C0025B">
              <w:drawing>
                <wp:inline distT="0" distB="0" distL="0" distR="0" wp14:anchorId="5B4E7BF9" wp14:editId="6CF6DD57">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1560B3BA" w14:textId="77777777" w:rsidR="00F320AA" w:rsidRPr="00C0025B" w:rsidRDefault="00F320AA" w:rsidP="00F320AA">
            <w:pPr>
              <w:spacing w:before="400" w:after="48" w:line="240" w:lineRule="atLeast"/>
              <w:rPr>
                <w:rFonts w:ascii="Verdana" w:hAnsi="Verdana"/>
                <w:position w:val="6"/>
              </w:rPr>
            </w:pPr>
            <w:r w:rsidRPr="00C0025B">
              <w:rPr>
                <w:rFonts w:ascii="Verdana" w:hAnsi="Verdana" w:cs="Times"/>
                <w:b/>
                <w:position w:val="6"/>
                <w:sz w:val="22"/>
                <w:szCs w:val="22"/>
              </w:rPr>
              <w:t>World Radiocommunication Conference (WRC-23)</w:t>
            </w:r>
            <w:r w:rsidRPr="00C0025B">
              <w:rPr>
                <w:rFonts w:ascii="Verdana" w:hAnsi="Verdana" w:cs="Times"/>
                <w:b/>
                <w:position w:val="6"/>
                <w:sz w:val="26"/>
                <w:szCs w:val="26"/>
              </w:rPr>
              <w:br/>
            </w:r>
            <w:r w:rsidRPr="00C0025B">
              <w:rPr>
                <w:rFonts w:ascii="Verdana" w:hAnsi="Verdana"/>
                <w:b/>
                <w:bCs/>
                <w:position w:val="6"/>
                <w:sz w:val="18"/>
                <w:szCs w:val="18"/>
              </w:rPr>
              <w:t>Dubai, 20 November - 15 December 2023</w:t>
            </w:r>
          </w:p>
        </w:tc>
        <w:tc>
          <w:tcPr>
            <w:tcW w:w="1951" w:type="dxa"/>
            <w:vAlign w:val="center"/>
          </w:tcPr>
          <w:p w14:paraId="39DB9447" w14:textId="77777777" w:rsidR="00F320AA" w:rsidRPr="00C0025B" w:rsidRDefault="00EB0812" w:rsidP="00F320AA">
            <w:pPr>
              <w:spacing w:before="0" w:line="240" w:lineRule="atLeast"/>
            </w:pPr>
            <w:r w:rsidRPr="00C0025B">
              <w:drawing>
                <wp:inline distT="0" distB="0" distL="0" distR="0" wp14:anchorId="5596434C" wp14:editId="00A09BA5">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C0025B" w14:paraId="20B71F16" w14:textId="77777777">
        <w:trPr>
          <w:cantSplit/>
        </w:trPr>
        <w:tc>
          <w:tcPr>
            <w:tcW w:w="6911" w:type="dxa"/>
            <w:gridSpan w:val="2"/>
            <w:tcBorders>
              <w:bottom w:val="single" w:sz="12" w:space="0" w:color="auto"/>
            </w:tcBorders>
          </w:tcPr>
          <w:p w14:paraId="63C182B6" w14:textId="77777777" w:rsidR="00A066F1" w:rsidRPr="00C0025B"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11C07E3A" w14:textId="77777777" w:rsidR="00A066F1" w:rsidRPr="00C0025B" w:rsidRDefault="00A066F1" w:rsidP="00A066F1">
            <w:pPr>
              <w:spacing w:before="0" w:line="240" w:lineRule="atLeast"/>
              <w:rPr>
                <w:rFonts w:ascii="Verdana" w:hAnsi="Verdana"/>
                <w:szCs w:val="24"/>
              </w:rPr>
            </w:pPr>
          </w:p>
        </w:tc>
      </w:tr>
      <w:tr w:rsidR="00A066F1" w:rsidRPr="00C0025B" w14:paraId="3BC68150" w14:textId="77777777">
        <w:trPr>
          <w:cantSplit/>
        </w:trPr>
        <w:tc>
          <w:tcPr>
            <w:tcW w:w="6911" w:type="dxa"/>
            <w:gridSpan w:val="2"/>
            <w:tcBorders>
              <w:top w:val="single" w:sz="12" w:space="0" w:color="auto"/>
            </w:tcBorders>
          </w:tcPr>
          <w:p w14:paraId="2C304252" w14:textId="77777777" w:rsidR="00A066F1" w:rsidRPr="00C0025B"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526D0786" w14:textId="77777777" w:rsidR="00A066F1" w:rsidRPr="00C0025B" w:rsidRDefault="00A066F1" w:rsidP="00A066F1">
            <w:pPr>
              <w:spacing w:before="0" w:line="240" w:lineRule="atLeast"/>
              <w:rPr>
                <w:rFonts w:ascii="Verdana" w:hAnsi="Verdana"/>
                <w:sz w:val="20"/>
              </w:rPr>
            </w:pPr>
          </w:p>
        </w:tc>
      </w:tr>
      <w:tr w:rsidR="00A066F1" w:rsidRPr="00C0025B" w14:paraId="4B9D1849" w14:textId="77777777">
        <w:trPr>
          <w:cantSplit/>
          <w:trHeight w:val="23"/>
        </w:trPr>
        <w:tc>
          <w:tcPr>
            <w:tcW w:w="6911" w:type="dxa"/>
            <w:gridSpan w:val="2"/>
            <w:shd w:val="clear" w:color="auto" w:fill="auto"/>
          </w:tcPr>
          <w:p w14:paraId="495BA78A" w14:textId="77777777" w:rsidR="00A066F1" w:rsidRPr="00C0025B"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C0025B">
              <w:rPr>
                <w:rFonts w:ascii="Verdana" w:hAnsi="Verdana"/>
                <w:sz w:val="20"/>
                <w:szCs w:val="20"/>
              </w:rPr>
              <w:t>PLENARY MEETING</w:t>
            </w:r>
          </w:p>
        </w:tc>
        <w:tc>
          <w:tcPr>
            <w:tcW w:w="3120" w:type="dxa"/>
            <w:gridSpan w:val="2"/>
          </w:tcPr>
          <w:p w14:paraId="5C372BED" w14:textId="77777777" w:rsidR="00A066F1" w:rsidRPr="00C0025B" w:rsidRDefault="00E55816" w:rsidP="00AA666F">
            <w:pPr>
              <w:tabs>
                <w:tab w:val="left" w:pos="851"/>
              </w:tabs>
              <w:spacing w:before="0" w:line="240" w:lineRule="atLeast"/>
              <w:rPr>
                <w:rFonts w:ascii="Verdana" w:hAnsi="Verdana"/>
                <w:sz w:val="20"/>
              </w:rPr>
            </w:pPr>
            <w:r w:rsidRPr="00C0025B">
              <w:rPr>
                <w:rFonts w:ascii="Verdana" w:hAnsi="Verdana"/>
                <w:b/>
                <w:sz w:val="20"/>
              </w:rPr>
              <w:t>Addendum 5 to</w:t>
            </w:r>
            <w:r w:rsidRPr="00C0025B">
              <w:rPr>
                <w:rFonts w:ascii="Verdana" w:hAnsi="Verdana"/>
                <w:b/>
                <w:sz w:val="20"/>
              </w:rPr>
              <w:br/>
              <w:t>Document 65(Add.24)</w:t>
            </w:r>
            <w:r w:rsidR="00A066F1" w:rsidRPr="00C0025B">
              <w:rPr>
                <w:rFonts w:ascii="Verdana" w:hAnsi="Verdana"/>
                <w:b/>
                <w:sz w:val="20"/>
              </w:rPr>
              <w:t>-</w:t>
            </w:r>
            <w:r w:rsidR="005E10C9" w:rsidRPr="00C0025B">
              <w:rPr>
                <w:rFonts w:ascii="Verdana" w:hAnsi="Verdana"/>
                <w:b/>
                <w:sz w:val="20"/>
              </w:rPr>
              <w:t>E</w:t>
            </w:r>
          </w:p>
        </w:tc>
      </w:tr>
      <w:tr w:rsidR="00A066F1" w:rsidRPr="00C0025B" w14:paraId="6378064C" w14:textId="77777777">
        <w:trPr>
          <w:cantSplit/>
          <w:trHeight w:val="23"/>
        </w:trPr>
        <w:tc>
          <w:tcPr>
            <w:tcW w:w="6911" w:type="dxa"/>
            <w:gridSpan w:val="2"/>
            <w:shd w:val="clear" w:color="auto" w:fill="auto"/>
          </w:tcPr>
          <w:p w14:paraId="64B985A7" w14:textId="77777777" w:rsidR="00A066F1" w:rsidRPr="00C0025B"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3C494F67" w14:textId="77777777" w:rsidR="00A066F1" w:rsidRPr="00C0025B" w:rsidRDefault="00420873" w:rsidP="00A066F1">
            <w:pPr>
              <w:tabs>
                <w:tab w:val="left" w:pos="993"/>
              </w:tabs>
              <w:spacing w:before="0"/>
              <w:rPr>
                <w:rFonts w:ascii="Verdana" w:hAnsi="Verdana"/>
                <w:sz w:val="20"/>
              </w:rPr>
            </w:pPr>
            <w:r w:rsidRPr="00C0025B">
              <w:rPr>
                <w:rFonts w:ascii="Verdana" w:hAnsi="Verdana"/>
                <w:b/>
                <w:sz w:val="20"/>
              </w:rPr>
              <w:t>29 September 2023</w:t>
            </w:r>
          </w:p>
        </w:tc>
      </w:tr>
      <w:tr w:rsidR="00A066F1" w:rsidRPr="00C0025B" w14:paraId="40F0B40F" w14:textId="77777777">
        <w:trPr>
          <w:cantSplit/>
          <w:trHeight w:val="23"/>
        </w:trPr>
        <w:tc>
          <w:tcPr>
            <w:tcW w:w="6911" w:type="dxa"/>
            <w:gridSpan w:val="2"/>
            <w:shd w:val="clear" w:color="auto" w:fill="auto"/>
          </w:tcPr>
          <w:p w14:paraId="0E967052" w14:textId="77777777" w:rsidR="00A066F1" w:rsidRPr="00C0025B"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3C5FC40B" w14:textId="77777777" w:rsidR="00A066F1" w:rsidRPr="00C0025B" w:rsidRDefault="00E55816" w:rsidP="00A066F1">
            <w:pPr>
              <w:tabs>
                <w:tab w:val="left" w:pos="993"/>
              </w:tabs>
              <w:spacing w:before="0"/>
              <w:rPr>
                <w:rFonts w:ascii="Verdana" w:hAnsi="Verdana"/>
                <w:b/>
                <w:sz w:val="20"/>
              </w:rPr>
            </w:pPr>
            <w:r w:rsidRPr="00C0025B">
              <w:rPr>
                <w:rFonts w:ascii="Verdana" w:hAnsi="Verdana"/>
                <w:b/>
                <w:sz w:val="20"/>
              </w:rPr>
              <w:t>Original: English</w:t>
            </w:r>
          </w:p>
        </w:tc>
      </w:tr>
      <w:tr w:rsidR="00A066F1" w:rsidRPr="00C0025B" w14:paraId="2D13FB92" w14:textId="77777777" w:rsidTr="00025864">
        <w:trPr>
          <w:cantSplit/>
          <w:trHeight w:val="23"/>
        </w:trPr>
        <w:tc>
          <w:tcPr>
            <w:tcW w:w="10031" w:type="dxa"/>
            <w:gridSpan w:val="4"/>
            <w:shd w:val="clear" w:color="auto" w:fill="auto"/>
          </w:tcPr>
          <w:p w14:paraId="6D388A06" w14:textId="77777777" w:rsidR="00A066F1" w:rsidRPr="00C0025B" w:rsidRDefault="00A066F1" w:rsidP="00A066F1">
            <w:pPr>
              <w:tabs>
                <w:tab w:val="left" w:pos="993"/>
              </w:tabs>
              <w:spacing w:before="0"/>
              <w:rPr>
                <w:rFonts w:ascii="Verdana" w:hAnsi="Verdana"/>
                <w:b/>
                <w:sz w:val="20"/>
              </w:rPr>
            </w:pPr>
          </w:p>
        </w:tc>
      </w:tr>
      <w:tr w:rsidR="00E55816" w:rsidRPr="00C0025B" w14:paraId="06D4C085" w14:textId="77777777" w:rsidTr="00025864">
        <w:trPr>
          <w:cantSplit/>
          <w:trHeight w:val="23"/>
        </w:trPr>
        <w:tc>
          <w:tcPr>
            <w:tcW w:w="10031" w:type="dxa"/>
            <w:gridSpan w:val="4"/>
            <w:shd w:val="clear" w:color="auto" w:fill="auto"/>
          </w:tcPr>
          <w:p w14:paraId="72A6DF63" w14:textId="77777777" w:rsidR="00E55816" w:rsidRPr="00C0025B" w:rsidRDefault="00884D60" w:rsidP="00E55816">
            <w:pPr>
              <w:pStyle w:val="Source"/>
            </w:pPr>
            <w:r w:rsidRPr="00C0025B">
              <w:t>European Common Proposals</w:t>
            </w:r>
          </w:p>
        </w:tc>
      </w:tr>
      <w:tr w:rsidR="00E55816" w:rsidRPr="00C0025B" w14:paraId="7CE47858" w14:textId="77777777" w:rsidTr="00025864">
        <w:trPr>
          <w:cantSplit/>
          <w:trHeight w:val="23"/>
        </w:trPr>
        <w:tc>
          <w:tcPr>
            <w:tcW w:w="10031" w:type="dxa"/>
            <w:gridSpan w:val="4"/>
            <w:shd w:val="clear" w:color="auto" w:fill="auto"/>
          </w:tcPr>
          <w:p w14:paraId="2AEA62FE" w14:textId="77777777" w:rsidR="00E55816" w:rsidRPr="00C0025B" w:rsidRDefault="007D5320" w:rsidP="00E55816">
            <w:pPr>
              <w:pStyle w:val="Title1"/>
            </w:pPr>
            <w:r w:rsidRPr="00C0025B">
              <w:t>Proposals for the work of the conference</w:t>
            </w:r>
          </w:p>
        </w:tc>
      </w:tr>
      <w:tr w:rsidR="00E55816" w:rsidRPr="00C0025B" w14:paraId="1C3DBFE3" w14:textId="77777777" w:rsidTr="00025864">
        <w:trPr>
          <w:cantSplit/>
          <w:trHeight w:val="23"/>
        </w:trPr>
        <w:tc>
          <w:tcPr>
            <w:tcW w:w="10031" w:type="dxa"/>
            <w:gridSpan w:val="4"/>
            <w:shd w:val="clear" w:color="auto" w:fill="auto"/>
          </w:tcPr>
          <w:p w14:paraId="63E9D282" w14:textId="77777777" w:rsidR="00E55816" w:rsidRPr="00C0025B" w:rsidRDefault="00E55816" w:rsidP="00E55816">
            <w:pPr>
              <w:pStyle w:val="Title2"/>
            </w:pPr>
          </w:p>
        </w:tc>
      </w:tr>
      <w:tr w:rsidR="00A538A6" w:rsidRPr="00C0025B" w14:paraId="2FCE2A55" w14:textId="77777777" w:rsidTr="00025864">
        <w:trPr>
          <w:cantSplit/>
          <w:trHeight w:val="23"/>
        </w:trPr>
        <w:tc>
          <w:tcPr>
            <w:tcW w:w="10031" w:type="dxa"/>
            <w:gridSpan w:val="4"/>
            <w:shd w:val="clear" w:color="auto" w:fill="auto"/>
          </w:tcPr>
          <w:p w14:paraId="07F72835" w14:textId="77777777" w:rsidR="00A538A6" w:rsidRPr="00C0025B" w:rsidRDefault="004B13CB" w:rsidP="004B13CB">
            <w:pPr>
              <w:pStyle w:val="Agendaitem"/>
              <w:rPr>
                <w:lang w:val="en-GB"/>
              </w:rPr>
            </w:pPr>
            <w:r w:rsidRPr="00C0025B">
              <w:rPr>
                <w:lang w:val="en-GB"/>
              </w:rPr>
              <w:t>Agenda item 9.1</w:t>
            </w:r>
          </w:p>
        </w:tc>
      </w:tr>
    </w:tbl>
    <w:bookmarkEnd w:id="5"/>
    <w:bookmarkEnd w:id="6"/>
    <w:p w14:paraId="133AD7BF" w14:textId="77777777" w:rsidR="00187BD9" w:rsidRPr="00C0025B" w:rsidRDefault="008132CB" w:rsidP="006965F8">
      <w:r w:rsidRPr="00C0025B">
        <w:t>9</w:t>
      </w:r>
      <w:r w:rsidRPr="00C0025B">
        <w:tab/>
        <w:t>to consider and approve the Report of the Director of the Radiocommunication Bureau, in accordance with Article 7 of the ITU Convention</w:t>
      </w:r>
      <w:r w:rsidRPr="00C0025B">
        <w:rPr>
          <w:bCs/>
        </w:rPr>
        <w:t>;</w:t>
      </w:r>
    </w:p>
    <w:p w14:paraId="53737E32" w14:textId="77777777" w:rsidR="00187BD9" w:rsidRPr="00C0025B" w:rsidRDefault="008132CB" w:rsidP="00570495">
      <w:r w:rsidRPr="00C0025B">
        <w:t>9.1</w:t>
      </w:r>
      <w:r w:rsidRPr="00C0025B">
        <w:tab/>
        <w:t>on the activities of the ITU Radiocommunication Sector since WRC</w:t>
      </w:r>
      <w:r w:rsidRPr="00C0025B">
        <w:noBreakHyphen/>
        <w:t>19:</w:t>
      </w:r>
    </w:p>
    <w:p w14:paraId="7E165953" w14:textId="77777777" w:rsidR="004F02D8" w:rsidRPr="00C0025B" w:rsidRDefault="004F02D8" w:rsidP="004F02D8">
      <w:pPr>
        <w:pStyle w:val="Headingb"/>
        <w:rPr>
          <w:lang w:val="en-GB"/>
        </w:rPr>
      </w:pPr>
      <w:r w:rsidRPr="00C0025B">
        <w:rPr>
          <w:lang w:val="en-GB"/>
        </w:rPr>
        <w:t>Introduction</w:t>
      </w:r>
    </w:p>
    <w:tbl>
      <w:tblPr>
        <w:tblpPr w:leftFromText="180" w:rightFromText="180" w:horzAnchor="margin" w:tblpY="-675"/>
        <w:tblW w:w="10031" w:type="dxa"/>
        <w:tblLayout w:type="fixed"/>
        <w:tblLook w:val="0000" w:firstRow="0" w:lastRow="0" w:firstColumn="0" w:lastColumn="0" w:noHBand="0" w:noVBand="0"/>
      </w:tblPr>
      <w:tblGrid>
        <w:gridCol w:w="10031"/>
      </w:tblGrid>
      <w:tr w:rsidR="004F02D8" w:rsidRPr="00C0025B" w14:paraId="22470E37" w14:textId="77777777" w:rsidTr="005B4822">
        <w:trPr>
          <w:cantSplit/>
          <w:trHeight w:val="23"/>
        </w:trPr>
        <w:tc>
          <w:tcPr>
            <w:tcW w:w="10031" w:type="dxa"/>
            <w:shd w:val="clear" w:color="auto" w:fill="auto"/>
          </w:tcPr>
          <w:p w14:paraId="3A6DD311" w14:textId="77777777" w:rsidR="004F02D8" w:rsidRPr="00C0025B" w:rsidRDefault="004F02D8" w:rsidP="004F02D8">
            <w:pPr>
              <w:overflowPunct/>
              <w:autoSpaceDE/>
              <w:autoSpaceDN/>
              <w:adjustRightInd/>
              <w:spacing w:before="240"/>
              <w:jc w:val="center"/>
              <w:textAlignment w:val="auto"/>
              <w:rPr>
                <w:b/>
                <w:sz w:val="28"/>
              </w:rPr>
            </w:pPr>
          </w:p>
        </w:tc>
      </w:tr>
    </w:tbl>
    <w:p w14:paraId="1AF9220F" w14:textId="77777777" w:rsidR="004F02D8" w:rsidRPr="00C0025B" w:rsidRDefault="004F02D8" w:rsidP="004F02D8">
      <w:pPr>
        <w:overflowPunct/>
        <w:autoSpaceDE/>
        <w:autoSpaceDN/>
        <w:adjustRightInd/>
        <w:textAlignment w:val="auto"/>
      </w:pPr>
      <w:r w:rsidRPr="00C0025B">
        <w:t xml:space="preserve">Resolution </w:t>
      </w:r>
      <w:r w:rsidRPr="00C0025B">
        <w:rPr>
          <w:b/>
          <w:bCs/>
        </w:rPr>
        <w:t>427 (WRC-19)</w:t>
      </w:r>
      <w:r w:rsidRPr="00C0025B">
        <w:t xml:space="preserve"> on “Updating provisions related to aeronautical services in the Radio Regulations” </w:t>
      </w:r>
      <w:r w:rsidRPr="00C0025B">
        <w:rPr>
          <w:i/>
        </w:rPr>
        <w:t>resolves to invite the ITU Radiocommunication Sector</w:t>
      </w:r>
    </w:p>
    <w:p w14:paraId="629C5743" w14:textId="77777777" w:rsidR="004F02D8" w:rsidRPr="00C0025B" w:rsidRDefault="004F02D8" w:rsidP="004F02D8">
      <w:pPr>
        <w:overflowPunct/>
        <w:autoSpaceDE/>
        <w:autoSpaceDN/>
        <w:adjustRightInd/>
        <w:ind w:left="567"/>
        <w:jc w:val="both"/>
        <w:textAlignment w:val="auto"/>
      </w:pPr>
      <w:r w:rsidRPr="00C0025B">
        <w:t xml:space="preserve">to study the Articles, limited to Chapters IV, V, VI and VIII of Volume I, of the Radio Regulations and their associated Appendices, as appropriate, </w:t>
      </w:r>
      <w:proofErr w:type="gramStart"/>
      <w:r w:rsidRPr="00C0025B">
        <w:t>in order to</w:t>
      </w:r>
      <w:proofErr w:type="gramEnd"/>
      <w:r w:rsidRPr="00C0025B">
        <w:t xml:space="preserve"> identify outdated aeronautical provisions with respect to ICAO standards and recommended practices and to develop examples of regulatory texts for updating these provisions, while ensuring that potential changes to such provisions will not impact any other systems or services operating in accordance with the Radio Regulations,</w:t>
      </w:r>
    </w:p>
    <w:p w14:paraId="22CC9FED" w14:textId="77777777" w:rsidR="004F02D8" w:rsidRPr="00C0025B" w:rsidRDefault="004F02D8" w:rsidP="004F02D8">
      <w:r w:rsidRPr="00C0025B">
        <w:t xml:space="preserve">This European Common Proposal states that no action is expected on the Radio Regulations at the WRC-23. </w:t>
      </w:r>
    </w:p>
    <w:p w14:paraId="1F2000DF" w14:textId="77777777" w:rsidR="004F02D8" w:rsidRPr="00C0025B" w:rsidRDefault="004F02D8" w:rsidP="004F02D8">
      <w:pPr>
        <w:pStyle w:val="Headingb"/>
        <w:rPr>
          <w:lang w:val="en-GB"/>
        </w:rPr>
      </w:pPr>
      <w:r w:rsidRPr="00C0025B">
        <w:rPr>
          <w:lang w:val="en-GB"/>
        </w:rPr>
        <w:t>Proposals</w:t>
      </w:r>
    </w:p>
    <w:p w14:paraId="10BD2CC4" w14:textId="77777777" w:rsidR="00241FA2" w:rsidRPr="00C0025B" w:rsidRDefault="00241FA2" w:rsidP="00EB54B2"/>
    <w:p w14:paraId="446B248F" w14:textId="77777777" w:rsidR="00187BD9" w:rsidRPr="00C0025B" w:rsidRDefault="00187BD9" w:rsidP="00187BD9">
      <w:pPr>
        <w:tabs>
          <w:tab w:val="clear" w:pos="1134"/>
          <w:tab w:val="clear" w:pos="1871"/>
          <w:tab w:val="clear" w:pos="2268"/>
        </w:tabs>
        <w:overflowPunct/>
        <w:autoSpaceDE/>
        <w:autoSpaceDN/>
        <w:adjustRightInd/>
        <w:spacing w:before="0"/>
        <w:textAlignment w:val="auto"/>
      </w:pPr>
      <w:r w:rsidRPr="00C0025B">
        <w:br w:type="page"/>
      </w:r>
    </w:p>
    <w:p w14:paraId="5D66551E" w14:textId="77777777" w:rsidR="00521349" w:rsidRPr="00C0025B" w:rsidRDefault="008132CB">
      <w:pPr>
        <w:pStyle w:val="Proposal"/>
      </w:pPr>
      <w:r w:rsidRPr="00C0025B">
        <w:rPr>
          <w:u w:val="single"/>
        </w:rPr>
        <w:lastRenderedPageBreak/>
        <w:t>NOC</w:t>
      </w:r>
      <w:r w:rsidRPr="00C0025B">
        <w:tab/>
        <w:t>EUR/65A24A5/1</w:t>
      </w:r>
    </w:p>
    <w:p w14:paraId="39DC5191" w14:textId="77777777" w:rsidR="008132CB" w:rsidRPr="00C0025B" w:rsidRDefault="008132CB" w:rsidP="007F1392">
      <w:pPr>
        <w:pStyle w:val="ChapNo"/>
        <w:rPr>
          <w:rFonts w:ascii="Times New Roman"/>
          <w:b w:val="0"/>
        </w:rPr>
      </w:pPr>
      <w:bookmarkStart w:id="7" w:name="_Toc42842404"/>
      <w:r w:rsidRPr="00C0025B">
        <w:rPr>
          <w:rFonts w:ascii="Times New Roman"/>
          <w:b w:val="0"/>
        </w:rPr>
        <w:t>CHAPTER IV</w:t>
      </w:r>
      <w:bookmarkEnd w:id="7"/>
    </w:p>
    <w:p w14:paraId="5431F035" w14:textId="77777777" w:rsidR="008132CB" w:rsidRPr="00C0025B" w:rsidRDefault="008132CB" w:rsidP="007F1392">
      <w:pPr>
        <w:pStyle w:val="Chaptitle"/>
      </w:pPr>
      <w:bookmarkStart w:id="8" w:name="_Toc327956604"/>
      <w:bookmarkStart w:id="9" w:name="_Toc42842405"/>
      <w:r w:rsidRPr="00C0025B">
        <w:t>Interferences</w:t>
      </w:r>
      <w:bookmarkEnd w:id="8"/>
      <w:bookmarkEnd w:id="9"/>
    </w:p>
    <w:p w14:paraId="1AD8F480" w14:textId="77777777" w:rsidR="00521349" w:rsidRPr="00C0025B" w:rsidRDefault="00521349">
      <w:pPr>
        <w:pStyle w:val="Reasons"/>
      </w:pPr>
    </w:p>
    <w:p w14:paraId="1028A4C6" w14:textId="77777777" w:rsidR="00521349" w:rsidRPr="00C0025B" w:rsidRDefault="008132CB">
      <w:pPr>
        <w:pStyle w:val="Proposal"/>
      </w:pPr>
      <w:r w:rsidRPr="00C0025B">
        <w:rPr>
          <w:u w:val="single"/>
        </w:rPr>
        <w:t>NOC</w:t>
      </w:r>
      <w:r w:rsidRPr="00C0025B">
        <w:tab/>
        <w:t>EUR/65A24A5/2</w:t>
      </w:r>
    </w:p>
    <w:p w14:paraId="02460458" w14:textId="77777777" w:rsidR="008132CB" w:rsidRPr="00C0025B" w:rsidRDefault="008132CB" w:rsidP="007F1392">
      <w:pPr>
        <w:pStyle w:val="ChapNo"/>
        <w:rPr>
          <w:rFonts w:ascii="Times New Roman"/>
          <w:b w:val="0"/>
        </w:rPr>
      </w:pPr>
      <w:bookmarkStart w:id="10" w:name="_Toc42842410"/>
      <w:r w:rsidRPr="00C0025B">
        <w:rPr>
          <w:rFonts w:ascii="Times New Roman"/>
          <w:b w:val="0"/>
        </w:rPr>
        <w:t>CHAPTER V</w:t>
      </w:r>
      <w:bookmarkEnd w:id="10"/>
    </w:p>
    <w:p w14:paraId="53215139" w14:textId="77777777" w:rsidR="008132CB" w:rsidRPr="00C0025B" w:rsidRDefault="008132CB" w:rsidP="007F1392">
      <w:pPr>
        <w:pStyle w:val="Chaptitle"/>
      </w:pPr>
      <w:bookmarkStart w:id="11" w:name="_Toc327956610"/>
      <w:bookmarkStart w:id="12" w:name="_Toc42842411"/>
      <w:r w:rsidRPr="00C0025B">
        <w:t>Administrative provisions</w:t>
      </w:r>
      <w:bookmarkEnd w:id="11"/>
      <w:bookmarkEnd w:id="12"/>
    </w:p>
    <w:p w14:paraId="4035ECD3" w14:textId="77777777" w:rsidR="00521349" w:rsidRPr="00C0025B" w:rsidRDefault="00521349">
      <w:pPr>
        <w:pStyle w:val="Reasons"/>
      </w:pPr>
    </w:p>
    <w:p w14:paraId="6FCB2175" w14:textId="77777777" w:rsidR="00521349" w:rsidRPr="00C0025B" w:rsidRDefault="008132CB">
      <w:pPr>
        <w:pStyle w:val="Proposal"/>
      </w:pPr>
      <w:r w:rsidRPr="00C0025B">
        <w:rPr>
          <w:u w:val="single"/>
        </w:rPr>
        <w:t>NOC</w:t>
      </w:r>
      <w:r w:rsidRPr="00C0025B">
        <w:tab/>
        <w:t>EUR/65A24A5/3</w:t>
      </w:r>
    </w:p>
    <w:p w14:paraId="5ECF784B" w14:textId="77777777" w:rsidR="008132CB" w:rsidRPr="00C0025B" w:rsidRDefault="008132CB" w:rsidP="007F1392">
      <w:pPr>
        <w:pStyle w:val="ChapNo"/>
        <w:rPr>
          <w:rFonts w:ascii="Times New Roman"/>
          <w:b w:val="0"/>
        </w:rPr>
      </w:pPr>
      <w:bookmarkStart w:id="13" w:name="_Toc42842420"/>
      <w:r w:rsidRPr="00C0025B">
        <w:rPr>
          <w:rFonts w:ascii="Times New Roman"/>
          <w:b w:val="0"/>
        </w:rPr>
        <w:t>CHAPTER VI</w:t>
      </w:r>
      <w:bookmarkEnd w:id="13"/>
    </w:p>
    <w:p w14:paraId="5846B993" w14:textId="77777777" w:rsidR="008132CB" w:rsidRPr="00C0025B" w:rsidRDefault="008132CB" w:rsidP="007F1392">
      <w:pPr>
        <w:pStyle w:val="Chaptitle"/>
      </w:pPr>
      <w:bookmarkStart w:id="14" w:name="_Toc327956620"/>
      <w:bookmarkStart w:id="15" w:name="_Toc42842421"/>
      <w:r w:rsidRPr="00C0025B">
        <w:t>Provisions for services and stations</w:t>
      </w:r>
      <w:bookmarkEnd w:id="14"/>
      <w:bookmarkEnd w:id="15"/>
    </w:p>
    <w:p w14:paraId="2C4A1E8F" w14:textId="77777777" w:rsidR="00521349" w:rsidRPr="00C0025B" w:rsidRDefault="00521349">
      <w:pPr>
        <w:pStyle w:val="Reasons"/>
      </w:pPr>
    </w:p>
    <w:p w14:paraId="32832BD7" w14:textId="77777777" w:rsidR="00521349" w:rsidRPr="00C0025B" w:rsidRDefault="008132CB">
      <w:pPr>
        <w:pStyle w:val="Proposal"/>
      </w:pPr>
      <w:r w:rsidRPr="00C0025B">
        <w:rPr>
          <w:u w:val="single"/>
        </w:rPr>
        <w:t>NOC</w:t>
      </w:r>
      <w:r w:rsidRPr="00C0025B">
        <w:tab/>
        <w:t>EUR/65A24A5/4</w:t>
      </w:r>
    </w:p>
    <w:p w14:paraId="6D35B36A" w14:textId="77777777" w:rsidR="008132CB" w:rsidRPr="00C0025B" w:rsidRDefault="008132CB" w:rsidP="007F1392">
      <w:pPr>
        <w:pStyle w:val="ChapNo"/>
        <w:rPr>
          <w:rFonts w:ascii="Times New Roman"/>
          <w:b w:val="0"/>
        </w:rPr>
      </w:pPr>
      <w:bookmarkStart w:id="16" w:name="_Toc42842454"/>
      <w:r w:rsidRPr="00C0025B">
        <w:rPr>
          <w:rFonts w:ascii="Times New Roman"/>
          <w:b w:val="0"/>
        </w:rPr>
        <w:t>CHAPTER VIII</w:t>
      </w:r>
      <w:bookmarkEnd w:id="16"/>
    </w:p>
    <w:p w14:paraId="4030E152" w14:textId="77777777" w:rsidR="008132CB" w:rsidRPr="00C0025B" w:rsidRDefault="008132CB" w:rsidP="007F1392">
      <w:pPr>
        <w:pStyle w:val="Chaptitle"/>
      </w:pPr>
      <w:bookmarkStart w:id="17" w:name="_Toc327956654"/>
      <w:bookmarkStart w:id="18" w:name="_Toc42842455"/>
      <w:r w:rsidRPr="00C0025B">
        <w:t>Aeronautical services</w:t>
      </w:r>
      <w:bookmarkEnd w:id="17"/>
      <w:bookmarkEnd w:id="18"/>
    </w:p>
    <w:p w14:paraId="2E40CB5A" w14:textId="34B324D1" w:rsidR="00521349" w:rsidRPr="00C0025B" w:rsidRDefault="008132CB">
      <w:pPr>
        <w:pStyle w:val="Reasons"/>
      </w:pPr>
      <w:r w:rsidRPr="00C0025B">
        <w:rPr>
          <w:b/>
        </w:rPr>
        <w:t>Reasons:</w:t>
      </w:r>
      <w:r w:rsidRPr="00C0025B">
        <w:tab/>
      </w:r>
      <w:r w:rsidR="00906341" w:rsidRPr="00C0025B">
        <w:t xml:space="preserve">Studies have been initiated in response to Resolution </w:t>
      </w:r>
      <w:r w:rsidR="00906341" w:rsidRPr="00C0025B">
        <w:rPr>
          <w:b/>
          <w:bCs/>
        </w:rPr>
        <w:t>427 (WRC-19)</w:t>
      </w:r>
      <w:r w:rsidR="00906341" w:rsidRPr="00C0025B">
        <w:t xml:space="preserve"> within ITU-R in November 2022 and not yet within ICAO, therefore there is not the maturity to justify any change at WRC-23.</w:t>
      </w:r>
    </w:p>
    <w:p w14:paraId="06C5F6E4" w14:textId="77777777" w:rsidR="00521349" w:rsidRPr="00C0025B" w:rsidRDefault="008132CB">
      <w:pPr>
        <w:pStyle w:val="Proposal"/>
      </w:pPr>
      <w:r w:rsidRPr="00C0025B">
        <w:t>SUP</w:t>
      </w:r>
      <w:r w:rsidRPr="00C0025B">
        <w:tab/>
        <w:t>EUR/65A24A5/5</w:t>
      </w:r>
    </w:p>
    <w:p w14:paraId="739D4F55" w14:textId="77777777" w:rsidR="008132CB" w:rsidRPr="00C0025B" w:rsidRDefault="008132CB" w:rsidP="0045098B">
      <w:pPr>
        <w:pStyle w:val="ResNo"/>
      </w:pPr>
      <w:bookmarkStart w:id="19" w:name="_Toc39649507"/>
      <w:r w:rsidRPr="00C0025B">
        <w:t xml:space="preserve">RESOLUTION </w:t>
      </w:r>
      <w:r w:rsidRPr="00C0025B">
        <w:rPr>
          <w:rStyle w:val="href"/>
        </w:rPr>
        <w:t>427</w:t>
      </w:r>
      <w:r w:rsidRPr="00C0025B">
        <w:t xml:space="preserve"> (WRC</w:t>
      </w:r>
      <w:r w:rsidRPr="00C0025B">
        <w:noBreakHyphen/>
        <w:t>19)</w:t>
      </w:r>
      <w:bookmarkEnd w:id="19"/>
    </w:p>
    <w:p w14:paraId="74F96D28" w14:textId="77777777" w:rsidR="008132CB" w:rsidRPr="00C0025B" w:rsidRDefault="008132CB" w:rsidP="0045098B">
      <w:pPr>
        <w:pStyle w:val="Restitle"/>
      </w:pPr>
      <w:bookmarkStart w:id="20" w:name="_Toc35789355"/>
      <w:bookmarkStart w:id="21" w:name="_Toc35857052"/>
      <w:bookmarkStart w:id="22" w:name="_Toc35877687"/>
      <w:bookmarkStart w:id="23" w:name="_Toc35963630"/>
      <w:bookmarkStart w:id="24" w:name="_Toc39649508"/>
      <w:r w:rsidRPr="00C0025B">
        <w:rPr>
          <w:bCs/>
          <w:szCs w:val="28"/>
        </w:rPr>
        <w:t>Updating provisions related to aeronautical services in the Radio Regulations</w:t>
      </w:r>
      <w:bookmarkEnd w:id="20"/>
      <w:bookmarkEnd w:id="21"/>
      <w:bookmarkEnd w:id="22"/>
      <w:bookmarkEnd w:id="23"/>
      <w:bookmarkEnd w:id="24"/>
    </w:p>
    <w:p w14:paraId="115DECB4" w14:textId="571E11A1" w:rsidR="00521349" w:rsidRPr="00C0025B" w:rsidRDefault="008132CB">
      <w:pPr>
        <w:pStyle w:val="Reasons"/>
      </w:pPr>
      <w:r w:rsidRPr="00C0025B">
        <w:rPr>
          <w:b/>
        </w:rPr>
        <w:t>Reasons:</w:t>
      </w:r>
      <w:r w:rsidRPr="00C0025B">
        <w:tab/>
        <w:t xml:space="preserve">A new Resolution for a possible new agenda item for WRC-27 may be considered to replace Resolution </w:t>
      </w:r>
      <w:r w:rsidRPr="00C0025B">
        <w:rPr>
          <w:b/>
          <w:bCs/>
        </w:rPr>
        <w:t xml:space="preserve">427 (WRC-19) </w:t>
      </w:r>
      <w:r w:rsidRPr="00C0025B">
        <w:t xml:space="preserve">with a more focused scope </w:t>
      </w:r>
      <w:proofErr w:type="gramStart"/>
      <w:r w:rsidRPr="00C0025B">
        <w:t>taking into account</w:t>
      </w:r>
      <w:proofErr w:type="gramEnd"/>
      <w:r w:rsidRPr="00C0025B">
        <w:t xml:space="preserve"> the progress of the studies within ITU-R.</w:t>
      </w:r>
    </w:p>
    <w:p w14:paraId="32B775B5" w14:textId="6B966F16" w:rsidR="008132CB" w:rsidRDefault="008132CB" w:rsidP="008132CB">
      <w:pPr>
        <w:jc w:val="center"/>
      </w:pPr>
      <w:r w:rsidRPr="00C0025B">
        <w:t>______________</w:t>
      </w:r>
    </w:p>
    <w:sectPr w:rsidR="008132CB">
      <w:headerReference w:type="default" r:id="rId14"/>
      <w:footerReference w:type="even" r:id="rId15"/>
      <w:footerReference w:type="default" r:id="rId16"/>
      <w:footerReference w:type="first" r:id="rId17"/>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4E87C" w14:textId="77777777" w:rsidR="0022757F" w:rsidRDefault="0022757F">
      <w:r>
        <w:separator/>
      </w:r>
    </w:p>
  </w:endnote>
  <w:endnote w:type="continuationSeparator" w:id="0">
    <w:p w14:paraId="621B07CB" w14:textId="77777777" w:rsidR="0022757F" w:rsidRDefault="0022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AEBAC" w14:textId="77777777" w:rsidR="00E45D05" w:rsidRDefault="00E45D05">
    <w:pPr>
      <w:framePr w:wrap="around" w:vAnchor="text" w:hAnchor="margin" w:xAlign="right" w:y="1"/>
    </w:pPr>
    <w:r>
      <w:fldChar w:fldCharType="begin"/>
    </w:r>
    <w:r>
      <w:instrText xml:space="preserve">PAGE  </w:instrText>
    </w:r>
    <w:r>
      <w:fldChar w:fldCharType="end"/>
    </w:r>
  </w:p>
  <w:p w14:paraId="3C501487" w14:textId="0858C435"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C0025B">
      <w:rPr>
        <w:noProof/>
      </w:rPr>
      <w:t>05.10.23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734FE" w14:textId="6498AF2A" w:rsidR="00FA088A" w:rsidRDefault="00E45D05" w:rsidP="009B1EA1">
    <w:pPr>
      <w:pStyle w:val="Footer"/>
    </w:pPr>
    <w:r>
      <w:fldChar w:fldCharType="begin"/>
    </w:r>
    <w:r w:rsidRPr="0041348E">
      <w:rPr>
        <w:lang w:val="en-US"/>
      </w:rPr>
      <w:instrText xml:space="preserve"> FILENAME \p  \* MERGEFORMAT </w:instrText>
    </w:r>
    <w:r>
      <w:fldChar w:fldCharType="separate"/>
    </w:r>
    <w:r w:rsidR="00FA088A">
      <w:rPr>
        <w:lang w:val="en-US"/>
      </w:rPr>
      <w:t>P:\ENG\ITU-R\CONF-R\CMR23\000\065ADD24ADD5E.docx</w:t>
    </w:r>
    <w:r>
      <w:fldChar w:fldCharType="end"/>
    </w:r>
    <w:r w:rsidR="00FA088A">
      <w:t xml:space="preserve"> (528863)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553A2" w14:textId="519679E5" w:rsidR="00C0025B" w:rsidRDefault="00C0025B">
    <w:pPr>
      <w:pStyle w:val="Footer"/>
    </w:pPr>
    <w:r>
      <w:fldChar w:fldCharType="begin"/>
    </w:r>
    <w:r w:rsidRPr="0041348E">
      <w:rPr>
        <w:lang w:val="en-US"/>
      </w:rPr>
      <w:instrText xml:space="preserve"> FILENAME \p  \* MERGEFORMAT </w:instrText>
    </w:r>
    <w:r>
      <w:fldChar w:fldCharType="separate"/>
    </w:r>
    <w:r>
      <w:rPr>
        <w:lang w:val="en-US"/>
      </w:rPr>
      <w:t>P:\ENG\ITU-R\CONF-R\CMR23\000\065ADD24ADD5E.docx</w:t>
    </w:r>
    <w:r>
      <w:fldChar w:fldCharType="end"/>
    </w:r>
    <w:r>
      <w:t xml:space="preserve"> (528863)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6B7AC" w14:textId="77777777" w:rsidR="0022757F" w:rsidRDefault="0022757F">
      <w:r>
        <w:rPr>
          <w:b/>
        </w:rPr>
        <w:t>_______________</w:t>
      </w:r>
    </w:p>
  </w:footnote>
  <w:footnote w:type="continuationSeparator" w:id="0">
    <w:p w14:paraId="4D11C51E" w14:textId="77777777" w:rsidR="0022757F" w:rsidRDefault="00227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446F5"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6832E6B7" w14:textId="77777777" w:rsidR="00A066F1" w:rsidRPr="00A066F1" w:rsidRDefault="00BC75DE" w:rsidP="00241FA2">
    <w:pPr>
      <w:pStyle w:val="Header"/>
    </w:pPr>
    <w:r>
      <w:t>WRC</w:t>
    </w:r>
    <w:r w:rsidR="006D70B0">
      <w:t>23</w:t>
    </w:r>
    <w:r w:rsidR="00A066F1">
      <w:t>/</w:t>
    </w:r>
    <w:bookmarkStart w:id="25" w:name="OLE_LINK1"/>
    <w:bookmarkStart w:id="26" w:name="OLE_LINK2"/>
    <w:bookmarkStart w:id="27" w:name="OLE_LINK3"/>
    <w:r w:rsidR="00EB55C6">
      <w:t>65(Add.24)(Add.5)</w:t>
    </w:r>
    <w:bookmarkEnd w:id="25"/>
    <w:bookmarkEnd w:id="26"/>
    <w:bookmarkEnd w:id="27"/>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54354667">
    <w:abstractNumId w:val="0"/>
  </w:num>
  <w:num w:numId="2" w16cid:durableId="93594068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61F26"/>
    <w:rsid w:val="00187BD9"/>
    <w:rsid w:val="00190B55"/>
    <w:rsid w:val="001C3B5F"/>
    <w:rsid w:val="001D058F"/>
    <w:rsid w:val="002009EA"/>
    <w:rsid w:val="00202756"/>
    <w:rsid w:val="00202CA0"/>
    <w:rsid w:val="00216B6D"/>
    <w:rsid w:val="0022757F"/>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02D8"/>
    <w:rsid w:val="004F3DC0"/>
    <w:rsid w:val="0050139F"/>
    <w:rsid w:val="00521349"/>
    <w:rsid w:val="0055140B"/>
    <w:rsid w:val="005861D7"/>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D70B0"/>
    <w:rsid w:val="006E3D45"/>
    <w:rsid w:val="0070607A"/>
    <w:rsid w:val="007149F9"/>
    <w:rsid w:val="007276BE"/>
    <w:rsid w:val="00733A30"/>
    <w:rsid w:val="00745AEE"/>
    <w:rsid w:val="00750F10"/>
    <w:rsid w:val="007742CA"/>
    <w:rsid w:val="00790D70"/>
    <w:rsid w:val="007A6F1F"/>
    <w:rsid w:val="007D5320"/>
    <w:rsid w:val="00800972"/>
    <w:rsid w:val="00804475"/>
    <w:rsid w:val="00811633"/>
    <w:rsid w:val="008132CB"/>
    <w:rsid w:val="00814037"/>
    <w:rsid w:val="00841216"/>
    <w:rsid w:val="00842AF0"/>
    <w:rsid w:val="0086171E"/>
    <w:rsid w:val="00872FC8"/>
    <w:rsid w:val="008845D0"/>
    <w:rsid w:val="00884D60"/>
    <w:rsid w:val="00896E56"/>
    <w:rsid w:val="008B43F2"/>
    <w:rsid w:val="008B6CFF"/>
    <w:rsid w:val="00906341"/>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1BB6"/>
    <w:rsid w:val="00AD7914"/>
    <w:rsid w:val="00AE514B"/>
    <w:rsid w:val="00B40888"/>
    <w:rsid w:val="00B639E9"/>
    <w:rsid w:val="00B817CD"/>
    <w:rsid w:val="00B81A7D"/>
    <w:rsid w:val="00B91EF7"/>
    <w:rsid w:val="00B94AD0"/>
    <w:rsid w:val="00BB3A95"/>
    <w:rsid w:val="00BC75DE"/>
    <w:rsid w:val="00BD6CCE"/>
    <w:rsid w:val="00C0018F"/>
    <w:rsid w:val="00C0025B"/>
    <w:rsid w:val="00C16A5A"/>
    <w:rsid w:val="00C20466"/>
    <w:rsid w:val="00C214ED"/>
    <w:rsid w:val="00C234E6"/>
    <w:rsid w:val="00C324A8"/>
    <w:rsid w:val="00C4405C"/>
    <w:rsid w:val="00C54517"/>
    <w:rsid w:val="00C56F70"/>
    <w:rsid w:val="00C57B91"/>
    <w:rsid w:val="00C64CD8"/>
    <w:rsid w:val="00C82695"/>
    <w:rsid w:val="00C97C68"/>
    <w:rsid w:val="00CA1A47"/>
    <w:rsid w:val="00CA3DFC"/>
    <w:rsid w:val="00CB44E5"/>
    <w:rsid w:val="00CC247A"/>
    <w:rsid w:val="00CE388F"/>
    <w:rsid w:val="00CE5E47"/>
    <w:rsid w:val="00CE6588"/>
    <w:rsid w:val="00CF020F"/>
    <w:rsid w:val="00CF2B5B"/>
    <w:rsid w:val="00D14CE0"/>
    <w:rsid w:val="00D255D4"/>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B0812"/>
    <w:rsid w:val="00EB54B2"/>
    <w:rsid w:val="00EB55C6"/>
    <w:rsid w:val="00EF1932"/>
    <w:rsid w:val="00EF71B6"/>
    <w:rsid w:val="00F02766"/>
    <w:rsid w:val="00F05BD4"/>
    <w:rsid w:val="00F06473"/>
    <w:rsid w:val="00F320AA"/>
    <w:rsid w:val="00F6155B"/>
    <w:rsid w:val="00F65C19"/>
    <w:rsid w:val="00F822B0"/>
    <w:rsid w:val="00FA088A"/>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9F258DF"/>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R23-WRC23-C-0065!A24-A5!MSW-E</DPM_x0020_File_x0020_name>
    <DPM_x0020_Author xmlns="76b7d054-b29f-418b-b414-6b742f999448">DPM</DPM_x0020_Author>
    <DPM_x0020_Version xmlns="76b7d054-b29f-418b-b414-6b742f999448">DPM_2022.05.12.01</DPM_x0020_Version>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2B114E-AE9F-425D-AF34-19889CBEDB46}">
  <ds:schemaRefs>
    <ds:schemaRef ds:uri="http://schemas.microsoft.com/office/2006/metadata/properties"/>
    <ds:schemaRef ds:uri="http://schemas.microsoft.com/office/infopath/2007/PartnerControls"/>
    <ds:schemaRef ds:uri="32a1a8c5-2265-4ebc-b7a0-2071e2c5c9bb"/>
    <ds:schemaRef ds:uri="996b2e75-67fd-4955-a3b0-5ab9934cb50b"/>
    <ds:schemaRef ds:uri="76b7d054-b29f-418b-b414-6b742f999448"/>
  </ds:schemaRefs>
</ds:datastoreItem>
</file>

<file path=customXml/itemProps2.xml><?xml version="1.0" encoding="utf-8"?>
<ds:datastoreItem xmlns:ds="http://schemas.openxmlformats.org/officeDocument/2006/customXml" ds:itemID="{61A1657B-04F7-4768-8179-CB3147388599}">
  <ds:schemaRefs>
    <ds:schemaRef ds:uri="http://schemas.microsoft.com/sharepoint/events"/>
  </ds:schemaRefs>
</ds:datastoreItem>
</file>

<file path=customXml/itemProps3.xml><?xml version="1.0" encoding="utf-8"?>
<ds:datastoreItem xmlns:ds="http://schemas.openxmlformats.org/officeDocument/2006/customXml" ds:itemID="{85CE9960-3B6E-4205-A835-AEFEBACCF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E97E9A-2B10-4D39-95FA-3B6A220F4F86}">
  <ds:schemaRefs>
    <ds:schemaRef ds:uri="http://schemas.openxmlformats.org/officeDocument/2006/bibliography"/>
  </ds:schemaRefs>
</ds:datastoreItem>
</file>

<file path=customXml/itemProps5.xml><?xml version="1.0" encoding="utf-8"?>
<ds:datastoreItem xmlns:ds="http://schemas.openxmlformats.org/officeDocument/2006/customXml" ds:itemID="{5761C638-F57B-45A9-8147-301E5D286B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294</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R23-WRC23-C-0065!A24-A5!MSW-E</vt:lpstr>
    </vt:vector>
  </TitlesOfParts>
  <Manager>General Secretariat - Pool</Manager>
  <Company>International Telecommunication Union (ITU)</Company>
  <LinksUpToDate>false</LinksUpToDate>
  <CharactersWithSpaces>2031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R23-WRC23-C-0065!A24-A5!MSW-E</dc:title>
  <dc:subject>World Radiocommunication Conference - 2023</dc:subject>
  <dc:creator>Documents Proposals Manager (DPM)</dc:creator>
  <cp:keywords>DPM_v2023.8.1.1_prod</cp:keywords>
  <dc:description>Uploaded on 2015.07.06</dc:description>
  <cp:lastModifiedBy>TPU E RR</cp:lastModifiedBy>
  <cp:revision>3</cp:revision>
  <cp:lastPrinted>2017-02-10T08:23:00Z</cp:lastPrinted>
  <dcterms:created xsi:type="dcterms:W3CDTF">2023-10-05T09:22:00Z</dcterms:created>
  <dcterms:modified xsi:type="dcterms:W3CDTF">2023-10-05T10:18:00Z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