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2551BB" w14:paraId="101C07ED" w14:textId="77777777" w:rsidTr="004C6D0B">
        <w:trPr>
          <w:cantSplit/>
        </w:trPr>
        <w:tc>
          <w:tcPr>
            <w:tcW w:w="1418" w:type="dxa"/>
            <w:vAlign w:val="center"/>
          </w:tcPr>
          <w:p w14:paraId="605A0AEA" w14:textId="77777777" w:rsidR="004C6D0B" w:rsidRPr="002551BB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551BB">
              <w:drawing>
                <wp:inline distT="0" distB="0" distL="0" distR="0" wp14:anchorId="27882DEC" wp14:editId="2E567F3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961AF63" w14:textId="77777777" w:rsidR="004C6D0B" w:rsidRPr="002551BB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551B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2551BB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339256E3" w14:textId="77777777" w:rsidR="004C6D0B" w:rsidRPr="002551BB" w:rsidRDefault="004C6D0B" w:rsidP="004C6D0B">
            <w:pPr>
              <w:spacing w:before="0" w:line="240" w:lineRule="atLeast"/>
            </w:pPr>
            <w:r w:rsidRPr="002551BB">
              <w:drawing>
                <wp:inline distT="0" distB="0" distL="0" distR="0" wp14:anchorId="475A4714" wp14:editId="6D65A0A8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551BB" w14:paraId="180B81F9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1E68D130" w14:textId="77777777" w:rsidR="005651C9" w:rsidRPr="002551BB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362DD9DB" w14:textId="77777777" w:rsidR="005651C9" w:rsidRPr="002551B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551BB" w14:paraId="2C0B01DA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0C85F804" w14:textId="77777777" w:rsidR="005651C9" w:rsidRPr="002551B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0A885AAB" w14:textId="77777777" w:rsidR="005651C9" w:rsidRPr="002551B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2551BB" w14:paraId="72F73573" w14:textId="77777777" w:rsidTr="001226EC">
        <w:trPr>
          <w:cantSplit/>
        </w:trPr>
        <w:tc>
          <w:tcPr>
            <w:tcW w:w="6771" w:type="dxa"/>
            <w:gridSpan w:val="2"/>
          </w:tcPr>
          <w:p w14:paraId="3D52D6B8" w14:textId="77777777" w:rsidR="005651C9" w:rsidRPr="002551B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551B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2E043879" w14:textId="77777777" w:rsidR="005651C9" w:rsidRPr="002551B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551B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2551B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65(Add.2)</w:t>
            </w:r>
            <w:r w:rsidR="005651C9" w:rsidRPr="002551B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551B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551BB" w14:paraId="37E53C56" w14:textId="77777777" w:rsidTr="001226EC">
        <w:trPr>
          <w:cantSplit/>
        </w:trPr>
        <w:tc>
          <w:tcPr>
            <w:tcW w:w="6771" w:type="dxa"/>
            <w:gridSpan w:val="2"/>
          </w:tcPr>
          <w:p w14:paraId="10CA5F29" w14:textId="77777777" w:rsidR="000F33D8" w:rsidRPr="002551B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EB16E67" w14:textId="77777777" w:rsidR="000F33D8" w:rsidRPr="002551B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551BB">
              <w:rPr>
                <w:rFonts w:ascii="Verdana" w:hAnsi="Verdana"/>
                <w:b/>
                <w:bCs/>
                <w:sz w:val="18"/>
                <w:szCs w:val="18"/>
              </w:rPr>
              <w:t>29 сентября 2023 года</w:t>
            </w:r>
          </w:p>
        </w:tc>
      </w:tr>
      <w:tr w:rsidR="000F33D8" w:rsidRPr="002551BB" w14:paraId="41D8D022" w14:textId="77777777" w:rsidTr="001226EC">
        <w:trPr>
          <w:cantSplit/>
        </w:trPr>
        <w:tc>
          <w:tcPr>
            <w:tcW w:w="6771" w:type="dxa"/>
            <w:gridSpan w:val="2"/>
          </w:tcPr>
          <w:p w14:paraId="70487DB1" w14:textId="77777777" w:rsidR="000F33D8" w:rsidRPr="002551B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80ACFF6" w14:textId="77777777" w:rsidR="000F33D8" w:rsidRPr="002551B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551B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551BB" w14:paraId="0CE09F8A" w14:textId="77777777" w:rsidTr="009546EA">
        <w:trPr>
          <w:cantSplit/>
        </w:trPr>
        <w:tc>
          <w:tcPr>
            <w:tcW w:w="10031" w:type="dxa"/>
            <w:gridSpan w:val="4"/>
          </w:tcPr>
          <w:p w14:paraId="35B571EF" w14:textId="77777777" w:rsidR="000F33D8" w:rsidRPr="002551B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551BB" w14:paraId="7F22128E" w14:textId="77777777">
        <w:trPr>
          <w:cantSplit/>
        </w:trPr>
        <w:tc>
          <w:tcPr>
            <w:tcW w:w="10031" w:type="dxa"/>
            <w:gridSpan w:val="4"/>
          </w:tcPr>
          <w:p w14:paraId="20553013" w14:textId="77777777" w:rsidR="000F33D8" w:rsidRPr="002551BB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2551BB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2551BB" w14:paraId="71A0C1D1" w14:textId="77777777">
        <w:trPr>
          <w:cantSplit/>
        </w:trPr>
        <w:tc>
          <w:tcPr>
            <w:tcW w:w="10031" w:type="dxa"/>
            <w:gridSpan w:val="4"/>
          </w:tcPr>
          <w:p w14:paraId="592EC0A1" w14:textId="27FB29B9" w:rsidR="000F33D8" w:rsidRPr="002551BB" w:rsidRDefault="000916F8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2551BB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2551BB" w14:paraId="72C43A0A" w14:textId="77777777">
        <w:trPr>
          <w:cantSplit/>
        </w:trPr>
        <w:tc>
          <w:tcPr>
            <w:tcW w:w="10031" w:type="dxa"/>
            <w:gridSpan w:val="4"/>
          </w:tcPr>
          <w:p w14:paraId="3F386D41" w14:textId="77777777" w:rsidR="000F33D8" w:rsidRPr="002551BB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2551BB" w14:paraId="57652E1B" w14:textId="77777777">
        <w:trPr>
          <w:cantSplit/>
        </w:trPr>
        <w:tc>
          <w:tcPr>
            <w:tcW w:w="10031" w:type="dxa"/>
            <w:gridSpan w:val="4"/>
          </w:tcPr>
          <w:p w14:paraId="6CF39342" w14:textId="77777777" w:rsidR="000F33D8" w:rsidRPr="002551BB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2551BB">
              <w:rPr>
                <w:lang w:val="ru-RU"/>
              </w:rPr>
              <w:t>Пункт 1.2 повестки дня</w:t>
            </w:r>
          </w:p>
        </w:tc>
      </w:tr>
    </w:tbl>
    <w:bookmarkEnd w:id="3"/>
    <w:p w14:paraId="5FA6A7A2" w14:textId="77777777" w:rsidR="00183752" w:rsidRPr="002551BB" w:rsidRDefault="00183752" w:rsidP="00997E38">
      <w:r w:rsidRPr="002551BB">
        <w:t>1.2</w:t>
      </w:r>
      <w:r w:rsidRPr="002551BB">
        <w:tab/>
      </w:r>
      <w:r w:rsidRPr="002551BB">
        <w:rPr>
          <w:bCs/>
        </w:rPr>
        <w:t>в соответствии с Резолюцией </w:t>
      </w:r>
      <w:r w:rsidRPr="002551BB">
        <w:rPr>
          <w:b/>
          <w:bCs/>
        </w:rPr>
        <w:t xml:space="preserve">245 </w:t>
      </w:r>
      <w:r w:rsidRPr="002551BB">
        <w:rPr>
          <w:b/>
        </w:rPr>
        <w:t>(ВКР</w:t>
      </w:r>
      <w:r w:rsidRPr="002551BB">
        <w:rPr>
          <w:b/>
        </w:rPr>
        <w:noBreakHyphen/>
        <w:t>19)</w:t>
      </w:r>
      <w:r w:rsidRPr="002551BB">
        <w:rPr>
          <w:bCs/>
        </w:rPr>
        <w:t xml:space="preserve">, рассмотреть вопрос об определении </w:t>
      </w:r>
      <w:r w:rsidRPr="002551BB">
        <w:rPr>
          <w:rFonts w:eastAsia="MS Mincho"/>
        </w:rPr>
        <w:t>полос частот 3300−3400 МГц, 3600−3800 МГц, 6425−7025 МГц, 7025−7125 МГц и 10,0−10,5 ГГц</w:t>
      </w:r>
      <w:r w:rsidRPr="002551BB">
        <w:rPr>
          <w:bCs/>
        </w:rPr>
        <w:t xml:space="preserve"> для Международной подвижной электросвязи (IMT), включая возможные дополнительные распределения подвижной службе на первичной основе</w:t>
      </w:r>
      <w:r w:rsidRPr="002551BB">
        <w:rPr>
          <w:rFonts w:eastAsia="MS Mincho"/>
          <w:bCs/>
        </w:rPr>
        <w:t>;</w:t>
      </w:r>
    </w:p>
    <w:p w14:paraId="79790F4C" w14:textId="04AC1F76" w:rsidR="000916F8" w:rsidRPr="002551BB" w:rsidRDefault="004C5311" w:rsidP="000916F8">
      <w:pPr>
        <w:jc w:val="center"/>
        <w:rPr>
          <w:b/>
          <w:bCs/>
        </w:rPr>
      </w:pPr>
      <w:bookmarkStart w:id="4" w:name="_Hlk124935643"/>
      <w:r w:rsidRPr="002551BB">
        <w:rPr>
          <w:b/>
          <w:bCs/>
        </w:rPr>
        <w:t xml:space="preserve">Часть </w:t>
      </w:r>
      <w:r w:rsidR="000916F8" w:rsidRPr="002551BB">
        <w:rPr>
          <w:b/>
          <w:bCs/>
        </w:rPr>
        <w:t xml:space="preserve">1 – </w:t>
      </w:r>
      <w:r w:rsidRPr="002551BB">
        <w:rPr>
          <w:b/>
          <w:bCs/>
        </w:rPr>
        <w:t>Полоса частот</w:t>
      </w:r>
      <w:r w:rsidR="000916F8" w:rsidRPr="002551BB">
        <w:rPr>
          <w:b/>
          <w:bCs/>
        </w:rPr>
        <w:t xml:space="preserve"> </w:t>
      </w:r>
      <w:proofErr w:type="gramStart"/>
      <w:r w:rsidR="000916F8" w:rsidRPr="002551BB">
        <w:rPr>
          <w:rFonts w:eastAsia="MS Mincho"/>
          <w:b/>
          <w:bCs/>
        </w:rPr>
        <w:t>3300−3400</w:t>
      </w:r>
      <w:proofErr w:type="gramEnd"/>
      <w:r w:rsidR="000916F8" w:rsidRPr="002551BB">
        <w:rPr>
          <w:rFonts w:eastAsia="MS Mincho"/>
          <w:b/>
          <w:bCs/>
        </w:rPr>
        <w:t> МГц</w:t>
      </w:r>
      <w:r w:rsidRPr="002551BB">
        <w:rPr>
          <w:b/>
          <w:bCs/>
        </w:rPr>
        <w:t xml:space="preserve"> в Районе</w:t>
      </w:r>
      <w:r w:rsidR="000916F8" w:rsidRPr="002551BB">
        <w:rPr>
          <w:b/>
          <w:bCs/>
        </w:rPr>
        <w:t xml:space="preserve"> 1</w:t>
      </w:r>
    </w:p>
    <w:bookmarkEnd w:id="4"/>
    <w:p w14:paraId="344CC701" w14:textId="5E281B1C" w:rsidR="000916F8" w:rsidRPr="002551BB" w:rsidRDefault="004C5311" w:rsidP="000916F8">
      <w:pPr>
        <w:pStyle w:val="Headingb"/>
        <w:rPr>
          <w:lang w:val="ru-RU"/>
        </w:rPr>
      </w:pPr>
      <w:r w:rsidRPr="002551BB">
        <w:rPr>
          <w:lang w:val="ru-RU"/>
        </w:rPr>
        <w:t>Предложения</w:t>
      </w:r>
    </w:p>
    <w:p w14:paraId="1779EC4A" w14:textId="77777777" w:rsidR="0003535B" w:rsidRPr="002551BB" w:rsidRDefault="0003535B" w:rsidP="00BD0D2F"/>
    <w:p w14:paraId="3B6A7EB7" w14:textId="77777777" w:rsidR="009B5CC2" w:rsidRPr="002551BB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551BB">
        <w:br w:type="page"/>
      </w:r>
    </w:p>
    <w:p w14:paraId="7F8C1648" w14:textId="77777777" w:rsidR="00183752" w:rsidRPr="002551BB" w:rsidRDefault="00183752" w:rsidP="00FB5E69">
      <w:pPr>
        <w:pStyle w:val="ArtNo"/>
        <w:spacing w:before="0"/>
      </w:pPr>
      <w:bookmarkStart w:id="5" w:name="_Toc43466450"/>
      <w:r w:rsidRPr="002551BB">
        <w:lastRenderedPageBreak/>
        <w:t xml:space="preserve">СТАТЬЯ </w:t>
      </w:r>
      <w:r w:rsidRPr="002551BB">
        <w:rPr>
          <w:rStyle w:val="href"/>
        </w:rPr>
        <w:t>5</w:t>
      </w:r>
      <w:bookmarkEnd w:id="5"/>
    </w:p>
    <w:p w14:paraId="3C3FC643" w14:textId="77777777" w:rsidR="00183752" w:rsidRPr="002551BB" w:rsidRDefault="00183752" w:rsidP="00FB5E69">
      <w:pPr>
        <w:pStyle w:val="Arttitle"/>
      </w:pPr>
      <w:bookmarkStart w:id="6" w:name="_Toc331607682"/>
      <w:bookmarkStart w:id="7" w:name="_Toc43466451"/>
      <w:r w:rsidRPr="002551BB">
        <w:t>Распределение частот</w:t>
      </w:r>
      <w:bookmarkEnd w:id="6"/>
      <w:bookmarkEnd w:id="7"/>
    </w:p>
    <w:p w14:paraId="75A5C6C9" w14:textId="77777777" w:rsidR="00183752" w:rsidRPr="002551BB" w:rsidRDefault="00183752" w:rsidP="006E5BA1">
      <w:pPr>
        <w:pStyle w:val="Section1"/>
      </w:pPr>
      <w:r w:rsidRPr="002551BB">
        <w:t xml:space="preserve">Раздел </w:t>
      </w:r>
      <w:proofErr w:type="gramStart"/>
      <w:r w:rsidRPr="002551BB">
        <w:t>IV  –</w:t>
      </w:r>
      <w:proofErr w:type="gramEnd"/>
      <w:r w:rsidRPr="002551BB">
        <w:t xml:space="preserve">  Таблица распределения частот</w:t>
      </w:r>
      <w:r w:rsidRPr="002551BB">
        <w:br/>
      </w:r>
      <w:r w:rsidRPr="002551BB">
        <w:rPr>
          <w:b w:val="0"/>
          <w:bCs/>
        </w:rPr>
        <w:t>(См. п.</w:t>
      </w:r>
      <w:r w:rsidRPr="002551BB">
        <w:t xml:space="preserve"> 2.1</w:t>
      </w:r>
      <w:r w:rsidRPr="002551BB">
        <w:rPr>
          <w:b w:val="0"/>
          <w:bCs/>
        </w:rPr>
        <w:t>)</w:t>
      </w:r>
      <w:r w:rsidRPr="002551BB">
        <w:rPr>
          <w:b w:val="0"/>
          <w:bCs/>
        </w:rPr>
        <w:br/>
      </w:r>
      <w:r w:rsidRPr="002551BB">
        <w:rPr>
          <w:b w:val="0"/>
          <w:bCs/>
        </w:rPr>
        <w:br/>
      </w:r>
    </w:p>
    <w:p w14:paraId="73C8140A" w14:textId="77777777" w:rsidR="00687FDB" w:rsidRPr="002551BB" w:rsidRDefault="00183752">
      <w:pPr>
        <w:pStyle w:val="Proposal"/>
      </w:pPr>
      <w:r w:rsidRPr="002551BB">
        <w:rPr>
          <w:u w:val="single"/>
        </w:rPr>
        <w:t>NOC</w:t>
      </w:r>
      <w:r w:rsidRPr="002551BB">
        <w:tab/>
      </w:r>
      <w:proofErr w:type="spellStart"/>
      <w:r w:rsidRPr="002551BB">
        <w:t>EUR</w:t>
      </w:r>
      <w:proofErr w:type="spellEnd"/>
      <w:r w:rsidRPr="002551BB">
        <w:t>/</w:t>
      </w:r>
      <w:proofErr w:type="spellStart"/>
      <w:r w:rsidRPr="002551BB">
        <w:t>65A2A1</w:t>
      </w:r>
      <w:proofErr w:type="spellEnd"/>
      <w:r w:rsidRPr="002551BB">
        <w:t>/1</w:t>
      </w:r>
    </w:p>
    <w:p w14:paraId="5DB5A9C2" w14:textId="77777777" w:rsidR="00183752" w:rsidRPr="002551BB" w:rsidRDefault="00183752" w:rsidP="00FB5E69">
      <w:pPr>
        <w:pStyle w:val="Note"/>
        <w:rPr>
          <w:sz w:val="16"/>
          <w:szCs w:val="16"/>
          <w:lang w:val="ru-RU"/>
        </w:rPr>
      </w:pPr>
      <w:proofErr w:type="spellStart"/>
      <w:r w:rsidRPr="002551BB">
        <w:rPr>
          <w:rStyle w:val="Artdef"/>
          <w:lang w:val="ru-RU"/>
        </w:rPr>
        <w:t>5.429А</w:t>
      </w:r>
      <w:proofErr w:type="spellEnd"/>
      <w:r w:rsidRPr="002551BB">
        <w:rPr>
          <w:rStyle w:val="Artdef"/>
          <w:lang w:val="ru-RU"/>
        </w:rPr>
        <w:tab/>
      </w:r>
      <w:r w:rsidRPr="002551BB">
        <w:rPr>
          <w:i/>
          <w:iCs/>
          <w:lang w:val="ru-RU"/>
        </w:rPr>
        <w:t>Дополнительное распределение</w:t>
      </w:r>
      <w:r w:rsidRPr="002551BB">
        <w:rPr>
          <w:lang w:val="ru-RU"/>
        </w:rPr>
        <w:t xml:space="preserve">:  в Анголе, Бенине, Ботсване, Буркина-Фасо, Бурунди, Джибути, Эсватини, Гане, Гвинее, Гвинее-Бисау, Лесото, Либерии, Малави, Мавритании, Мозамбике, Намибии, Нигере, Нигерии, Руанде, Судане, Южном Судане, Южно-Африканской Республике, Танзании, Чаде, Того, Замбии и Зимбабве полоса частот 3300–3400 МГц распределена подвижной, за исключением воздушной подвижной, службе на первичной основе. Станции подвижной службы, работающие в полосе частот </w:t>
      </w:r>
      <w:proofErr w:type="gramStart"/>
      <w:r w:rsidRPr="002551BB">
        <w:rPr>
          <w:lang w:val="ru-RU"/>
        </w:rPr>
        <w:t>3300−3400</w:t>
      </w:r>
      <w:proofErr w:type="gramEnd"/>
      <w:r w:rsidRPr="002551BB">
        <w:rPr>
          <w:lang w:val="ru-RU"/>
        </w:rPr>
        <w:t> МГц, не должны создавать вредных помех станциям, работающим в радиолокационной службе, и требовать защиты от них.</w:t>
      </w:r>
      <w:r w:rsidRPr="002551BB">
        <w:rPr>
          <w:sz w:val="16"/>
          <w:szCs w:val="16"/>
          <w:lang w:val="ru-RU"/>
        </w:rPr>
        <w:t>     (ВКР</w:t>
      </w:r>
      <w:r w:rsidRPr="002551BB">
        <w:rPr>
          <w:sz w:val="16"/>
          <w:szCs w:val="16"/>
          <w:lang w:val="ru-RU"/>
        </w:rPr>
        <w:noBreakHyphen/>
        <w:t>19)</w:t>
      </w:r>
    </w:p>
    <w:p w14:paraId="1D3E677F" w14:textId="77777777" w:rsidR="00687FDB" w:rsidRPr="002551BB" w:rsidRDefault="00687FDB">
      <w:pPr>
        <w:pStyle w:val="Reasons"/>
      </w:pPr>
    </w:p>
    <w:p w14:paraId="7E153BD0" w14:textId="77777777" w:rsidR="00687FDB" w:rsidRPr="002551BB" w:rsidRDefault="00183752">
      <w:pPr>
        <w:pStyle w:val="Proposal"/>
      </w:pPr>
      <w:r w:rsidRPr="002551BB">
        <w:rPr>
          <w:u w:val="single"/>
        </w:rPr>
        <w:t>NOC</w:t>
      </w:r>
      <w:r w:rsidRPr="002551BB">
        <w:tab/>
      </w:r>
      <w:proofErr w:type="spellStart"/>
      <w:r w:rsidRPr="002551BB">
        <w:t>EUR</w:t>
      </w:r>
      <w:proofErr w:type="spellEnd"/>
      <w:r w:rsidRPr="002551BB">
        <w:t>/</w:t>
      </w:r>
      <w:proofErr w:type="spellStart"/>
      <w:r w:rsidRPr="002551BB">
        <w:t>65A2A1</w:t>
      </w:r>
      <w:proofErr w:type="spellEnd"/>
      <w:r w:rsidRPr="002551BB">
        <w:t>/2</w:t>
      </w:r>
    </w:p>
    <w:p w14:paraId="0FA4A21C" w14:textId="77777777" w:rsidR="00183752" w:rsidRPr="002551BB" w:rsidRDefault="00183752" w:rsidP="00FB5E69">
      <w:pPr>
        <w:pStyle w:val="Note"/>
        <w:rPr>
          <w:sz w:val="16"/>
          <w:szCs w:val="16"/>
          <w:lang w:val="ru-RU"/>
        </w:rPr>
      </w:pPr>
      <w:proofErr w:type="spellStart"/>
      <w:r w:rsidRPr="002551BB">
        <w:rPr>
          <w:rStyle w:val="Artdef"/>
          <w:lang w:val="ru-RU"/>
        </w:rPr>
        <w:t>5.429В</w:t>
      </w:r>
      <w:proofErr w:type="spellEnd"/>
      <w:r w:rsidRPr="002551BB">
        <w:rPr>
          <w:lang w:val="ru-RU"/>
        </w:rPr>
        <w:tab/>
        <w:t xml:space="preserve">В следующих странах Района 1 к югу от параллели 30° северной широты: в Анголе, Бенине, Ботсване, Буркина-Фасо, Бурунди, Камеруне, Республике Конго, Кот-д'Ивуаре, Египте, Эсватини, Гане, Гвинее, Гвинее-Бисау, Кении, Лесото, Либерии, Малави, Мавритании, Мозамбике, Намибии, Нигере, Нигерии, Уганде, Демократической Республике Конго, Руанде, Судане, Южном Судане, Южно-Африканской Республике, Танзании, Чаде, Того, Замбии и Зимбабве полоса частот 3300−3400 МГц определена для внедрения Международной подвижной электросвязи (IMT). Использование этой полосы должно осуществляться в соответствии с Резолюцией </w:t>
      </w:r>
      <w:r w:rsidRPr="002551BB">
        <w:rPr>
          <w:b/>
          <w:bCs/>
          <w:lang w:val="ru-RU"/>
        </w:rPr>
        <w:t>223 (Пересм. ВКР</w:t>
      </w:r>
      <w:r w:rsidRPr="002551BB">
        <w:rPr>
          <w:b/>
          <w:bCs/>
          <w:lang w:val="ru-RU"/>
        </w:rPr>
        <w:noBreakHyphen/>
        <w:t>19)</w:t>
      </w:r>
      <w:r w:rsidRPr="002551BB">
        <w:rPr>
          <w:lang w:val="ru-RU"/>
        </w:rPr>
        <w:t xml:space="preserve">. Станции IMT в подвижной службе, использующие полосу частот </w:t>
      </w:r>
      <w:proofErr w:type="gramStart"/>
      <w:r w:rsidRPr="002551BB">
        <w:rPr>
          <w:lang w:val="ru-RU"/>
        </w:rPr>
        <w:t>3300−3400</w:t>
      </w:r>
      <w:proofErr w:type="gramEnd"/>
      <w:r w:rsidRPr="002551BB">
        <w:rPr>
          <w:lang w:val="ru-RU"/>
        </w:rPr>
        <w:t> МГц, не должны создавать вредных помех системам радиолокационной службы и требовать защиты от них, и администрации, желающие внедрить IMT, должны добиться согласия соседних стран для защиты операций в рамках радиолокационной службы. Данное определение не препятствует использованию этой полосы частот каким-либо применением служб, которым она распределена, и не устанавливает приоритета в Регламенте радиосвязи.</w:t>
      </w:r>
      <w:r w:rsidRPr="002551BB">
        <w:rPr>
          <w:sz w:val="16"/>
          <w:szCs w:val="16"/>
          <w:lang w:val="ru-RU"/>
        </w:rPr>
        <w:t>     (ВКР</w:t>
      </w:r>
      <w:r w:rsidRPr="002551BB">
        <w:rPr>
          <w:sz w:val="16"/>
          <w:szCs w:val="16"/>
          <w:lang w:val="ru-RU"/>
        </w:rPr>
        <w:noBreakHyphen/>
        <w:t>19)</w:t>
      </w:r>
    </w:p>
    <w:p w14:paraId="39EBD647" w14:textId="61282733" w:rsidR="00687FDB" w:rsidRDefault="00183752">
      <w:pPr>
        <w:pStyle w:val="Reasons"/>
      </w:pPr>
      <w:r w:rsidRPr="002551BB">
        <w:rPr>
          <w:b/>
        </w:rPr>
        <w:t>Основания</w:t>
      </w:r>
      <w:r w:rsidRPr="002551BB">
        <w:rPr>
          <w:bCs/>
        </w:rPr>
        <w:t>:</w:t>
      </w:r>
      <w:r w:rsidRPr="002551BB">
        <w:tab/>
      </w:r>
      <w:r w:rsidR="004C5311" w:rsidRPr="002551BB">
        <w:t>СЕПТ не поддерживает поправки к пунктам</w:t>
      </w:r>
      <w:r w:rsidR="000916F8" w:rsidRPr="002551BB">
        <w:t xml:space="preserve"> </w:t>
      </w:r>
      <w:proofErr w:type="spellStart"/>
      <w:r w:rsidR="000916F8" w:rsidRPr="002551BB">
        <w:rPr>
          <w:b/>
          <w:bCs/>
        </w:rPr>
        <w:t>5.429A</w:t>
      </w:r>
      <w:proofErr w:type="spellEnd"/>
      <w:r w:rsidR="004C5311" w:rsidRPr="002551BB">
        <w:t xml:space="preserve"> и</w:t>
      </w:r>
      <w:r w:rsidR="000916F8" w:rsidRPr="002551BB">
        <w:t xml:space="preserve"> </w:t>
      </w:r>
      <w:r w:rsidR="000916F8" w:rsidRPr="002551BB">
        <w:rPr>
          <w:b/>
          <w:bCs/>
        </w:rPr>
        <w:t>5.429B</w:t>
      </w:r>
      <w:r w:rsidR="00AC1C21" w:rsidRPr="002551BB">
        <w:t>,</w:t>
      </w:r>
      <w:r w:rsidR="000916F8" w:rsidRPr="002551BB">
        <w:t xml:space="preserve"> </w:t>
      </w:r>
      <w:r w:rsidR="004C5311" w:rsidRPr="002551BB">
        <w:t xml:space="preserve">которые могли бы распространить их действие на страны, расположенные севернее </w:t>
      </w:r>
      <w:r w:rsidR="00FE5CD0" w:rsidRPr="002551BB">
        <w:t xml:space="preserve">от параллели </w:t>
      </w:r>
      <w:r w:rsidR="004C5311" w:rsidRPr="002551BB">
        <w:t xml:space="preserve">30° </w:t>
      </w:r>
      <w:r w:rsidR="00FE5CD0" w:rsidRPr="002551BB">
        <w:t>северной широты</w:t>
      </w:r>
      <w:r w:rsidR="000916F8" w:rsidRPr="002551BB">
        <w:t xml:space="preserve">. </w:t>
      </w:r>
      <w:r w:rsidR="00FE5CD0" w:rsidRPr="002551BB">
        <w:t>Таким образом, СЕПТ не поддерживает определение IMT для всего Района 1</w:t>
      </w:r>
      <w:r w:rsidR="000916F8" w:rsidRPr="002551BB">
        <w:t xml:space="preserve">. </w:t>
      </w:r>
      <w:r w:rsidR="00AC1C21" w:rsidRPr="002551BB">
        <w:t xml:space="preserve">Кроме того, СЕПТ выступает против внесения поправок в </w:t>
      </w:r>
      <w:r w:rsidR="008A7D4D" w:rsidRPr="002551BB">
        <w:t>примечание</w:t>
      </w:r>
      <w:r w:rsidR="00AC1C21" w:rsidRPr="002551BB">
        <w:t xml:space="preserve">, которые изменяют </w:t>
      </w:r>
      <w:r w:rsidR="008A7D4D" w:rsidRPr="002551BB">
        <w:t>регламентарные</w:t>
      </w:r>
      <w:r w:rsidR="00AC1C21" w:rsidRPr="002551BB">
        <w:t xml:space="preserve"> положения, применимые к станциям IMT в это</w:t>
      </w:r>
      <w:r w:rsidR="008A7D4D" w:rsidRPr="002551BB">
        <w:t>й</w:t>
      </w:r>
      <w:r w:rsidR="00AC1C21" w:rsidRPr="002551BB">
        <w:t xml:space="preserve"> полосе. В частности, станции IMT не должны создавать вредных помех систем</w:t>
      </w:r>
      <w:r w:rsidR="008A7D4D" w:rsidRPr="002551BB">
        <w:t>ам</w:t>
      </w:r>
      <w:r w:rsidR="00AC1C21" w:rsidRPr="002551BB">
        <w:t xml:space="preserve"> радиолокационной службы в различных национальных и международных условиях эксплуатации</w:t>
      </w:r>
      <w:r w:rsidR="008A7D4D" w:rsidRPr="002551BB">
        <w:t xml:space="preserve"> или требовать защиты от этих систем</w:t>
      </w:r>
      <w:r w:rsidR="00AC1C21" w:rsidRPr="002551BB">
        <w:t xml:space="preserve"> и должны соответствовать уровням нежелательного излучения, указанным в соответствующих Рекомендациях МСЭ-R. Кроме того, в соответствующих случаях </w:t>
      </w:r>
      <w:r w:rsidR="008A7D4D" w:rsidRPr="002551BB">
        <w:t>следует</w:t>
      </w:r>
      <w:r w:rsidR="00AC1C21" w:rsidRPr="002551BB">
        <w:t xml:space="preserve"> обеспеч</w:t>
      </w:r>
      <w:r w:rsidR="008A7D4D" w:rsidRPr="002551BB">
        <w:t>ить</w:t>
      </w:r>
      <w:r w:rsidR="00AC1C21" w:rsidRPr="002551BB">
        <w:t xml:space="preserve"> защит</w:t>
      </w:r>
      <w:r w:rsidR="008A7D4D" w:rsidRPr="002551BB">
        <w:t>у</w:t>
      </w:r>
      <w:r w:rsidR="00AC1C21" w:rsidRPr="002551BB">
        <w:t xml:space="preserve"> ФСС в полосе частот </w:t>
      </w:r>
      <w:proofErr w:type="gramStart"/>
      <w:r w:rsidR="00AC1C21" w:rsidRPr="002551BB">
        <w:t>3400</w:t>
      </w:r>
      <w:r w:rsidR="008A7D4D" w:rsidRPr="002551BB">
        <w:t>−</w:t>
      </w:r>
      <w:r w:rsidR="00AC1C21" w:rsidRPr="002551BB">
        <w:t>3800</w:t>
      </w:r>
      <w:proofErr w:type="gramEnd"/>
      <w:r w:rsidR="00AC1C21" w:rsidRPr="002551BB">
        <w:t xml:space="preserve"> МГц</w:t>
      </w:r>
      <w:r w:rsidR="000916F8" w:rsidRPr="002551BB">
        <w:t>.</w:t>
      </w:r>
    </w:p>
    <w:p w14:paraId="48B6D1C0" w14:textId="3FA75B4E" w:rsidR="002551BB" w:rsidRPr="002551BB" w:rsidRDefault="002551BB" w:rsidP="002551BB">
      <w:pPr>
        <w:spacing w:before="480"/>
        <w:jc w:val="center"/>
      </w:pPr>
      <w:r>
        <w:t>______________</w:t>
      </w:r>
    </w:p>
    <w:sectPr w:rsidR="002551BB" w:rsidRPr="002551BB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9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05C16" w14:textId="77777777" w:rsidR="003F1904" w:rsidRDefault="003F1904">
      <w:r>
        <w:separator/>
      </w:r>
    </w:p>
  </w:endnote>
  <w:endnote w:type="continuationSeparator" w:id="0">
    <w:p w14:paraId="7FA53F92" w14:textId="77777777" w:rsidR="003F1904" w:rsidRDefault="003F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33F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2519E09" w14:textId="1ABAC9C8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551BB">
      <w:rPr>
        <w:noProof/>
      </w:rPr>
      <w:t>17.10.23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18FB8" w14:textId="6EC84703" w:rsidR="00567276" w:rsidRDefault="00567276" w:rsidP="00F33B22">
    <w:pPr>
      <w:pStyle w:val="Footer"/>
    </w:pPr>
    <w:r>
      <w:fldChar w:fldCharType="begin"/>
    </w:r>
    <w:r w:rsidRPr="000916F8">
      <w:instrText xml:space="preserve"> FILENAME \p  \* MERGEFORMAT </w:instrText>
    </w:r>
    <w:r>
      <w:fldChar w:fldCharType="separate"/>
    </w:r>
    <w:r w:rsidR="000916F8" w:rsidRPr="000916F8">
      <w:t>P:\RUS\ITU-R\CONF-R\CMR23\000\065ADD02ADD01R.docx</w:t>
    </w:r>
    <w:r>
      <w:fldChar w:fldCharType="end"/>
    </w:r>
    <w:r w:rsidR="000916F8">
      <w:t xml:space="preserve"> (528878)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9D5CF" w14:textId="21880588" w:rsidR="00567276" w:rsidRPr="00183752" w:rsidRDefault="00183752" w:rsidP="00183752">
    <w:pPr>
      <w:pStyle w:val="Footer"/>
    </w:pPr>
    <w:r>
      <w:fldChar w:fldCharType="begin"/>
    </w:r>
    <w:r w:rsidRPr="000916F8">
      <w:instrText xml:space="preserve"> FILENAME \p  \* MERGEFORMAT </w:instrText>
    </w:r>
    <w:r>
      <w:fldChar w:fldCharType="separate"/>
    </w:r>
    <w:r w:rsidRPr="000916F8">
      <w:t>P:\RUS\ITU-R\CONF-R\CMR23\000\065ADD02ADD01R.docx</w:t>
    </w:r>
    <w:r>
      <w:fldChar w:fldCharType="end"/>
    </w:r>
    <w:r>
      <w:t xml:space="preserve"> (528878)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A9C21" w14:textId="77777777" w:rsidR="003F1904" w:rsidRDefault="003F1904">
      <w:r>
        <w:rPr>
          <w:b/>
        </w:rPr>
        <w:t>_______________</w:t>
      </w:r>
    </w:p>
  </w:footnote>
  <w:footnote w:type="continuationSeparator" w:id="0">
    <w:p w14:paraId="43FD2186" w14:textId="77777777" w:rsidR="003F1904" w:rsidRDefault="003F1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C30D" w14:textId="35BFFCF9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C1C21">
      <w:rPr>
        <w:noProof/>
      </w:rPr>
      <w:t>2</w:t>
    </w:r>
    <w:r>
      <w:fldChar w:fldCharType="end"/>
    </w:r>
  </w:p>
  <w:p w14:paraId="2E0BA9B5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65(Add.</w:t>
    </w:r>
    <w:proofErr w:type="gramStart"/>
    <w:r w:rsidR="00F761D2">
      <w:t>2)(</w:t>
    </w:r>
    <w:proofErr w:type="gramEnd"/>
    <w:r w:rsidR="00F761D2">
      <w:t>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619841987">
    <w:abstractNumId w:val="0"/>
  </w:num>
  <w:num w:numId="2" w16cid:durableId="72360372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916F8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83752"/>
    <w:rsid w:val="001A5585"/>
    <w:rsid w:val="001D46DF"/>
    <w:rsid w:val="001E5FB4"/>
    <w:rsid w:val="00202CA0"/>
    <w:rsid w:val="00230582"/>
    <w:rsid w:val="002449AA"/>
    <w:rsid w:val="00245A1F"/>
    <w:rsid w:val="002551BB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3F1904"/>
    <w:rsid w:val="00434A7C"/>
    <w:rsid w:val="0045143A"/>
    <w:rsid w:val="0049749A"/>
    <w:rsid w:val="004A58F4"/>
    <w:rsid w:val="004B716F"/>
    <w:rsid w:val="004C1369"/>
    <w:rsid w:val="004C47ED"/>
    <w:rsid w:val="004C5311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87FDB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A7D4D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1C21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E0846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  <w:rsid w:val="00FE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17356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A7D4D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R23-WRC23-C-0065!A2-A1!MSW-R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37BED5DB-3115-4C80-B60E-36B1E770BFB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FB8901-70BE-4F3C-858C-0CBEDF798302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420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R23-WRC23-C-0065!A2-A1!MSW-R</vt:lpstr>
    </vt:vector>
  </TitlesOfParts>
  <Manager>General Secretariat - Pool</Manager>
  <Company>International Telecommunication Union (ITU)</Company>
  <LinksUpToDate>false</LinksUpToDate>
  <CharactersWithSpaces>3350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R23-WRC23-C-0065!A2-A1!MSW-R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8</cp:revision>
  <cp:lastPrinted>2003-06-17T08:22:00Z</cp:lastPrinted>
  <dcterms:created xsi:type="dcterms:W3CDTF">2023-10-03T14:29:00Z</dcterms:created>
  <dcterms:modified xsi:type="dcterms:W3CDTF">2023-10-17T12:14:00Z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