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AE4939" w14:paraId="1BD59CA2" w14:textId="77777777" w:rsidTr="00F320AA">
        <w:trPr>
          <w:cantSplit/>
        </w:trPr>
        <w:tc>
          <w:tcPr>
            <w:tcW w:w="1418" w:type="dxa"/>
            <w:vAlign w:val="center"/>
          </w:tcPr>
          <w:p w14:paraId="541A3E09" w14:textId="77777777" w:rsidR="00F320AA" w:rsidRPr="00AE4939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AE4939">
              <w:drawing>
                <wp:inline distT="0" distB="0" distL="0" distR="0" wp14:anchorId="1E70E015" wp14:editId="6B51361B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0DCAC22E" w14:textId="77777777" w:rsidR="00F320AA" w:rsidRPr="00AE4939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E4939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AE4939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AE493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36880932" w14:textId="77777777" w:rsidR="00F320AA" w:rsidRPr="00AE4939" w:rsidRDefault="00EB0812" w:rsidP="00F320AA">
            <w:pPr>
              <w:spacing w:before="0" w:line="240" w:lineRule="atLeast"/>
            </w:pPr>
            <w:r w:rsidRPr="00AE4939">
              <w:drawing>
                <wp:inline distT="0" distB="0" distL="0" distR="0" wp14:anchorId="259597A8" wp14:editId="76E7C698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AE4939" w14:paraId="2757839C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CE6A1AE" w14:textId="77777777" w:rsidR="00A066F1" w:rsidRPr="00AE493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6D57E34" w14:textId="77777777" w:rsidR="00A066F1" w:rsidRPr="00AE4939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AE4939" w14:paraId="695D6C92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360AEAB" w14:textId="77777777" w:rsidR="00A066F1" w:rsidRPr="00AE493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F19BC67" w14:textId="77777777" w:rsidR="00A066F1" w:rsidRPr="00AE4939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AE4939" w14:paraId="202497CA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01AFCDF" w14:textId="77777777" w:rsidR="00A066F1" w:rsidRPr="00AE4939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AE4939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6663DD10" w14:textId="77777777" w:rsidR="00A066F1" w:rsidRPr="00AE4939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AE4939">
              <w:rPr>
                <w:rFonts w:ascii="Verdana" w:hAnsi="Verdana"/>
                <w:b/>
                <w:sz w:val="20"/>
              </w:rPr>
              <w:t>Addendum 18 to</w:t>
            </w:r>
            <w:r w:rsidRPr="00AE4939">
              <w:rPr>
                <w:rFonts w:ascii="Verdana" w:hAnsi="Verdana"/>
                <w:b/>
                <w:sz w:val="20"/>
              </w:rPr>
              <w:br/>
              <w:t>Document 65</w:t>
            </w:r>
            <w:r w:rsidR="00A066F1" w:rsidRPr="00AE4939">
              <w:rPr>
                <w:rFonts w:ascii="Verdana" w:hAnsi="Verdana"/>
                <w:b/>
                <w:sz w:val="20"/>
              </w:rPr>
              <w:t>-</w:t>
            </w:r>
            <w:r w:rsidR="005E10C9" w:rsidRPr="00AE4939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AE4939" w14:paraId="1182A7D3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6DFE638" w14:textId="77777777" w:rsidR="00A066F1" w:rsidRPr="00AE493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468FB0E9" w14:textId="5C49E2B9" w:rsidR="00A066F1" w:rsidRPr="00AE4939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AE4939">
              <w:rPr>
                <w:rFonts w:ascii="Verdana" w:hAnsi="Verdana"/>
                <w:b/>
                <w:sz w:val="20"/>
              </w:rPr>
              <w:t>4 October 202</w:t>
            </w:r>
            <w:r w:rsidR="00965643" w:rsidRPr="00AE4939">
              <w:rPr>
                <w:rFonts w:ascii="Verdana" w:hAnsi="Verdana"/>
                <w:b/>
                <w:sz w:val="20"/>
              </w:rPr>
              <w:t>3</w:t>
            </w:r>
          </w:p>
        </w:tc>
      </w:tr>
      <w:tr w:rsidR="00A066F1" w:rsidRPr="00AE4939" w14:paraId="2F8EAFC1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C6D0093" w14:textId="77777777" w:rsidR="00A066F1" w:rsidRPr="00AE493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5CBBE6B6" w14:textId="77777777" w:rsidR="00A066F1" w:rsidRPr="00AE4939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AE4939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AE4939" w14:paraId="6CADF09C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FF95E93" w14:textId="77777777" w:rsidR="00A066F1" w:rsidRPr="00AE4939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AE4939" w14:paraId="2C02179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7F48E40" w14:textId="77777777" w:rsidR="00E55816" w:rsidRPr="00AE4939" w:rsidRDefault="00884D60" w:rsidP="00E55816">
            <w:pPr>
              <w:pStyle w:val="Source"/>
            </w:pPr>
            <w:r w:rsidRPr="00AE4939">
              <w:t>European Common Proposals</w:t>
            </w:r>
          </w:p>
        </w:tc>
      </w:tr>
      <w:tr w:rsidR="00E55816" w:rsidRPr="00AE4939" w14:paraId="645418E0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74F3293" w14:textId="77777777" w:rsidR="00E55816" w:rsidRPr="00AE4939" w:rsidRDefault="007D5320" w:rsidP="00E55816">
            <w:pPr>
              <w:pStyle w:val="Title1"/>
            </w:pPr>
            <w:r w:rsidRPr="00AE4939">
              <w:t>Proposals for the work of the conference</w:t>
            </w:r>
          </w:p>
        </w:tc>
      </w:tr>
      <w:tr w:rsidR="00E55816" w:rsidRPr="00AE4939" w14:paraId="276F6EA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94B43A9" w14:textId="77777777" w:rsidR="00E55816" w:rsidRPr="00AE4939" w:rsidRDefault="00E55816" w:rsidP="00E55816">
            <w:pPr>
              <w:pStyle w:val="Title2"/>
            </w:pPr>
          </w:p>
        </w:tc>
      </w:tr>
      <w:tr w:rsidR="00A538A6" w:rsidRPr="00AE4939" w14:paraId="66908B7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8F4E8B6" w14:textId="77777777" w:rsidR="00A538A6" w:rsidRPr="00AE4939" w:rsidRDefault="004B13CB" w:rsidP="004B13CB">
            <w:pPr>
              <w:pStyle w:val="Agendaitem"/>
              <w:rPr>
                <w:lang w:val="en-GB"/>
              </w:rPr>
            </w:pPr>
            <w:r w:rsidRPr="00AE4939">
              <w:rPr>
                <w:lang w:val="en-GB"/>
              </w:rPr>
              <w:t>Agenda item 1.18</w:t>
            </w:r>
          </w:p>
        </w:tc>
      </w:tr>
    </w:tbl>
    <w:bookmarkEnd w:id="4"/>
    <w:bookmarkEnd w:id="5"/>
    <w:p w14:paraId="52437673" w14:textId="77777777" w:rsidR="00187BD9" w:rsidRPr="00AE4939" w:rsidRDefault="000B6D26" w:rsidP="00D05BC7">
      <w:r w:rsidRPr="00AE4939">
        <w:t>1.18</w:t>
      </w:r>
      <w:r w:rsidRPr="00AE4939">
        <w:tab/>
        <w:t xml:space="preserve">to consider studies relating to spectrum needs and potential new allocations to the mobile-satellite service for future development of narrowband mobile-satellite systems, in accordance with Resolution </w:t>
      </w:r>
      <w:r w:rsidRPr="00AE4939">
        <w:rPr>
          <w:b/>
          <w:bCs/>
        </w:rPr>
        <w:t>248 (WRC</w:t>
      </w:r>
      <w:r w:rsidRPr="00AE4939">
        <w:rPr>
          <w:b/>
          <w:bCs/>
        </w:rPr>
        <w:noBreakHyphen/>
        <w:t>19)</w:t>
      </w:r>
      <w:r w:rsidRPr="00AE4939">
        <w:t>;</w:t>
      </w:r>
    </w:p>
    <w:p w14:paraId="510A3DCC" w14:textId="77777777" w:rsidR="00465CE4" w:rsidRPr="00AE4939" w:rsidRDefault="00465CE4" w:rsidP="00465CE4">
      <w:pPr>
        <w:pStyle w:val="Headingb"/>
        <w:rPr>
          <w:lang w:val="en-GB"/>
        </w:rPr>
      </w:pPr>
      <w:r w:rsidRPr="00AE4939">
        <w:rPr>
          <w:lang w:val="en-GB"/>
        </w:rPr>
        <w:t>Introduction</w:t>
      </w:r>
    </w:p>
    <w:p w14:paraId="10F18E82" w14:textId="3811464B" w:rsidR="00465CE4" w:rsidRPr="00AE4939" w:rsidRDefault="00465CE4" w:rsidP="00465CE4">
      <w:r w:rsidRPr="00AE4939">
        <w:t xml:space="preserve">CEPT is of the view that, given the limited studies carried out to demonstrate sharing and compatibility between low data-rate mobile-satellite service (MSS) and incumbent services in the frequency bands under consideration, a potential new allocation to MSS for future development of narrowband mobile-satellite systems may not be achievable in accordance with the Resolution </w:t>
      </w:r>
      <w:r w:rsidRPr="00AE4939">
        <w:rPr>
          <w:b/>
          <w:bCs/>
        </w:rPr>
        <w:t xml:space="preserve">248 (WRC-19) </w:t>
      </w:r>
      <w:r w:rsidRPr="00AE4939">
        <w:t>at the WRC-23 in all the frequency bands under study. Furthermore, CEPT highlights the importance of the existing services in these bands, in particular the meteorological-satellite service in the frequency band 1</w:t>
      </w:r>
      <w:r w:rsidR="00D108C3" w:rsidRPr="00AE4939">
        <w:t> </w:t>
      </w:r>
      <w:r w:rsidRPr="00AE4939">
        <w:t>695-1</w:t>
      </w:r>
      <w:r w:rsidR="00D108C3" w:rsidRPr="00AE4939">
        <w:t> </w:t>
      </w:r>
      <w:r w:rsidRPr="00AE4939">
        <w:t>710 MHz. Therefore, CEPT proposes “No Change” to the Radio Regulations for all the frequency bands under consideration, namely 1</w:t>
      </w:r>
      <w:r w:rsidR="00D108C3" w:rsidRPr="00AE4939">
        <w:t> </w:t>
      </w:r>
      <w:r w:rsidRPr="00AE4939">
        <w:t>695-1</w:t>
      </w:r>
      <w:r w:rsidR="00D108C3" w:rsidRPr="00AE4939">
        <w:t> </w:t>
      </w:r>
      <w:r w:rsidRPr="00AE4939">
        <w:t>710 MHz in Region 2, 2</w:t>
      </w:r>
      <w:r w:rsidR="00D108C3" w:rsidRPr="00AE4939">
        <w:t> </w:t>
      </w:r>
      <w:r w:rsidRPr="00AE4939">
        <w:t>010-2 025 MHz in Region 1, 3</w:t>
      </w:r>
      <w:r w:rsidR="00D108C3" w:rsidRPr="00AE4939">
        <w:t> </w:t>
      </w:r>
      <w:r w:rsidRPr="00AE4939">
        <w:t>300-3</w:t>
      </w:r>
      <w:r w:rsidR="00D108C3" w:rsidRPr="00AE4939">
        <w:t> </w:t>
      </w:r>
      <w:r w:rsidRPr="00AE4939">
        <w:t>315 MHz and 3</w:t>
      </w:r>
      <w:r w:rsidR="00D108C3" w:rsidRPr="00AE4939">
        <w:t> </w:t>
      </w:r>
      <w:r w:rsidRPr="00AE4939">
        <w:t>385-3</w:t>
      </w:r>
      <w:r w:rsidR="00D108C3" w:rsidRPr="00AE4939">
        <w:t> </w:t>
      </w:r>
      <w:r w:rsidRPr="00AE4939">
        <w:t xml:space="preserve">400 MHz in Region 2. Consequentially, CEPT supports suppression of Resolution </w:t>
      </w:r>
      <w:r w:rsidRPr="00AE4939">
        <w:rPr>
          <w:rStyle w:val="ECCHLbold"/>
        </w:rPr>
        <w:t>248 (WRC-19)</w:t>
      </w:r>
      <w:r w:rsidRPr="00AE4939">
        <w:rPr>
          <w:rStyle w:val="ECCHLbold"/>
          <w:b w:val="0"/>
          <w:bCs w:val="0"/>
        </w:rPr>
        <w:t>.</w:t>
      </w:r>
    </w:p>
    <w:p w14:paraId="1DF4CB13" w14:textId="77777777" w:rsidR="00465CE4" w:rsidRPr="00AE4939" w:rsidRDefault="00465CE4" w:rsidP="00465CE4">
      <w:pPr>
        <w:pStyle w:val="Headingb"/>
        <w:rPr>
          <w:lang w:val="en-GB"/>
        </w:rPr>
      </w:pPr>
      <w:r w:rsidRPr="00AE4939">
        <w:rPr>
          <w:lang w:val="en-GB"/>
        </w:rPr>
        <w:t>Proposals</w:t>
      </w:r>
    </w:p>
    <w:p w14:paraId="0123FD49" w14:textId="77777777" w:rsidR="00241FA2" w:rsidRPr="00AE4939" w:rsidRDefault="00241FA2" w:rsidP="00EB54B2"/>
    <w:p w14:paraId="5CB89563" w14:textId="77777777" w:rsidR="00187BD9" w:rsidRPr="00AE493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E4939">
        <w:br w:type="page"/>
      </w:r>
    </w:p>
    <w:p w14:paraId="3047D5D4" w14:textId="77777777" w:rsidR="00AE4939" w:rsidRPr="00AE4939" w:rsidRDefault="000B6D26" w:rsidP="007F1392">
      <w:pPr>
        <w:pStyle w:val="ArtNo"/>
        <w:spacing w:before="0"/>
      </w:pPr>
      <w:bookmarkStart w:id="6" w:name="_Toc42842383"/>
      <w:r w:rsidRPr="00AE4939">
        <w:lastRenderedPageBreak/>
        <w:t xml:space="preserve">ARTICLE </w:t>
      </w:r>
      <w:r w:rsidRPr="00AE4939">
        <w:rPr>
          <w:rStyle w:val="href"/>
          <w:rFonts w:eastAsiaTheme="majorEastAsia"/>
          <w:color w:val="000000"/>
        </w:rPr>
        <w:t>5</w:t>
      </w:r>
      <w:bookmarkEnd w:id="6"/>
    </w:p>
    <w:p w14:paraId="4EE2E34E" w14:textId="77777777" w:rsidR="00AE4939" w:rsidRPr="00AE4939" w:rsidRDefault="000B6D26" w:rsidP="007F1392">
      <w:pPr>
        <w:pStyle w:val="Arttitle"/>
      </w:pPr>
      <w:bookmarkStart w:id="7" w:name="_Toc327956583"/>
      <w:bookmarkStart w:id="8" w:name="_Toc42842384"/>
      <w:r w:rsidRPr="00AE4939">
        <w:t>Frequency allocations</w:t>
      </w:r>
      <w:bookmarkEnd w:id="7"/>
      <w:bookmarkEnd w:id="8"/>
    </w:p>
    <w:p w14:paraId="71371780" w14:textId="77777777" w:rsidR="00AE4939" w:rsidRPr="00AE4939" w:rsidRDefault="000B6D26" w:rsidP="007F1392">
      <w:pPr>
        <w:pStyle w:val="Section1"/>
        <w:keepNext/>
      </w:pPr>
      <w:r w:rsidRPr="00AE4939">
        <w:t>Section IV – Table of Frequency Allocations</w:t>
      </w:r>
      <w:r w:rsidRPr="00AE4939">
        <w:br/>
      </w:r>
      <w:r w:rsidRPr="00AE4939">
        <w:rPr>
          <w:b w:val="0"/>
          <w:bCs/>
        </w:rPr>
        <w:t xml:space="preserve">(See No. </w:t>
      </w:r>
      <w:r w:rsidRPr="00AE4939">
        <w:t>2.1</w:t>
      </w:r>
      <w:r w:rsidRPr="00AE4939">
        <w:rPr>
          <w:b w:val="0"/>
          <w:bCs/>
        </w:rPr>
        <w:t>)</w:t>
      </w:r>
      <w:r w:rsidRPr="00AE4939">
        <w:rPr>
          <w:b w:val="0"/>
          <w:bCs/>
        </w:rPr>
        <w:br/>
      </w:r>
      <w:r w:rsidRPr="00AE4939">
        <w:br/>
      </w:r>
    </w:p>
    <w:p w14:paraId="698D867A" w14:textId="77777777" w:rsidR="007F2E71" w:rsidRPr="00AE4939" w:rsidRDefault="000B6D26">
      <w:pPr>
        <w:pStyle w:val="Proposal"/>
      </w:pPr>
      <w:r w:rsidRPr="00AE4939">
        <w:rPr>
          <w:u w:val="single"/>
        </w:rPr>
        <w:t>NOC</w:t>
      </w:r>
      <w:r w:rsidRPr="00AE4939">
        <w:tab/>
        <w:t>EUR/65A18/1</w:t>
      </w:r>
    </w:p>
    <w:p w14:paraId="756CF59F" w14:textId="77777777" w:rsidR="00AE4939" w:rsidRPr="00AE4939" w:rsidRDefault="000B6D26" w:rsidP="007F1392">
      <w:pPr>
        <w:pStyle w:val="Tabletitle"/>
      </w:pPr>
      <w:r w:rsidRPr="00AE4939">
        <w:t>1 660-1 710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7F1392" w:rsidRPr="00AE4939" w14:paraId="5B10138C" w14:textId="77777777" w:rsidTr="007F139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17C5E7" w14:textId="77777777" w:rsidR="00AE4939" w:rsidRPr="00AE4939" w:rsidRDefault="000B6D26" w:rsidP="007F1392">
            <w:pPr>
              <w:pStyle w:val="Tablehead"/>
            </w:pPr>
            <w:r w:rsidRPr="00AE4939">
              <w:t>Allocation to services</w:t>
            </w:r>
          </w:p>
        </w:tc>
      </w:tr>
      <w:tr w:rsidR="007F1392" w:rsidRPr="00AE4939" w14:paraId="52F6F86B" w14:textId="77777777" w:rsidTr="007F1392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AB99A" w14:textId="77777777" w:rsidR="00AE4939" w:rsidRPr="00AE4939" w:rsidRDefault="000B6D26" w:rsidP="007F1392">
            <w:pPr>
              <w:pStyle w:val="Tablehead"/>
            </w:pPr>
            <w:r w:rsidRPr="00AE4939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F1753" w14:textId="77777777" w:rsidR="00AE4939" w:rsidRPr="00AE4939" w:rsidRDefault="000B6D26" w:rsidP="007F1392">
            <w:pPr>
              <w:pStyle w:val="Tablehead"/>
            </w:pPr>
            <w:r w:rsidRPr="00AE4939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E7E7B" w14:textId="77777777" w:rsidR="00AE4939" w:rsidRPr="00AE4939" w:rsidRDefault="000B6D26" w:rsidP="007F1392">
            <w:pPr>
              <w:pStyle w:val="Tablehead"/>
            </w:pPr>
            <w:r w:rsidRPr="00AE4939">
              <w:t>Region 3</w:t>
            </w:r>
          </w:p>
        </w:tc>
      </w:tr>
      <w:tr w:rsidR="007F1392" w:rsidRPr="00AE4939" w14:paraId="3B3CA68F" w14:textId="77777777" w:rsidTr="007F1392">
        <w:trPr>
          <w:cantSplit/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70F9BB" w14:textId="77777777" w:rsidR="00AE4939" w:rsidRPr="00AE4939" w:rsidRDefault="000B6D26" w:rsidP="007F1392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AE4939">
              <w:rPr>
                <w:rStyle w:val="Tablefreq"/>
              </w:rPr>
              <w:t>1 690-1 700</w:t>
            </w:r>
          </w:p>
          <w:p w14:paraId="7629616F" w14:textId="77777777" w:rsidR="00AE4939" w:rsidRPr="00AE4939" w:rsidRDefault="000B6D26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AE4939">
              <w:rPr>
                <w:color w:val="000000"/>
              </w:rPr>
              <w:t>METEOROLOGICAL AIDS</w:t>
            </w:r>
          </w:p>
          <w:p w14:paraId="2C8BCBBF" w14:textId="77777777" w:rsidR="00AE4939" w:rsidRPr="00AE4939" w:rsidRDefault="000B6D26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AE4939">
              <w:rPr>
                <w:color w:val="000000"/>
              </w:rPr>
              <w:t>METEOROLOGICAL-SATELLITE (space-to-Earth)</w:t>
            </w:r>
          </w:p>
          <w:p w14:paraId="0A1431EF" w14:textId="77777777" w:rsidR="00AE4939" w:rsidRPr="00AE4939" w:rsidRDefault="000B6D26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AE4939">
              <w:rPr>
                <w:color w:val="000000"/>
              </w:rPr>
              <w:t>Fixed</w:t>
            </w:r>
          </w:p>
          <w:p w14:paraId="43CC659B" w14:textId="77777777" w:rsidR="00AE4939" w:rsidRPr="00AE4939" w:rsidRDefault="000B6D26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AE4939">
              <w:rPr>
                <w:color w:val="000000"/>
              </w:rPr>
              <w:t>Mobile except aeronautical mobile</w:t>
            </w:r>
          </w:p>
        </w:tc>
        <w:tc>
          <w:tcPr>
            <w:tcW w:w="6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62C59A" w14:textId="77777777" w:rsidR="00AE4939" w:rsidRPr="00AE4939" w:rsidRDefault="000B6D26" w:rsidP="007F1392">
            <w:pPr>
              <w:pStyle w:val="TableTextS5"/>
              <w:tabs>
                <w:tab w:val="clear" w:pos="170"/>
                <w:tab w:val="left" w:pos="459"/>
              </w:tabs>
              <w:spacing w:before="30" w:after="30" w:line="220" w:lineRule="exact"/>
              <w:ind w:left="567" w:hanging="567"/>
              <w:rPr>
                <w:rStyle w:val="Tablefreq"/>
              </w:rPr>
            </w:pPr>
            <w:r w:rsidRPr="00AE4939">
              <w:rPr>
                <w:rStyle w:val="Tablefreq"/>
              </w:rPr>
              <w:t>1 690-1 700</w:t>
            </w:r>
          </w:p>
          <w:p w14:paraId="4F4353B3" w14:textId="77777777" w:rsidR="00AE4939" w:rsidRPr="00AE4939" w:rsidRDefault="000B6D26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AE4939">
              <w:rPr>
                <w:color w:val="000000"/>
              </w:rPr>
              <w:tab/>
            </w:r>
            <w:r w:rsidRPr="00AE4939">
              <w:rPr>
                <w:color w:val="000000"/>
              </w:rPr>
              <w:tab/>
              <w:t>METEOROLOGICAL AIDS</w:t>
            </w:r>
          </w:p>
          <w:p w14:paraId="64EEE10D" w14:textId="77777777" w:rsidR="00AE4939" w:rsidRPr="00AE4939" w:rsidRDefault="000B6D26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AE4939">
              <w:rPr>
                <w:color w:val="000000"/>
              </w:rPr>
              <w:tab/>
            </w:r>
            <w:r w:rsidRPr="00AE4939">
              <w:rPr>
                <w:color w:val="000000"/>
              </w:rPr>
              <w:tab/>
              <w:t>METEOROLOGICAL-SATELLITE (space-to-Earth)</w:t>
            </w:r>
          </w:p>
        </w:tc>
      </w:tr>
      <w:tr w:rsidR="007F1392" w:rsidRPr="00AE4939" w14:paraId="67E1A9E2" w14:textId="77777777" w:rsidTr="007F1392">
        <w:trPr>
          <w:cantSplit/>
          <w:jc w:val="center"/>
        </w:trPr>
        <w:tc>
          <w:tcPr>
            <w:tcW w:w="3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E98F0" w14:textId="77777777" w:rsidR="00AE4939" w:rsidRPr="00AE4939" w:rsidRDefault="000B6D26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AE4939">
              <w:rPr>
                <w:rStyle w:val="Artref"/>
                <w:color w:val="000000"/>
              </w:rPr>
              <w:t>5.289</w:t>
            </w:r>
            <w:r w:rsidRPr="00AE4939">
              <w:rPr>
                <w:color w:val="000000"/>
              </w:rPr>
              <w:t xml:space="preserve">  </w:t>
            </w:r>
            <w:r w:rsidRPr="00AE4939">
              <w:rPr>
                <w:rStyle w:val="Artref"/>
                <w:color w:val="000000"/>
              </w:rPr>
              <w:t>5.341</w:t>
            </w:r>
            <w:r w:rsidRPr="00AE4939">
              <w:rPr>
                <w:color w:val="000000"/>
              </w:rPr>
              <w:t xml:space="preserve">  </w:t>
            </w:r>
            <w:r w:rsidRPr="00AE4939">
              <w:rPr>
                <w:rStyle w:val="Artref"/>
                <w:color w:val="000000"/>
              </w:rPr>
              <w:t>5.382</w:t>
            </w:r>
          </w:p>
        </w:tc>
        <w:tc>
          <w:tcPr>
            <w:tcW w:w="6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DF2A0" w14:textId="77777777" w:rsidR="00AE4939" w:rsidRPr="00AE4939" w:rsidRDefault="000B6D26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AE4939">
              <w:rPr>
                <w:rStyle w:val="Artref"/>
                <w:color w:val="000000"/>
              </w:rPr>
              <w:tab/>
            </w:r>
            <w:r w:rsidRPr="00AE4939">
              <w:rPr>
                <w:rStyle w:val="Artref"/>
                <w:color w:val="000000"/>
              </w:rPr>
              <w:tab/>
              <w:t>5.289</w:t>
            </w:r>
            <w:r w:rsidRPr="00AE4939">
              <w:rPr>
                <w:color w:val="000000"/>
              </w:rPr>
              <w:t xml:space="preserve">  </w:t>
            </w:r>
            <w:r w:rsidRPr="00AE4939">
              <w:rPr>
                <w:rStyle w:val="Artref"/>
                <w:color w:val="000000"/>
              </w:rPr>
              <w:t>5.341</w:t>
            </w:r>
            <w:r w:rsidRPr="00AE4939">
              <w:rPr>
                <w:color w:val="000000"/>
              </w:rPr>
              <w:t xml:space="preserve">  </w:t>
            </w:r>
            <w:r w:rsidRPr="00AE4939">
              <w:rPr>
                <w:rStyle w:val="Artref"/>
                <w:color w:val="000000"/>
              </w:rPr>
              <w:t>5.381</w:t>
            </w:r>
          </w:p>
        </w:tc>
      </w:tr>
      <w:tr w:rsidR="007F1392" w:rsidRPr="00AE4939" w14:paraId="0E86863E" w14:textId="77777777" w:rsidTr="007F1392">
        <w:trPr>
          <w:cantSplit/>
          <w:jc w:val="center"/>
        </w:trPr>
        <w:tc>
          <w:tcPr>
            <w:tcW w:w="61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73F2110" w14:textId="77777777" w:rsidR="00AE4939" w:rsidRPr="00AE4939" w:rsidRDefault="000B6D26" w:rsidP="007F1392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AE4939">
              <w:rPr>
                <w:rStyle w:val="Tablefreq"/>
              </w:rPr>
              <w:t>1 700-1 710</w:t>
            </w:r>
          </w:p>
          <w:p w14:paraId="2BE4341C" w14:textId="77777777" w:rsidR="00AE4939" w:rsidRPr="00AE4939" w:rsidRDefault="000B6D26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AE4939">
              <w:rPr>
                <w:color w:val="000000"/>
              </w:rPr>
              <w:tab/>
            </w:r>
            <w:r w:rsidRPr="00AE4939">
              <w:rPr>
                <w:color w:val="000000"/>
              </w:rPr>
              <w:tab/>
              <w:t>FIXED</w:t>
            </w:r>
          </w:p>
          <w:p w14:paraId="6CAFF315" w14:textId="77777777" w:rsidR="00AE4939" w:rsidRPr="00AE4939" w:rsidRDefault="000B6D26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AE4939">
              <w:rPr>
                <w:color w:val="000000"/>
              </w:rPr>
              <w:tab/>
            </w:r>
            <w:r w:rsidRPr="00AE4939">
              <w:rPr>
                <w:color w:val="000000"/>
              </w:rPr>
              <w:tab/>
              <w:t>METEOROLOGICAL-SATELLITE (space-to-Earth)</w:t>
            </w:r>
          </w:p>
          <w:p w14:paraId="350D4F76" w14:textId="77777777" w:rsidR="00AE4939" w:rsidRPr="00AE4939" w:rsidRDefault="000B6D26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AE4939">
              <w:rPr>
                <w:color w:val="000000"/>
              </w:rPr>
              <w:tab/>
            </w:r>
            <w:r w:rsidRPr="00AE4939">
              <w:rPr>
                <w:color w:val="000000"/>
              </w:rPr>
              <w:tab/>
              <w:t>MOBILE except aeronautical mobile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AE2BD2" w14:textId="77777777" w:rsidR="00AE4939" w:rsidRPr="00AE4939" w:rsidRDefault="000B6D26" w:rsidP="007F1392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AE4939">
              <w:rPr>
                <w:rStyle w:val="Tablefreq"/>
              </w:rPr>
              <w:t>1 700-1 710</w:t>
            </w:r>
          </w:p>
          <w:p w14:paraId="66D3FBD7" w14:textId="77777777" w:rsidR="00AE4939" w:rsidRPr="00AE4939" w:rsidRDefault="000B6D26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AE4939">
              <w:rPr>
                <w:color w:val="000000"/>
              </w:rPr>
              <w:t>FIXED</w:t>
            </w:r>
          </w:p>
          <w:p w14:paraId="6D715E2A" w14:textId="77777777" w:rsidR="00AE4939" w:rsidRPr="00AE4939" w:rsidRDefault="000B6D26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AE4939">
              <w:rPr>
                <w:color w:val="000000"/>
              </w:rPr>
              <w:t>METEOROLOGICAL-SATELLITE (space-to-Earth)</w:t>
            </w:r>
          </w:p>
          <w:p w14:paraId="31366326" w14:textId="77777777" w:rsidR="00AE4939" w:rsidRPr="00AE4939" w:rsidRDefault="000B6D26" w:rsidP="00AA28B3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AE4939">
              <w:rPr>
                <w:color w:val="000000"/>
              </w:rPr>
              <w:t>MOBILE except aeronautical mobile</w:t>
            </w:r>
          </w:p>
        </w:tc>
      </w:tr>
      <w:tr w:rsidR="007F1392" w:rsidRPr="00AE4939" w14:paraId="3D2CBA8E" w14:textId="77777777" w:rsidTr="007F1392">
        <w:trPr>
          <w:cantSplit/>
          <w:jc w:val="center"/>
        </w:trPr>
        <w:tc>
          <w:tcPr>
            <w:tcW w:w="61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8BF68" w14:textId="77777777" w:rsidR="00AE4939" w:rsidRPr="00AE4939" w:rsidRDefault="000B6D26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AE4939">
              <w:rPr>
                <w:rStyle w:val="Artref"/>
                <w:color w:val="000000"/>
              </w:rPr>
              <w:tab/>
            </w:r>
            <w:r w:rsidRPr="00AE4939">
              <w:rPr>
                <w:rStyle w:val="Artref"/>
                <w:color w:val="000000"/>
              </w:rPr>
              <w:tab/>
              <w:t>5.289</w:t>
            </w:r>
            <w:r w:rsidRPr="00AE4939">
              <w:rPr>
                <w:color w:val="000000"/>
              </w:rPr>
              <w:t xml:space="preserve">  </w:t>
            </w:r>
            <w:r w:rsidRPr="00AE4939">
              <w:rPr>
                <w:rStyle w:val="Artref"/>
                <w:color w:val="000000"/>
              </w:rPr>
              <w:t>5.341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3CC2D" w14:textId="77777777" w:rsidR="00AE4939" w:rsidRPr="00AE4939" w:rsidRDefault="000B6D26" w:rsidP="007F1392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AE4939">
              <w:rPr>
                <w:rStyle w:val="Artref"/>
                <w:color w:val="000000"/>
              </w:rPr>
              <w:t>5.289</w:t>
            </w:r>
            <w:r w:rsidRPr="00AE4939">
              <w:rPr>
                <w:color w:val="000000"/>
              </w:rPr>
              <w:t xml:space="preserve">  </w:t>
            </w:r>
            <w:r w:rsidRPr="00AE4939">
              <w:rPr>
                <w:rStyle w:val="Artref"/>
                <w:color w:val="000000"/>
              </w:rPr>
              <w:t>5.341</w:t>
            </w:r>
            <w:r w:rsidRPr="00AE4939">
              <w:rPr>
                <w:color w:val="000000"/>
              </w:rPr>
              <w:t xml:space="preserve">  </w:t>
            </w:r>
            <w:r w:rsidRPr="00AE4939">
              <w:rPr>
                <w:rStyle w:val="Artref"/>
                <w:color w:val="000000"/>
              </w:rPr>
              <w:t>5.384</w:t>
            </w:r>
          </w:p>
        </w:tc>
      </w:tr>
    </w:tbl>
    <w:p w14:paraId="77FDBC1D" w14:textId="1CA4B48F" w:rsidR="007F2E71" w:rsidRPr="00AE4939" w:rsidRDefault="000B6D26">
      <w:pPr>
        <w:pStyle w:val="Reasons"/>
      </w:pPr>
      <w:r w:rsidRPr="00AE4939">
        <w:rPr>
          <w:b/>
        </w:rPr>
        <w:t>Reasons:</w:t>
      </w:r>
      <w:r w:rsidRPr="00AE4939">
        <w:tab/>
      </w:r>
      <w:r w:rsidR="00AB382E" w:rsidRPr="00AE4939">
        <w:t>Given the limited studies carried out to demonstrate sharing and compatibility between low data-rate mobile-satellite service (MSS) and incumbent services in the frequency bands under consideration and the importance of the existing services in these bands, in particular the meteorological</w:t>
      </w:r>
      <w:r w:rsidR="00994176" w:rsidRPr="00AE4939">
        <w:t>-</w:t>
      </w:r>
      <w:r w:rsidR="00AB382E" w:rsidRPr="00AE4939">
        <w:t xml:space="preserve">satellite service, a potential new allocation to the mobile-satellite service for future development of narrowband mobile-satellite systems may not be achievable in accordance with Resolution </w:t>
      </w:r>
      <w:r w:rsidR="00AB382E" w:rsidRPr="00AE4939">
        <w:rPr>
          <w:b/>
          <w:bCs/>
        </w:rPr>
        <w:t>248 (WRC-19)</w:t>
      </w:r>
      <w:r w:rsidR="00AB382E" w:rsidRPr="00AE4939">
        <w:t xml:space="preserve"> at WRC-23.</w:t>
      </w:r>
    </w:p>
    <w:p w14:paraId="5C269F44" w14:textId="77777777" w:rsidR="007F2E71" w:rsidRPr="00AE4939" w:rsidRDefault="000B6D26">
      <w:pPr>
        <w:pStyle w:val="Proposal"/>
      </w:pPr>
      <w:r w:rsidRPr="00AE4939">
        <w:rPr>
          <w:u w:val="single"/>
        </w:rPr>
        <w:t>NOC</w:t>
      </w:r>
      <w:r w:rsidRPr="00AE4939">
        <w:tab/>
        <w:t>EUR/65A18/2</w:t>
      </w:r>
    </w:p>
    <w:p w14:paraId="50B8E1EC" w14:textId="77777777" w:rsidR="00AE4939" w:rsidRPr="00AE4939" w:rsidRDefault="000B6D26" w:rsidP="007F1392">
      <w:pPr>
        <w:pStyle w:val="Tabletitle"/>
      </w:pPr>
      <w:r w:rsidRPr="00AE4939">
        <w:t>1 710-2 170 MHz</w:t>
      </w:r>
    </w:p>
    <w:tbl>
      <w:tblPr>
        <w:tblW w:w="930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1"/>
      </w:tblGrid>
      <w:tr w:rsidR="007F1392" w:rsidRPr="00AE4939" w14:paraId="63331045" w14:textId="77777777" w:rsidTr="00AA28B3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BFFBFD" w14:textId="77777777" w:rsidR="00AE4939" w:rsidRPr="00AE4939" w:rsidRDefault="000B6D26" w:rsidP="007F1392">
            <w:pPr>
              <w:pStyle w:val="Tablehead"/>
            </w:pPr>
            <w:r w:rsidRPr="00AE4939">
              <w:t>Allocation to services</w:t>
            </w:r>
          </w:p>
        </w:tc>
      </w:tr>
      <w:tr w:rsidR="007F1392" w:rsidRPr="00AE4939" w14:paraId="082334FC" w14:textId="77777777" w:rsidTr="00AA28B3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40E78" w14:textId="77777777" w:rsidR="00AE4939" w:rsidRPr="00AE4939" w:rsidRDefault="000B6D26" w:rsidP="007F1392">
            <w:pPr>
              <w:pStyle w:val="Tablehead"/>
            </w:pPr>
            <w:r w:rsidRPr="00AE4939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BDE8B" w14:textId="77777777" w:rsidR="00AE4939" w:rsidRPr="00AE4939" w:rsidRDefault="000B6D26" w:rsidP="007F1392">
            <w:pPr>
              <w:pStyle w:val="Tablehead"/>
            </w:pPr>
            <w:r w:rsidRPr="00AE4939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5693E" w14:textId="77777777" w:rsidR="00AE4939" w:rsidRPr="00AE4939" w:rsidRDefault="000B6D26" w:rsidP="007F1392">
            <w:pPr>
              <w:pStyle w:val="Tablehead"/>
            </w:pPr>
            <w:r w:rsidRPr="00AE4939">
              <w:t>Region 3</w:t>
            </w:r>
          </w:p>
        </w:tc>
      </w:tr>
      <w:tr w:rsidR="007F1392" w:rsidRPr="00AE4939" w14:paraId="7979292C" w14:textId="77777777" w:rsidTr="00AA28B3">
        <w:trPr>
          <w:cantSplit/>
          <w:trHeight w:val="1333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1AEAF" w14:textId="77777777" w:rsidR="00AE4939" w:rsidRPr="00AE4939" w:rsidRDefault="000B6D26" w:rsidP="007F1392">
            <w:pPr>
              <w:pStyle w:val="TableTextS5"/>
              <w:spacing w:line="200" w:lineRule="exact"/>
              <w:rPr>
                <w:rStyle w:val="Tablefreq"/>
              </w:rPr>
            </w:pPr>
            <w:r w:rsidRPr="00AE4939">
              <w:rPr>
                <w:rStyle w:val="Tablefreq"/>
              </w:rPr>
              <w:t>2 010-2 025</w:t>
            </w:r>
          </w:p>
          <w:p w14:paraId="12875362" w14:textId="77777777" w:rsidR="00AE4939" w:rsidRPr="00AE4939" w:rsidRDefault="000B6D26" w:rsidP="007F1392">
            <w:pPr>
              <w:pStyle w:val="TableTextS5"/>
              <w:spacing w:line="200" w:lineRule="exact"/>
              <w:rPr>
                <w:color w:val="000000"/>
              </w:rPr>
            </w:pPr>
            <w:r w:rsidRPr="00AE4939">
              <w:rPr>
                <w:color w:val="000000"/>
              </w:rPr>
              <w:t>FIXED</w:t>
            </w:r>
          </w:p>
          <w:p w14:paraId="6C9687FA" w14:textId="77777777" w:rsidR="00AE4939" w:rsidRPr="00AE4939" w:rsidRDefault="000B6D26" w:rsidP="007F1392">
            <w:pPr>
              <w:pStyle w:val="TableTextS5"/>
              <w:spacing w:line="200" w:lineRule="exact"/>
              <w:rPr>
                <w:color w:val="000000"/>
              </w:rPr>
            </w:pPr>
            <w:r w:rsidRPr="00AE4939">
              <w:rPr>
                <w:color w:val="000000"/>
              </w:rPr>
              <w:t xml:space="preserve">MOBILE  </w:t>
            </w:r>
            <w:r w:rsidRPr="00AE4939">
              <w:rPr>
                <w:rStyle w:val="Artref"/>
                <w:color w:val="000000"/>
              </w:rPr>
              <w:t>5.388A</w:t>
            </w:r>
            <w:r w:rsidRPr="00AE4939">
              <w:rPr>
                <w:color w:val="000000"/>
              </w:rPr>
              <w:t xml:space="preserve">  </w:t>
            </w:r>
            <w:r w:rsidRPr="00AE4939">
              <w:rPr>
                <w:rStyle w:val="Artref"/>
                <w:color w:val="000000"/>
              </w:rPr>
              <w:t>5.388B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B768E" w14:textId="77777777" w:rsidR="00AE4939" w:rsidRPr="00AE4939" w:rsidRDefault="000B6D26" w:rsidP="007F1392">
            <w:pPr>
              <w:pStyle w:val="TableTextS5"/>
              <w:spacing w:line="200" w:lineRule="exact"/>
              <w:rPr>
                <w:rStyle w:val="Tablefreq"/>
              </w:rPr>
            </w:pPr>
            <w:r w:rsidRPr="00AE4939">
              <w:rPr>
                <w:rStyle w:val="Tablefreq"/>
              </w:rPr>
              <w:t>2 010-2 025</w:t>
            </w:r>
          </w:p>
          <w:p w14:paraId="153025CB" w14:textId="77777777" w:rsidR="00AE4939" w:rsidRPr="00AE4939" w:rsidRDefault="000B6D26" w:rsidP="007F1392">
            <w:pPr>
              <w:pStyle w:val="TableTextS5"/>
              <w:spacing w:line="200" w:lineRule="exact"/>
              <w:rPr>
                <w:color w:val="000000"/>
              </w:rPr>
            </w:pPr>
            <w:r w:rsidRPr="00AE4939">
              <w:rPr>
                <w:color w:val="000000"/>
              </w:rPr>
              <w:t>FIXED</w:t>
            </w:r>
          </w:p>
          <w:p w14:paraId="7326880D" w14:textId="77777777" w:rsidR="00AE4939" w:rsidRPr="00AE4939" w:rsidRDefault="000B6D26" w:rsidP="007F1392">
            <w:pPr>
              <w:pStyle w:val="TableTextS5"/>
              <w:spacing w:line="200" w:lineRule="exact"/>
              <w:rPr>
                <w:color w:val="000000"/>
              </w:rPr>
            </w:pPr>
            <w:r w:rsidRPr="00AE4939">
              <w:rPr>
                <w:color w:val="000000"/>
              </w:rPr>
              <w:t>MOBILE</w:t>
            </w:r>
          </w:p>
          <w:p w14:paraId="283E5A7A" w14:textId="77777777" w:rsidR="00AE4939" w:rsidRPr="00AE4939" w:rsidRDefault="000B6D26" w:rsidP="007F1392">
            <w:pPr>
              <w:pStyle w:val="TableTextS5"/>
              <w:spacing w:line="200" w:lineRule="exact"/>
              <w:rPr>
                <w:color w:val="000000"/>
              </w:rPr>
            </w:pPr>
            <w:r w:rsidRPr="00AE4939">
              <w:rPr>
                <w:color w:val="000000"/>
              </w:rPr>
              <w:t>MOBILE-SATELLITE</w:t>
            </w:r>
            <w:r w:rsidRPr="00AE4939">
              <w:rPr>
                <w:color w:val="000000"/>
              </w:rPr>
              <w:br/>
              <w:t>(Earth-to-space)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1C89E" w14:textId="77777777" w:rsidR="00AE4939" w:rsidRPr="00AE4939" w:rsidRDefault="000B6D26" w:rsidP="007F1392">
            <w:pPr>
              <w:pStyle w:val="TableTextS5"/>
              <w:spacing w:line="200" w:lineRule="exact"/>
              <w:rPr>
                <w:rStyle w:val="Tablefreq"/>
              </w:rPr>
            </w:pPr>
            <w:r w:rsidRPr="00AE4939">
              <w:rPr>
                <w:rStyle w:val="Tablefreq"/>
              </w:rPr>
              <w:t>2 010-2 025</w:t>
            </w:r>
          </w:p>
          <w:p w14:paraId="5A1A4E7B" w14:textId="77777777" w:rsidR="00AE4939" w:rsidRPr="00AE4939" w:rsidRDefault="000B6D26" w:rsidP="007F1392">
            <w:pPr>
              <w:pStyle w:val="TableTextS5"/>
              <w:spacing w:line="200" w:lineRule="exact"/>
              <w:rPr>
                <w:color w:val="000000"/>
              </w:rPr>
            </w:pPr>
            <w:r w:rsidRPr="00AE4939">
              <w:rPr>
                <w:color w:val="000000"/>
              </w:rPr>
              <w:t>FIXED</w:t>
            </w:r>
          </w:p>
          <w:p w14:paraId="3E41B2E7" w14:textId="77777777" w:rsidR="00AE4939" w:rsidRPr="00AE4939" w:rsidRDefault="000B6D26" w:rsidP="007F1392">
            <w:pPr>
              <w:pStyle w:val="TableTextS5"/>
              <w:spacing w:line="200" w:lineRule="exact"/>
              <w:rPr>
                <w:color w:val="000000"/>
              </w:rPr>
            </w:pPr>
            <w:r w:rsidRPr="00AE4939">
              <w:rPr>
                <w:color w:val="000000"/>
              </w:rPr>
              <w:t xml:space="preserve">MOBILE  </w:t>
            </w:r>
            <w:r w:rsidRPr="00AE4939">
              <w:rPr>
                <w:rStyle w:val="Artref"/>
                <w:color w:val="000000"/>
              </w:rPr>
              <w:t>5.388A</w:t>
            </w:r>
            <w:r w:rsidRPr="00AE4939">
              <w:rPr>
                <w:color w:val="000000"/>
              </w:rPr>
              <w:t xml:space="preserve">  </w:t>
            </w:r>
            <w:r w:rsidRPr="00AE4939">
              <w:rPr>
                <w:rStyle w:val="Artref"/>
                <w:color w:val="000000"/>
              </w:rPr>
              <w:t>5.388B</w:t>
            </w:r>
          </w:p>
        </w:tc>
      </w:tr>
      <w:tr w:rsidR="007F1392" w:rsidRPr="00AE4939" w14:paraId="50879F80" w14:textId="77777777" w:rsidTr="00AA28B3">
        <w:trPr>
          <w:cantSplit/>
          <w:trHeight w:val="56"/>
          <w:jc w:val="center"/>
        </w:trPr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7459" w14:textId="77777777" w:rsidR="00AE4939" w:rsidRPr="00AE4939" w:rsidRDefault="000B6D26" w:rsidP="007F1392">
            <w:pPr>
              <w:pStyle w:val="TableTextS5"/>
              <w:spacing w:line="200" w:lineRule="exact"/>
              <w:ind w:left="0" w:firstLine="0"/>
              <w:rPr>
                <w:rStyle w:val="Tablefreq"/>
              </w:rPr>
            </w:pPr>
            <w:r w:rsidRPr="00AE4939">
              <w:rPr>
                <w:rStyle w:val="Artref"/>
                <w:color w:val="000000"/>
              </w:rPr>
              <w:br/>
              <w:t>5.388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B72" w14:textId="77777777" w:rsidR="00AE4939" w:rsidRPr="00AE4939" w:rsidRDefault="000B6D26" w:rsidP="007F1392">
            <w:pPr>
              <w:pStyle w:val="TableTextS5"/>
              <w:spacing w:line="200" w:lineRule="exact"/>
              <w:ind w:left="0" w:firstLine="0"/>
              <w:rPr>
                <w:rStyle w:val="Tablefreq"/>
              </w:rPr>
            </w:pPr>
            <w:r w:rsidRPr="00AE4939">
              <w:rPr>
                <w:rStyle w:val="Artref"/>
                <w:color w:val="000000"/>
              </w:rPr>
              <w:br/>
              <w:t>5.388</w:t>
            </w:r>
            <w:r w:rsidRPr="00AE4939">
              <w:rPr>
                <w:color w:val="000000"/>
              </w:rPr>
              <w:t xml:space="preserve">  </w:t>
            </w:r>
            <w:r w:rsidRPr="00AE4939">
              <w:rPr>
                <w:rStyle w:val="Artref"/>
                <w:color w:val="000000"/>
              </w:rPr>
              <w:t>5.389C</w:t>
            </w:r>
            <w:r w:rsidRPr="00AE4939">
              <w:rPr>
                <w:color w:val="000000"/>
              </w:rPr>
              <w:t xml:space="preserve">  </w:t>
            </w:r>
            <w:r w:rsidRPr="00AE4939">
              <w:rPr>
                <w:rStyle w:val="Artref"/>
                <w:color w:val="000000"/>
              </w:rPr>
              <w:t>5.389E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856" w14:textId="77777777" w:rsidR="00AE4939" w:rsidRPr="00AE4939" w:rsidRDefault="000B6D26" w:rsidP="007F1392">
            <w:pPr>
              <w:pStyle w:val="TableTextS5"/>
              <w:spacing w:line="200" w:lineRule="exact"/>
              <w:ind w:left="0" w:firstLine="0"/>
              <w:rPr>
                <w:rStyle w:val="Tablefreq"/>
              </w:rPr>
            </w:pPr>
            <w:r w:rsidRPr="00AE4939">
              <w:rPr>
                <w:rStyle w:val="Artref"/>
                <w:color w:val="000000"/>
              </w:rPr>
              <w:br/>
              <w:t>5.388</w:t>
            </w:r>
          </w:p>
        </w:tc>
      </w:tr>
    </w:tbl>
    <w:p w14:paraId="2C1C82CE" w14:textId="6A259230" w:rsidR="007F2E71" w:rsidRPr="00AE4939" w:rsidRDefault="000B6D26">
      <w:pPr>
        <w:pStyle w:val="Reasons"/>
      </w:pPr>
      <w:r w:rsidRPr="00AE4939">
        <w:rPr>
          <w:b/>
        </w:rPr>
        <w:t>Reasons:</w:t>
      </w:r>
      <w:r w:rsidRPr="00AE4939">
        <w:tab/>
      </w:r>
      <w:r w:rsidR="00DF3BF0" w:rsidRPr="00AE4939">
        <w:t>Considering that the studies carried out to demonstrate sharing and compatibility between low data-rate mobile-satellite service (MSS) and incumbent services in the 2 010-2 025</w:t>
      </w:r>
      <w:r w:rsidR="00994176" w:rsidRPr="00AE4939">
        <w:t> </w:t>
      </w:r>
      <w:r w:rsidR="00DF3BF0" w:rsidRPr="00AE4939">
        <w:t>MHz frequency band have not been concluded, a potential new allocation to the mobile-</w:t>
      </w:r>
      <w:r w:rsidR="00DF3BF0" w:rsidRPr="00AE4939">
        <w:lastRenderedPageBreak/>
        <w:t xml:space="preserve">satellite service for future development of narrowband mobile-satellite systems may not be achievable in accordance with Resolution </w:t>
      </w:r>
      <w:r w:rsidR="00DF3BF0" w:rsidRPr="00AE4939">
        <w:rPr>
          <w:b/>
          <w:bCs/>
        </w:rPr>
        <w:t>248 (WRC-19)</w:t>
      </w:r>
      <w:r w:rsidR="00DF3BF0" w:rsidRPr="00AE4939">
        <w:t xml:space="preserve"> at WRC-23.</w:t>
      </w:r>
    </w:p>
    <w:p w14:paraId="5CD2DBAC" w14:textId="77777777" w:rsidR="007F2E71" w:rsidRPr="00AE4939" w:rsidRDefault="000B6D26">
      <w:pPr>
        <w:pStyle w:val="Proposal"/>
      </w:pPr>
      <w:r w:rsidRPr="00AE4939">
        <w:rPr>
          <w:u w:val="single"/>
        </w:rPr>
        <w:t>NOC</w:t>
      </w:r>
      <w:r w:rsidRPr="00AE4939">
        <w:tab/>
        <w:t>EUR/65A18/3</w:t>
      </w:r>
    </w:p>
    <w:p w14:paraId="2042303A" w14:textId="77777777" w:rsidR="00AE4939" w:rsidRPr="00AE4939" w:rsidRDefault="000B6D26" w:rsidP="007F1392">
      <w:pPr>
        <w:pStyle w:val="Tabletitle"/>
      </w:pPr>
      <w:r w:rsidRPr="00AE4939">
        <w:t>2 700-3 600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7"/>
        <w:gridCol w:w="3097"/>
        <w:gridCol w:w="3097"/>
        <w:gridCol w:w="8"/>
      </w:tblGrid>
      <w:tr w:rsidR="007F1392" w:rsidRPr="00AE4939" w14:paraId="1FF5F2BB" w14:textId="77777777" w:rsidTr="007F1392">
        <w:trPr>
          <w:gridAfter w:val="1"/>
          <w:wAfter w:w="8" w:type="dxa"/>
          <w:cantSplit/>
          <w:jc w:val="center"/>
        </w:trPr>
        <w:tc>
          <w:tcPr>
            <w:tcW w:w="9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D346" w14:textId="77777777" w:rsidR="00AE4939" w:rsidRPr="00AE4939" w:rsidRDefault="000B6D26" w:rsidP="007F1392">
            <w:pPr>
              <w:pStyle w:val="Tablehead"/>
            </w:pPr>
            <w:r w:rsidRPr="00AE4939">
              <w:t>Allocation to services</w:t>
            </w:r>
          </w:p>
        </w:tc>
      </w:tr>
      <w:tr w:rsidR="007F1392" w:rsidRPr="00AE4939" w14:paraId="17D51935" w14:textId="77777777" w:rsidTr="00994176">
        <w:trPr>
          <w:gridAfter w:val="1"/>
          <w:wAfter w:w="8" w:type="dxa"/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C2A8" w14:textId="77777777" w:rsidR="00AE4939" w:rsidRPr="00AE4939" w:rsidRDefault="000B6D26" w:rsidP="007F1392">
            <w:pPr>
              <w:pStyle w:val="Tablehead"/>
            </w:pPr>
            <w:r w:rsidRPr="00AE4939"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6EE3" w14:textId="77777777" w:rsidR="00AE4939" w:rsidRPr="00AE4939" w:rsidRDefault="000B6D26" w:rsidP="007F1392">
            <w:pPr>
              <w:pStyle w:val="Tablehead"/>
            </w:pPr>
            <w:r w:rsidRPr="00AE4939"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DBB8" w14:textId="77777777" w:rsidR="00AE4939" w:rsidRPr="00AE4939" w:rsidRDefault="000B6D26" w:rsidP="007F1392">
            <w:pPr>
              <w:pStyle w:val="Tablehead"/>
            </w:pPr>
            <w:r w:rsidRPr="00AE4939">
              <w:t>Region 3</w:t>
            </w:r>
          </w:p>
        </w:tc>
      </w:tr>
      <w:tr w:rsidR="007F1392" w:rsidRPr="00AE4939" w14:paraId="53C65A06" w14:textId="77777777" w:rsidTr="00994176">
        <w:trPr>
          <w:cantSplit/>
          <w:jc w:val="center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84EA4E" w14:textId="77777777" w:rsidR="00AE4939" w:rsidRPr="00AE4939" w:rsidRDefault="000B6D26" w:rsidP="007F1392">
            <w:pPr>
              <w:pStyle w:val="TableTextS5"/>
              <w:spacing w:before="30" w:after="30"/>
              <w:rPr>
                <w:rStyle w:val="Tablefreq"/>
              </w:rPr>
            </w:pPr>
            <w:r w:rsidRPr="00AE4939">
              <w:rPr>
                <w:rStyle w:val="Tablefreq"/>
              </w:rPr>
              <w:t>3 300-3 400</w:t>
            </w:r>
          </w:p>
          <w:p w14:paraId="3E1D6A3C" w14:textId="77777777" w:rsidR="00AE4939" w:rsidRPr="00AE4939" w:rsidRDefault="000B6D26" w:rsidP="007F1392">
            <w:pPr>
              <w:pStyle w:val="TableTextS5"/>
              <w:spacing w:before="30" w:after="30"/>
            </w:pPr>
            <w:r w:rsidRPr="00AE4939">
              <w:rPr>
                <w:color w:val="000000"/>
              </w:rPr>
              <w:t>RADIOLOCATION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81469C" w14:textId="77777777" w:rsidR="00AE4939" w:rsidRPr="00AE4939" w:rsidRDefault="000B6D26" w:rsidP="007F1392">
            <w:pPr>
              <w:pStyle w:val="TableTextS5"/>
              <w:spacing w:before="30" w:after="30"/>
              <w:rPr>
                <w:rStyle w:val="Tablefreq"/>
              </w:rPr>
            </w:pPr>
            <w:r w:rsidRPr="00AE4939">
              <w:rPr>
                <w:rStyle w:val="Tablefreq"/>
              </w:rPr>
              <w:t>3 300-3 400</w:t>
            </w:r>
          </w:p>
          <w:p w14:paraId="3F7E74BC" w14:textId="77777777" w:rsidR="00AE4939" w:rsidRPr="00AE4939" w:rsidRDefault="000B6D26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AE4939">
              <w:rPr>
                <w:color w:val="000000"/>
              </w:rPr>
              <w:t>RADIOLOCATION</w:t>
            </w:r>
          </w:p>
          <w:p w14:paraId="715134A0" w14:textId="77777777" w:rsidR="00AE4939" w:rsidRPr="00AE4939" w:rsidRDefault="000B6D26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AE4939">
              <w:rPr>
                <w:color w:val="000000"/>
              </w:rPr>
              <w:t>Amateur</w:t>
            </w:r>
          </w:p>
          <w:p w14:paraId="535CC048" w14:textId="77777777" w:rsidR="00AE4939" w:rsidRPr="00AE4939" w:rsidRDefault="000B6D26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AE4939">
              <w:rPr>
                <w:color w:val="000000"/>
              </w:rPr>
              <w:t>Fixed</w:t>
            </w:r>
          </w:p>
          <w:p w14:paraId="28496233" w14:textId="77777777" w:rsidR="00AE4939" w:rsidRPr="00AE4939" w:rsidRDefault="000B6D26" w:rsidP="007F1392">
            <w:pPr>
              <w:pStyle w:val="TableTextS5"/>
              <w:spacing w:before="30" w:after="30"/>
            </w:pPr>
            <w:r w:rsidRPr="00AE4939">
              <w:rPr>
                <w:color w:val="000000"/>
              </w:rPr>
              <w:t>Mobile</w:t>
            </w:r>
          </w:p>
        </w:tc>
        <w:tc>
          <w:tcPr>
            <w:tcW w:w="31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49026A" w14:textId="77777777" w:rsidR="00AE4939" w:rsidRPr="00AE4939" w:rsidRDefault="000B6D26" w:rsidP="007F1392">
            <w:pPr>
              <w:pStyle w:val="TableTextS5"/>
              <w:spacing w:before="30" w:after="30"/>
              <w:rPr>
                <w:rStyle w:val="Tablefreq"/>
              </w:rPr>
            </w:pPr>
            <w:r w:rsidRPr="00AE4939">
              <w:rPr>
                <w:rStyle w:val="Tablefreq"/>
              </w:rPr>
              <w:t>3 300-3 400</w:t>
            </w:r>
          </w:p>
          <w:p w14:paraId="65EE65B6" w14:textId="77777777" w:rsidR="00AE4939" w:rsidRPr="00AE4939" w:rsidRDefault="000B6D26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AE4939">
              <w:rPr>
                <w:color w:val="000000"/>
              </w:rPr>
              <w:t>RADIOLOCATION</w:t>
            </w:r>
          </w:p>
          <w:p w14:paraId="05C0E2B8" w14:textId="77777777" w:rsidR="00AE4939" w:rsidRPr="00AE4939" w:rsidRDefault="000B6D26" w:rsidP="007F1392">
            <w:pPr>
              <w:pStyle w:val="TableTextS5"/>
              <w:spacing w:before="30" w:after="30"/>
            </w:pPr>
            <w:r w:rsidRPr="00AE4939">
              <w:rPr>
                <w:color w:val="000000"/>
              </w:rPr>
              <w:t>Amateur</w:t>
            </w:r>
          </w:p>
        </w:tc>
      </w:tr>
      <w:tr w:rsidR="007F1392" w:rsidRPr="00AE4939" w14:paraId="0C862486" w14:textId="77777777" w:rsidTr="00994176">
        <w:trPr>
          <w:cantSplit/>
          <w:jc w:val="center"/>
        </w:trPr>
        <w:tc>
          <w:tcPr>
            <w:tcW w:w="30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8652" w14:textId="77777777" w:rsidR="00AE4939" w:rsidRPr="00AE4939" w:rsidRDefault="000B6D26" w:rsidP="004634FF">
            <w:pPr>
              <w:pStyle w:val="TableTextS5"/>
              <w:spacing w:before="30" w:after="30"/>
              <w:ind w:left="0" w:firstLine="0"/>
              <w:rPr>
                <w:rStyle w:val="Artref"/>
              </w:rPr>
            </w:pPr>
            <w:r w:rsidRPr="00AE4939">
              <w:rPr>
                <w:rStyle w:val="Artref"/>
              </w:rPr>
              <w:t xml:space="preserve">5.149  5.429  5.429A  5.429B  5.430 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F871" w14:textId="77777777" w:rsidR="00AE4939" w:rsidRPr="00AE4939" w:rsidRDefault="000B6D26" w:rsidP="007F1392">
            <w:pPr>
              <w:pStyle w:val="TableTextS5"/>
              <w:spacing w:before="30" w:after="30"/>
              <w:ind w:left="0" w:firstLine="0"/>
              <w:rPr>
                <w:rStyle w:val="Artref"/>
              </w:rPr>
            </w:pPr>
            <w:r w:rsidRPr="00AE4939">
              <w:rPr>
                <w:rStyle w:val="Artref"/>
              </w:rPr>
              <w:br/>
              <w:t>5.149  5.429C  5.429D</w:t>
            </w:r>
          </w:p>
        </w:tc>
        <w:tc>
          <w:tcPr>
            <w:tcW w:w="31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DC3F" w14:textId="77777777" w:rsidR="00AE4939" w:rsidRPr="00AE4939" w:rsidRDefault="000B6D26" w:rsidP="007F1392">
            <w:pPr>
              <w:pStyle w:val="TableTextS5"/>
              <w:spacing w:before="30" w:after="30"/>
              <w:ind w:left="0" w:firstLine="0"/>
              <w:rPr>
                <w:rStyle w:val="Artref"/>
              </w:rPr>
            </w:pPr>
            <w:r w:rsidRPr="00AE4939">
              <w:rPr>
                <w:rStyle w:val="Artref"/>
              </w:rPr>
              <w:br/>
              <w:t>5.149  5.429  5.429E  5.429F</w:t>
            </w:r>
          </w:p>
        </w:tc>
      </w:tr>
    </w:tbl>
    <w:p w14:paraId="68B308C2" w14:textId="147C10CE" w:rsidR="007F2E71" w:rsidRPr="00AE4939" w:rsidRDefault="000B6D26">
      <w:pPr>
        <w:pStyle w:val="Reasons"/>
      </w:pPr>
      <w:r w:rsidRPr="00AE4939">
        <w:rPr>
          <w:b/>
        </w:rPr>
        <w:t>Reasons:</w:t>
      </w:r>
      <w:r w:rsidRPr="00AE4939">
        <w:tab/>
      </w:r>
      <w:r w:rsidR="00ED2F36" w:rsidRPr="00AE4939">
        <w:t xml:space="preserve">Given the limited studies carried out to demonstrate sharing and compatibility between low data-rate mobile-satellite service (MSS) and incumbent services in the frequency bands under consideration and the importance of the existing services in these bands, a potential new allocation to the mobile-satellite service for future development of narrowband mobile-satellite systems may not be achievable in accordance with Resolution </w:t>
      </w:r>
      <w:r w:rsidR="00ED2F36" w:rsidRPr="00AE4939">
        <w:rPr>
          <w:b/>
          <w:bCs/>
        </w:rPr>
        <w:t>248 (WRC-19)</w:t>
      </w:r>
      <w:r w:rsidR="00ED2F36" w:rsidRPr="00AE4939">
        <w:t xml:space="preserve"> at WRC-23.</w:t>
      </w:r>
    </w:p>
    <w:p w14:paraId="3763F50F" w14:textId="77777777" w:rsidR="007F2E71" w:rsidRPr="00AE4939" w:rsidRDefault="000B6D26">
      <w:pPr>
        <w:pStyle w:val="Proposal"/>
      </w:pPr>
      <w:r w:rsidRPr="00AE4939">
        <w:t>SUP</w:t>
      </w:r>
      <w:r w:rsidRPr="00AE4939">
        <w:tab/>
        <w:t>EUR/65A18/4</w:t>
      </w:r>
      <w:r w:rsidRPr="00AE4939">
        <w:rPr>
          <w:vanish/>
          <w:color w:val="7F7F7F" w:themeColor="text1" w:themeTint="80"/>
          <w:vertAlign w:val="superscript"/>
        </w:rPr>
        <w:t>#1905</w:t>
      </w:r>
    </w:p>
    <w:p w14:paraId="10BD2096" w14:textId="77777777" w:rsidR="00AE4939" w:rsidRPr="00AE4939" w:rsidRDefault="000B6D26" w:rsidP="00BA2A50">
      <w:pPr>
        <w:pStyle w:val="ResNo"/>
      </w:pPr>
      <w:r w:rsidRPr="00AE4939">
        <w:t xml:space="preserve">RESOLUTION 248 (WRC-19) </w:t>
      </w:r>
    </w:p>
    <w:p w14:paraId="4297CFB1" w14:textId="20AE43D0" w:rsidR="00AE4939" w:rsidRPr="00AE4939" w:rsidRDefault="000B6D26" w:rsidP="00BA2A50">
      <w:pPr>
        <w:pStyle w:val="Restitle"/>
      </w:pPr>
      <w:r w:rsidRPr="00AE4939">
        <w:t>Studies relating to spectrum needs and potential new allocations to the mobile-satellite service in the frequency bands 1 695-1 710</w:t>
      </w:r>
      <w:r w:rsidR="00845CE0" w:rsidRPr="00AE4939">
        <w:t> </w:t>
      </w:r>
      <w:r w:rsidRPr="00AE4939">
        <w:t>MHz, 2 010-2 025 MHz, 3 300-3 315</w:t>
      </w:r>
      <w:r w:rsidR="00845CE0" w:rsidRPr="00AE4939">
        <w:t> </w:t>
      </w:r>
      <w:r w:rsidRPr="00AE4939">
        <w:t>MHz and 3 385-3 400</w:t>
      </w:r>
      <w:r w:rsidR="00845CE0" w:rsidRPr="00AE4939">
        <w:t> </w:t>
      </w:r>
      <w:r w:rsidRPr="00AE4939">
        <w:t xml:space="preserve">MHz for future development of </w:t>
      </w:r>
      <w:r w:rsidRPr="00AE4939">
        <w:br/>
        <w:t>narrowband mobile-satellite systems</w:t>
      </w:r>
    </w:p>
    <w:p w14:paraId="550791CA" w14:textId="12222EDD" w:rsidR="007F2E71" w:rsidRPr="00AE4939" w:rsidRDefault="000B6D26">
      <w:pPr>
        <w:pStyle w:val="Reasons"/>
      </w:pPr>
      <w:r w:rsidRPr="00AE4939">
        <w:rPr>
          <w:b/>
        </w:rPr>
        <w:t>Reasons:</w:t>
      </w:r>
      <w:r w:rsidRPr="00AE4939">
        <w:tab/>
      </w:r>
      <w:r w:rsidR="00A76096" w:rsidRPr="00AE4939">
        <w:t>The Resolution served its purpose after consideration at WRC-23.</w:t>
      </w:r>
    </w:p>
    <w:p w14:paraId="1672698B" w14:textId="77777777" w:rsidR="00845C84" w:rsidRPr="00AE4939" w:rsidRDefault="00845C84" w:rsidP="00845C84"/>
    <w:p w14:paraId="446CA13D" w14:textId="5AE3B4B8" w:rsidR="00845C84" w:rsidRPr="00465CE4" w:rsidRDefault="00845C84" w:rsidP="00845C84">
      <w:pPr>
        <w:jc w:val="center"/>
      </w:pPr>
      <w:r w:rsidRPr="00AE4939">
        <w:t>______________</w:t>
      </w:r>
    </w:p>
    <w:sectPr w:rsidR="00845C84" w:rsidRPr="00465CE4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AF7A" w14:textId="77777777" w:rsidR="000B6D26" w:rsidRDefault="000B6D26">
      <w:r>
        <w:separator/>
      </w:r>
    </w:p>
  </w:endnote>
  <w:endnote w:type="continuationSeparator" w:id="0">
    <w:p w14:paraId="683E279A" w14:textId="77777777" w:rsidR="000B6D26" w:rsidRDefault="000B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5DA9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167CAEC" w14:textId="12925B6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94176">
      <w:rPr>
        <w:noProof/>
        <w:lang w:val="en-US"/>
      </w:rPr>
      <w:t>P:\ENG\ITU-R\CONF-R\CMR23\000\065ADD18E.docx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4176">
      <w:rPr>
        <w:noProof/>
      </w:rPr>
      <w:t>06.10.23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4176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24B9" w14:textId="3DEFF080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994176">
      <w:rPr>
        <w:lang w:val="en-US"/>
      </w:rPr>
      <w:t>P:\ENG\ITU-R\CONF-R\CMR23\000\065ADD18E.docx</w:t>
    </w:r>
    <w:r>
      <w:fldChar w:fldCharType="end"/>
    </w:r>
    <w:r w:rsidR="00845CE0">
      <w:t xml:space="preserve"> (528837)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CCFA" w14:textId="0D26EBC8" w:rsidR="00994176" w:rsidRDefault="00994176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P:\ENG\ITU-R\CONF-R\CMR23\000\065ADD18E.docx</w:t>
    </w:r>
    <w:r>
      <w:fldChar w:fldCharType="end"/>
    </w:r>
    <w:r>
      <w:t xml:space="preserve"> (528837)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DF5A" w14:textId="77777777" w:rsidR="000B6D26" w:rsidRDefault="000B6D26">
      <w:r>
        <w:rPr>
          <w:b/>
        </w:rPr>
        <w:t>_______________</w:t>
      </w:r>
    </w:p>
  </w:footnote>
  <w:footnote w:type="continuationSeparator" w:id="0">
    <w:p w14:paraId="4B9D63B9" w14:textId="77777777" w:rsidR="000B6D26" w:rsidRDefault="000B6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8839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1360AF2D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9" w:name="OLE_LINK1"/>
    <w:bookmarkStart w:id="10" w:name="OLE_LINK2"/>
    <w:bookmarkStart w:id="11" w:name="OLE_LINK3"/>
    <w:r w:rsidR="00EB55C6">
      <w:t>65(Add.18)</w:t>
    </w:r>
    <w:bookmarkEnd w:id="9"/>
    <w:bookmarkEnd w:id="10"/>
    <w:bookmarkEnd w:id="11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79860482">
    <w:abstractNumId w:val="0"/>
  </w:num>
  <w:num w:numId="2" w16cid:durableId="145401015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43A44"/>
    <w:rsid w:val="00051E39"/>
    <w:rsid w:val="000705F2"/>
    <w:rsid w:val="00077239"/>
    <w:rsid w:val="0007795D"/>
    <w:rsid w:val="00086491"/>
    <w:rsid w:val="00091346"/>
    <w:rsid w:val="0009706C"/>
    <w:rsid w:val="000B6D26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A0526"/>
    <w:rsid w:val="001C3B5F"/>
    <w:rsid w:val="001C4111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94F44"/>
    <w:rsid w:val="003A7F8C"/>
    <w:rsid w:val="003B2284"/>
    <w:rsid w:val="003B532E"/>
    <w:rsid w:val="003D0F8B"/>
    <w:rsid w:val="003D50EF"/>
    <w:rsid w:val="003E0DB6"/>
    <w:rsid w:val="0041348E"/>
    <w:rsid w:val="00420873"/>
    <w:rsid w:val="00465CE4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1719"/>
    <w:rsid w:val="007A6F1F"/>
    <w:rsid w:val="007D5320"/>
    <w:rsid w:val="007F2E71"/>
    <w:rsid w:val="00800972"/>
    <w:rsid w:val="00804475"/>
    <w:rsid w:val="00811633"/>
    <w:rsid w:val="00814037"/>
    <w:rsid w:val="00841216"/>
    <w:rsid w:val="00842AF0"/>
    <w:rsid w:val="00845C84"/>
    <w:rsid w:val="00845CE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65643"/>
    <w:rsid w:val="0099417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76096"/>
    <w:rsid w:val="00A8284C"/>
    <w:rsid w:val="00A93B85"/>
    <w:rsid w:val="00AA0B18"/>
    <w:rsid w:val="00AA3C65"/>
    <w:rsid w:val="00AA666F"/>
    <w:rsid w:val="00AB382E"/>
    <w:rsid w:val="00AD7914"/>
    <w:rsid w:val="00AE4939"/>
    <w:rsid w:val="00AE514B"/>
    <w:rsid w:val="00B40888"/>
    <w:rsid w:val="00B639E9"/>
    <w:rsid w:val="00B6461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08C3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3BF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D2F3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1E89CF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ECCHLbold">
    <w:name w:val="ECC HL bold"/>
    <w:basedOn w:val="DefaultParagraphFont"/>
    <w:uiPriority w:val="1"/>
    <w:qFormat/>
    <w:rsid w:val="00465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R23-WRC23-C-0065!A18!MSW-E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7B06-12AB-4358-A332-5B4E56829CC1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b9f87034-1e33-420b-8ff9-da24a529006f"/>
    <ds:schemaRef ds:uri="76b7d054-b29f-418b-b414-6b742f999448"/>
  </ds:schemaRefs>
</ds:datastoreItem>
</file>

<file path=customXml/itemProps2.xml><?xml version="1.0" encoding="utf-8"?>
<ds:datastoreItem xmlns:ds="http://schemas.openxmlformats.org/officeDocument/2006/customXml" ds:itemID="{57B61629-A203-4CA6-9B45-A260E23CC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1A8A7-8320-4909-A9ED-8855817CD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124591-989A-4B1E-A837-59EDF79CA8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B3776E8-3743-4C8F-B329-20A3974D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621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R23-WRC23-C-0065!A18!MSW-E</vt:lpstr>
    </vt:vector>
  </TitlesOfParts>
  <Manager>General Secretariat - Pool</Manager>
  <Company>International Telecommunication Union (ITU)</Company>
  <LinksUpToDate>false</LinksUpToDate>
  <CharactersWithSpaces>4408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R23-WRC23-C-0065!A18!MSW-E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5</cp:revision>
  <cp:lastPrinted>2017-02-10T08:23:00Z</cp:lastPrinted>
  <dcterms:created xsi:type="dcterms:W3CDTF">2023-10-06T12:15:00Z</dcterms:created>
  <dcterms:modified xsi:type="dcterms:W3CDTF">2023-10-06T12:52:00Z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