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AA4657" w14:paraId="466D4A4E" w14:textId="77777777" w:rsidTr="00F320AA">
        <w:trPr>
          <w:cantSplit/>
        </w:trPr>
        <w:tc>
          <w:tcPr>
            <w:tcW w:w="1418" w:type="dxa"/>
            <w:vAlign w:val="center"/>
          </w:tcPr>
          <w:p w14:paraId="001E4827" w14:textId="77777777" w:rsidR="00F320AA" w:rsidRPr="00AA4657" w:rsidRDefault="00F320AA" w:rsidP="00F320AA">
            <w:pPr>
              <w:spacing w:before="0"/>
              <w:rPr>
                <w:rFonts w:ascii="Verdana" w:hAnsi="Verdana"/>
                <w:position w:val="6"/>
              </w:rPr>
            </w:pPr>
            <w:r w:rsidRPr="00AA4657">
              <w:drawing>
                <wp:inline distT="0" distB="0" distL="0" distR="0" wp14:anchorId="11E70237" wp14:editId="664CBB1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4C2A7A8" w14:textId="77777777" w:rsidR="00F320AA" w:rsidRPr="00AA4657" w:rsidRDefault="00F320AA" w:rsidP="00F320AA">
            <w:pPr>
              <w:spacing w:before="400" w:after="48" w:line="240" w:lineRule="atLeast"/>
              <w:rPr>
                <w:rFonts w:ascii="Verdana" w:hAnsi="Verdana"/>
                <w:position w:val="6"/>
              </w:rPr>
            </w:pPr>
            <w:r w:rsidRPr="00AA4657">
              <w:rPr>
                <w:rFonts w:ascii="Verdana" w:hAnsi="Verdana" w:cs="Times"/>
                <w:b/>
                <w:position w:val="6"/>
                <w:sz w:val="22"/>
                <w:szCs w:val="22"/>
              </w:rPr>
              <w:t>World Radiocommunication Conference (WRC-23)</w:t>
            </w:r>
            <w:r w:rsidRPr="00AA4657">
              <w:rPr>
                <w:rFonts w:ascii="Verdana" w:hAnsi="Verdana" w:cs="Times"/>
                <w:b/>
                <w:position w:val="6"/>
                <w:sz w:val="26"/>
                <w:szCs w:val="26"/>
              </w:rPr>
              <w:br/>
            </w:r>
            <w:r w:rsidRPr="00AA4657">
              <w:rPr>
                <w:rFonts w:ascii="Verdana" w:hAnsi="Verdana"/>
                <w:b/>
                <w:bCs/>
                <w:position w:val="6"/>
                <w:sz w:val="18"/>
                <w:szCs w:val="18"/>
              </w:rPr>
              <w:t>Dubai, 20 November - 15 December 2023</w:t>
            </w:r>
          </w:p>
        </w:tc>
        <w:tc>
          <w:tcPr>
            <w:tcW w:w="1951" w:type="dxa"/>
            <w:vAlign w:val="center"/>
          </w:tcPr>
          <w:p w14:paraId="5AA6A74E" w14:textId="77777777" w:rsidR="00F320AA" w:rsidRPr="00AA4657" w:rsidRDefault="00EB0812" w:rsidP="00F320AA">
            <w:pPr>
              <w:spacing w:before="0" w:line="240" w:lineRule="atLeast"/>
            </w:pPr>
            <w:r w:rsidRPr="00AA4657">
              <w:drawing>
                <wp:inline distT="0" distB="0" distL="0" distR="0" wp14:anchorId="28B33E26" wp14:editId="7F63FFE2">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AA4657" w14:paraId="1A01C6A9" w14:textId="77777777">
        <w:trPr>
          <w:cantSplit/>
        </w:trPr>
        <w:tc>
          <w:tcPr>
            <w:tcW w:w="6911" w:type="dxa"/>
            <w:gridSpan w:val="2"/>
            <w:tcBorders>
              <w:bottom w:val="single" w:sz="12" w:space="0" w:color="auto"/>
            </w:tcBorders>
          </w:tcPr>
          <w:p w14:paraId="69C86C8C" w14:textId="77777777" w:rsidR="00A066F1" w:rsidRPr="00AA4657"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48F92B5F" w14:textId="77777777" w:rsidR="00A066F1" w:rsidRPr="00AA4657" w:rsidRDefault="00A066F1" w:rsidP="00A066F1">
            <w:pPr>
              <w:spacing w:before="0" w:line="240" w:lineRule="atLeast"/>
              <w:rPr>
                <w:rFonts w:ascii="Verdana" w:hAnsi="Verdana"/>
                <w:szCs w:val="24"/>
              </w:rPr>
            </w:pPr>
          </w:p>
        </w:tc>
      </w:tr>
      <w:tr w:rsidR="00A066F1" w:rsidRPr="00AA4657" w14:paraId="58EE7532" w14:textId="77777777">
        <w:trPr>
          <w:cantSplit/>
        </w:trPr>
        <w:tc>
          <w:tcPr>
            <w:tcW w:w="6911" w:type="dxa"/>
            <w:gridSpan w:val="2"/>
            <w:tcBorders>
              <w:top w:val="single" w:sz="12" w:space="0" w:color="auto"/>
            </w:tcBorders>
          </w:tcPr>
          <w:p w14:paraId="512F117E" w14:textId="77777777" w:rsidR="00A066F1" w:rsidRPr="00AA4657"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5BEEF49" w14:textId="77777777" w:rsidR="00A066F1" w:rsidRPr="00AA4657" w:rsidRDefault="00A066F1" w:rsidP="00A066F1">
            <w:pPr>
              <w:spacing w:before="0" w:line="240" w:lineRule="atLeast"/>
              <w:rPr>
                <w:rFonts w:ascii="Verdana" w:hAnsi="Verdana"/>
                <w:sz w:val="20"/>
              </w:rPr>
            </w:pPr>
          </w:p>
        </w:tc>
      </w:tr>
      <w:tr w:rsidR="00A066F1" w:rsidRPr="00AA4657" w14:paraId="18D241B8" w14:textId="77777777">
        <w:trPr>
          <w:cantSplit/>
          <w:trHeight w:val="23"/>
        </w:trPr>
        <w:tc>
          <w:tcPr>
            <w:tcW w:w="6911" w:type="dxa"/>
            <w:gridSpan w:val="2"/>
            <w:shd w:val="clear" w:color="auto" w:fill="auto"/>
          </w:tcPr>
          <w:p w14:paraId="4F12E969" w14:textId="77777777" w:rsidR="00A066F1" w:rsidRPr="00AA4657"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AA4657">
              <w:rPr>
                <w:rFonts w:ascii="Verdana" w:hAnsi="Verdana"/>
                <w:sz w:val="20"/>
                <w:szCs w:val="20"/>
              </w:rPr>
              <w:t>PLENARY MEETING</w:t>
            </w:r>
          </w:p>
        </w:tc>
        <w:tc>
          <w:tcPr>
            <w:tcW w:w="3120" w:type="dxa"/>
            <w:gridSpan w:val="2"/>
          </w:tcPr>
          <w:p w14:paraId="239150B7" w14:textId="77777777" w:rsidR="00A066F1" w:rsidRPr="00AA4657" w:rsidRDefault="00E55816" w:rsidP="00AA666F">
            <w:pPr>
              <w:tabs>
                <w:tab w:val="left" w:pos="851"/>
              </w:tabs>
              <w:spacing w:before="0" w:line="240" w:lineRule="atLeast"/>
              <w:rPr>
                <w:rFonts w:ascii="Verdana" w:hAnsi="Verdana"/>
                <w:sz w:val="20"/>
              </w:rPr>
            </w:pPr>
            <w:r w:rsidRPr="00AA4657">
              <w:rPr>
                <w:rFonts w:ascii="Verdana" w:hAnsi="Verdana"/>
                <w:b/>
                <w:sz w:val="20"/>
              </w:rPr>
              <w:t>Addendum 16 to</w:t>
            </w:r>
            <w:r w:rsidRPr="00AA4657">
              <w:rPr>
                <w:rFonts w:ascii="Verdana" w:hAnsi="Verdana"/>
                <w:b/>
                <w:sz w:val="20"/>
              </w:rPr>
              <w:br/>
              <w:t>Document 65</w:t>
            </w:r>
            <w:r w:rsidR="00A066F1" w:rsidRPr="00AA4657">
              <w:rPr>
                <w:rFonts w:ascii="Verdana" w:hAnsi="Verdana"/>
                <w:b/>
                <w:sz w:val="20"/>
              </w:rPr>
              <w:t>-</w:t>
            </w:r>
            <w:r w:rsidR="005E10C9" w:rsidRPr="00AA4657">
              <w:rPr>
                <w:rFonts w:ascii="Verdana" w:hAnsi="Verdana"/>
                <w:b/>
                <w:sz w:val="20"/>
              </w:rPr>
              <w:t>E</w:t>
            </w:r>
          </w:p>
        </w:tc>
      </w:tr>
      <w:tr w:rsidR="00A066F1" w:rsidRPr="00AA4657" w14:paraId="1854D372" w14:textId="77777777">
        <w:trPr>
          <w:cantSplit/>
          <w:trHeight w:val="23"/>
        </w:trPr>
        <w:tc>
          <w:tcPr>
            <w:tcW w:w="6911" w:type="dxa"/>
            <w:gridSpan w:val="2"/>
            <w:shd w:val="clear" w:color="auto" w:fill="auto"/>
          </w:tcPr>
          <w:p w14:paraId="552FDD06" w14:textId="77777777" w:rsidR="00A066F1" w:rsidRPr="00AA4657"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83F1D53" w14:textId="77777777" w:rsidR="00A066F1" w:rsidRPr="00AA4657" w:rsidRDefault="00420873" w:rsidP="00A066F1">
            <w:pPr>
              <w:tabs>
                <w:tab w:val="left" w:pos="993"/>
              </w:tabs>
              <w:spacing w:before="0"/>
              <w:rPr>
                <w:rFonts w:ascii="Verdana" w:hAnsi="Verdana"/>
                <w:sz w:val="20"/>
              </w:rPr>
            </w:pPr>
            <w:r w:rsidRPr="00AA4657">
              <w:rPr>
                <w:rFonts w:ascii="Verdana" w:hAnsi="Verdana"/>
                <w:b/>
                <w:sz w:val="20"/>
              </w:rPr>
              <w:t>30 October 2023</w:t>
            </w:r>
          </w:p>
        </w:tc>
      </w:tr>
      <w:tr w:rsidR="00A066F1" w:rsidRPr="00AA4657" w14:paraId="77CFABC6" w14:textId="77777777">
        <w:trPr>
          <w:cantSplit/>
          <w:trHeight w:val="23"/>
        </w:trPr>
        <w:tc>
          <w:tcPr>
            <w:tcW w:w="6911" w:type="dxa"/>
            <w:gridSpan w:val="2"/>
            <w:shd w:val="clear" w:color="auto" w:fill="auto"/>
          </w:tcPr>
          <w:p w14:paraId="09406B2C" w14:textId="77777777" w:rsidR="00A066F1" w:rsidRPr="00AA4657"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075C37A7" w14:textId="77777777" w:rsidR="00A066F1" w:rsidRPr="00AA4657" w:rsidRDefault="00E55816" w:rsidP="00A066F1">
            <w:pPr>
              <w:tabs>
                <w:tab w:val="left" w:pos="993"/>
              </w:tabs>
              <w:spacing w:before="0"/>
              <w:rPr>
                <w:rFonts w:ascii="Verdana" w:hAnsi="Verdana"/>
                <w:b/>
                <w:sz w:val="20"/>
              </w:rPr>
            </w:pPr>
            <w:r w:rsidRPr="00AA4657">
              <w:rPr>
                <w:rFonts w:ascii="Verdana" w:hAnsi="Verdana"/>
                <w:b/>
                <w:sz w:val="20"/>
              </w:rPr>
              <w:t>Original: English</w:t>
            </w:r>
          </w:p>
        </w:tc>
      </w:tr>
      <w:tr w:rsidR="00A066F1" w:rsidRPr="00AA4657" w14:paraId="47DF63AB" w14:textId="77777777" w:rsidTr="00025864">
        <w:trPr>
          <w:cantSplit/>
          <w:trHeight w:val="23"/>
        </w:trPr>
        <w:tc>
          <w:tcPr>
            <w:tcW w:w="10031" w:type="dxa"/>
            <w:gridSpan w:val="4"/>
            <w:shd w:val="clear" w:color="auto" w:fill="auto"/>
          </w:tcPr>
          <w:p w14:paraId="74FDCE47" w14:textId="77777777" w:rsidR="00A066F1" w:rsidRPr="00AA4657" w:rsidRDefault="00A066F1" w:rsidP="00A066F1">
            <w:pPr>
              <w:tabs>
                <w:tab w:val="left" w:pos="993"/>
              </w:tabs>
              <w:spacing w:before="0"/>
              <w:rPr>
                <w:rFonts w:ascii="Verdana" w:hAnsi="Verdana"/>
                <w:b/>
                <w:sz w:val="20"/>
              </w:rPr>
            </w:pPr>
          </w:p>
        </w:tc>
      </w:tr>
      <w:tr w:rsidR="00E55816" w:rsidRPr="00AA4657" w14:paraId="63A9358A" w14:textId="77777777" w:rsidTr="00025864">
        <w:trPr>
          <w:cantSplit/>
          <w:trHeight w:val="23"/>
        </w:trPr>
        <w:tc>
          <w:tcPr>
            <w:tcW w:w="10031" w:type="dxa"/>
            <w:gridSpan w:val="4"/>
            <w:shd w:val="clear" w:color="auto" w:fill="auto"/>
          </w:tcPr>
          <w:p w14:paraId="5FFF63EC" w14:textId="77777777" w:rsidR="00E55816" w:rsidRPr="00AA4657" w:rsidRDefault="00884D60" w:rsidP="00E55816">
            <w:pPr>
              <w:pStyle w:val="Source"/>
            </w:pPr>
            <w:r w:rsidRPr="00AA4657">
              <w:t>European Common Proposals</w:t>
            </w:r>
          </w:p>
        </w:tc>
      </w:tr>
      <w:tr w:rsidR="00E55816" w:rsidRPr="00AA4657" w14:paraId="2B4E1D20" w14:textId="77777777" w:rsidTr="00025864">
        <w:trPr>
          <w:cantSplit/>
          <w:trHeight w:val="23"/>
        </w:trPr>
        <w:tc>
          <w:tcPr>
            <w:tcW w:w="10031" w:type="dxa"/>
            <w:gridSpan w:val="4"/>
            <w:shd w:val="clear" w:color="auto" w:fill="auto"/>
          </w:tcPr>
          <w:p w14:paraId="6D77E30B" w14:textId="77777777" w:rsidR="00E55816" w:rsidRPr="00AA4657" w:rsidRDefault="007D5320" w:rsidP="00E55816">
            <w:pPr>
              <w:pStyle w:val="Title1"/>
            </w:pPr>
            <w:r w:rsidRPr="00AA4657">
              <w:t>PROPOSALS FOR THE WORK OF THE CONFERENCE</w:t>
            </w:r>
          </w:p>
        </w:tc>
      </w:tr>
      <w:tr w:rsidR="00E55816" w:rsidRPr="00AA4657" w14:paraId="5B8476C4" w14:textId="77777777" w:rsidTr="00025864">
        <w:trPr>
          <w:cantSplit/>
          <w:trHeight w:val="23"/>
        </w:trPr>
        <w:tc>
          <w:tcPr>
            <w:tcW w:w="10031" w:type="dxa"/>
            <w:gridSpan w:val="4"/>
            <w:shd w:val="clear" w:color="auto" w:fill="auto"/>
          </w:tcPr>
          <w:p w14:paraId="6EC01F7A" w14:textId="77777777" w:rsidR="00E55816" w:rsidRPr="00AA4657" w:rsidRDefault="00E55816" w:rsidP="00E55816">
            <w:pPr>
              <w:pStyle w:val="Title2"/>
            </w:pPr>
          </w:p>
        </w:tc>
      </w:tr>
      <w:tr w:rsidR="00A538A6" w:rsidRPr="00AA4657" w14:paraId="70B7331C" w14:textId="77777777" w:rsidTr="00025864">
        <w:trPr>
          <w:cantSplit/>
          <w:trHeight w:val="23"/>
        </w:trPr>
        <w:tc>
          <w:tcPr>
            <w:tcW w:w="10031" w:type="dxa"/>
            <w:gridSpan w:val="4"/>
            <w:shd w:val="clear" w:color="auto" w:fill="auto"/>
          </w:tcPr>
          <w:p w14:paraId="03CD2954" w14:textId="77777777" w:rsidR="00A538A6" w:rsidRPr="00AA4657" w:rsidRDefault="004B13CB" w:rsidP="004B13CB">
            <w:pPr>
              <w:pStyle w:val="Agendaitem"/>
              <w:rPr>
                <w:lang w:val="en-GB"/>
              </w:rPr>
            </w:pPr>
            <w:r w:rsidRPr="00AA4657">
              <w:rPr>
                <w:lang w:val="en-GB"/>
              </w:rPr>
              <w:t>Agenda item 1.16</w:t>
            </w:r>
          </w:p>
        </w:tc>
      </w:tr>
    </w:tbl>
    <w:bookmarkEnd w:id="5"/>
    <w:bookmarkEnd w:id="6"/>
    <w:p w14:paraId="3F30B0D5" w14:textId="77777777" w:rsidR="00187BD9" w:rsidRPr="00AA4657" w:rsidRDefault="0069714A" w:rsidP="009539AB">
      <w:r w:rsidRPr="00AA4657">
        <w:rPr>
          <w:rFonts w:eastAsia="MS Mincho"/>
          <w:kern w:val="2"/>
          <w:szCs w:val="24"/>
          <w:lang w:eastAsia="ja-JP"/>
        </w:rPr>
        <w:t>1.16</w:t>
      </w:r>
      <w:r w:rsidRPr="00AA4657">
        <w:rPr>
          <w:rFonts w:eastAsia="SimSun"/>
          <w:lang w:eastAsia="zh-CN"/>
        </w:rPr>
        <w:tab/>
        <w:t xml:space="preserve">to study and develop technical, operational and regulatory measures, as appropriate, to facilitate the use of the frequency bands 17.7-18.6 GHz, 18.8-19.3 GHz and 19.7-20.2 GHz (space-to-Earth) and 27.5-29.1 GHz and 29.5-30 GHz (Earth-to-space) by non-geostationary fixed-satellite service earth stations in motion, while ensuring due protection of existing services in those frequency bands, in accordance with Resolution </w:t>
      </w:r>
      <w:r w:rsidRPr="00AA4657">
        <w:rPr>
          <w:b/>
          <w:bCs/>
        </w:rPr>
        <w:t>173</w:t>
      </w:r>
      <w:r w:rsidRPr="00AA4657">
        <w:rPr>
          <w:rFonts w:eastAsia="SimSun"/>
          <w:b/>
          <w:bCs/>
          <w:lang w:eastAsia="zh-CN"/>
        </w:rPr>
        <w:t xml:space="preserve"> (WRC</w:t>
      </w:r>
      <w:r w:rsidRPr="00AA4657">
        <w:rPr>
          <w:rFonts w:eastAsia="SimSun"/>
          <w:b/>
          <w:bCs/>
          <w:lang w:eastAsia="zh-CN"/>
        </w:rPr>
        <w:noBreakHyphen/>
        <w:t>19)</w:t>
      </w:r>
      <w:r w:rsidRPr="00AA4657">
        <w:rPr>
          <w:rFonts w:eastAsia="SimSun"/>
          <w:lang w:eastAsia="zh-CN"/>
        </w:rPr>
        <w:t>;</w:t>
      </w:r>
    </w:p>
    <w:p w14:paraId="7B05E9BC" w14:textId="77777777" w:rsidR="00C011D3" w:rsidRPr="00AA4657" w:rsidRDefault="00C011D3" w:rsidP="00C011D3">
      <w:pPr>
        <w:pStyle w:val="Headingb"/>
        <w:rPr>
          <w:lang w:val="en-GB"/>
        </w:rPr>
      </w:pPr>
      <w:r w:rsidRPr="00AA4657">
        <w:rPr>
          <w:lang w:val="en-GB"/>
        </w:rPr>
        <w:t>Introduction</w:t>
      </w:r>
    </w:p>
    <w:p w14:paraId="2CE4D313" w14:textId="77777777" w:rsidR="00C011D3" w:rsidRPr="00AA4657" w:rsidRDefault="00C011D3" w:rsidP="00C011D3">
      <w:r w:rsidRPr="00AA4657">
        <w:t>This document proposes modifications to the Radio Regulations to facilitate the use of the frequency bands 17.7-18.6 GHz and 18.8-19.3 GHz and 19.7-20.2 GHz (space-to-Earth) and 27.5-29.1 GHz and 29.5-30 GHz (Earth-to-space) by ESIMs communicating with non-GSO FSS satellite networks while protecting services allocated in those frequency bands and in adjacent frequency bands.</w:t>
      </w:r>
    </w:p>
    <w:p w14:paraId="61824A74" w14:textId="77777777" w:rsidR="00C011D3" w:rsidRPr="00AA4657" w:rsidRDefault="00C011D3" w:rsidP="00C011D3">
      <w:r w:rsidRPr="00AA4657">
        <w:t>The following regulatory measures are proposed:</w:t>
      </w:r>
    </w:p>
    <w:p w14:paraId="5E6F3A14" w14:textId="4DCE48DB" w:rsidR="00C011D3" w:rsidRPr="00AA4657" w:rsidRDefault="00C011D3" w:rsidP="00C011D3">
      <w:pPr>
        <w:pStyle w:val="enumlev1"/>
      </w:pPr>
      <w:r w:rsidRPr="00AA4657">
        <w:t>–</w:t>
      </w:r>
      <w:r w:rsidRPr="00AA4657">
        <w:tab/>
        <w:t>To add a new footnote in RR Article</w:t>
      </w:r>
      <w:r w:rsidRPr="00AA4657">
        <w:rPr>
          <w:rStyle w:val="Artref"/>
          <w:b/>
          <w:bCs/>
        </w:rPr>
        <w:t xml:space="preserve"> 5</w:t>
      </w:r>
      <w:r w:rsidRPr="00AA4657">
        <w:t xml:space="preserve"> with reference to a new WRC-23 Resolution providing the conditions for the operation of non-GSO ESIMs and for the protection of existing services.</w:t>
      </w:r>
    </w:p>
    <w:p w14:paraId="6C13E75B" w14:textId="3753755B" w:rsidR="00C011D3" w:rsidRPr="00AA4657" w:rsidRDefault="00C011D3" w:rsidP="00C011D3">
      <w:pPr>
        <w:pStyle w:val="enumlev1"/>
      </w:pPr>
      <w:r w:rsidRPr="00AA4657">
        <w:t>–</w:t>
      </w:r>
      <w:r w:rsidRPr="00AA4657">
        <w:tab/>
        <w:t xml:space="preserve">To ensure that non-GSO ESIM characteristics shall remain within the envelope characteristics of typical earth stations associated with the non-GSO satellite system with which it communicates. In addition, the operation of non-GSO ESIM shall comply with the coordination agreements obtained following the application of provisions under </w:t>
      </w:r>
      <w:r w:rsidR="006E5224" w:rsidRPr="00AA4657">
        <w:t xml:space="preserve">RR </w:t>
      </w:r>
      <w:r w:rsidRPr="00AA4657">
        <w:t xml:space="preserve">No. </w:t>
      </w:r>
      <w:r w:rsidRPr="00AA4657">
        <w:rPr>
          <w:rStyle w:val="Artref"/>
          <w:b/>
          <w:bCs/>
        </w:rPr>
        <w:t>9.11A</w:t>
      </w:r>
      <w:r w:rsidRPr="00AA4657">
        <w:t xml:space="preserve">. These conditions address the compatibility with GSO FSS networks in </w:t>
      </w:r>
      <w:r w:rsidR="00F714B6" w:rsidRPr="00AA4657">
        <w:t xml:space="preserve">frequency </w:t>
      </w:r>
      <w:r w:rsidRPr="00AA4657">
        <w:t xml:space="preserve">bands where epfd limits do not apply. </w:t>
      </w:r>
    </w:p>
    <w:p w14:paraId="529F82F2" w14:textId="77D166FB" w:rsidR="00C011D3" w:rsidRPr="00AA4657" w:rsidRDefault="00C011D3" w:rsidP="00C011D3">
      <w:pPr>
        <w:pStyle w:val="enumlev1"/>
      </w:pPr>
      <w:r w:rsidRPr="00AA4657">
        <w:t>–</w:t>
      </w:r>
      <w:r w:rsidRPr="00AA4657">
        <w:tab/>
        <w:t xml:space="preserve">To address compatibility with GSO FSS networks operating in the frequency bands 17.8-18.6 GHz, 19.7-20.2 GHz, 27.5-28.6 GHz and 29.5-30 GHz, it is proposed that links involving non-GSO ESIM shall comply with epfd limits in </w:t>
      </w:r>
      <w:r w:rsidR="00D732D0" w:rsidRPr="00AA4657">
        <w:t xml:space="preserve">RR </w:t>
      </w:r>
      <w:r w:rsidRPr="00AA4657">
        <w:t xml:space="preserve">Nos. </w:t>
      </w:r>
      <w:r w:rsidRPr="00AA4657">
        <w:rPr>
          <w:rStyle w:val="Artref"/>
          <w:b/>
          <w:bCs/>
        </w:rPr>
        <w:t>22.5C</w:t>
      </w:r>
      <w:r w:rsidRPr="00AA4657">
        <w:t xml:space="preserve">, </w:t>
      </w:r>
      <w:r w:rsidRPr="00AA4657">
        <w:rPr>
          <w:rStyle w:val="Artref"/>
          <w:b/>
          <w:bCs/>
        </w:rPr>
        <w:t>22.5D</w:t>
      </w:r>
      <w:r w:rsidRPr="00AA4657">
        <w:t xml:space="preserve">, </w:t>
      </w:r>
      <w:r w:rsidRPr="00AA4657">
        <w:rPr>
          <w:rStyle w:val="Artref"/>
          <w:b/>
          <w:bCs/>
        </w:rPr>
        <w:t>22.5F</w:t>
      </w:r>
      <w:r w:rsidRPr="00AA4657">
        <w:rPr>
          <w:b/>
          <w:bCs/>
        </w:rPr>
        <w:t xml:space="preserve"> </w:t>
      </w:r>
      <w:r w:rsidRPr="00AA4657">
        <w:t>and i</w:t>
      </w:r>
      <w:r w:rsidRPr="00AA4657">
        <w:rPr>
          <w:bCs/>
        </w:rPr>
        <w:t xml:space="preserve">n </w:t>
      </w:r>
      <w:r w:rsidR="006E5224" w:rsidRPr="00AA4657">
        <w:rPr>
          <w:bCs/>
        </w:rPr>
        <w:t xml:space="preserve">RR </w:t>
      </w:r>
      <w:r w:rsidRPr="00AA4657">
        <w:rPr>
          <w:bCs/>
        </w:rPr>
        <w:t xml:space="preserve">Table </w:t>
      </w:r>
      <w:r w:rsidRPr="00AA4657">
        <w:rPr>
          <w:rStyle w:val="Artref"/>
          <w:b/>
          <w:bCs/>
        </w:rPr>
        <w:t>22-4B</w:t>
      </w:r>
      <w:r w:rsidRPr="00AA4657">
        <w:t>.</w:t>
      </w:r>
    </w:p>
    <w:p w14:paraId="4C6F658A" w14:textId="3D8CC3BE" w:rsidR="00C011D3" w:rsidRPr="00AA4657" w:rsidRDefault="00C011D3" w:rsidP="00C011D3">
      <w:pPr>
        <w:pStyle w:val="enumlev1"/>
      </w:pPr>
      <w:r w:rsidRPr="00AA4657">
        <w:lastRenderedPageBreak/>
        <w:t>–</w:t>
      </w:r>
      <w:r w:rsidRPr="00AA4657">
        <w:tab/>
        <w:t>Regarding sharing with fixed and mobile services in the frequency bands 17.7-18.6 GHz and 18.8-19.3 GHz, this document proposes that non-GSO ESIM operating in the same frequency bands (space-to-Earth) shall not claim protection from terrestrial stations.</w:t>
      </w:r>
    </w:p>
    <w:p w14:paraId="689740FD" w14:textId="1375C85B" w:rsidR="00C011D3" w:rsidRPr="00AA4657" w:rsidRDefault="00C011D3" w:rsidP="00C011D3">
      <w:pPr>
        <w:pStyle w:val="enumlev1"/>
      </w:pPr>
      <w:r w:rsidRPr="00AA4657">
        <w:t>–</w:t>
      </w:r>
      <w:r w:rsidRPr="00AA4657">
        <w:tab/>
        <w:t>To address the protection of fixed and mobile services in the frequency bands 27.5-29.1</w:t>
      </w:r>
      <w:r w:rsidR="00EC174A" w:rsidRPr="00AA4657">
        <w:t> </w:t>
      </w:r>
      <w:r w:rsidRPr="00AA4657">
        <w:t xml:space="preserve">GHz and 29.5-30 GHz for administrations mentioned in </w:t>
      </w:r>
      <w:r w:rsidR="006E5224" w:rsidRPr="00AA4657">
        <w:t xml:space="preserve">RR </w:t>
      </w:r>
      <w:r w:rsidRPr="00AA4657">
        <w:t xml:space="preserve">No. </w:t>
      </w:r>
      <w:r w:rsidRPr="00AA4657">
        <w:rPr>
          <w:rStyle w:val="Artref"/>
          <w:b/>
          <w:bCs/>
        </w:rPr>
        <w:t>5.542</w:t>
      </w:r>
      <w:r w:rsidRPr="00AA4657">
        <w:t xml:space="preserve"> from aeronautical ESIMs, it is proposed to apply power flux</w:t>
      </w:r>
      <w:r w:rsidR="009F1A3D" w:rsidRPr="00AA4657">
        <w:t>-</w:t>
      </w:r>
      <w:r w:rsidRPr="00AA4657">
        <w:t xml:space="preserve">density (pfd) limits on the Earth’s surface. With respect to maritime ESIMs, this document proposes a minimum distance from the coastal </w:t>
      </w:r>
      <w:r w:rsidR="00636EA1" w:rsidRPr="00AA4657">
        <w:t>S</w:t>
      </w:r>
      <w:r w:rsidRPr="00AA4657">
        <w:t xml:space="preserve">tate beyond which maritime ESIMs can operate without the prior agreement and also a maximum e.i.r.p. spectral density towards the territory of the coastal </w:t>
      </w:r>
      <w:r w:rsidR="00636EA1" w:rsidRPr="00AA4657">
        <w:t>S</w:t>
      </w:r>
      <w:r w:rsidRPr="00AA4657">
        <w:t>tate.</w:t>
      </w:r>
    </w:p>
    <w:p w14:paraId="0DA50C4B" w14:textId="6DCF2702" w:rsidR="00C011D3" w:rsidRPr="00AA4657" w:rsidRDefault="00C011D3" w:rsidP="00C011D3">
      <w:pPr>
        <w:pStyle w:val="enumlev1"/>
      </w:pPr>
      <w:r w:rsidRPr="00AA4657">
        <w:t>–</w:t>
      </w:r>
      <w:r w:rsidRPr="00AA4657">
        <w:tab/>
        <w:t xml:space="preserve">To address compatibility with EESS (passive) in the </w:t>
      </w:r>
      <w:r w:rsidR="00BE609C" w:rsidRPr="00AA4657">
        <w:t xml:space="preserve">frequency </w:t>
      </w:r>
      <w:r w:rsidRPr="00AA4657">
        <w:t>band 18.6-18.8 GHz, it is proposed to apply the limits to unwanted emission power flux-density at the surface of the oceans produced by the FSS satellites with which non-GSO ESIM communicate.</w:t>
      </w:r>
    </w:p>
    <w:p w14:paraId="0FD55FAF" w14:textId="650F00AA" w:rsidR="00C011D3" w:rsidRPr="00AA4657" w:rsidRDefault="00C011D3" w:rsidP="00C011D3">
      <w:pPr>
        <w:pStyle w:val="enumlev1"/>
      </w:pPr>
      <w:r w:rsidRPr="00AA4657">
        <w:t>–</w:t>
      </w:r>
      <w:r w:rsidRPr="00AA4657">
        <w:tab/>
        <w:t>This document proposes that the frequency assignments used for the operations of non</w:t>
      </w:r>
      <w:r w:rsidR="00B337EA" w:rsidRPr="00AA4657">
        <w:noBreakHyphen/>
      </w:r>
      <w:r w:rsidRPr="00AA4657">
        <w:t xml:space="preserve">GSO ESIMs shall be notified by the notifying administration of the FSS satellite system with which the ESIM communicate. In addition, the notifying administration ensures that non-GSO ESIMs operate in the territories under the </w:t>
      </w:r>
      <w:proofErr w:type="gramStart"/>
      <w:r w:rsidRPr="00AA4657">
        <w:t>jurisdiction</w:t>
      </w:r>
      <w:proofErr w:type="gramEnd"/>
      <w:r w:rsidRPr="00AA4657">
        <w:t xml:space="preserve"> of any administration from which an authorization has been obtained. </w:t>
      </w:r>
    </w:p>
    <w:p w14:paraId="07C4662A" w14:textId="77777777" w:rsidR="00C011D3" w:rsidRPr="00AA4657" w:rsidRDefault="00C011D3" w:rsidP="00C011D3">
      <w:r w:rsidRPr="00AA4657">
        <w:t xml:space="preserve">The attachment to this ECP is provided for information only. The content is not proposed for inclusion, either totally or partially, in the new Resolution </w:t>
      </w:r>
      <w:r w:rsidRPr="00AA4657">
        <w:rPr>
          <w:b/>
          <w:bCs/>
        </w:rPr>
        <w:t>[EUR-A116-NGSO-ESIM]</w:t>
      </w:r>
      <w:r w:rsidRPr="00AA4657">
        <w:t xml:space="preserve"> </w:t>
      </w:r>
      <w:r w:rsidRPr="00AA4657">
        <w:rPr>
          <w:b/>
          <w:bCs/>
        </w:rPr>
        <w:t>(WRC-23)</w:t>
      </w:r>
      <w:r w:rsidRPr="00AA4657">
        <w:t>.</w:t>
      </w:r>
    </w:p>
    <w:p w14:paraId="49FCB85D" w14:textId="70DD1890" w:rsidR="00241FA2" w:rsidRPr="00AA4657" w:rsidRDefault="00C011D3" w:rsidP="00C011D3">
      <w:pPr>
        <w:pStyle w:val="Headingb"/>
        <w:rPr>
          <w:lang w:val="en-GB"/>
        </w:rPr>
      </w:pPr>
      <w:r w:rsidRPr="00AA4657">
        <w:rPr>
          <w:lang w:val="en-GB"/>
        </w:rPr>
        <w:t>Proposals</w:t>
      </w:r>
    </w:p>
    <w:p w14:paraId="7F39B195" w14:textId="77777777" w:rsidR="00187BD9" w:rsidRPr="00AA4657" w:rsidRDefault="00187BD9" w:rsidP="00187BD9">
      <w:pPr>
        <w:tabs>
          <w:tab w:val="clear" w:pos="1134"/>
          <w:tab w:val="clear" w:pos="1871"/>
          <w:tab w:val="clear" w:pos="2268"/>
        </w:tabs>
        <w:overflowPunct/>
        <w:autoSpaceDE/>
        <w:autoSpaceDN/>
        <w:adjustRightInd/>
        <w:spacing w:before="0"/>
        <w:textAlignment w:val="auto"/>
      </w:pPr>
      <w:r w:rsidRPr="00AA4657">
        <w:br w:type="page"/>
      </w:r>
    </w:p>
    <w:p w14:paraId="635E8D40" w14:textId="77777777" w:rsidR="0091607C" w:rsidRPr="00AA4657" w:rsidRDefault="0069714A" w:rsidP="007F1392">
      <w:pPr>
        <w:pStyle w:val="ArtNo"/>
        <w:spacing w:before="0"/>
      </w:pPr>
      <w:bookmarkStart w:id="7" w:name="_Toc42842383"/>
      <w:r w:rsidRPr="00AA4657">
        <w:lastRenderedPageBreak/>
        <w:t xml:space="preserve">ARTICLE </w:t>
      </w:r>
      <w:r w:rsidRPr="00AA4657">
        <w:rPr>
          <w:rStyle w:val="href"/>
          <w:rFonts w:eastAsiaTheme="majorEastAsia"/>
          <w:color w:val="000000"/>
        </w:rPr>
        <w:t>5</w:t>
      </w:r>
      <w:bookmarkEnd w:id="7"/>
    </w:p>
    <w:p w14:paraId="3D5DAE49" w14:textId="77777777" w:rsidR="0091607C" w:rsidRPr="00AA4657" w:rsidRDefault="0069714A" w:rsidP="007F1392">
      <w:pPr>
        <w:pStyle w:val="Arttitle"/>
      </w:pPr>
      <w:bookmarkStart w:id="8" w:name="_Toc327956583"/>
      <w:bookmarkStart w:id="9" w:name="_Toc42842384"/>
      <w:r w:rsidRPr="00AA4657">
        <w:t>Frequency allocations</w:t>
      </w:r>
      <w:bookmarkEnd w:id="8"/>
      <w:bookmarkEnd w:id="9"/>
    </w:p>
    <w:p w14:paraId="4DF3FEC9" w14:textId="77777777" w:rsidR="0091607C" w:rsidRPr="00AA4657" w:rsidRDefault="0069714A" w:rsidP="007F1392">
      <w:pPr>
        <w:pStyle w:val="Section1"/>
        <w:keepNext/>
      </w:pPr>
      <w:r w:rsidRPr="00AA4657">
        <w:t>Section IV – Table of Frequency Allocations</w:t>
      </w:r>
      <w:r w:rsidRPr="00AA4657">
        <w:br/>
      </w:r>
      <w:r w:rsidRPr="00AA4657">
        <w:rPr>
          <w:b w:val="0"/>
          <w:bCs/>
        </w:rPr>
        <w:t xml:space="preserve">(See No. </w:t>
      </w:r>
      <w:r w:rsidRPr="00AA4657">
        <w:t>2.1</w:t>
      </w:r>
      <w:r w:rsidRPr="00AA4657">
        <w:rPr>
          <w:b w:val="0"/>
          <w:bCs/>
        </w:rPr>
        <w:t>)</w:t>
      </w:r>
      <w:r w:rsidRPr="00AA4657">
        <w:rPr>
          <w:b w:val="0"/>
          <w:bCs/>
        </w:rPr>
        <w:br/>
      </w:r>
      <w:r w:rsidRPr="00AA4657">
        <w:br/>
      </w:r>
    </w:p>
    <w:p w14:paraId="24823DD0" w14:textId="77777777" w:rsidR="00186528" w:rsidRPr="00AA4657" w:rsidRDefault="0069714A">
      <w:pPr>
        <w:pStyle w:val="Proposal"/>
      </w:pPr>
      <w:r w:rsidRPr="00AA4657">
        <w:t>MOD</w:t>
      </w:r>
      <w:r w:rsidRPr="00AA4657">
        <w:tab/>
        <w:t>EUR/65A16/1</w:t>
      </w:r>
      <w:r w:rsidRPr="00AA4657">
        <w:rPr>
          <w:vanish/>
          <w:color w:val="7F7F7F" w:themeColor="text1" w:themeTint="80"/>
          <w:vertAlign w:val="superscript"/>
        </w:rPr>
        <w:t>#1880</w:t>
      </w:r>
    </w:p>
    <w:p w14:paraId="338A1168" w14:textId="77777777" w:rsidR="0091607C" w:rsidRPr="00AA4657" w:rsidRDefault="0069714A" w:rsidP="00580F2A">
      <w:pPr>
        <w:pStyle w:val="Tabletitle"/>
      </w:pPr>
      <w:r w:rsidRPr="00AA4657">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044B5F" w:rsidRPr="00AA4657" w14:paraId="3EFBF30F" w14:textId="77777777" w:rsidTr="00580F2A">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52CA8923" w14:textId="77777777" w:rsidR="0091607C" w:rsidRPr="00AA4657" w:rsidRDefault="0069714A" w:rsidP="00580F2A">
            <w:pPr>
              <w:pStyle w:val="Tablehead"/>
            </w:pPr>
            <w:r w:rsidRPr="00AA4657">
              <w:t>Allocation to services</w:t>
            </w:r>
          </w:p>
        </w:tc>
      </w:tr>
      <w:tr w:rsidR="00044B5F" w:rsidRPr="00AA4657" w14:paraId="1929C49B" w14:textId="77777777" w:rsidTr="00580F2A">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62A85D24" w14:textId="77777777" w:rsidR="0091607C" w:rsidRPr="00AA4657" w:rsidRDefault="0069714A" w:rsidP="00580F2A">
            <w:pPr>
              <w:pStyle w:val="Tablehead"/>
            </w:pPr>
            <w:r w:rsidRPr="00AA4657">
              <w:t>Region 1</w:t>
            </w:r>
          </w:p>
        </w:tc>
        <w:tc>
          <w:tcPr>
            <w:tcW w:w="3100" w:type="dxa"/>
            <w:tcBorders>
              <w:top w:val="single" w:sz="4" w:space="0" w:color="auto"/>
              <w:left w:val="single" w:sz="4" w:space="0" w:color="auto"/>
              <w:bottom w:val="single" w:sz="4" w:space="0" w:color="auto"/>
              <w:right w:val="single" w:sz="4" w:space="0" w:color="auto"/>
            </w:tcBorders>
            <w:hideMark/>
          </w:tcPr>
          <w:p w14:paraId="700A0DFC" w14:textId="77777777" w:rsidR="0091607C" w:rsidRPr="00AA4657" w:rsidRDefault="0069714A" w:rsidP="00580F2A">
            <w:pPr>
              <w:pStyle w:val="Tablehead"/>
            </w:pPr>
            <w:r w:rsidRPr="00AA4657">
              <w:t>Region 2</w:t>
            </w:r>
          </w:p>
        </w:tc>
        <w:tc>
          <w:tcPr>
            <w:tcW w:w="3100" w:type="dxa"/>
            <w:tcBorders>
              <w:top w:val="single" w:sz="4" w:space="0" w:color="auto"/>
              <w:left w:val="single" w:sz="4" w:space="0" w:color="auto"/>
              <w:bottom w:val="single" w:sz="4" w:space="0" w:color="auto"/>
              <w:right w:val="single" w:sz="4" w:space="0" w:color="auto"/>
            </w:tcBorders>
            <w:hideMark/>
          </w:tcPr>
          <w:p w14:paraId="4CC76991" w14:textId="77777777" w:rsidR="0091607C" w:rsidRPr="00AA4657" w:rsidRDefault="0069714A" w:rsidP="00580F2A">
            <w:pPr>
              <w:pStyle w:val="Tablehead"/>
            </w:pPr>
            <w:r w:rsidRPr="00AA4657">
              <w:t>Region 3</w:t>
            </w:r>
          </w:p>
        </w:tc>
      </w:tr>
      <w:tr w:rsidR="00044B5F" w:rsidRPr="00AA4657" w14:paraId="28E48DA4" w14:textId="77777777" w:rsidTr="00580F2A">
        <w:trPr>
          <w:cantSplit/>
          <w:jc w:val="center"/>
        </w:trPr>
        <w:tc>
          <w:tcPr>
            <w:tcW w:w="3100" w:type="dxa"/>
            <w:tcBorders>
              <w:top w:val="single" w:sz="4" w:space="0" w:color="auto"/>
              <w:left w:val="single" w:sz="4" w:space="0" w:color="auto"/>
              <w:bottom w:val="nil"/>
              <w:right w:val="single" w:sz="4" w:space="0" w:color="auto"/>
            </w:tcBorders>
            <w:hideMark/>
          </w:tcPr>
          <w:p w14:paraId="72683B7B" w14:textId="77777777" w:rsidR="0091607C" w:rsidRPr="00AA4657" w:rsidRDefault="0069714A" w:rsidP="00580F2A">
            <w:pPr>
              <w:pStyle w:val="TableTextS5"/>
              <w:spacing w:before="30" w:after="30"/>
              <w:rPr>
                <w:rStyle w:val="Tablefreq"/>
              </w:rPr>
            </w:pPr>
            <w:r w:rsidRPr="00AA4657">
              <w:rPr>
                <w:rStyle w:val="Tablefreq"/>
              </w:rPr>
              <w:t>17.7-18.1</w:t>
            </w:r>
          </w:p>
          <w:p w14:paraId="23BEE156" w14:textId="77777777" w:rsidR="0091607C" w:rsidRPr="00AA4657" w:rsidRDefault="0069714A" w:rsidP="00580F2A">
            <w:pPr>
              <w:pStyle w:val="TableTextS5"/>
            </w:pPr>
            <w:r w:rsidRPr="00AA4657">
              <w:t>FIXED</w:t>
            </w:r>
          </w:p>
          <w:p w14:paraId="6CD75943" w14:textId="67265D7A" w:rsidR="0091607C" w:rsidRPr="00AA4657" w:rsidRDefault="0069714A" w:rsidP="00580F2A">
            <w:pPr>
              <w:pStyle w:val="TableTextS5"/>
            </w:pPr>
            <w:r w:rsidRPr="00AA4657">
              <w:t>FIXED-SATELLITE</w:t>
            </w:r>
            <w:r w:rsidRPr="00AA4657">
              <w:br/>
              <w:t xml:space="preserve">(space-to-Earth)  </w:t>
            </w:r>
            <w:r w:rsidRPr="00AA4657">
              <w:rPr>
                <w:rStyle w:val="Artref"/>
                <w:color w:val="000000"/>
              </w:rPr>
              <w:t>5.484A</w:t>
            </w:r>
            <w:r w:rsidRPr="00AA4657">
              <w:t xml:space="preserve">  </w:t>
            </w:r>
            <w:r w:rsidRPr="00AA4657">
              <w:rPr>
                <w:rStyle w:val="Artref"/>
                <w:color w:val="000000"/>
              </w:rPr>
              <w:t xml:space="preserve">5.517A  </w:t>
            </w:r>
            <w:ins w:id="10" w:author="Chairman SWG 4A1b" w:date="2022-09-05T17:42:00Z">
              <w:r w:rsidRPr="00AA4657">
                <w:t>ADD</w:t>
              </w:r>
            </w:ins>
            <w:ins w:id="11" w:author="Green, Adam" w:date="2023-11-06T11:55:00Z">
              <w:r w:rsidR="00DE1B97" w:rsidRPr="00AA4657">
                <w:t> </w:t>
              </w:r>
            </w:ins>
            <w:ins w:id="12" w:author="Chairman SWG 4A1b" w:date="2022-09-05T17:42:00Z">
              <w:r w:rsidRPr="00AA4657">
                <w:rPr>
                  <w:rStyle w:val="Artref"/>
                </w:rPr>
                <w:t>5.A116</w:t>
              </w:r>
            </w:ins>
            <w:r w:rsidRPr="00AA4657">
              <w:br/>
              <w:t xml:space="preserve">(Earth-to-space)  </w:t>
            </w:r>
            <w:r w:rsidRPr="00AA4657">
              <w:rPr>
                <w:rStyle w:val="Artref"/>
                <w:color w:val="000000"/>
              </w:rPr>
              <w:t>5.516</w:t>
            </w:r>
          </w:p>
          <w:p w14:paraId="1C8841F3" w14:textId="77777777" w:rsidR="0091607C" w:rsidRPr="00AA4657" w:rsidRDefault="0069714A" w:rsidP="00580F2A">
            <w:pPr>
              <w:pStyle w:val="TableTextS5"/>
            </w:pPr>
            <w:r w:rsidRPr="00AA4657">
              <w:t>MOBILE</w:t>
            </w:r>
          </w:p>
        </w:tc>
        <w:tc>
          <w:tcPr>
            <w:tcW w:w="3100" w:type="dxa"/>
            <w:tcBorders>
              <w:top w:val="single" w:sz="4" w:space="0" w:color="auto"/>
              <w:left w:val="single" w:sz="4" w:space="0" w:color="auto"/>
              <w:bottom w:val="single" w:sz="4" w:space="0" w:color="auto"/>
              <w:right w:val="single" w:sz="4" w:space="0" w:color="auto"/>
            </w:tcBorders>
            <w:hideMark/>
          </w:tcPr>
          <w:p w14:paraId="3256BC41" w14:textId="77777777" w:rsidR="0091607C" w:rsidRPr="00AA4657" w:rsidRDefault="0069714A" w:rsidP="00580F2A">
            <w:pPr>
              <w:pStyle w:val="TableTextS5"/>
              <w:spacing w:before="30" w:after="30"/>
              <w:rPr>
                <w:rStyle w:val="Tablefreq"/>
              </w:rPr>
            </w:pPr>
            <w:r w:rsidRPr="00AA4657">
              <w:rPr>
                <w:rStyle w:val="Tablefreq"/>
              </w:rPr>
              <w:t>17.7-17.8</w:t>
            </w:r>
          </w:p>
          <w:p w14:paraId="4480CD33" w14:textId="77777777" w:rsidR="0091607C" w:rsidRPr="00AA4657" w:rsidRDefault="0069714A" w:rsidP="00580F2A">
            <w:pPr>
              <w:pStyle w:val="TableTextS5"/>
            </w:pPr>
            <w:r w:rsidRPr="00AA4657">
              <w:t>FIXED</w:t>
            </w:r>
          </w:p>
          <w:p w14:paraId="1C4CF13A" w14:textId="12B78C59" w:rsidR="0091607C" w:rsidRPr="00AA4657" w:rsidRDefault="0069714A" w:rsidP="00580F2A">
            <w:pPr>
              <w:pStyle w:val="TableTextS5"/>
            </w:pPr>
            <w:r w:rsidRPr="00AA4657">
              <w:t>FIXED-SATELLITE</w:t>
            </w:r>
            <w:r w:rsidRPr="00AA4657">
              <w:br/>
              <w:t xml:space="preserve">(space-to-Earth)  </w:t>
            </w:r>
            <w:r w:rsidRPr="00AA4657">
              <w:rPr>
                <w:rStyle w:val="Artref"/>
              </w:rPr>
              <w:t>5</w:t>
            </w:r>
            <w:r w:rsidRPr="00AA4657">
              <w:rPr>
                <w:rStyle w:val="Artref"/>
                <w:color w:val="000000"/>
              </w:rPr>
              <w:t xml:space="preserve">.517 </w:t>
            </w:r>
            <w:r w:rsidRPr="00AA4657">
              <w:t xml:space="preserve"> </w:t>
            </w:r>
            <w:r w:rsidRPr="00AA4657">
              <w:rPr>
                <w:rStyle w:val="Artref"/>
                <w:color w:val="000000"/>
              </w:rPr>
              <w:t xml:space="preserve">5.517A  </w:t>
            </w:r>
            <w:ins w:id="13" w:author="Chairman SWG 4A1b" w:date="2022-09-05T17:42:00Z">
              <w:r w:rsidRPr="00AA4657">
                <w:t>ADD</w:t>
              </w:r>
            </w:ins>
            <w:ins w:id="14" w:author="Green, Adam" w:date="2023-11-06T11:55:00Z">
              <w:r w:rsidR="00DE1B97" w:rsidRPr="00AA4657">
                <w:t> </w:t>
              </w:r>
            </w:ins>
            <w:ins w:id="15" w:author="Chairman SWG 4A1b" w:date="2022-09-05T17:42:00Z">
              <w:r w:rsidRPr="00AA4657">
                <w:rPr>
                  <w:rStyle w:val="Artref"/>
                </w:rPr>
                <w:t>5.A116</w:t>
              </w:r>
            </w:ins>
            <w:r w:rsidRPr="00AA4657">
              <w:br/>
              <w:t xml:space="preserve">(Earth-to-space)  </w:t>
            </w:r>
            <w:r w:rsidRPr="00AA4657">
              <w:rPr>
                <w:rStyle w:val="Artref"/>
                <w:color w:val="000000"/>
              </w:rPr>
              <w:t>5.516</w:t>
            </w:r>
          </w:p>
          <w:p w14:paraId="4ECEED6D" w14:textId="77777777" w:rsidR="0091607C" w:rsidRPr="00AA4657" w:rsidRDefault="0069714A" w:rsidP="00580F2A">
            <w:pPr>
              <w:pStyle w:val="TableTextS5"/>
            </w:pPr>
            <w:r w:rsidRPr="00AA4657">
              <w:t>BROADCASTING-SATELLITE</w:t>
            </w:r>
          </w:p>
          <w:p w14:paraId="737740A4" w14:textId="77777777" w:rsidR="0091607C" w:rsidRPr="00AA4657" w:rsidRDefault="0069714A" w:rsidP="00580F2A">
            <w:pPr>
              <w:pStyle w:val="TableTextS5"/>
            </w:pPr>
            <w:r w:rsidRPr="00AA4657">
              <w:t>Mobile</w:t>
            </w:r>
          </w:p>
          <w:p w14:paraId="40F7CFCF" w14:textId="77777777" w:rsidR="0091607C" w:rsidRPr="00AA4657" w:rsidRDefault="0069714A" w:rsidP="00580F2A">
            <w:pPr>
              <w:pStyle w:val="TableTextS5"/>
              <w:rPr>
                <w:rStyle w:val="Artref"/>
              </w:rPr>
            </w:pPr>
            <w:r w:rsidRPr="00AA4657">
              <w:rPr>
                <w:rStyle w:val="Artref"/>
              </w:rPr>
              <w:t>5.515</w:t>
            </w:r>
          </w:p>
        </w:tc>
        <w:tc>
          <w:tcPr>
            <w:tcW w:w="3100" w:type="dxa"/>
            <w:tcBorders>
              <w:top w:val="single" w:sz="4" w:space="0" w:color="auto"/>
              <w:left w:val="single" w:sz="4" w:space="0" w:color="auto"/>
              <w:bottom w:val="nil"/>
              <w:right w:val="single" w:sz="4" w:space="0" w:color="auto"/>
            </w:tcBorders>
            <w:hideMark/>
          </w:tcPr>
          <w:p w14:paraId="7DEC1854" w14:textId="77777777" w:rsidR="0091607C" w:rsidRPr="00AA4657" w:rsidRDefault="0069714A" w:rsidP="00580F2A">
            <w:pPr>
              <w:pStyle w:val="TableTextS5"/>
              <w:spacing w:before="30" w:after="30"/>
              <w:rPr>
                <w:rStyle w:val="Tablefreq"/>
              </w:rPr>
            </w:pPr>
            <w:r w:rsidRPr="00AA4657">
              <w:rPr>
                <w:rStyle w:val="Tablefreq"/>
              </w:rPr>
              <w:t>17.7-18.1</w:t>
            </w:r>
          </w:p>
          <w:p w14:paraId="656E5070" w14:textId="77777777" w:rsidR="0091607C" w:rsidRPr="00AA4657" w:rsidRDefault="0069714A" w:rsidP="00580F2A">
            <w:pPr>
              <w:pStyle w:val="TableTextS5"/>
            </w:pPr>
            <w:r w:rsidRPr="00AA4657">
              <w:t>FIXED</w:t>
            </w:r>
          </w:p>
          <w:p w14:paraId="5410D7B1" w14:textId="233A5728" w:rsidR="0091607C" w:rsidRPr="00AA4657" w:rsidRDefault="0069714A" w:rsidP="00580F2A">
            <w:pPr>
              <w:pStyle w:val="TableTextS5"/>
            </w:pPr>
            <w:r w:rsidRPr="00AA4657">
              <w:t>FIXED-SATELLITE</w:t>
            </w:r>
            <w:r w:rsidRPr="00AA4657">
              <w:br/>
              <w:t xml:space="preserve">(space-to-Earth)  </w:t>
            </w:r>
            <w:r w:rsidRPr="00AA4657">
              <w:rPr>
                <w:rStyle w:val="Artref"/>
                <w:color w:val="000000"/>
              </w:rPr>
              <w:t xml:space="preserve">5.484A </w:t>
            </w:r>
            <w:r w:rsidRPr="00AA4657">
              <w:t xml:space="preserve"> </w:t>
            </w:r>
            <w:r w:rsidRPr="00AA4657">
              <w:rPr>
                <w:rStyle w:val="Artref"/>
                <w:color w:val="000000"/>
              </w:rPr>
              <w:t xml:space="preserve">5.517A  </w:t>
            </w:r>
            <w:ins w:id="16" w:author="Chairman SWG 4A1b" w:date="2022-09-05T17:42:00Z">
              <w:r w:rsidRPr="00AA4657">
                <w:t>ADD</w:t>
              </w:r>
            </w:ins>
            <w:ins w:id="17" w:author="Green, Adam" w:date="2023-11-06T11:55:00Z">
              <w:r w:rsidR="00DE1B97" w:rsidRPr="00AA4657">
                <w:t> </w:t>
              </w:r>
            </w:ins>
            <w:ins w:id="18" w:author="Chairman SWG 4A1b" w:date="2022-09-05T17:42:00Z">
              <w:r w:rsidRPr="00AA4657">
                <w:rPr>
                  <w:rStyle w:val="Artref"/>
                </w:rPr>
                <w:t>5.A116</w:t>
              </w:r>
            </w:ins>
            <w:r w:rsidRPr="00AA4657">
              <w:br/>
              <w:t xml:space="preserve">(Earth-to-space)  </w:t>
            </w:r>
            <w:r w:rsidRPr="00AA4657">
              <w:rPr>
                <w:rStyle w:val="Artref"/>
                <w:color w:val="000000"/>
              </w:rPr>
              <w:t>5.516</w:t>
            </w:r>
          </w:p>
          <w:p w14:paraId="252F7692" w14:textId="77777777" w:rsidR="0091607C" w:rsidRPr="00AA4657" w:rsidRDefault="0069714A" w:rsidP="00580F2A">
            <w:pPr>
              <w:pStyle w:val="TableTextS5"/>
            </w:pPr>
            <w:r w:rsidRPr="00AA4657">
              <w:t>MOBILE</w:t>
            </w:r>
          </w:p>
        </w:tc>
      </w:tr>
      <w:tr w:rsidR="00044B5F" w:rsidRPr="00AA4657" w14:paraId="25971C42" w14:textId="77777777" w:rsidTr="00580F2A">
        <w:trPr>
          <w:cantSplit/>
          <w:jc w:val="center"/>
        </w:trPr>
        <w:tc>
          <w:tcPr>
            <w:tcW w:w="3100" w:type="dxa"/>
            <w:tcBorders>
              <w:top w:val="nil"/>
              <w:left w:val="single" w:sz="4" w:space="0" w:color="auto"/>
              <w:bottom w:val="single" w:sz="4" w:space="0" w:color="auto"/>
              <w:right w:val="single" w:sz="6" w:space="0" w:color="auto"/>
            </w:tcBorders>
          </w:tcPr>
          <w:p w14:paraId="631A94CF" w14:textId="77777777" w:rsidR="0091607C" w:rsidRPr="00AA4657" w:rsidRDefault="0091607C" w:rsidP="00580F2A">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0DCBA6F0" w14:textId="77777777" w:rsidR="0091607C" w:rsidRPr="00AA4657" w:rsidRDefault="0069714A" w:rsidP="00580F2A">
            <w:pPr>
              <w:pStyle w:val="TableTextS5"/>
              <w:spacing w:before="30" w:after="30"/>
              <w:rPr>
                <w:rStyle w:val="Tablefreq"/>
              </w:rPr>
            </w:pPr>
            <w:r w:rsidRPr="00AA4657">
              <w:rPr>
                <w:rStyle w:val="Tablefreq"/>
              </w:rPr>
              <w:t>17.8-18.1</w:t>
            </w:r>
          </w:p>
          <w:p w14:paraId="58D00194" w14:textId="77777777" w:rsidR="0091607C" w:rsidRPr="00AA4657" w:rsidRDefault="0069714A" w:rsidP="00580F2A">
            <w:pPr>
              <w:pStyle w:val="TableTextS5"/>
            </w:pPr>
            <w:r w:rsidRPr="00AA4657">
              <w:t>FIXED</w:t>
            </w:r>
          </w:p>
          <w:p w14:paraId="3ED9740A" w14:textId="054ECAA8" w:rsidR="0091607C" w:rsidRPr="00AA4657" w:rsidRDefault="0069714A" w:rsidP="00580F2A">
            <w:pPr>
              <w:pStyle w:val="TableTextS5"/>
            </w:pPr>
            <w:r w:rsidRPr="00AA4657">
              <w:t>FIXED-SATELLITE</w:t>
            </w:r>
            <w:r w:rsidRPr="00AA4657">
              <w:br/>
              <w:t xml:space="preserve">(space-to-Earth)  </w:t>
            </w:r>
            <w:r w:rsidRPr="00AA4657">
              <w:rPr>
                <w:rStyle w:val="Artref"/>
              </w:rPr>
              <w:t xml:space="preserve">5.484A </w:t>
            </w:r>
            <w:r w:rsidRPr="00AA4657">
              <w:t xml:space="preserve"> </w:t>
            </w:r>
            <w:r w:rsidRPr="00AA4657">
              <w:rPr>
                <w:rStyle w:val="Artref"/>
              </w:rPr>
              <w:t xml:space="preserve">5.517A  </w:t>
            </w:r>
            <w:ins w:id="19" w:author="Chairman SWG 4A1b" w:date="2022-09-05T17:42:00Z">
              <w:r w:rsidRPr="00AA4657">
                <w:t>ADD</w:t>
              </w:r>
            </w:ins>
            <w:ins w:id="20" w:author="Green, Adam" w:date="2023-11-06T11:55:00Z">
              <w:r w:rsidR="00DE1B97" w:rsidRPr="00AA4657">
                <w:t> </w:t>
              </w:r>
            </w:ins>
            <w:ins w:id="21" w:author="Chairman SWG 4A1b" w:date="2022-09-05T17:42:00Z">
              <w:r w:rsidRPr="00AA4657">
                <w:rPr>
                  <w:rStyle w:val="Artref"/>
                </w:rPr>
                <w:t>5.A116</w:t>
              </w:r>
            </w:ins>
            <w:r w:rsidRPr="00AA4657">
              <w:br/>
              <w:t xml:space="preserve">(Earth-to-space)  </w:t>
            </w:r>
            <w:r w:rsidRPr="00AA4657">
              <w:rPr>
                <w:rStyle w:val="Artref"/>
              </w:rPr>
              <w:t>5.516</w:t>
            </w:r>
          </w:p>
          <w:p w14:paraId="37458557" w14:textId="77777777" w:rsidR="0091607C" w:rsidRPr="00AA4657" w:rsidRDefault="0069714A" w:rsidP="00580F2A">
            <w:pPr>
              <w:pStyle w:val="TableTextS5"/>
            </w:pPr>
            <w:r w:rsidRPr="00AA4657">
              <w:t>MOBILE</w:t>
            </w:r>
          </w:p>
          <w:p w14:paraId="01192F0E" w14:textId="77777777" w:rsidR="0091607C" w:rsidRPr="00AA4657" w:rsidRDefault="0069714A" w:rsidP="00580F2A">
            <w:pPr>
              <w:pStyle w:val="TableTextS5"/>
            </w:pPr>
            <w:r w:rsidRPr="00AA4657">
              <w:rPr>
                <w:rStyle w:val="Artref"/>
              </w:rPr>
              <w:t>5.519</w:t>
            </w:r>
          </w:p>
        </w:tc>
        <w:tc>
          <w:tcPr>
            <w:tcW w:w="3100" w:type="dxa"/>
            <w:tcBorders>
              <w:top w:val="nil"/>
              <w:left w:val="single" w:sz="6" w:space="0" w:color="auto"/>
              <w:bottom w:val="single" w:sz="4" w:space="0" w:color="auto"/>
              <w:right w:val="single" w:sz="4" w:space="0" w:color="auto"/>
            </w:tcBorders>
          </w:tcPr>
          <w:p w14:paraId="3E2ED466" w14:textId="77777777" w:rsidR="0091607C" w:rsidRPr="00AA4657" w:rsidRDefault="0091607C" w:rsidP="00580F2A">
            <w:pPr>
              <w:pStyle w:val="TableTextS5"/>
              <w:spacing w:before="30" w:after="30"/>
              <w:rPr>
                <w:color w:val="000000"/>
              </w:rPr>
            </w:pPr>
          </w:p>
        </w:tc>
      </w:tr>
      <w:tr w:rsidR="00044B5F" w:rsidRPr="00AA4657" w14:paraId="0CE8BDC1" w14:textId="77777777" w:rsidTr="00580F2A">
        <w:trPr>
          <w:cantSplit/>
          <w:jc w:val="center"/>
        </w:trPr>
        <w:tc>
          <w:tcPr>
            <w:tcW w:w="9300" w:type="dxa"/>
            <w:gridSpan w:val="3"/>
            <w:tcBorders>
              <w:top w:val="single" w:sz="4" w:space="0" w:color="auto"/>
              <w:left w:val="single" w:sz="4" w:space="0" w:color="auto"/>
              <w:bottom w:val="single" w:sz="6" w:space="0" w:color="auto"/>
              <w:right w:val="single" w:sz="4" w:space="0" w:color="auto"/>
            </w:tcBorders>
            <w:hideMark/>
          </w:tcPr>
          <w:p w14:paraId="3123CEB1" w14:textId="77777777" w:rsidR="0091607C" w:rsidRPr="00AA4657" w:rsidRDefault="0069714A" w:rsidP="00580F2A">
            <w:pPr>
              <w:pStyle w:val="TableTextS5"/>
            </w:pPr>
            <w:r w:rsidRPr="00AA4657">
              <w:rPr>
                <w:rStyle w:val="Tablefreq"/>
              </w:rPr>
              <w:t>18.1-18.4</w:t>
            </w:r>
            <w:r w:rsidRPr="00AA4657">
              <w:tab/>
              <w:t>FIXED</w:t>
            </w:r>
          </w:p>
          <w:p w14:paraId="45BD376A" w14:textId="77777777" w:rsidR="0091607C" w:rsidRPr="00AA4657" w:rsidRDefault="0069714A" w:rsidP="00580F2A">
            <w:pPr>
              <w:pStyle w:val="TableTextS5"/>
              <w:ind w:left="3266" w:hanging="3266"/>
            </w:pPr>
            <w:r w:rsidRPr="00AA4657">
              <w:tab/>
            </w:r>
            <w:r w:rsidRPr="00AA4657">
              <w:tab/>
            </w:r>
            <w:r w:rsidRPr="00AA4657">
              <w:tab/>
            </w:r>
            <w:r w:rsidRPr="00AA4657">
              <w:tab/>
              <w:t xml:space="preserve">FIXED-SATELLITE (space-to-Earth)  </w:t>
            </w:r>
            <w:r w:rsidRPr="00AA4657">
              <w:rPr>
                <w:rStyle w:val="Artref"/>
              </w:rPr>
              <w:t>5.484A</w:t>
            </w:r>
            <w:r w:rsidRPr="00AA4657">
              <w:t xml:space="preserve">  </w:t>
            </w:r>
            <w:r w:rsidRPr="00AA4657">
              <w:rPr>
                <w:rStyle w:val="Artref"/>
              </w:rPr>
              <w:t>5.516B  5.517A</w:t>
            </w:r>
            <w:r w:rsidRPr="00AA4657">
              <w:t xml:space="preserve">  </w:t>
            </w:r>
            <w:ins w:id="22" w:author="Chairman SWG 4A1b" w:date="2022-09-05T17:42:00Z">
              <w:r w:rsidRPr="00AA4657">
                <w:t>ADD</w:t>
              </w:r>
            </w:ins>
            <w:ins w:id="23" w:author="I.T.U." w:date="2022-09-22T08:57:00Z">
              <w:r w:rsidRPr="00AA4657">
                <w:t> </w:t>
              </w:r>
            </w:ins>
            <w:ins w:id="24" w:author="Chairman SWG 4A1b" w:date="2022-09-05T17:42:00Z">
              <w:r w:rsidRPr="00AA4657">
                <w:rPr>
                  <w:rStyle w:val="Artref"/>
                </w:rPr>
                <w:t>5.A116</w:t>
              </w:r>
            </w:ins>
            <w:r w:rsidRPr="00AA4657">
              <w:br/>
              <w:t xml:space="preserve">(Earth-to-space)  </w:t>
            </w:r>
            <w:r w:rsidRPr="00AA4657">
              <w:rPr>
                <w:rStyle w:val="Artref"/>
              </w:rPr>
              <w:t>5.520</w:t>
            </w:r>
          </w:p>
          <w:p w14:paraId="0703B28E" w14:textId="77777777" w:rsidR="0091607C" w:rsidRPr="00AA4657" w:rsidRDefault="0069714A" w:rsidP="00580F2A">
            <w:pPr>
              <w:pStyle w:val="TableTextS5"/>
            </w:pPr>
            <w:r w:rsidRPr="00AA4657">
              <w:tab/>
            </w:r>
            <w:r w:rsidRPr="00AA4657">
              <w:tab/>
            </w:r>
            <w:r w:rsidRPr="00AA4657">
              <w:tab/>
            </w:r>
            <w:r w:rsidRPr="00AA4657">
              <w:tab/>
              <w:t>MOBILE</w:t>
            </w:r>
          </w:p>
          <w:p w14:paraId="33E5AB48" w14:textId="77777777" w:rsidR="0091607C" w:rsidRPr="00AA4657" w:rsidRDefault="0069714A" w:rsidP="00580F2A">
            <w:pPr>
              <w:pStyle w:val="TableTextS5"/>
            </w:pPr>
            <w:r w:rsidRPr="00AA4657">
              <w:tab/>
            </w:r>
            <w:r w:rsidRPr="00AA4657">
              <w:tab/>
            </w:r>
            <w:r w:rsidRPr="00AA4657">
              <w:tab/>
            </w:r>
            <w:r w:rsidRPr="00AA4657">
              <w:tab/>
            </w:r>
            <w:r w:rsidRPr="00AA4657">
              <w:rPr>
                <w:rStyle w:val="Artref"/>
              </w:rPr>
              <w:t>5.519</w:t>
            </w:r>
            <w:r w:rsidRPr="00AA4657">
              <w:t xml:space="preserve">  </w:t>
            </w:r>
            <w:r w:rsidRPr="00AA4657">
              <w:rPr>
                <w:rStyle w:val="Artref"/>
              </w:rPr>
              <w:t>5.521</w:t>
            </w:r>
          </w:p>
        </w:tc>
      </w:tr>
    </w:tbl>
    <w:p w14:paraId="57C44B5C" w14:textId="77777777" w:rsidR="00186528" w:rsidRPr="00AA4657" w:rsidRDefault="00186528" w:rsidP="00B337EA">
      <w:pPr>
        <w:pStyle w:val="Tablefin"/>
      </w:pPr>
    </w:p>
    <w:p w14:paraId="208BF5BF" w14:textId="77777777" w:rsidR="00186528" w:rsidRPr="00AA4657" w:rsidRDefault="00186528">
      <w:pPr>
        <w:pStyle w:val="Reasons"/>
      </w:pPr>
    </w:p>
    <w:p w14:paraId="345F5463" w14:textId="77777777" w:rsidR="00186528" w:rsidRPr="00AA4657" w:rsidRDefault="0069714A">
      <w:pPr>
        <w:pStyle w:val="Proposal"/>
      </w:pPr>
      <w:r w:rsidRPr="00AA4657">
        <w:t>MOD</w:t>
      </w:r>
      <w:r w:rsidRPr="00AA4657">
        <w:tab/>
        <w:t>EUR/65A16/2</w:t>
      </w:r>
      <w:r w:rsidRPr="00AA4657">
        <w:rPr>
          <w:vanish/>
          <w:color w:val="7F7F7F" w:themeColor="text1" w:themeTint="80"/>
          <w:vertAlign w:val="superscript"/>
        </w:rPr>
        <w:t>#1881</w:t>
      </w:r>
    </w:p>
    <w:p w14:paraId="4835360D" w14:textId="77777777" w:rsidR="0091607C" w:rsidRPr="00AA4657" w:rsidRDefault="0069714A" w:rsidP="00580F2A">
      <w:pPr>
        <w:pStyle w:val="Tabletitle"/>
      </w:pPr>
      <w:r w:rsidRPr="00AA4657">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6"/>
        <w:gridCol w:w="3068"/>
        <w:gridCol w:w="34"/>
        <w:gridCol w:w="3103"/>
      </w:tblGrid>
      <w:tr w:rsidR="00044B5F" w:rsidRPr="00AA4657" w14:paraId="67CBB855" w14:textId="77777777" w:rsidTr="00580F2A">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3C6773A1" w14:textId="77777777" w:rsidR="0091607C" w:rsidRPr="00AA4657" w:rsidRDefault="0069714A" w:rsidP="00580F2A">
            <w:pPr>
              <w:pStyle w:val="Tablehead"/>
            </w:pPr>
            <w:r w:rsidRPr="00AA4657">
              <w:t>Allocation to services</w:t>
            </w:r>
          </w:p>
        </w:tc>
      </w:tr>
      <w:tr w:rsidR="00044B5F" w:rsidRPr="00AA4657" w14:paraId="7190FBFE" w14:textId="77777777" w:rsidTr="00580F2A">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0D6B94B6" w14:textId="77777777" w:rsidR="0091607C" w:rsidRPr="00AA4657" w:rsidRDefault="0069714A" w:rsidP="00580F2A">
            <w:pPr>
              <w:pStyle w:val="Tablehead"/>
            </w:pPr>
            <w:r w:rsidRPr="00AA4657">
              <w:t>Region 1</w:t>
            </w:r>
          </w:p>
        </w:tc>
        <w:tc>
          <w:tcPr>
            <w:tcW w:w="3084" w:type="dxa"/>
            <w:gridSpan w:val="2"/>
            <w:tcBorders>
              <w:top w:val="single" w:sz="4" w:space="0" w:color="auto"/>
              <w:left w:val="single" w:sz="6" w:space="0" w:color="auto"/>
              <w:bottom w:val="single" w:sz="6" w:space="0" w:color="auto"/>
              <w:right w:val="single" w:sz="6" w:space="0" w:color="auto"/>
            </w:tcBorders>
            <w:hideMark/>
          </w:tcPr>
          <w:p w14:paraId="7334B8F2" w14:textId="77777777" w:rsidR="0091607C" w:rsidRPr="00AA4657" w:rsidRDefault="0069714A" w:rsidP="00580F2A">
            <w:pPr>
              <w:pStyle w:val="Tablehead"/>
            </w:pPr>
            <w:r w:rsidRPr="00AA4657">
              <w:t>Region 2</w:t>
            </w:r>
          </w:p>
        </w:tc>
        <w:tc>
          <w:tcPr>
            <w:tcW w:w="3137" w:type="dxa"/>
            <w:gridSpan w:val="2"/>
            <w:tcBorders>
              <w:top w:val="single" w:sz="4" w:space="0" w:color="auto"/>
              <w:left w:val="single" w:sz="6" w:space="0" w:color="auto"/>
              <w:bottom w:val="single" w:sz="6" w:space="0" w:color="auto"/>
              <w:right w:val="single" w:sz="6" w:space="0" w:color="auto"/>
            </w:tcBorders>
            <w:hideMark/>
          </w:tcPr>
          <w:p w14:paraId="48A809E9" w14:textId="77777777" w:rsidR="0091607C" w:rsidRPr="00AA4657" w:rsidRDefault="0069714A" w:rsidP="00580F2A">
            <w:pPr>
              <w:pStyle w:val="Tablehead"/>
            </w:pPr>
            <w:r w:rsidRPr="00AA4657">
              <w:t>Region 3</w:t>
            </w:r>
          </w:p>
        </w:tc>
      </w:tr>
      <w:tr w:rsidR="00044B5F" w:rsidRPr="00AA4657" w14:paraId="7383564B" w14:textId="77777777" w:rsidTr="00580F2A">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622042FF" w14:textId="77777777" w:rsidR="0091607C" w:rsidRPr="00AA4657" w:rsidRDefault="0069714A" w:rsidP="00580F2A">
            <w:pPr>
              <w:pStyle w:val="TableTextS5"/>
            </w:pPr>
            <w:r w:rsidRPr="00AA4657">
              <w:rPr>
                <w:rStyle w:val="Tablefreq"/>
              </w:rPr>
              <w:t>18.4-18.6</w:t>
            </w:r>
            <w:r w:rsidRPr="00AA4657">
              <w:tab/>
              <w:t>FIXED</w:t>
            </w:r>
          </w:p>
          <w:p w14:paraId="0AB71711" w14:textId="77777777" w:rsidR="0091607C" w:rsidRPr="00AA4657" w:rsidRDefault="0069714A" w:rsidP="00D926AE">
            <w:pPr>
              <w:pStyle w:val="TableTextS5"/>
              <w:ind w:left="3266" w:hanging="3266"/>
            </w:pPr>
            <w:r w:rsidRPr="00AA4657">
              <w:tab/>
            </w:r>
            <w:r w:rsidRPr="00AA4657">
              <w:tab/>
            </w:r>
            <w:r w:rsidRPr="00AA4657">
              <w:tab/>
            </w:r>
            <w:r w:rsidRPr="00AA4657">
              <w:tab/>
              <w:t xml:space="preserve">FIXED-SATELLITE (space-to-Earth)  </w:t>
            </w:r>
            <w:r w:rsidRPr="00AA4657">
              <w:rPr>
                <w:rStyle w:val="Artref"/>
              </w:rPr>
              <w:t>5.484A  5.516B  5.517A</w:t>
            </w:r>
            <w:ins w:id="25" w:author="English" w:date="2022-10-27T14:33:00Z">
              <w:r w:rsidRPr="00AA4657">
                <w:t xml:space="preserve">  </w:t>
              </w:r>
            </w:ins>
            <w:ins w:id="26" w:author="Chairman SWG 4A1b" w:date="2022-09-05T17:43:00Z">
              <w:r w:rsidRPr="00AA4657">
                <w:t>ADD</w:t>
              </w:r>
            </w:ins>
            <w:ins w:id="27" w:author="I.T.U." w:date="2022-09-22T08:57:00Z">
              <w:r w:rsidRPr="00AA4657">
                <w:t> </w:t>
              </w:r>
            </w:ins>
            <w:ins w:id="28" w:author="Chairman SWG 4A1b" w:date="2022-09-05T17:43:00Z">
              <w:r w:rsidRPr="00AA4657">
                <w:rPr>
                  <w:rStyle w:val="Artref"/>
                </w:rPr>
                <w:t>5.A116</w:t>
              </w:r>
            </w:ins>
          </w:p>
          <w:p w14:paraId="2CFCA644" w14:textId="77777777" w:rsidR="0091607C" w:rsidRPr="00AA4657" w:rsidRDefault="0069714A" w:rsidP="00580F2A">
            <w:pPr>
              <w:pStyle w:val="TableTextS5"/>
            </w:pPr>
            <w:r w:rsidRPr="00AA4657">
              <w:tab/>
            </w:r>
            <w:r w:rsidRPr="00AA4657">
              <w:tab/>
            </w:r>
            <w:r w:rsidRPr="00AA4657">
              <w:tab/>
            </w:r>
            <w:r w:rsidRPr="00AA4657">
              <w:tab/>
              <w:t>MOBILE</w:t>
            </w:r>
          </w:p>
        </w:tc>
      </w:tr>
      <w:tr w:rsidR="00044B5F" w:rsidRPr="00AA4657" w14:paraId="5F36481B" w14:textId="77777777" w:rsidTr="00580F2A">
        <w:trPr>
          <w:cantSplit/>
          <w:jc w:val="center"/>
        </w:trPr>
        <w:tc>
          <w:tcPr>
            <w:tcW w:w="3083" w:type="dxa"/>
            <w:tcBorders>
              <w:top w:val="single" w:sz="6" w:space="0" w:color="auto"/>
              <w:left w:val="single" w:sz="6" w:space="0" w:color="auto"/>
              <w:bottom w:val="nil"/>
              <w:right w:val="nil"/>
            </w:tcBorders>
          </w:tcPr>
          <w:p w14:paraId="1092620D" w14:textId="77777777" w:rsidR="0091607C" w:rsidRPr="00AA4657" w:rsidRDefault="0069714A" w:rsidP="00580F2A">
            <w:pPr>
              <w:pStyle w:val="TableTextS5"/>
            </w:pPr>
            <w:r w:rsidRPr="00AA4657">
              <w:t>…</w:t>
            </w:r>
          </w:p>
        </w:tc>
        <w:tc>
          <w:tcPr>
            <w:tcW w:w="3084" w:type="dxa"/>
            <w:gridSpan w:val="2"/>
            <w:tcBorders>
              <w:top w:val="single" w:sz="6" w:space="0" w:color="auto"/>
              <w:left w:val="nil"/>
              <w:bottom w:val="nil"/>
              <w:right w:val="nil"/>
            </w:tcBorders>
          </w:tcPr>
          <w:p w14:paraId="5AC8484A" w14:textId="77777777" w:rsidR="0091607C" w:rsidRPr="00AA4657" w:rsidRDefault="0091607C" w:rsidP="00580F2A">
            <w:pPr>
              <w:pStyle w:val="TableTextS5"/>
            </w:pPr>
          </w:p>
        </w:tc>
        <w:tc>
          <w:tcPr>
            <w:tcW w:w="3137" w:type="dxa"/>
            <w:gridSpan w:val="2"/>
            <w:tcBorders>
              <w:top w:val="single" w:sz="6" w:space="0" w:color="auto"/>
              <w:left w:val="nil"/>
              <w:bottom w:val="nil"/>
              <w:right w:val="single" w:sz="6" w:space="0" w:color="auto"/>
            </w:tcBorders>
          </w:tcPr>
          <w:p w14:paraId="508A283B" w14:textId="77777777" w:rsidR="0091607C" w:rsidRPr="00AA4657" w:rsidRDefault="0091607C" w:rsidP="00580F2A">
            <w:pPr>
              <w:pStyle w:val="TableTextS5"/>
            </w:pPr>
          </w:p>
        </w:tc>
      </w:tr>
      <w:tr w:rsidR="00044B5F" w:rsidRPr="00AA4657" w14:paraId="28CACDE9" w14:textId="77777777" w:rsidTr="00580F2A">
        <w:trPr>
          <w:cantSplit/>
          <w:jc w:val="center"/>
        </w:trPr>
        <w:tc>
          <w:tcPr>
            <w:tcW w:w="9304" w:type="dxa"/>
            <w:gridSpan w:val="5"/>
            <w:tcBorders>
              <w:top w:val="single" w:sz="6" w:space="0" w:color="auto"/>
              <w:left w:val="single" w:sz="6" w:space="0" w:color="auto"/>
              <w:bottom w:val="single" w:sz="4" w:space="0" w:color="auto"/>
              <w:right w:val="single" w:sz="6" w:space="0" w:color="auto"/>
            </w:tcBorders>
            <w:hideMark/>
          </w:tcPr>
          <w:p w14:paraId="40792A7F" w14:textId="77777777" w:rsidR="0091607C" w:rsidRPr="00AA4657" w:rsidRDefault="0069714A" w:rsidP="00580F2A">
            <w:pPr>
              <w:pStyle w:val="TableTextS5"/>
            </w:pPr>
            <w:r w:rsidRPr="00AA4657">
              <w:rPr>
                <w:rStyle w:val="Tablefreq"/>
              </w:rPr>
              <w:lastRenderedPageBreak/>
              <w:t>18.8-19.3</w:t>
            </w:r>
            <w:r w:rsidRPr="00AA4657">
              <w:tab/>
              <w:t>FIXED</w:t>
            </w:r>
          </w:p>
          <w:p w14:paraId="03601931" w14:textId="77777777" w:rsidR="0091607C" w:rsidRPr="00AA4657" w:rsidRDefault="0069714A" w:rsidP="00580F2A">
            <w:pPr>
              <w:pStyle w:val="TableTextS5"/>
              <w:ind w:left="3266" w:hanging="3266"/>
              <w:rPr>
                <w:rStyle w:val="Artref"/>
              </w:rPr>
            </w:pPr>
            <w:r w:rsidRPr="00AA4657">
              <w:tab/>
            </w:r>
            <w:r w:rsidRPr="00AA4657">
              <w:tab/>
            </w:r>
            <w:r w:rsidRPr="00AA4657">
              <w:tab/>
            </w:r>
            <w:r w:rsidRPr="00AA4657">
              <w:tab/>
              <w:t xml:space="preserve">FIXED-SATELLITE (space-to-Earth)  </w:t>
            </w:r>
            <w:r w:rsidRPr="00AA4657">
              <w:rPr>
                <w:rStyle w:val="Artref"/>
              </w:rPr>
              <w:t>5.516B  5.517A  5.523A</w:t>
            </w:r>
            <w:ins w:id="29" w:author="English" w:date="2022-10-27T14:33:00Z">
              <w:r w:rsidRPr="00AA4657">
                <w:rPr>
                  <w:rStyle w:val="Artref"/>
                </w:rPr>
                <w:t xml:space="preserve">  </w:t>
              </w:r>
            </w:ins>
            <w:ins w:id="30" w:author="Chairman SWG 4A1b" w:date="2022-09-05T17:43:00Z">
              <w:r w:rsidRPr="00AA4657">
                <w:t>ADD</w:t>
              </w:r>
            </w:ins>
            <w:ins w:id="31" w:author="I.T.U." w:date="2022-09-22T08:58:00Z">
              <w:r w:rsidRPr="00AA4657">
                <w:rPr>
                  <w:rStyle w:val="Artref"/>
                </w:rPr>
                <w:t> </w:t>
              </w:r>
            </w:ins>
            <w:ins w:id="32" w:author="Chairman SWG 4A1b" w:date="2022-09-05T17:43:00Z">
              <w:r w:rsidRPr="00AA4657">
                <w:rPr>
                  <w:rStyle w:val="Artref"/>
                </w:rPr>
                <w:t>5.A116</w:t>
              </w:r>
            </w:ins>
          </w:p>
          <w:p w14:paraId="18B3121E" w14:textId="77777777" w:rsidR="0091607C" w:rsidRPr="00AA4657" w:rsidRDefault="0069714A" w:rsidP="00580F2A">
            <w:pPr>
              <w:pStyle w:val="TableTextS5"/>
            </w:pPr>
            <w:r w:rsidRPr="00AA4657">
              <w:tab/>
            </w:r>
            <w:r w:rsidRPr="00AA4657">
              <w:tab/>
            </w:r>
            <w:r w:rsidRPr="00AA4657">
              <w:tab/>
            </w:r>
            <w:r w:rsidRPr="00AA4657">
              <w:tab/>
              <w:t>MOBILE</w:t>
            </w:r>
          </w:p>
        </w:tc>
      </w:tr>
      <w:tr w:rsidR="00044B5F" w:rsidRPr="00AA4657" w14:paraId="42121EAA" w14:textId="77777777" w:rsidTr="00580F2A">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074A224A" w14:textId="77777777" w:rsidR="0091607C" w:rsidRPr="00AA4657" w:rsidRDefault="0069714A" w:rsidP="00580F2A">
            <w:pPr>
              <w:pStyle w:val="TableTextS5"/>
              <w:rPr>
                <w:color w:val="000000"/>
              </w:rPr>
            </w:pPr>
            <w:r w:rsidRPr="00AA4657">
              <w:t>…</w:t>
            </w:r>
          </w:p>
        </w:tc>
      </w:tr>
      <w:tr w:rsidR="00044B5F" w:rsidRPr="00AA4657" w14:paraId="69456C4E" w14:textId="77777777" w:rsidTr="00580F2A">
        <w:trPr>
          <w:cantSplit/>
          <w:jc w:val="center"/>
        </w:trPr>
        <w:tc>
          <w:tcPr>
            <w:tcW w:w="3099" w:type="dxa"/>
            <w:gridSpan w:val="2"/>
            <w:tcBorders>
              <w:top w:val="single" w:sz="4" w:space="0" w:color="auto"/>
              <w:left w:val="single" w:sz="6" w:space="0" w:color="auto"/>
              <w:bottom w:val="nil"/>
              <w:right w:val="single" w:sz="6" w:space="0" w:color="auto"/>
            </w:tcBorders>
            <w:hideMark/>
          </w:tcPr>
          <w:p w14:paraId="4C2F38EC" w14:textId="77777777" w:rsidR="0091607C" w:rsidRPr="00AA4657" w:rsidRDefault="0069714A"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AA4657">
              <w:rPr>
                <w:rStyle w:val="Tablefreq"/>
              </w:rPr>
              <w:t>19.7-20.1</w:t>
            </w:r>
          </w:p>
          <w:p w14:paraId="4AA7956B" w14:textId="2CF7AA04" w:rsidR="0091607C" w:rsidRPr="00AA4657" w:rsidRDefault="0069714A" w:rsidP="00580F2A">
            <w:pPr>
              <w:pStyle w:val="TableTextS5"/>
            </w:pPr>
            <w:r w:rsidRPr="00AA4657">
              <w:t>FIXED-SATELLITE</w:t>
            </w:r>
            <w:r w:rsidRPr="00AA4657">
              <w:br/>
              <w:t xml:space="preserve">(space-to-Earth)  </w:t>
            </w:r>
            <w:r w:rsidRPr="00AA4657">
              <w:rPr>
                <w:rStyle w:val="Artref"/>
              </w:rPr>
              <w:t>5.484A  5.484B  5.516B  5.527A</w:t>
            </w:r>
            <w:ins w:id="33" w:author="I.T.U." w:date="2022-10-12T18:23:00Z">
              <w:r w:rsidRPr="00AA4657">
                <w:rPr>
                  <w:rStyle w:val="Artref"/>
                </w:rPr>
                <w:t xml:space="preserve">  </w:t>
              </w:r>
            </w:ins>
            <w:ins w:id="34" w:author="Chairman SWG 4A1b" w:date="2022-09-05T17:43:00Z">
              <w:r w:rsidRPr="00AA4657">
                <w:t>ADD</w:t>
              </w:r>
            </w:ins>
            <w:ins w:id="35" w:author="Green, Adam" w:date="2023-11-06T12:01:00Z">
              <w:r w:rsidR="00FD2D88" w:rsidRPr="00AA4657">
                <w:t> </w:t>
              </w:r>
            </w:ins>
            <w:ins w:id="36" w:author="Chairman SWG 4A1b" w:date="2022-09-05T17:43:00Z">
              <w:r w:rsidRPr="00AA4657">
                <w:rPr>
                  <w:rStyle w:val="Artref"/>
                </w:rPr>
                <w:t>5.A116</w:t>
              </w:r>
            </w:ins>
          </w:p>
          <w:p w14:paraId="1A1C01FD" w14:textId="77777777" w:rsidR="0091607C" w:rsidRPr="00AA4657" w:rsidRDefault="0069714A" w:rsidP="00580F2A">
            <w:pPr>
              <w:pStyle w:val="TableTextS5"/>
            </w:pPr>
            <w:r w:rsidRPr="00AA4657">
              <w:t>Mobile-satellite (space-to-Earth)</w:t>
            </w:r>
          </w:p>
        </w:tc>
        <w:tc>
          <w:tcPr>
            <w:tcW w:w="3102" w:type="dxa"/>
            <w:gridSpan w:val="2"/>
            <w:tcBorders>
              <w:top w:val="single" w:sz="4" w:space="0" w:color="auto"/>
              <w:left w:val="single" w:sz="6" w:space="0" w:color="auto"/>
              <w:bottom w:val="nil"/>
              <w:right w:val="single" w:sz="6" w:space="0" w:color="auto"/>
            </w:tcBorders>
            <w:hideMark/>
          </w:tcPr>
          <w:p w14:paraId="3F8511C4" w14:textId="77777777" w:rsidR="0091607C" w:rsidRPr="00AA4657" w:rsidRDefault="0069714A"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AA4657">
              <w:rPr>
                <w:rStyle w:val="Tablefreq"/>
              </w:rPr>
              <w:t>19.7-20.1</w:t>
            </w:r>
          </w:p>
          <w:p w14:paraId="6F075149" w14:textId="76C3D479" w:rsidR="0091607C" w:rsidRPr="00AA4657" w:rsidRDefault="0069714A" w:rsidP="00580F2A">
            <w:pPr>
              <w:pStyle w:val="TableTextS5"/>
            </w:pPr>
            <w:r w:rsidRPr="00AA4657">
              <w:t>FIXED-SATELLITE</w:t>
            </w:r>
            <w:r w:rsidRPr="00AA4657">
              <w:br/>
              <w:t xml:space="preserve">(space-to-Earth)  </w:t>
            </w:r>
            <w:r w:rsidRPr="00AA4657">
              <w:rPr>
                <w:rStyle w:val="Artref"/>
              </w:rPr>
              <w:t>5.484A  5.484B  5.516B  5.527A</w:t>
            </w:r>
            <w:ins w:id="37" w:author="I.T.U." w:date="2022-10-12T18:23:00Z">
              <w:r w:rsidRPr="00AA4657">
                <w:rPr>
                  <w:rStyle w:val="Artref"/>
                </w:rPr>
                <w:t xml:space="preserve">  </w:t>
              </w:r>
            </w:ins>
            <w:ins w:id="38" w:author="Chairman SWG 4A1b" w:date="2022-09-05T17:43:00Z">
              <w:r w:rsidRPr="00AA4657">
                <w:t>ADD</w:t>
              </w:r>
            </w:ins>
            <w:ins w:id="39" w:author="Green, Adam" w:date="2023-11-06T12:01:00Z">
              <w:r w:rsidR="00FD2D88" w:rsidRPr="00AA4657">
                <w:t> </w:t>
              </w:r>
            </w:ins>
            <w:ins w:id="40" w:author="Chairman SWG 4A1b" w:date="2022-09-05T17:43:00Z">
              <w:r w:rsidRPr="00AA4657">
                <w:rPr>
                  <w:rStyle w:val="Artref"/>
                </w:rPr>
                <w:t>5.A116</w:t>
              </w:r>
            </w:ins>
          </w:p>
          <w:p w14:paraId="06C6497F" w14:textId="77777777" w:rsidR="0091607C" w:rsidRPr="00AA4657" w:rsidRDefault="0069714A" w:rsidP="00580F2A">
            <w:pPr>
              <w:pStyle w:val="TableTextS5"/>
            </w:pPr>
            <w:r w:rsidRPr="00AA4657">
              <w:t>MOBILE-SATELLITE</w:t>
            </w:r>
            <w:r w:rsidRPr="00AA4657">
              <w:br/>
              <w:t>(space-to-Earth)</w:t>
            </w:r>
          </w:p>
        </w:tc>
        <w:tc>
          <w:tcPr>
            <w:tcW w:w="3103" w:type="dxa"/>
            <w:tcBorders>
              <w:top w:val="single" w:sz="4" w:space="0" w:color="auto"/>
              <w:left w:val="single" w:sz="6" w:space="0" w:color="auto"/>
              <w:bottom w:val="nil"/>
              <w:right w:val="single" w:sz="6" w:space="0" w:color="auto"/>
            </w:tcBorders>
            <w:hideMark/>
          </w:tcPr>
          <w:p w14:paraId="7FFE36DE" w14:textId="77777777" w:rsidR="0091607C" w:rsidRPr="00AA4657" w:rsidRDefault="0069714A"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AA4657">
              <w:rPr>
                <w:rStyle w:val="Tablefreq"/>
              </w:rPr>
              <w:t>19.7-20.1</w:t>
            </w:r>
          </w:p>
          <w:p w14:paraId="568BE985" w14:textId="3EDC83DF" w:rsidR="0091607C" w:rsidRPr="00AA4657" w:rsidRDefault="0069714A" w:rsidP="009D7ECF">
            <w:pPr>
              <w:pStyle w:val="TableTextS5"/>
              <w:rPr>
                <w:b/>
              </w:rPr>
            </w:pPr>
            <w:r w:rsidRPr="00AA4657">
              <w:t>FIXED-SATELLITE</w:t>
            </w:r>
            <w:r w:rsidRPr="00AA4657">
              <w:br/>
              <w:t xml:space="preserve">(space-to-Earth)  </w:t>
            </w:r>
            <w:r w:rsidRPr="00AA4657">
              <w:rPr>
                <w:rStyle w:val="Artref"/>
              </w:rPr>
              <w:t>5.484A  5.484B  5.516B  5.527A</w:t>
            </w:r>
            <w:ins w:id="41" w:author="I.T.U." w:date="2022-10-12T18:23:00Z">
              <w:r w:rsidRPr="00AA4657">
                <w:rPr>
                  <w:rStyle w:val="Artref"/>
                </w:rPr>
                <w:t xml:space="preserve">  </w:t>
              </w:r>
            </w:ins>
            <w:ins w:id="42" w:author="Chairman SWG 4A1b" w:date="2022-09-05T17:43:00Z">
              <w:r w:rsidRPr="00AA4657">
                <w:t>ADD</w:t>
              </w:r>
            </w:ins>
            <w:ins w:id="43" w:author="Green, Adam" w:date="2023-11-06T12:01:00Z">
              <w:r w:rsidR="00FD2D88" w:rsidRPr="00AA4657">
                <w:t> </w:t>
              </w:r>
            </w:ins>
            <w:ins w:id="44" w:author="Chairman SWG 4A1b" w:date="2022-09-05T17:43:00Z">
              <w:r w:rsidRPr="00AA4657">
                <w:rPr>
                  <w:rStyle w:val="Artref"/>
                </w:rPr>
                <w:t>5.A116</w:t>
              </w:r>
            </w:ins>
          </w:p>
          <w:p w14:paraId="508A6B5B" w14:textId="77777777" w:rsidR="0091607C" w:rsidRPr="00AA4657" w:rsidRDefault="0069714A" w:rsidP="00580F2A">
            <w:pPr>
              <w:pStyle w:val="TableTextS5"/>
            </w:pPr>
            <w:r w:rsidRPr="00AA4657">
              <w:t>Mobile-satellite (space-to-Earth)</w:t>
            </w:r>
          </w:p>
        </w:tc>
      </w:tr>
      <w:tr w:rsidR="00044B5F" w:rsidRPr="00AA4657" w14:paraId="25461D49" w14:textId="77777777" w:rsidTr="00580F2A">
        <w:trPr>
          <w:cantSplit/>
          <w:jc w:val="center"/>
        </w:trPr>
        <w:tc>
          <w:tcPr>
            <w:tcW w:w="3099" w:type="dxa"/>
            <w:gridSpan w:val="2"/>
            <w:tcBorders>
              <w:top w:val="nil"/>
              <w:left w:val="single" w:sz="6" w:space="0" w:color="auto"/>
              <w:bottom w:val="single" w:sz="6" w:space="0" w:color="auto"/>
              <w:right w:val="single" w:sz="6" w:space="0" w:color="auto"/>
            </w:tcBorders>
            <w:hideMark/>
          </w:tcPr>
          <w:p w14:paraId="2758DBE8" w14:textId="77777777" w:rsidR="0091607C" w:rsidRPr="00AA4657" w:rsidRDefault="0069714A" w:rsidP="00580F2A">
            <w:pPr>
              <w:tabs>
                <w:tab w:val="clear" w:pos="1134"/>
                <w:tab w:val="clear" w:pos="1871"/>
                <w:tab w:val="clear" w:pos="2268"/>
                <w:tab w:val="left" w:pos="170"/>
                <w:tab w:val="left" w:pos="567"/>
                <w:tab w:val="left" w:pos="737"/>
                <w:tab w:val="left" w:pos="2977"/>
                <w:tab w:val="left" w:pos="3266"/>
              </w:tabs>
              <w:spacing w:before="30" w:after="30"/>
              <w:rPr>
                <w:rStyle w:val="Artref"/>
              </w:rPr>
            </w:pPr>
            <w:r w:rsidRPr="00AA4657">
              <w:rPr>
                <w:rStyle w:val="Artref"/>
              </w:rPr>
              <w:br/>
            </w:r>
            <w:r w:rsidRPr="00AA4657">
              <w:rPr>
                <w:rStyle w:val="Artref"/>
                <w:sz w:val="20"/>
              </w:rPr>
              <w:t>5.524</w:t>
            </w:r>
          </w:p>
        </w:tc>
        <w:tc>
          <w:tcPr>
            <w:tcW w:w="3102" w:type="dxa"/>
            <w:gridSpan w:val="2"/>
            <w:tcBorders>
              <w:top w:val="nil"/>
              <w:left w:val="single" w:sz="6" w:space="0" w:color="auto"/>
              <w:bottom w:val="single" w:sz="6" w:space="0" w:color="auto"/>
              <w:right w:val="single" w:sz="6" w:space="0" w:color="auto"/>
            </w:tcBorders>
            <w:hideMark/>
          </w:tcPr>
          <w:p w14:paraId="16F91885" w14:textId="77777777" w:rsidR="0091607C" w:rsidRPr="00AA4657" w:rsidRDefault="0069714A" w:rsidP="00580F2A">
            <w:pPr>
              <w:tabs>
                <w:tab w:val="clear" w:pos="1134"/>
                <w:tab w:val="clear" w:pos="1871"/>
                <w:tab w:val="clear" w:pos="2268"/>
                <w:tab w:val="left" w:pos="170"/>
                <w:tab w:val="left" w:pos="567"/>
                <w:tab w:val="left" w:pos="737"/>
                <w:tab w:val="left" w:pos="2977"/>
                <w:tab w:val="left" w:pos="3266"/>
              </w:tabs>
              <w:spacing w:before="30" w:after="30"/>
              <w:rPr>
                <w:rStyle w:val="Artref"/>
              </w:rPr>
            </w:pPr>
            <w:r w:rsidRPr="00AA4657">
              <w:rPr>
                <w:rStyle w:val="Artref"/>
                <w:sz w:val="20"/>
              </w:rPr>
              <w:t>5.524</w:t>
            </w:r>
            <w:r w:rsidRPr="00AA4657">
              <w:rPr>
                <w:rStyle w:val="Artref"/>
              </w:rPr>
              <w:t xml:space="preserve">  </w:t>
            </w:r>
            <w:r w:rsidRPr="00AA4657">
              <w:rPr>
                <w:rStyle w:val="Artref"/>
                <w:sz w:val="20"/>
              </w:rPr>
              <w:t>5.525</w:t>
            </w:r>
            <w:r w:rsidRPr="00AA4657">
              <w:rPr>
                <w:rStyle w:val="Artref"/>
              </w:rPr>
              <w:t xml:space="preserve">  </w:t>
            </w:r>
            <w:r w:rsidRPr="00AA4657">
              <w:rPr>
                <w:rStyle w:val="Artref"/>
                <w:sz w:val="20"/>
              </w:rPr>
              <w:t>5.526</w:t>
            </w:r>
            <w:r w:rsidRPr="00AA4657">
              <w:rPr>
                <w:rStyle w:val="Artref"/>
              </w:rPr>
              <w:t xml:space="preserve">  </w:t>
            </w:r>
            <w:r w:rsidRPr="00AA4657">
              <w:rPr>
                <w:rStyle w:val="Artref"/>
                <w:sz w:val="20"/>
              </w:rPr>
              <w:t>5.527</w:t>
            </w:r>
            <w:r w:rsidRPr="00AA4657">
              <w:rPr>
                <w:rStyle w:val="Artref"/>
              </w:rPr>
              <w:t xml:space="preserve">  </w:t>
            </w:r>
            <w:r w:rsidRPr="00AA4657">
              <w:rPr>
                <w:rStyle w:val="Artref"/>
                <w:sz w:val="20"/>
              </w:rPr>
              <w:t>5.528</w:t>
            </w:r>
            <w:r w:rsidRPr="00AA4657">
              <w:rPr>
                <w:rStyle w:val="Artref"/>
              </w:rPr>
              <w:t xml:space="preserve">  </w:t>
            </w:r>
            <w:r w:rsidRPr="00AA4657">
              <w:rPr>
                <w:rStyle w:val="Artref"/>
                <w:sz w:val="20"/>
              </w:rPr>
              <w:t>5.529</w:t>
            </w:r>
          </w:p>
        </w:tc>
        <w:tc>
          <w:tcPr>
            <w:tcW w:w="3103" w:type="dxa"/>
            <w:tcBorders>
              <w:top w:val="nil"/>
              <w:left w:val="single" w:sz="6" w:space="0" w:color="auto"/>
              <w:bottom w:val="single" w:sz="6" w:space="0" w:color="auto"/>
              <w:right w:val="single" w:sz="6" w:space="0" w:color="auto"/>
            </w:tcBorders>
            <w:hideMark/>
          </w:tcPr>
          <w:p w14:paraId="6D2E537F" w14:textId="77777777" w:rsidR="0091607C" w:rsidRPr="00AA4657" w:rsidRDefault="0069714A" w:rsidP="00580F2A">
            <w:pPr>
              <w:tabs>
                <w:tab w:val="clear" w:pos="1134"/>
                <w:tab w:val="clear" w:pos="1871"/>
                <w:tab w:val="clear" w:pos="2268"/>
                <w:tab w:val="left" w:pos="170"/>
                <w:tab w:val="left" w:pos="567"/>
                <w:tab w:val="left" w:pos="737"/>
                <w:tab w:val="left" w:pos="2977"/>
                <w:tab w:val="left" w:pos="3266"/>
              </w:tabs>
              <w:spacing w:before="30" w:after="30"/>
              <w:rPr>
                <w:rStyle w:val="Artref"/>
              </w:rPr>
            </w:pPr>
            <w:r w:rsidRPr="00AA4657">
              <w:rPr>
                <w:rStyle w:val="Artref"/>
              </w:rPr>
              <w:br/>
            </w:r>
            <w:r w:rsidRPr="00AA4657">
              <w:rPr>
                <w:rStyle w:val="Artref"/>
                <w:sz w:val="20"/>
              </w:rPr>
              <w:t>5.524</w:t>
            </w:r>
          </w:p>
        </w:tc>
      </w:tr>
      <w:tr w:rsidR="00044B5F" w:rsidRPr="00AA4657" w14:paraId="533AD634" w14:textId="77777777" w:rsidTr="00580F2A">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0DDE2D99" w14:textId="17426E60" w:rsidR="0091607C" w:rsidRPr="00AA4657" w:rsidRDefault="0069714A" w:rsidP="00580F2A">
            <w:pPr>
              <w:pStyle w:val="TableTextS5"/>
              <w:ind w:left="3266" w:hanging="3266"/>
              <w:rPr>
                <w:rStyle w:val="Artref"/>
              </w:rPr>
            </w:pPr>
            <w:r w:rsidRPr="00AA4657">
              <w:rPr>
                <w:rStyle w:val="Tablefreq"/>
              </w:rPr>
              <w:t>20.1-20.2</w:t>
            </w:r>
            <w:r w:rsidRPr="00AA4657">
              <w:rPr>
                <w:b/>
              </w:rPr>
              <w:tab/>
            </w:r>
            <w:r w:rsidRPr="00AA4657">
              <w:t xml:space="preserve">FIXED-SATELLITE (space-to-Earth)  5.484A  </w:t>
            </w:r>
            <w:r w:rsidRPr="00AA4657">
              <w:rPr>
                <w:rStyle w:val="Artref"/>
              </w:rPr>
              <w:t>5.484B  5.516B  5.527A</w:t>
            </w:r>
            <w:r w:rsidRPr="00AA4657">
              <w:rPr>
                <w:rStyle w:val="Artref"/>
                <w:color w:val="000000"/>
              </w:rPr>
              <w:t xml:space="preserve">  </w:t>
            </w:r>
            <w:ins w:id="45" w:author="Chairman SWG 4A1b" w:date="2022-09-05T17:43:00Z">
              <w:r w:rsidRPr="00AA4657">
                <w:t>ADD</w:t>
              </w:r>
            </w:ins>
            <w:ins w:id="46" w:author="Green, Adam" w:date="2023-11-06T12:02:00Z">
              <w:r w:rsidR="00FD2D88" w:rsidRPr="00AA4657">
                <w:t> </w:t>
              </w:r>
            </w:ins>
            <w:ins w:id="47" w:author="Chairman SWG 4A1b" w:date="2022-09-05T17:43:00Z">
              <w:r w:rsidRPr="00AA4657">
                <w:rPr>
                  <w:rStyle w:val="Artref"/>
                </w:rPr>
                <w:t>5.A116</w:t>
              </w:r>
            </w:ins>
          </w:p>
          <w:p w14:paraId="1F880347" w14:textId="77777777" w:rsidR="0091607C" w:rsidRPr="00AA4657" w:rsidRDefault="0069714A" w:rsidP="00580F2A">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rPr>
            </w:pPr>
            <w:r w:rsidRPr="00AA4657">
              <w:rPr>
                <w:color w:val="000000"/>
                <w:sz w:val="20"/>
              </w:rPr>
              <w:tab/>
            </w:r>
            <w:r w:rsidRPr="00AA4657">
              <w:rPr>
                <w:color w:val="000000"/>
                <w:sz w:val="20"/>
              </w:rPr>
              <w:tab/>
            </w:r>
            <w:r w:rsidRPr="00AA4657">
              <w:rPr>
                <w:color w:val="000000"/>
                <w:sz w:val="20"/>
              </w:rPr>
              <w:tab/>
            </w:r>
            <w:r w:rsidRPr="00AA4657">
              <w:rPr>
                <w:color w:val="000000"/>
                <w:sz w:val="20"/>
              </w:rPr>
              <w:tab/>
              <w:t>MOBILE-SATELLITE (space-to-Earth)</w:t>
            </w:r>
          </w:p>
          <w:p w14:paraId="3FF27337" w14:textId="77777777" w:rsidR="0091607C" w:rsidRPr="00AA4657" w:rsidRDefault="0069714A"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rPr>
            </w:pPr>
            <w:r w:rsidRPr="00AA4657">
              <w:rPr>
                <w:color w:val="000000"/>
                <w:sz w:val="20"/>
              </w:rPr>
              <w:tab/>
            </w:r>
            <w:r w:rsidRPr="00AA4657">
              <w:rPr>
                <w:color w:val="000000"/>
                <w:sz w:val="20"/>
              </w:rPr>
              <w:tab/>
            </w:r>
            <w:r w:rsidRPr="00AA4657">
              <w:rPr>
                <w:color w:val="000000"/>
                <w:sz w:val="20"/>
              </w:rPr>
              <w:tab/>
            </w:r>
            <w:r w:rsidRPr="00AA4657">
              <w:rPr>
                <w:color w:val="000000"/>
                <w:sz w:val="20"/>
              </w:rPr>
              <w:tab/>
            </w:r>
            <w:r w:rsidRPr="00AA4657">
              <w:rPr>
                <w:rStyle w:val="Artref"/>
                <w:sz w:val="20"/>
              </w:rPr>
              <w:t>5.524</w:t>
            </w:r>
            <w:r w:rsidRPr="00AA4657">
              <w:rPr>
                <w:rStyle w:val="Artref"/>
              </w:rPr>
              <w:t xml:space="preserve">  </w:t>
            </w:r>
            <w:r w:rsidRPr="00AA4657">
              <w:rPr>
                <w:rStyle w:val="Artref"/>
                <w:sz w:val="20"/>
              </w:rPr>
              <w:t>5.525</w:t>
            </w:r>
            <w:r w:rsidRPr="00AA4657">
              <w:rPr>
                <w:rStyle w:val="Artref"/>
              </w:rPr>
              <w:t xml:space="preserve">  </w:t>
            </w:r>
            <w:r w:rsidRPr="00AA4657">
              <w:rPr>
                <w:rStyle w:val="Artref"/>
                <w:sz w:val="20"/>
              </w:rPr>
              <w:t>5.526</w:t>
            </w:r>
            <w:r w:rsidRPr="00AA4657">
              <w:rPr>
                <w:rStyle w:val="Artref"/>
              </w:rPr>
              <w:t xml:space="preserve">  </w:t>
            </w:r>
            <w:r w:rsidRPr="00AA4657">
              <w:rPr>
                <w:rStyle w:val="Artref"/>
                <w:sz w:val="20"/>
              </w:rPr>
              <w:t>5.527</w:t>
            </w:r>
            <w:r w:rsidRPr="00AA4657">
              <w:rPr>
                <w:rStyle w:val="Artref"/>
              </w:rPr>
              <w:t xml:space="preserve">  </w:t>
            </w:r>
            <w:r w:rsidRPr="00AA4657">
              <w:rPr>
                <w:rStyle w:val="Artref"/>
                <w:sz w:val="20"/>
              </w:rPr>
              <w:t>5.528</w:t>
            </w:r>
          </w:p>
        </w:tc>
      </w:tr>
    </w:tbl>
    <w:p w14:paraId="13385ED6" w14:textId="77777777" w:rsidR="00186528" w:rsidRPr="00AA4657" w:rsidRDefault="00186528" w:rsidP="00B337EA">
      <w:pPr>
        <w:pStyle w:val="Tablefin"/>
      </w:pPr>
    </w:p>
    <w:p w14:paraId="749AF854" w14:textId="77777777" w:rsidR="00186528" w:rsidRPr="00AA4657" w:rsidRDefault="00186528">
      <w:pPr>
        <w:pStyle w:val="Reasons"/>
      </w:pPr>
    </w:p>
    <w:p w14:paraId="78359E61" w14:textId="77777777" w:rsidR="00186528" w:rsidRPr="00AA4657" w:rsidRDefault="0069714A">
      <w:pPr>
        <w:pStyle w:val="Proposal"/>
      </w:pPr>
      <w:r w:rsidRPr="00AA4657">
        <w:t>MOD</w:t>
      </w:r>
      <w:r w:rsidRPr="00AA4657">
        <w:tab/>
        <w:t>EUR/65A16/3</w:t>
      </w:r>
      <w:r w:rsidRPr="00AA4657">
        <w:rPr>
          <w:vanish/>
          <w:color w:val="7F7F7F" w:themeColor="text1" w:themeTint="80"/>
          <w:vertAlign w:val="superscript"/>
        </w:rPr>
        <w:t>#1882</w:t>
      </w:r>
    </w:p>
    <w:p w14:paraId="3C09F6C9" w14:textId="77777777" w:rsidR="0091607C" w:rsidRPr="00AA4657" w:rsidRDefault="0069714A" w:rsidP="00580F2A">
      <w:pPr>
        <w:pStyle w:val="Tabletitle"/>
      </w:pPr>
      <w:r w:rsidRPr="00AA4657">
        <w:t>24.75-29.9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044B5F" w:rsidRPr="00AA4657" w14:paraId="60AE62C0" w14:textId="77777777" w:rsidTr="00580F2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54D471F" w14:textId="77777777" w:rsidR="0091607C" w:rsidRPr="00AA4657" w:rsidRDefault="0069714A" w:rsidP="00580F2A">
            <w:pPr>
              <w:pStyle w:val="Tablehead"/>
            </w:pPr>
            <w:r w:rsidRPr="00AA4657">
              <w:t>Allocation to services</w:t>
            </w:r>
          </w:p>
        </w:tc>
      </w:tr>
      <w:tr w:rsidR="00044B5F" w:rsidRPr="00AA4657" w14:paraId="73640C65" w14:textId="77777777" w:rsidTr="00580F2A">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1D0F4E92" w14:textId="77777777" w:rsidR="0091607C" w:rsidRPr="00AA4657" w:rsidRDefault="0069714A" w:rsidP="00580F2A">
            <w:pPr>
              <w:pStyle w:val="Tablehead"/>
            </w:pPr>
            <w:r w:rsidRPr="00AA4657">
              <w:t>Region 1</w:t>
            </w:r>
          </w:p>
        </w:tc>
        <w:tc>
          <w:tcPr>
            <w:tcW w:w="3084" w:type="dxa"/>
            <w:tcBorders>
              <w:top w:val="single" w:sz="4" w:space="0" w:color="auto"/>
              <w:left w:val="single" w:sz="6" w:space="0" w:color="auto"/>
              <w:bottom w:val="single" w:sz="6" w:space="0" w:color="auto"/>
              <w:right w:val="single" w:sz="6" w:space="0" w:color="auto"/>
            </w:tcBorders>
            <w:hideMark/>
          </w:tcPr>
          <w:p w14:paraId="6F460350" w14:textId="77777777" w:rsidR="0091607C" w:rsidRPr="00AA4657" w:rsidRDefault="0069714A" w:rsidP="00580F2A">
            <w:pPr>
              <w:pStyle w:val="Tablehead"/>
            </w:pPr>
            <w:r w:rsidRPr="00AA4657">
              <w:t>Region 2</w:t>
            </w:r>
          </w:p>
        </w:tc>
        <w:tc>
          <w:tcPr>
            <w:tcW w:w="3137" w:type="dxa"/>
            <w:tcBorders>
              <w:top w:val="single" w:sz="4" w:space="0" w:color="auto"/>
              <w:left w:val="single" w:sz="6" w:space="0" w:color="auto"/>
              <w:bottom w:val="single" w:sz="6" w:space="0" w:color="auto"/>
              <w:right w:val="single" w:sz="6" w:space="0" w:color="auto"/>
            </w:tcBorders>
            <w:hideMark/>
          </w:tcPr>
          <w:p w14:paraId="6BFA10D1" w14:textId="77777777" w:rsidR="0091607C" w:rsidRPr="00AA4657" w:rsidRDefault="0069714A" w:rsidP="00580F2A">
            <w:pPr>
              <w:pStyle w:val="Tablehead"/>
            </w:pPr>
            <w:r w:rsidRPr="00AA4657">
              <w:t>Region 3</w:t>
            </w:r>
          </w:p>
        </w:tc>
      </w:tr>
      <w:tr w:rsidR="00044B5F" w:rsidRPr="00AA4657" w14:paraId="53A32642" w14:textId="77777777" w:rsidTr="00580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03C833D" w14:textId="77777777" w:rsidR="0091607C" w:rsidRPr="00AA4657" w:rsidRDefault="0069714A" w:rsidP="00580F2A">
            <w:pPr>
              <w:pStyle w:val="TableTextS5"/>
              <w:rPr>
                <w:rStyle w:val="Artref"/>
              </w:rPr>
            </w:pPr>
            <w:r w:rsidRPr="00AA4657">
              <w:rPr>
                <w:rStyle w:val="Tablefreq"/>
              </w:rPr>
              <w:t>27.5-28.5</w:t>
            </w:r>
            <w:r w:rsidRPr="00AA4657">
              <w:tab/>
              <w:t xml:space="preserve">FIXED  </w:t>
            </w:r>
            <w:r w:rsidRPr="00AA4657">
              <w:rPr>
                <w:rStyle w:val="Artref"/>
              </w:rPr>
              <w:t>5.537A</w:t>
            </w:r>
          </w:p>
          <w:p w14:paraId="0C83A171" w14:textId="424D49B7" w:rsidR="0091607C" w:rsidRPr="00AA4657" w:rsidRDefault="0069714A" w:rsidP="00580F2A">
            <w:pPr>
              <w:pStyle w:val="TableTextS5"/>
              <w:ind w:left="3266" w:hanging="3266"/>
              <w:rPr>
                <w:rStyle w:val="Artref"/>
              </w:rPr>
            </w:pPr>
            <w:r w:rsidRPr="00AA4657">
              <w:tab/>
            </w:r>
            <w:r w:rsidRPr="00AA4657">
              <w:tab/>
            </w:r>
            <w:r w:rsidRPr="00AA4657">
              <w:tab/>
            </w:r>
            <w:r w:rsidRPr="00AA4657">
              <w:tab/>
              <w:t xml:space="preserve">FIXED-SATELLITE (Earth-to-space)  </w:t>
            </w:r>
            <w:r w:rsidRPr="00AA4657">
              <w:rPr>
                <w:rStyle w:val="Artref"/>
              </w:rPr>
              <w:t>5.484A  5.516B  5.517A  5.539</w:t>
            </w:r>
            <w:r w:rsidRPr="00AA4657">
              <w:rPr>
                <w:rStyle w:val="Artref"/>
                <w:color w:val="000000"/>
              </w:rPr>
              <w:t xml:space="preserve">  </w:t>
            </w:r>
            <w:ins w:id="48" w:author="Chairman SWG 4A1b" w:date="2022-09-05T17:43:00Z">
              <w:r w:rsidRPr="00AA4657">
                <w:t>ADD</w:t>
              </w:r>
            </w:ins>
            <w:ins w:id="49" w:author="Green, Adam" w:date="2023-11-06T12:02:00Z">
              <w:r w:rsidR="00FD2D88" w:rsidRPr="00AA4657">
                <w:t> </w:t>
              </w:r>
            </w:ins>
            <w:ins w:id="50" w:author="Chairman SWG 4A1b" w:date="2022-09-05T17:43:00Z">
              <w:r w:rsidRPr="00AA4657">
                <w:rPr>
                  <w:rStyle w:val="Artref"/>
                </w:rPr>
                <w:t>5.A116</w:t>
              </w:r>
            </w:ins>
          </w:p>
          <w:p w14:paraId="30D51D34" w14:textId="77777777" w:rsidR="0091607C" w:rsidRPr="00AA4657" w:rsidRDefault="0069714A" w:rsidP="00580F2A">
            <w:pPr>
              <w:pStyle w:val="TableTextS5"/>
            </w:pPr>
            <w:r w:rsidRPr="00AA4657">
              <w:tab/>
            </w:r>
            <w:r w:rsidRPr="00AA4657">
              <w:tab/>
            </w:r>
            <w:r w:rsidRPr="00AA4657">
              <w:tab/>
            </w:r>
            <w:r w:rsidRPr="00AA4657">
              <w:tab/>
              <w:t>MOBILE</w:t>
            </w:r>
          </w:p>
          <w:p w14:paraId="7ACE33B8" w14:textId="77777777" w:rsidR="0091607C" w:rsidRPr="00AA4657" w:rsidRDefault="0069714A" w:rsidP="00580F2A">
            <w:pPr>
              <w:pStyle w:val="TableTextS5"/>
            </w:pPr>
            <w:r w:rsidRPr="00AA4657">
              <w:tab/>
            </w:r>
            <w:r w:rsidRPr="00AA4657">
              <w:tab/>
            </w:r>
            <w:r w:rsidRPr="00AA4657">
              <w:tab/>
            </w:r>
            <w:r w:rsidRPr="00AA4657">
              <w:tab/>
            </w:r>
            <w:r w:rsidRPr="00AA4657">
              <w:rPr>
                <w:rStyle w:val="Artref"/>
              </w:rPr>
              <w:t>5.538</w:t>
            </w:r>
            <w:r w:rsidRPr="00AA4657">
              <w:t xml:space="preserve">  </w:t>
            </w:r>
            <w:r w:rsidRPr="00AA4657">
              <w:rPr>
                <w:rStyle w:val="Artref"/>
              </w:rPr>
              <w:t>5.540</w:t>
            </w:r>
          </w:p>
        </w:tc>
      </w:tr>
      <w:tr w:rsidR="00044B5F" w:rsidRPr="00AA4657" w14:paraId="63293268" w14:textId="77777777" w:rsidTr="00580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4FF9B1A" w14:textId="77777777" w:rsidR="0091607C" w:rsidRPr="00AA4657" w:rsidRDefault="0069714A" w:rsidP="00580F2A">
            <w:pPr>
              <w:pStyle w:val="TableTextS5"/>
            </w:pPr>
            <w:r w:rsidRPr="00AA4657">
              <w:rPr>
                <w:rStyle w:val="Tablefreq"/>
              </w:rPr>
              <w:t>28.5-29.1</w:t>
            </w:r>
            <w:r w:rsidRPr="00AA4657">
              <w:tab/>
              <w:t>FIXED</w:t>
            </w:r>
          </w:p>
          <w:p w14:paraId="4CEE0837" w14:textId="668C5A60" w:rsidR="0091607C" w:rsidRPr="00AA4657" w:rsidRDefault="0069714A" w:rsidP="00580F2A">
            <w:pPr>
              <w:pStyle w:val="TableTextS5"/>
              <w:ind w:left="3266" w:hanging="3266"/>
              <w:rPr>
                <w:rStyle w:val="Artref"/>
              </w:rPr>
            </w:pPr>
            <w:r w:rsidRPr="00AA4657">
              <w:tab/>
            </w:r>
            <w:r w:rsidRPr="00AA4657">
              <w:tab/>
            </w:r>
            <w:r w:rsidRPr="00AA4657">
              <w:tab/>
            </w:r>
            <w:r w:rsidRPr="00AA4657">
              <w:tab/>
              <w:t xml:space="preserve">FIXED-SATELLITE (Earth-to-space)  </w:t>
            </w:r>
            <w:r w:rsidRPr="00AA4657">
              <w:rPr>
                <w:rStyle w:val="Artref"/>
              </w:rPr>
              <w:t>5.484A  5.516B  5.517A  5.523A  5.539</w:t>
            </w:r>
            <w:ins w:id="51" w:author="I.T.U." w:date="2022-10-12T18:25:00Z">
              <w:r w:rsidRPr="00AA4657">
                <w:rPr>
                  <w:rStyle w:val="Artref"/>
                </w:rPr>
                <w:t xml:space="preserve">  </w:t>
              </w:r>
            </w:ins>
            <w:ins w:id="52" w:author="Chairman SWG 4A1b" w:date="2022-09-05T17:43:00Z">
              <w:r w:rsidRPr="00AA4657">
                <w:t>ADD</w:t>
              </w:r>
            </w:ins>
            <w:ins w:id="53" w:author="Green, Adam" w:date="2023-11-06T12:02:00Z">
              <w:r w:rsidR="00FD2D88" w:rsidRPr="00AA4657">
                <w:t> </w:t>
              </w:r>
            </w:ins>
            <w:ins w:id="54" w:author="Chairman SWG 4A1b" w:date="2022-09-05T17:43:00Z">
              <w:r w:rsidRPr="00AA4657">
                <w:rPr>
                  <w:rStyle w:val="Artref"/>
                </w:rPr>
                <w:t>5.A116</w:t>
              </w:r>
            </w:ins>
          </w:p>
          <w:p w14:paraId="62BE02AA" w14:textId="77777777" w:rsidR="0091607C" w:rsidRPr="00AA4657" w:rsidRDefault="0069714A" w:rsidP="00580F2A">
            <w:pPr>
              <w:pStyle w:val="TableTextS5"/>
            </w:pPr>
            <w:r w:rsidRPr="00AA4657">
              <w:tab/>
            </w:r>
            <w:r w:rsidRPr="00AA4657">
              <w:tab/>
            </w:r>
            <w:r w:rsidRPr="00AA4657">
              <w:tab/>
            </w:r>
            <w:r w:rsidRPr="00AA4657">
              <w:tab/>
              <w:t>MOBILE</w:t>
            </w:r>
          </w:p>
          <w:p w14:paraId="2E79280C" w14:textId="77777777" w:rsidR="0091607C" w:rsidRPr="00AA4657" w:rsidRDefault="0069714A" w:rsidP="00580F2A">
            <w:pPr>
              <w:pStyle w:val="TableTextS5"/>
              <w:rPr>
                <w:rStyle w:val="Artref"/>
              </w:rPr>
            </w:pPr>
            <w:r w:rsidRPr="00AA4657">
              <w:tab/>
            </w:r>
            <w:r w:rsidRPr="00AA4657">
              <w:tab/>
            </w:r>
            <w:r w:rsidRPr="00AA4657">
              <w:tab/>
            </w:r>
            <w:r w:rsidRPr="00AA4657">
              <w:tab/>
              <w:t xml:space="preserve">Earth exploration-satellite (Earth-to-space)  </w:t>
            </w:r>
            <w:r w:rsidRPr="00AA4657">
              <w:rPr>
                <w:rStyle w:val="Artref"/>
              </w:rPr>
              <w:t>5.541</w:t>
            </w:r>
          </w:p>
          <w:p w14:paraId="79022A99" w14:textId="77777777" w:rsidR="0091607C" w:rsidRPr="00AA4657" w:rsidRDefault="0069714A" w:rsidP="00580F2A">
            <w:pPr>
              <w:tabs>
                <w:tab w:val="clear" w:pos="1134"/>
                <w:tab w:val="clear" w:pos="1871"/>
                <w:tab w:val="clear" w:pos="2268"/>
                <w:tab w:val="left" w:pos="170"/>
                <w:tab w:val="left" w:pos="567"/>
                <w:tab w:val="left" w:pos="737"/>
                <w:tab w:val="left" w:pos="2977"/>
                <w:tab w:val="left" w:pos="3266"/>
              </w:tabs>
              <w:spacing w:before="40" w:after="40"/>
              <w:ind w:left="170" w:hanging="170"/>
            </w:pPr>
            <w:r w:rsidRPr="00AA4657">
              <w:rPr>
                <w:rStyle w:val="Artref"/>
              </w:rPr>
              <w:tab/>
            </w:r>
            <w:r w:rsidRPr="00AA4657">
              <w:rPr>
                <w:rStyle w:val="Artref"/>
              </w:rPr>
              <w:tab/>
            </w:r>
            <w:r w:rsidRPr="00AA4657">
              <w:rPr>
                <w:rStyle w:val="Artref"/>
              </w:rPr>
              <w:tab/>
            </w:r>
            <w:r w:rsidRPr="00AA4657">
              <w:rPr>
                <w:rStyle w:val="Artref"/>
              </w:rPr>
              <w:tab/>
            </w:r>
            <w:r w:rsidRPr="00AA4657">
              <w:rPr>
                <w:rStyle w:val="Artref"/>
                <w:sz w:val="20"/>
              </w:rPr>
              <w:t>5.540</w:t>
            </w:r>
          </w:p>
        </w:tc>
      </w:tr>
      <w:tr w:rsidR="00044B5F" w:rsidRPr="00AA4657" w14:paraId="410FB09B" w14:textId="77777777" w:rsidTr="00580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3E7F9F51" w14:textId="77777777" w:rsidR="0091607C" w:rsidRPr="00AA4657" w:rsidRDefault="0069714A" w:rsidP="00580F2A">
            <w:pPr>
              <w:pStyle w:val="TableTextS5"/>
            </w:pPr>
            <w:r w:rsidRPr="00AA4657">
              <w:t>…</w:t>
            </w:r>
          </w:p>
        </w:tc>
      </w:tr>
      <w:tr w:rsidR="00044B5F" w:rsidRPr="00AA4657" w14:paraId="334B91F6" w14:textId="77777777" w:rsidTr="00580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single" w:sz="4" w:space="0" w:color="auto"/>
              <w:left w:val="single" w:sz="4" w:space="0" w:color="auto"/>
              <w:bottom w:val="nil"/>
              <w:right w:val="single" w:sz="4" w:space="0" w:color="auto"/>
            </w:tcBorders>
            <w:hideMark/>
          </w:tcPr>
          <w:p w14:paraId="11F6FD68" w14:textId="77777777" w:rsidR="0091607C" w:rsidRPr="00AA4657" w:rsidRDefault="0069714A" w:rsidP="00580F2A">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AA4657">
              <w:rPr>
                <w:rStyle w:val="Tablefreq"/>
              </w:rPr>
              <w:t>29.5-29.9</w:t>
            </w:r>
          </w:p>
          <w:p w14:paraId="4B64431E" w14:textId="77777777" w:rsidR="0091607C" w:rsidRPr="00AA4657" w:rsidRDefault="0069714A" w:rsidP="00580F2A">
            <w:pPr>
              <w:pStyle w:val="TableTextS5"/>
              <w:rPr>
                <w:rStyle w:val="Artref"/>
              </w:rPr>
            </w:pPr>
            <w:r w:rsidRPr="00AA4657">
              <w:t>FIXED-SATELLITE</w:t>
            </w:r>
            <w:r w:rsidRPr="00AA4657">
              <w:br/>
              <w:t xml:space="preserve">(Earth-to-space) </w:t>
            </w:r>
            <w:r w:rsidRPr="00AA4657">
              <w:rPr>
                <w:rStyle w:val="Artref"/>
              </w:rPr>
              <w:t>5.484A  5.484B  5.516B  5.527A  5.539</w:t>
            </w:r>
            <w:ins w:id="55" w:author="English" w:date="2022-10-27T14:36:00Z">
              <w:r w:rsidRPr="00AA4657">
                <w:rPr>
                  <w:rStyle w:val="Artref"/>
                </w:rPr>
                <w:t xml:space="preserve">  </w:t>
              </w:r>
            </w:ins>
            <w:ins w:id="56" w:author="Chairman SWG 4A1b" w:date="2022-09-05T17:43:00Z">
              <w:r w:rsidRPr="00AA4657">
                <w:t>ADD</w:t>
              </w:r>
            </w:ins>
            <w:ins w:id="57" w:author="English" w:date="2022-10-27T14:36:00Z">
              <w:r w:rsidRPr="00AA4657">
                <w:rPr>
                  <w:rStyle w:val="Artref"/>
                </w:rPr>
                <w:t> </w:t>
              </w:r>
            </w:ins>
            <w:ins w:id="58" w:author="Chairman SWG 4A1b" w:date="2022-09-05T17:43:00Z">
              <w:r w:rsidRPr="00AA4657">
                <w:rPr>
                  <w:rStyle w:val="Artref"/>
                </w:rPr>
                <w:t>5.A116</w:t>
              </w:r>
            </w:ins>
          </w:p>
          <w:p w14:paraId="606FA28C" w14:textId="77777777" w:rsidR="0091607C" w:rsidRPr="00AA4657" w:rsidRDefault="0069714A" w:rsidP="00580F2A">
            <w:pPr>
              <w:pStyle w:val="TableTextS5"/>
              <w:rPr>
                <w:rStyle w:val="Artref"/>
              </w:rPr>
            </w:pPr>
            <w:r w:rsidRPr="00AA4657">
              <w:t>Earth exploration-satellite</w:t>
            </w:r>
            <w:r w:rsidRPr="00AA4657">
              <w:br/>
              <w:t xml:space="preserve">(Earth-to-space)  </w:t>
            </w:r>
            <w:r w:rsidRPr="00AA4657">
              <w:rPr>
                <w:rStyle w:val="Artref"/>
              </w:rPr>
              <w:t>5.541</w:t>
            </w:r>
          </w:p>
          <w:p w14:paraId="35BBCE18" w14:textId="77777777" w:rsidR="0091607C" w:rsidRPr="00AA4657" w:rsidRDefault="0069714A" w:rsidP="00580F2A">
            <w:pPr>
              <w:pStyle w:val="TableTextS5"/>
            </w:pPr>
            <w:r w:rsidRPr="00AA4657">
              <w:t>Mobile-satellite (Earth-to-space)</w:t>
            </w:r>
          </w:p>
        </w:tc>
        <w:tc>
          <w:tcPr>
            <w:tcW w:w="3084" w:type="dxa"/>
            <w:tcBorders>
              <w:top w:val="single" w:sz="4" w:space="0" w:color="auto"/>
              <w:left w:val="single" w:sz="4" w:space="0" w:color="auto"/>
              <w:bottom w:val="nil"/>
              <w:right w:val="single" w:sz="4" w:space="0" w:color="auto"/>
            </w:tcBorders>
            <w:hideMark/>
          </w:tcPr>
          <w:p w14:paraId="00DE4484" w14:textId="77777777" w:rsidR="0091607C" w:rsidRPr="00AA4657" w:rsidRDefault="0069714A" w:rsidP="00580F2A">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AA4657">
              <w:rPr>
                <w:rStyle w:val="Tablefreq"/>
              </w:rPr>
              <w:t>29.5-29.9</w:t>
            </w:r>
          </w:p>
          <w:p w14:paraId="69F72E9A" w14:textId="77777777" w:rsidR="0091607C" w:rsidRPr="00AA4657" w:rsidRDefault="0069714A" w:rsidP="00580F2A">
            <w:pPr>
              <w:pStyle w:val="TableTextS5"/>
              <w:rPr>
                <w:rStyle w:val="Artref"/>
              </w:rPr>
            </w:pPr>
            <w:r w:rsidRPr="00AA4657">
              <w:t>FIXED-SATELLITE</w:t>
            </w:r>
            <w:r w:rsidRPr="00AA4657">
              <w:br/>
              <w:t xml:space="preserve">(Earth-to-space)  5.484A  </w:t>
            </w:r>
            <w:r w:rsidRPr="00AA4657">
              <w:rPr>
                <w:rStyle w:val="Artref"/>
              </w:rPr>
              <w:t>5.484B  5.516B  5.527A  5.539</w:t>
            </w:r>
            <w:ins w:id="59" w:author="English" w:date="2022-10-27T14:36:00Z">
              <w:r w:rsidRPr="00AA4657">
                <w:rPr>
                  <w:rStyle w:val="Artref"/>
                </w:rPr>
                <w:t xml:space="preserve">  </w:t>
              </w:r>
            </w:ins>
            <w:ins w:id="60" w:author="Chairman SWG 4A1b" w:date="2022-09-05T17:43:00Z">
              <w:r w:rsidRPr="00AA4657">
                <w:t>ADD</w:t>
              </w:r>
            </w:ins>
            <w:ins w:id="61" w:author="English" w:date="2022-10-27T14:36:00Z">
              <w:r w:rsidRPr="00AA4657">
                <w:rPr>
                  <w:rStyle w:val="Artref"/>
                </w:rPr>
                <w:t> </w:t>
              </w:r>
            </w:ins>
            <w:ins w:id="62" w:author="Chairman SWG 4A1b" w:date="2022-09-05T17:43:00Z">
              <w:r w:rsidRPr="00AA4657">
                <w:rPr>
                  <w:rStyle w:val="Artref"/>
                </w:rPr>
                <w:t>5.A116</w:t>
              </w:r>
            </w:ins>
          </w:p>
          <w:p w14:paraId="4AC3C20E" w14:textId="77777777" w:rsidR="0091607C" w:rsidRPr="00AA4657" w:rsidRDefault="0069714A" w:rsidP="00580F2A">
            <w:pPr>
              <w:pStyle w:val="TableTextS5"/>
            </w:pPr>
            <w:r w:rsidRPr="00AA4657">
              <w:t>MOBILE-SATELLITE</w:t>
            </w:r>
            <w:r w:rsidRPr="00AA4657">
              <w:br/>
              <w:t>(Earth-to-space)</w:t>
            </w:r>
          </w:p>
          <w:p w14:paraId="52F87EE8" w14:textId="77777777" w:rsidR="0091607C" w:rsidRPr="00AA4657" w:rsidRDefault="0069714A" w:rsidP="00580F2A">
            <w:pPr>
              <w:pStyle w:val="TableTextS5"/>
            </w:pPr>
            <w:r w:rsidRPr="00AA4657">
              <w:t>Earth exploration-satellite</w:t>
            </w:r>
            <w:r w:rsidRPr="00AA4657">
              <w:br/>
              <w:t xml:space="preserve">(Earth-to-space)  </w:t>
            </w:r>
            <w:r w:rsidRPr="00AA4657">
              <w:rPr>
                <w:rStyle w:val="Artref"/>
              </w:rPr>
              <w:t>5.541</w:t>
            </w:r>
          </w:p>
        </w:tc>
        <w:tc>
          <w:tcPr>
            <w:tcW w:w="3137" w:type="dxa"/>
            <w:tcBorders>
              <w:top w:val="single" w:sz="4" w:space="0" w:color="auto"/>
              <w:left w:val="single" w:sz="4" w:space="0" w:color="auto"/>
              <w:bottom w:val="nil"/>
              <w:right w:val="single" w:sz="4" w:space="0" w:color="auto"/>
            </w:tcBorders>
            <w:hideMark/>
          </w:tcPr>
          <w:p w14:paraId="222972BC" w14:textId="77777777" w:rsidR="0091607C" w:rsidRPr="00AA4657" w:rsidRDefault="0069714A" w:rsidP="00580F2A">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AA4657">
              <w:rPr>
                <w:rStyle w:val="Tablefreq"/>
              </w:rPr>
              <w:t>29.5-29.9</w:t>
            </w:r>
          </w:p>
          <w:p w14:paraId="2B2351B7" w14:textId="77777777" w:rsidR="0091607C" w:rsidRPr="00AA4657" w:rsidRDefault="0069714A" w:rsidP="00580F2A">
            <w:pPr>
              <w:pStyle w:val="TableTextS5"/>
              <w:rPr>
                <w:rStyle w:val="Artref"/>
              </w:rPr>
            </w:pPr>
            <w:r w:rsidRPr="00AA4657">
              <w:t>FIXED-SATELLITE</w:t>
            </w:r>
            <w:r w:rsidRPr="00AA4657">
              <w:br/>
              <w:t xml:space="preserve">(Earth-to-space)  </w:t>
            </w:r>
            <w:r w:rsidRPr="00AA4657">
              <w:rPr>
                <w:rStyle w:val="Artref"/>
              </w:rPr>
              <w:t>5.484A  5.484B  5.516B  5.527A  5.539</w:t>
            </w:r>
            <w:ins w:id="63" w:author="English" w:date="2022-10-27T14:36:00Z">
              <w:r w:rsidRPr="00AA4657">
                <w:rPr>
                  <w:rStyle w:val="Artref"/>
                </w:rPr>
                <w:t xml:space="preserve">  </w:t>
              </w:r>
            </w:ins>
            <w:ins w:id="64" w:author="Chairman SWG 4A1b" w:date="2022-09-05T17:43:00Z">
              <w:r w:rsidRPr="00AA4657">
                <w:t>ADD</w:t>
              </w:r>
            </w:ins>
            <w:ins w:id="65" w:author="English" w:date="2022-10-27T14:36:00Z">
              <w:r w:rsidRPr="00AA4657">
                <w:rPr>
                  <w:rStyle w:val="Artref"/>
                </w:rPr>
                <w:t> </w:t>
              </w:r>
            </w:ins>
            <w:ins w:id="66" w:author="Chairman SWG 4A1b" w:date="2022-09-05T17:43:00Z">
              <w:r w:rsidRPr="00AA4657">
                <w:rPr>
                  <w:rStyle w:val="Artref"/>
                </w:rPr>
                <w:t>5.A116</w:t>
              </w:r>
            </w:ins>
          </w:p>
          <w:p w14:paraId="0502B4E6" w14:textId="77777777" w:rsidR="0091607C" w:rsidRPr="00AA4657" w:rsidRDefault="0069714A" w:rsidP="00580F2A">
            <w:pPr>
              <w:pStyle w:val="TableTextS5"/>
            </w:pPr>
            <w:r w:rsidRPr="00AA4657">
              <w:t>Earth exploration-satellite</w:t>
            </w:r>
            <w:r w:rsidRPr="00AA4657">
              <w:br/>
              <w:t xml:space="preserve">(Earth-to-space)  </w:t>
            </w:r>
            <w:r w:rsidRPr="00AA4657">
              <w:rPr>
                <w:rStyle w:val="Artref"/>
              </w:rPr>
              <w:t>5.541</w:t>
            </w:r>
          </w:p>
          <w:p w14:paraId="53E27FBF" w14:textId="77777777" w:rsidR="0091607C" w:rsidRPr="00AA4657" w:rsidRDefault="0069714A" w:rsidP="00580F2A">
            <w:pPr>
              <w:pStyle w:val="TableTextS5"/>
            </w:pPr>
            <w:r w:rsidRPr="00AA4657">
              <w:t xml:space="preserve">Mobile-satellite (Earth-to-space) </w:t>
            </w:r>
          </w:p>
        </w:tc>
      </w:tr>
      <w:tr w:rsidR="00044B5F" w:rsidRPr="00AA4657" w14:paraId="7516EE7E" w14:textId="77777777" w:rsidTr="00580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nil"/>
              <w:left w:val="single" w:sz="4" w:space="0" w:color="auto"/>
              <w:bottom w:val="single" w:sz="4" w:space="0" w:color="auto"/>
              <w:right w:val="single" w:sz="4" w:space="0" w:color="auto"/>
            </w:tcBorders>
            <w:hideMark/>
          </w:tcPr>
          <w:p w14:paraId="752B6075" w14:textId="77777777" w:rsidR="0091607C" w:rsidRPr="00AA4657" w:rsidRDefault="0069714A"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rPr>
            </w:pPr>
            <w:r w:rsidRPr="00AA4657">
              <w:rPr>
                <w:rStyle w:val="Artref"/>
                <w:sz w:val="20"/>
              </w:rPr>
              <w:t>5.540  5.542</w:t>
            </w:r>
          </w:p>
        </w:tc>
        <w:tc>
          <w:tcPr>
            <w:tcW w:w="3084" w:type="dxa"/>
            <w:tcBorders>
              <w:top w:val="nil"/>
              <w:left w:val="single" w:sz="4" w:space="0" w:color="auto"/>
              <w:bottom w:val="single" w:sz="4" w:space="0" w:color="auto"/>
              <w:right w:val="single" w:sz="4" w:space="0" w:color="auto"/>
            </w:tcBorders>
            <w:hideMark/>
          </w:tcPr>
          <w:p w14:paraId="1C205D65" w14:textId="77777777" w:rsidR="0091607C" w:rsidRPr="00AA4657" w:rsidRDefault="0069714A"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sidRPr="00AA4657">
              <w:rPr>
                <w:rStyle w:val="Artref"/>
                <w:sz w:val="20"/>
              </w:rPr>
              <w:t xml:space="preserve">5.525  5.526  5.527  5.529  5.540 </w:t>
            </w:r>
          </w:p>
        </w:tc>
        <w:tc>
          <w:tcPr>
            <w:tcW w:w="3137" w:type="dxa"/>
            <w:tcBorders>
              <w:top w:val="nil"/>
              <w:left w:val="single" w:sz="4" w:space="0" w:color="auto"/>
              <w:bottom w:val="single" w:sz="4" w:space="0" w:color="auto"/>
              <w:right w:val="single" w:sz="4" w:space="0" w:color="auto"/>
            </w:tcBorders>
            <w:hideMark/>
          </w:tcPr>
          <w:p w14:paraId="20ABACF5" w14:textId="77777777" w:rsidR="0091607C" w:rsidRPr="00AA4657" w:rsidRDefault="0069714A" w:rsidP="00580F2A">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sidRPr="00AA4657">
              <w:rPr>
                <w:rStyle w:val="Artref"/>
                <w:sz w:val="20"/>
              </w:rPr>
              <w:t>5.540  5.542</w:t>
            </w:r>
          </w:p>
        </w:tc>
      </w:tr>
    </w:tbl>
    <w:p w14:paraId="0BC86085" w14:textId="77777777" w:rsidR="00186528" w:rsidRPr="00AA4657" w:rsidRDefault="00186528" w:rsidP="009C2320">
      <w:pPr>
        <w:pStyle w:val="Tablefin"/>
      </w:pPr>
    </w:p>
    <w:p w14:paraId="212B94D3" w14:textId="77777777" w:rsidR="00186528" w:rsidRPr="00AA4657" w:rsidRDefault="00186528">
      <w:pPr>
        <w:pStyle w:val="Reasons"/>
      </w:pPr>
    </w:p>
    <w:p w14:paraId="1FF93992" w14:textId="77777777" w:rsidR="00186528" w:rsidRPr="00AA4657" w:rsidRDefault="0069714A">
      <w:pPr>
        <w:pStyle w:val="Proposal"/>
      </w:pPr>
      <w:r w:rsidRPr="00AA4657">
        <w:lastRenderedPageBreak/>
        <w:t>MOD</w:t>
      </w:r>
      <w:r w:rsidRPr="00AA4657">
        <w:tab/>
        <w:t>EUR/65A16/4</w:t>
      </w:r>
      <w:r w:rsidRPr="00AA4657">
        <w:rPr>
          <w:vanish/>
          <w:color w:val="7F7F7F" w:themeColor="text1" w:themeTint="80"/>
          <w:vertAlign w:val="superscript"/>
        </w:rPr>
        <w:t>#1883</w:t>
      </w:r>
    </w:p>
    <w:p w14:paraId="3722647D" w14:textId="77777777" w:rsidR="0091607C" w:rsidRPr="00AA4657" w:rsidRDefault="0069714A" w:rsidP="00580F2A">
      <w:pPr>
        <w:pStyle w:val="Tabletitle"/>
      </w:pPr>
      <w:r w:rsidRPr="00AA4657">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44B5F" w:rsidRPr="00AA4657" w14:paraId="7087A227" w14:textId="77777777" w:rsidTr="00580F2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D75F011" w14:textId="77777777" w:rsidR="0091607C" w:rsidRPr="00AA4657" w:rsidRDefault="0069714A" w:rsidP="00580F2A">
            <w:pPr>
              <w:pStyle w:val="Tablehead"/>
            </w:pPr>
            <w:r w:rsidRPr="00AA4657">
              <w:t>Allocation to services</w:t>
            </w:r>
          </w:p>
        </w:tc>
      </w:tr>
      <w:tr w:rsidR="00044B5F" w:rsidRPr="00AA4657" w14:paraId="60A9ADBD" w14:textId="77777777" w:rsidTr="00580F2A">
        <w:trPr>
          <w:cantSplit/>
          <w:jc w:val="center"/>
        </w:trPr>
        <w:tc>
          <w:tcPr>
            <w:tcW w:w="3099" w:type="dxa"/>
            <w:tcBorders>
              <w:top w:val="single" w:sz="4" w:space="0" w:color="auto"/>
              <w:left w:val="single" w:sz="4" w:space="0" w:color="auto"/>
              <w:bottom w:val="single" w:sz="4" w:space="0" w:color="auto"/>
              <w:right w:val="single" w:sz="4" w:space="0" w:color="auto"/>
            </w:tcBorders>
          </w:tcPr>
          <w:p w14:paraId="1E64942D" w14:textId="77777777" w:rsidR="0091607C" w:rsidRPr="00AA4657" w:rsidRDefault="0069714A" w:rsidP="00580F2A">
            <w:pPr>
              <w:pStyle w:val="Tablehead"/>
            </w:pPr>
            <w:r w:rsidRPr="00AA4657">
              <w:t>Region 1</w:t>
            </w:r>
          </w:p>
        </w:tc>
        <w:tc>
          <w:tcPr>
            <w:tcW w:w="3100" w:type="dxa"/>
            <w:tcBorders>
              <w:top w:val="single" w:sz="4" w:space="0" w:color="auto"/>
              <w:left w:val="single" w:sz="4" w:space="0" w:color="auto"/>
              <w:bottom w:val="single" w:sz="4" w:space="0" w:color="auto"/>
              <w:right w:val="single" w:sz="4" w:space="0" w:color="auto"/>
            </w:tcBorders>
          </w:tcPr>
          <w:p w14:paraId="13954C4E" w14:textId="77777777" w:rsidR="0091607C" w:rsidRPr="00AA4657" w:rsidRDefault="0069714A" w:rsidP="00580F2A">
            <w:pPr>
              <w:pStyle w:val="Tablehead"/>
            </w:pPr>
            <w:r w:rsidRPr="00AA4657">
              <w:t>Region 2</w:t>
            </w:r>
          </w:p>
        </w:tc>
        <w:tc>
          <w:tcPr>
            <w:tcW w:w="3100" w:type="dxa"/>
            <w:tcBorders>
              <w:top w:val="single" w:sz="4" w:space="0" w:color="auto"/>
              <w:left w:val="single" w:sz="4" w:space="0" w:color="auto"/>
              <w:bottom w:val="single" w:sz="4" w:space="0" w:color="auto"/>
              <w:right w:val="single" w:sz="4" w:space="0" w:color="auto"/>
            </w:tcBorders>
          </w:tcPr>
          <w:p w14:paraId="619D0A86" w14:textId="77777777" w:rsidR="0091607C" w:rsidRPr="00AA4657" w:rsidRDefault="0069714A" w:rsidP="00580F2A">
            <w:pPr>
              <w:pStyle w:val="Tablehead"/>
            </w:pPr>
            <w:r w:rsidRPr="00AA4657">
              <w:t>Region 3</w:t>
            </w:r>
          </w:p>
        </w:tc>
      </w:tr>
      <w:tr w:rsidR="00044B5F" w:rsidRPr="00AA4657" w14:paraId="2BA859A6" w14:textId="77777777" w:rsidTr="00580F2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87B1D8D" w14:textId="289B094E" w:rsidR="0091607C" w:rsidRPr="00AA4657" w:rsidRDefault="0069714A" w:rsidP="00580F2A">
            <w:pPr>
              <w:pStyle w:val="TableTextS5"/>
              <w:ind w:left="3266" w:hanging="3266"/>
              <w:rPr>
                <w:rStyle w:val="Artref"/>
                <w:sz w:val="24"/>
              </w:rPr>
            </w:pPr>
            <w:r w:rsidRPr="00AA4657">
              <w:rPr>
                <w:rStyle w:val="Tablefreq"/>
              </w:rPr>
              <w:t>29.9-30</w:t>
            </w:r>
            <w:r w:rsidRPr="00AA4657">
              <w:rPr>
                <w:rStyle w:val="Tablefreq"/>
              </w:rPr>
              <w:tab/>
            </w:r>
            <w:r w:rsidRPr="00AA4657">
              <w:rPr>
                <w:b/>
              </w:rPr>
              <w:tab/>
            </w:r>
            <w:r w:rsidRPr="00AA4657">
              <w:t xml:space="preserve">FIXED-SATELLITE (Earth-to-space)  </w:t>
            </w:r>
            <w:r w:rsidRPr="00AA4657">
              <w:rPr>
                <w:rStyle w:val="Artref"/>
              </w:rPr>
              <w:t xml:space="preserve">5.484A  5.484B  5.516B  5.527A  5.539  </w:t>
            </w:r>
            <w:ins w:id="67" w:author="Chairman SWG 4A1b" w:date="2022-09-05T17:44:00Z">
              <w:r w:rsidRPr="00AA4657">
                <w:t>ADD</w:t>
              </w:r>
            </w:ins>
            <w:ins w:id="68" w:author="Green, Adam" w:date="2023-11-06T12:03:00Z">
              <w:r w:rsidR="00FD2D88" w:rsidRPr="00AA4657">
                <w:t> </w:t>
              </w:r>
            </w:ins>
            <w:ins w:id="69" w:author="Chairman SWG 4A1b" w:date="2022-09-05T17:44:00Z">
              <w:r w:rsidRPr="00AA4657">
                <w:rPr>
                  <w:rStyle w:val="Artref"/>
                </w:rPr>
                <w:t>5.A116</w:t>
              </w:r>
            </w:ins>
          </w:p>
          <w:p w14:paraId="562987A8" w14:textId="77777777" w:rsidR="0091607C" w:rsidRPr="00AA4657" w:rsidRDefault="0069714A" w:rsidP="00580F2A">
            <w:pPr>
              <w:pStyle w:val="TableTextS5"/>
            </w:pPr>
            <w:r w:rsidRPr="00AA4657">
              <w:tab/>
            </w:r>
            <w:r w:rsidRPr="00AA4657">
              <w:tab/>
            </w:r>
            <w:r w:rsidRPr="00AA4657">
              <w:tab/>
            </w:r>
            <w:r w:rsidRPr="00AA4657">
              <w:tab/>
              <w:t>MOBILE-SATELLITE (Earth-to-space)</w:t>
            </w:r>
          </w:p>
          <w:p w14:paraId="12462548" w14:textId="77777777" w:rsidR="0091607C" w:rsidRPr="00AA4657" w:rsidRDefault="0069714A" w:rsidP="00580F2A">
            <w:pPr>
              <w:pStyle w:val="TableTextS5"/>
              <w:rPr>
                <w:rStyle w:val="Artref"/>
              </w:rPr>
            </w:pPr>
            <w:r w:rsidRPr="00AA4657">
              <w:tab/>
            </w:r>
            <w:r w:rsidRPr="00AA4657">
              <w:tab/>
            </w:r>
            <w:r w:rsidRPr="00AA4657">
              <w:tab/>
            </w:r>
            <w:r w:rsidRPr="00AA4657">
              <w:tab/>
              <w:t xml:space="preserve">Earth exploration-satellite (Earth-to-space)  </w:t>
            </w:r>
            <w:r w:rsidRPr="00AA4657">
              <w:rPr>
                <w:rStyle w:val="Artref"/>
              </w:rPr>
              <w:t>5.541  5.543</w:t>
            </w:r>
          </w:p>
          <w:p w14:paraId="2810E831" w14:textId="77777777" w:rsidR="0091607C" w:rsidRPr="00AA4657" w:rsidRDefault="0069714A" w:rsidP="00580F2A">
            <w:pPr>
              <w:tabs>
                <w:tab w:val="clear" w:pos="1134"/>
                <w:tab w:val="clear" w:pos="1871"/>
                <w:tab w:val="clear" w:pos="2268"/>
                <w:tab w:val="left" w:pos="170"/>
                <w:tab w:val="left" w:pos="567"/>
                <w:tab w:val="left" w:pos="737"/>
                <w:tab w:val="left" w:pos="2977"/>
                <w:tab w:val="left" w:pos="3266"/>
              </w:tabs>
              <w:spacing w:before="40" w:after="40"/>
              <w:ind w:left="170" w:hanging="170"/>
            </w:pPr>
            <w:r w:rsidRPr="00AA4657">
              <w:rPr>
                <w:rStyle w:val="Artref"/>
              </w:rPr>
              <w:tab/>
            </w:r>
            <w:r w:rsidRPr="00AA4657">
              <w:rPr>
                <w:rStyle w:val="Artref"/>
              </w:rPr>
              <w:tab/>
            </w:r>
            <w:r w:rsidRPr="00AA4657">
              <w:rPr>
                <w:rStyle w:val="Artref"/>
              </w:rPr>
              <w:tab/>
            </w:r>
            <w:r w:rsidRPr="00AA4657">
              <w:rPr>
                <w:rStyle w:val="Artref"/>
              </w:rPr>
              <w:tab/>
            </w:r>
            <w:r w:rsidRPr="00AA4657">
              <w:rPr>
                <w:rStyle w:val="Artref"/>
                <w:sz w:val="20"/>
              </w:rPr>
              <w:t>5.525</w:t>
            </w:r>
            <w:r w:rsidRPr="00AA4657">
              <w:rPr>
                <w:rStyle w:val="Artref"/>
              </w:rPr>
              <w:t xml:space="preserve">  </w:t>
            </w:r>
            <w:r w:rsidRPr="00AA4657">
              <w:rPr>
                <w:rStyle w:val="Artref"/>
                <w:sz w:val="20"/>
              </w:rPr>
              <w:t>5.526</w:t>
            </w:r>
            <w:r w:rsidRPr="00AA4657">
              <w:rPr>
                <w:rStyle w:val="Artref"/>
              </w:rPr>
              <w:t xml:space="preserve">  </w:t>
            </w:r>
            <w:r w:rsidRPr="00AA4657">
              <w:rPr>
                <w:rStyle w:val="Artref"/>
                <w:sz w:val="20"/>
              </w:rPr>
              <w:t>5.527</w:t>
            </w:r>
            <w:r w:rsidRPr="00AA4657">
              <w:rPr>
                <w:rStyle w:val="Artref"/>
              </w:rPr>
              <w:t xml:space="preserve">  </w:t>
            </w:r>
            <w:r w:rsidRPr="00AA4657">
              <w:rPr>
                <w:rStyle w:val="Artref"/>
                <w:sz w:val="20"/>
              </w:rPr>
              <w:t>5.538</w:t>
            </w:r>
            <w:r w:rsidRPr="00AA4657">
              <w:rPr>
                <w:rStyle w:val="Artref"/>
              </w:rPr>
              <w:t xml:space="preserve">  </w:t>
            </w:r>
            <w:r w:rsidRPr="00AA4657">
              <w:rPr>
                <w:rStyle w:val="Artref"/>
                <w:sz w:val="20"/>
              </w:rPr>
              <w:t>5.540</w:t>
            </w:r>
            <w:r w:rsidRPr="00AA4657">
              <w:rPr>
                <w:rStyle w:val="Artref"/>
              </w:rPr>
              <w:t xml:space="preserve">  </w:t>
            </w:r>
            <w:r w:rsidRPr="00AA4657">
              <w:rPr>
                <w:rStyle w:val="Artref"/>
                <w:sz w:val="20"/>
              </w:rPr>
              <w:t>5.542</w:t>
            </w:r>
          </w:p>
        </w:tc>
      </w:tr>
    </w:tbl>
    <w:p w14:paraId="7483F178" w14:textId="490A3DB7" w:rsidR="00186528" w:rsidRPr="00AA4657" w:rsidRDefault="00186528" w:rsidP="009C2320">
      <w:pPr>
        <w:pStyle w:val="Tablefin"/>
      </w:pPr>
    </w:p>
    <w:p w14:paraId="04D38355" w14:textId="77777777" w:rsidR="00186528" w:rsidRPr="00AA4657" w:rsidRDefault="00186528">
      <w:pPr>
        <w:pStyle w:val="Reasons"/>
      </w:pPr>
    </w:p>
    <w:p w14:paraId="4161F55F" w14:textId="77777777" w:rsidR="00186528" w:rsidRPr="00AA4657" w:rsidRDefault="0069714A">
      <w:pPr>
        <w:pStyle w:val="Proposal"/>
      </w:pPr>
      <w:r w:rsidRPr="00AA4657">
        <w:t>ADD</w:t>
      </w:r>
      <w:r w:rsidRPr="00AA4657">
        <w:tab/>
        <w:t>EUR/65A16/5</w:t>
      </w:r>
      <w:r w:rsidRPr="00AA4657">
        <w:rPr>
          <w:vanish/>
          <w:color w:val="7F7F7F" w:themeColor="text1" w:themeTint="80"/>
          <w:vertAlign w:val="superscript"/>
        </w:rPr>
        <w:t>#1884</w:t>
      </w:r>
    </w:p>
    <w:p w14:paraId="660F1EC4" w14:textId="54F88CFD" w:rsidR="0091607C" w:rsidRPr="00AA4657" w:rsidRDefault="0069714A" w:rsidP="002D2FE8">
      <w:pPr>
        <w:pStyle w:val="Note"/>
        <w:rPr>
          <w:rFonts w:eastAsiaTheme="minorHAnsi"/>
        </w:rPr>
      </w:pPr>
      <w:r w:rsidRPr="00AA4657">
        <w:rPr>
          <w:rStyle w:val="Artdef"/>
        </w:rPr>
        <w:t>5.A116</w:t>
      </w:r>
      <w:r w:rsidRPr="00AA4657">
        <w:rPr>
          <w:b/>
        </w:rPr>
        <w:tab/>
      </w:r>
      <w:r w:rsidR="004B0D4E" w:rsidRPr="00AA4657">
        <w:rPr>
          <w:rFonts w:eastAsiaTheme="minorHAnsi"/>
        </w:rPr>
        <w:t>The operation of earth stations in motion communicating with non-</w:t>
      </w:r>
      <w:r w:rsidR="004B0D4E" w:rsidRPr="00AA4657">
        <w:rPr>
          <w:rFonts w:eastAsiaTheme="minorHAnsi"/>
          <w:szCs w:val="22"/>
        </w:rPr>
        <w:t xml:space="preserve">geostationary space stations </w:t>
      </w:r>
      <w:r w:rsidR="004B0D4E" w:rsidRPr="00AA4657">
        <w:rPr>
          <w:szCs w:val="22"/>
        </w:rPr>
        <w:t xml:space="preserve">in the </w:t>
      </w:r>
      <w:r w:rsidR="004B0D4E" w:rsidRPr="00AA4657">
        <w:rPr>
          <w:rFonts w:eastAsiaTheme="minorHAnsi"/>
          <w:szCs w:val="22"/>
        </w:rPr>
        <w:t xml:space="preserve">fixed-satellite service </w:t>
      </w:r>
      <w:r w:rsidR="004B0D4E" w:rsidRPr="00AA4657">
        <w:rPr>
          <w:szCs w:val="22"/>
        </w:rPr>
        <w:t>in the frequency bands 17.7-18.6</w:t>
      </w:r>
      <w:r w:rsidR="00F50B6F" w:rsidRPr="00AA4657">
        <w:rPr>
          <w:szCs w:val="22"/>
        </w:rPr>
        <w:t> </w:t>
      </w:r>
      <w:r w:rsidR="004B0D4E" w:rsidRPr="00AA4657">
        <w:rPr>
          <w:szCs w:val="22"/>
        </w:rPr>
        <w:t>GHz, 18.8-19.3</w:t>
      </w:r>
      <w:r w:rsidR="00F50B6F" w:rsidRPr="00AA4657">
        <w:rPr>
          <w:szCs w:val="22"/>
        </w:rPr>
        <w:t> </w:t>
      </w:r>
      <w:r w:rsidR="004B0D4E" w:rsidRPr="00AA4657">
        <w:rPr>
          <w:szCs w:val="22"/>
        </w:rPr>
        <w:t>GHz and 19.7-20.2</w:t>
      </w:r>
      <w:r w:rsidR="00F50B6F" w:rsidRPr="00AA4657">
        <w:rPr>
          <w:szCs w:val="22"/>
        </w:rPr>
        <w:t> </w:t>
      </w:r>
      <w:r w:rsidR="004B0D4E" w:rsidRPr="00AA4657">
        <w:rPr>
          <w:szCs w:val="22"/>
        </w:rPr>
        <w:t>GHz (space-to-Earth) and 27.5-29.1</w:t>
      </w:r>
      <w:r w:rsidR="00FD2D88" w:rsidRPr="00AA4657">
        <w:rPr>
          <w:szCs w:val="22"/>
        </w:rPr>
        <w:t> </w:t>
      </w:r>
      <w:r w:rsidR="004B0D4E" w:rsidRPr="00AA4657">
        <w:rPr>
          <w:szCs w:val="22"/>
        </w:rPr>
        <w:t>GHz and 29.5-30</w:t>
      </w:r>
      <w:r w:rsidR="00FD2D88" w:rsidRPr="00AA4657">
        <w:rPr>
          <w:szCs w:val="22"/>
        </w:rPr>
        <w:t> </w:t>
      </w:r>
      <w:r w:rsidR="004B0D4E" w:rsidRPr="00AA4657">
        <w:rPr>
          <w:szCs w:val="22"/>
        </w:rPr>
        <w:t xml:space="preserve">GHz (Earth-to-space) </w:t>
      </w:r>
      <w:r w:rsidR="004B0D4E" w:rsidRPr="00AA4657">
        <w:rPr>
          <w:rFonts w:eastAsiaTheme="minorHAnsi"/>
          <w:szCs w:val="22"/>
        </w:rPr>
        <w:t xml:space="preserve">shall be subject to the application of </w:t>
      </w:r>
      <w:r w:rsidR="004B0D4E" w:rsidRPr="00AA4657">
        <w:rPr>
          <w:szCs w:val="22"/>
        </w:rPr>
        <w:t>Resolution</w:t>
      </w:r>
      <w:r w:rsidR="00EC174A" w:rsidRPr="00AA4657">
        <w:t> </w:t>
      </w:r>
      <w:r w:rsidR="004B0D4E" w:rsidRPr="00AA4657">
        <w:rPr>
          <w:b/>
          <w:bCs/>
        </w:rPr>
        <w:t>[EUR-A116-NGSO-ESIM] (WRC</w:t>
      </w:r>
      <w:r w:rsidR="00EC174A" w:rsidRPr="00AA4657">
        <w:rPr>
          <w:b/>
          <w:bCs/>
        </w:rPr>
        <w:noBreakHyphen/>
      </w:r>
      <w:r w:rsidR="004B0D4E" w:rsidRPr="00AA4657">
        <w:rPr>
          <w:b/>
          <w:bCs/>
        </w:rPr>
        <w:t>23)</w:t>
      </w:r>
      <w:proofErr w:type="gramStart"/>
      <w:r w:rsidR="004B0D4E" w:rsidRPr="00AA4657">
        <w:rPr>
          <w:rFonts w:eastAsiaTheme="minorHAnsi"/>
        </w:rPr>
        <w:t>.</w:t>
      </w:r>
      <w:r w:rsidRPr="00AA4657">
        <w:rPr>
          <w:rFonts w:eastAsiaTheme="minorHAnsi"/>
          <w:sz w:val="16"/>
          <w:szCs w:val="16"/>
        </w:rPr>
        <w:t>  </w:t>
      </w:r>
      <w:proofErr w:type="gramEnd"/>
      <w:r w:rsidRPr="00AA4657">
        <w:rPr>
          <w:rFonts w:eastAsiaTheme="minorHAnsi"/>
          <w:sz w:val="16"/>
          <w:szCs w:val="16"/>
        </w:rPr>
        <w:t>   (WRC</w:t>
      </w:r>
      <w:r w:rsidR="00EC174A" w:rsidRPr="00AA4657">
        <w:rPr>
          <w:rFonts w:eastAsiaTheme="minorHAnsi"/>
          <w:sz w:val="16"/>
          <w:szCs w:val="16"/>
        </w:rPr>
        <w:noBreakHyphen/>
      </w:r>
      <w:r w:rsidRPr="00AA4657">
        <w:rPr>
          <w:rFonts w:eastAsiaTheme="minorHAnsi"/>
          <w:sz w:val="16"/>
          <w:szCs w:val="16"/>
        </w:rPr>
        <w:t>23)</w:t>
      </w:r>
    </w:p>
    <w:p w14:paraId="6D1C3C90" w14:textId="77777777" w:rsidR="00186528" w:rsidRPr="00AA4657" w:rsidRDefault="00186528">
      <w:pPr>
        <w:pStyle w:val="Reasons"/>
      </w:pPr>
    </w:p>
    <w:p w14:paraId="6F4C47B6" w14:textId="77777777" w:rsidR="00186528" w:rsidRPr="00AA4657" w:rsidRDefault="0069714A">
      <w:pPr>
        <w:pStyle w:val="Proposal"/>
      </w:pPr>
      <w:r w:rsidRPr="00AA4657">
        <w:t>ADD</w:t>
      </w:r>
      <w:r w:rsidRPr="00AA4657">
        <w:tab/>
        <w:t>EUR/65A16/6</w:t>
      </w:r>
      <w:r w:rsidRPr="00AA4657">
        <w:rPr>
          <w:vanish/>
          <w:color w:val="7F7F7F" w:themeColor="text1" w:themeTint="80"/>
          <w:vertAlign w:val="superscript"/>
        </w:rPr>
        <w:t>#1885</w:t>
      </w:r>
    </w:p>
    <w:p w14:paraId="5C68046E" w14:textId="66CE971D" w:rsidR="0091607C" w:rsidRPr="00AA4657" w:rsidRDefault="0069714A" w:rsidP="00580F2A">
      <w:pPr>
        <w:pStyle w:val="ResNo"/>
      </w:pPr>
      <w:r w:rsidRPr="00AA4657">
        <w:t xml:space="preserve">draft new RESOLUTION </w:t>
      </w:r>
      <w:r w:rsidR="0058486A" w:rsidRPr="00AA4657">
        <w:t xml:space="preserve">[EUR-A116-NGSO-ESIM] </w:t>
      </w:r>
      <w:r w:rsidRPr="00AA4657">
        <w:t>(WRC</w:t>
      </w:r>
      <w:r w:rsidRPr="00AA4657">
        <w:noBreakHyphen/>
        <w:t>23)</w:t>
      </w:r>
    </w:p>
    <w:p w14:paraId="35AAF06E" w14:textId="6BC0CBED" w:rsidR="00103FEA" w:rsidRPr="00AA4657" w:rsidRDefault="00103FEA" w:rsidP="00103FEA">
      <w:pPr>
        <w:pStyle w:val="Restitle"/>
      </w:pPr>
      <w:r w:rsidRPr="00AA4657">
        <w:t>Use of the frequency bands 17.7-18.6</w:t>
      </w:r>
      <w:r w:rsidR="00F50B6F" w:rsidRPr="00AA4657">
        <w:t> </w:t>
      </w:r>
      <w:r w:rsidRPr="00AA4657">
        <w:t>GHz, 18.8-19.3</w:t>
      </w:r>
      <w:r w:rsidR="00F50B6F" w:rsidRPr="00AA4657">
        <w:t> </w:t>
      </w:r>
      <w:r w:rsidRPr="00AA4657">
        <w:t>GHz and 19.7-20.2</w:t>
      </w:r>
      <w:r w:rsidR="00F50B6F" w:rsidRPr="00AA4657">
        <w:t> </w:t>
      </w:r>
      <w:r w:rsidRPr="00AA4657">
        <w:t>GHz (space-to-Earth) and 27.5-29.1</w:t>
      </w:r>
      <w:r w:rsidR="00F50B6F" w:rsidRPr="00AA4657">
        <w:t> </w:t>
      </w:r>
      <w:r w:rsidRPr="00AA4657">
        <w:t>GHz and 29.5-30</w:t>
      </w:r>
      <w:r w:rsidR="00F50B6F" w:rsidRPr="00AA4657">
        <w:t> </w:t>
      </w:r>
      <w:r w:rsidRPr="00AA4657">
        <w:t xml:space="preserve">GHz (Earth-to-space) </w:t>
      </w:r>
      <w:r w:rsidRPr="00AA4657">
        <w:br/>
        <w:t>by earth stations in motion communicating with non-geostationary space stations in the fixed-satellite service</w:t>
      </w:r>
    </w:p>
    <w:p w14:paraId="635E8F84" w14:textId="77777777" w:rsidR="0091607C" w:rsidRPr="00AA4657" w:rsidRDefault="0069714A" w:rsidP="00580F2A">
      <w:pPr>
        <w:pStyle w:val="Normalaftertitle0"/>
      </w:pPr>
      <w:r w:rsidRPr="00AA4657">
        <w:t>The World Radiocommunication Conference (Dubai, 2023),</w:t>
      </w:r>
    </w:p>
    <w:p w14:paraId="3DB498FD" w14:textId="77777777" w:rsidR="0091607C" w:rsidRPr="00AA4657" w:rsidRDefault="0069714A" w:rsidP="00580F2A">
      <w:pPr>
        <w:pStyle w:val="Call"/>
      </w:pPr>
      <w:r w:rsidRPr="00AA4657">
        <w:t>considering</w:t>
      </w:r>
    </w:p>
    <w:p w14:paraId="545DFA2D" w14:textId="2988B977" w:rsidR="0091607C" w:rsidRPr="00AA4657" w:rsidRDefault="0069714A" w:rsidP="00580F2A">
      <w:r w:rsidRPr="00AA4657">
        <w:rPr>
          <w:i/>
          <w:iCs/>
        </w:rPr>
        <w:t>a)</w:t>
      </w:r>
      <w:r w:rsidRPr="00AA4657">
        <w:tab/>
        <w:t>that there is a need for global broadband mobile satellite communications, and that some of this need could be met by allowing earth stations in motion (ESIMs) to communicate with space stations of the non-geostationary-satellite orbit (non-GSO) fixed-satellite service (FSS) operating in the frequency bands 17.7-18.6 GHz, 18.8-19.3 GHz and 19.7-20.2 GHz (space-to-Earth), and 27.5</w:t>
      </w:r>
      <w:r w:rsidR="00EC174A" w:rsidRPr="00AA4657">
        <w:t>-</w:t>
      </w:r>
      <w:r w:rsidRPr="00AA4657">
        <w:t>29.1 GHz and 29.5-30.0 GHz (Earth-to-space);</w:t>
      </w:r>
    </w:p>
    <w:p w14:paraId="34536924" w14:textId="77777777" w:rsidR="0091607C" w:rsidRPr="00AA4657" w:rsidRDefault="0069714A" w:rsidP="00580F2A">
      <w:r w:rsidRPr="00AA4657">
        <w:rPr>
          <w:i/>
        </w:rPr>
        <w:t>b)</w:t>
      </w:r>
      <w:r w:rsidRPr="00AA4657">
        <w:tab/>
        <w:t>that the frequency bands 17.7-18.6 GHz, 18.8-19.3 GHz and 19.7-20.2 GHz (space-to-Earth) and 27.5-29.1 GHz and 29.5-30 GHz (Earth-to-space) are allocated to space services, and the frequency bands 17.7-18.6 GHz, 18.8-19.3 GHz, and 27.5-29.1 GHz are allocated to terrestrial services on a primary basis worldwide; in the countries identified in No. </w:t>
      </w:r>
      <w:r w:rsidRPr="00AA4657">
        <w:rPr>
          <w:rStyle w:val="Artref"/>
          <w:b/>
          <w:bCs/>
        </w:rPr>
        <w:t>5.524</w:t>
      </w:r>
      <w:r w:rsidRPr="00AA4657">
        <w:t xml:space="preserve"> of the Radio Regulations, the frequency band 19.7-20.2 GHz is allocated to the fixed and mobile services on a primary basis; and, in the countries identified in No. </w:t>
      </w:r>
      <w:r w:rsidRPr="00AA4657">
        <w:rPr>
          <w:rStyle w:val="Artref"/>
          <w:b/>
          <w:bCs/>
        </w:rPr>
        <w:t xml:space="preserve">5.542 </w:t>
      </w:r>
      <w:r w:rsidRPr="00AA4657">
        <w:t>of the Radio Regulations, the frequency band 29.5-30 GHz is allocated to the fixed and mobile services on a secondary basis, and used by a variety of different systems and these existing services and their future development need to be protected, without any additional constraints, from the operation of non-GSO ESIMs;</w:t>
      </w:r>
    </w:p>
    <w:p w14:paraId="22AE9218" w14:textId="77777777" w:rsidR="0091607C" w:rsidRPr="00AA4657" w:rsidRDefault="0069714A" w:rsidP="00580F2A">
      <w:r w:rsidRPr="00AA4657">
        <w:rPr>
          <w:i/>
          <w:iCs/>
        </w:rPr>
        <w:lastRenderedPageBreak/>
        <w:t>c)</w:t>
      </w:r>
      <w:r w:rsidRPr="00AA4657">
        <w:tab/>
        <w:t>that the frequency band 18.6-18.8 GHz is allocated to the Earth exploration-satellite service (EESS) (passive) and space research service (SRS) (passive) and that these services need to be protected from operation of non-GSO FSS in the space-to-Earth direction;</w:t>
      </w:r>
    </w:p>
    <w:p w14:paraId="695E6896" w14:textId="10CC227E" w:rsidR="0091607C" w:rsidRPr="00AA4657" w:rsidRDefault="0069714A" w:rsidP="00580F2A">
      <w:r w:rsidRPr="00AA4657">
        <w:rPr>
          <w:i/>
          <w:iCs/>
        </w:rPr>
        <w:t>d)</w:t>
      </w:r>
      <w:r w:rsidRPr="00AA4657">
        <w:tab/>
        <w:t>that there is no specific regulatory procedure for the coordination of non-GSO ESIMs relative to terrestrial stations for these services since the frequency bands 17.7-18.6 GHz, 18.8</w:t>
      </w:r>
      <w:r w:rsidR="00FB3254" w:rsidRPr="00AA4657">
        <w:noBreakHyphen/>
      </w:r>
      <w:r w:rsidRPr="00AA4657">
        <w:t>19.3 GHz and 19.7-20.2 GHz (space-to-Earth) and 27.5-29.1 GHz and 29.5-30 GHz (Earth-to-space) are not allocated for the operation of non-GSO ESIMs;</w:t>
      </w:r>
    </w:p>
    <w:p w14:paraId="165215CB" w14:textId="77777777" w:rsidR="0091607C" w:rsidRPr="00AA4657" w:rsidRDefault="0069714A" w:rsidP="00580F2A">
      <w:r w:rsidRPr="00AA4657">
        <w:rPr>
          <w:i/>
          <w:lang w:eastAsia="zh-CN"/>
        </w:rPr>
        <w:t>e)</w:t>
      </w:r>
      <w:r w:rsidRPr="00AA4657">
        <w:rPr>
          <w:lang w:eastAsia="zh-CN"/>
        </w:rPr>
        <w:tab/>
        <w:t xml:space="preserve">that regulatory procedures and interference-management mechanisms, including necessary mitigation </w:t>
      </w:r>
      <w:r w:rsidRPr="00AA4657">
        <w:t>measures,</w:t>
      </w:r>
      <w:r w:rsidRPr="00AA4657">
        <w:rPr>
          <w:lang w:eastAsia="zh-CN"/>
        </w:rPr>
        <w:t xml:space="preserve"> are required for the operation of </w:t>
      </w:r>
      <w:r w:rsidRPr="00AA4657">
        <w:t xml:space="preserve">non-GSO ESIMs </w:t>
      </w:r>
      <w:r w:rsidRPr="00AA4657">
        <w:rPr>
          <w:lang w:eastAsia="zh-CN"/>
        </w:rPr>
        <w:t xml:space="preserve">to protect other space and terrestrial services allocated in the frequency bands mentioned in </w:t>
      </w:r>
      <w:r w:rsidRPr="00AA4657">
        <w:rPr>
          <w:i/>
          <w:lang w:eastAsia="zh-CN"/>
        </w:rPr>
        <w:t>considering a)</w:t>
      </w:r>
      <w:r w:rsidRPr="00AA4657">
        <w:rPr>
          <w:lang w:eastAsia="zh-CN"/>
        </w:rPr>
        <w:t xml:space="preserve">, </w:t>
      </w:r>
    </w:p>
    <w:p w14:paraId="661ABE59" w14:textId="77777777" w:rsidR="0091607C" w:rsidRPr="00AA4657" w:rsidRDefault="0069714A" w:rsidP="00580F2A">
      <w:pPr>
        <w:pStyle w:val="Call"/>
      </w:pPr>
      <w:r w:rsidRPr="00AA4657">
        <w:t>considering further</w:t>
      </w:r>
    </w:p>
    <w:p w14:paraId="646BA601" w14:textId="1FCA9C80" w:rsidR="0091607C" w:rsidRPr="00AA4657" w:rsidRDefault="00F13895" w:rsidP="00580F2A">
      <w:r w:rsidRPr="00AA4657">
        <w:rPr>
          <w:i/>
        </w:rPr>
        <w:t>a)</w:t>
      </w:r>
      <w:r w:rsidRPr="00AA4657">
        <w:tab/>
        <w:t xml:space="preserve">that aeronautical and maritime ESIMs operating within the service area of the non-GSO FSS systems with which they communicate may provide service within the territories under the </w:t>
      </w:r>
      <w:proofErr w:type="gramStart"/>
      <w:r w:rsidRPr="00AA4657">
        <w:t>jurisdiction</w:t>
      </w:r>
      <w:proofErr w:type="gramEnd"/>
      <w:r w:rsidRPr="00AA4657">
        <w:t xml:space="preserve"> of multiple administrations;</w:t>
      </w:r>
    </w:p>
    <w:p w14:paraId="10CC4F54" w14:textId="2578276D" w:rsidR="0091607C" w:rsidRPr="00AA4657" w:rsidRDefault="00F13895" w:rsidP="00580F2A">
      <w:r w:rsidRPr="00AA4657">
        <w:rPr>
          <w:i/>
        </w:rPr>
        <w:t>b)</w:t>
      </w:r>
      <w:r w:rsidRPr="00AA4657">
        <w:tab/>
        <w:t>that this Resolution does not establish any technical or regulatory provisions for the operation and use of land ESIMs communicating with non-GSO FSS space stations, and any authorization of land ESIMs remains strictly a national matter, taking also into account the need to avoid cross-border interference,</w:t>
      </w:r>
    </w:p>
    <w:p w14:paraId="090C10A0" w14:textId="77777777" w:rsidR="0091607C" w:rsidRPr="00AA4657" w:rsidRDefault="0069714A" w:rsidP="00580F2A">
      <w:pPr>
        <w:pStyle w:val="Call"/>
      </w:pPr>
      <w:r w:rsidRPr="00AA4657">
        <w:t>recognizing</w:t>
      </w:r>
    </w:p>
    <w:p w14:paraId="2EE68C10" w14:textId="77777777" w:rsidR="0091607C" w:rsidRPr="00AA4657" w:rsidRDefault="0069714A" w:rsidP="00580F2A">
      <w:r w:rsidRPr="00AA4657">
        <w:rPr>
          <w:i/>
        </w:rPr>
        <w:t>a)</w:t>
      </w:r>
      <w:r w:rsidRPr="00AA4657">
        <w:tab/>
        <w:t>that the administration authorizing non-GSO ESIMs on the territory under its jurisdiction has the right to require that non-GSO ESIMs referred to above only use those assignments associated with non-GSO FSS systems which have been successfully coordinated, notified, brought into use and recorded in the Master International Frequency Register (MIFR) with a favourable finding under Articles </w:t>
      </w:r>
      <w:r w:rsidRPr="00AA4657">
        <w:rPr>
          <w:rStyle w:val="Artref"/>
          <w:b/>
          <w:bCs/>
        </w:rPr>
        <w:t>9</w:t>
      </w:r>
      <w:r w:rsidRPr="00AA4657">
        <w:t xml:space="preserve"> and </w:t>
      </w:r>
      <w:r w:rsidRPr="00AA4657">
        <w:rPr>
          <w:rStyle w:val="Artref"/>
          <w:b/>
          <w:bCs/>
        </w:rPr>
        <w:t>11</w:t>
      </w:r>
      <w:r w:rsidRPr="00AA4657">
        <w:t>, including Nos. </w:t>
      </w:r>
      <w:r w:rsidRPr="00AA4657">
        <w:rPr>
          <w:rStyle w:val="Artref"/>
          <w:b/>
          <w:bCs/>
        </w:rPr>
        <w:t>11.31</w:t>
      </w:r>
      <w:r w:rsidRPr="00AA4657">
        <w:t xml:space="preserve">, </w:t>
      </w:r>
      <w:r w:rsidRPr="00AA4657">
        <w:rPr>
          <w:rStyle w:val="Artref"/>
          <w:b/>
          <w:bCs/>
        </w:rPr>
        <w:t>11.32</w:t>
      </w:r>
      <w:r w:rsidRPr="00AA4657">
        <w:rPr>
          <w:rStyle w:val="Artref"/>
          <w:b/>
        </w:rPr>
        <w:t xml:space="preserve"> </w:t>
      </w:r>
      <w:r w:rsidRPr="00AA4657">
        <w:t>or </w:t>
      </w:r>
      <w:r w:rsidRPr="00AA4657">
        <w:rPr>
          <w:rStyle w:val="Artref"/>
          <w:b/>
          <w:bCs/>
        </w:rPr>
        <w:t>11.32A</w:t>
      </w:r>
      <w:r w:rsidRPr="00AA4657">
        <w:rPr>
          <w:bCs/>
        </w:rPr>
        <w:t>,</w:t>
      </w:r>
      <w:r w:rsidRPr="00AA4657">
        <w:t xml:space="preserve"> where applicable;</w:t>
      </w:r>
    </w:p>
    <w:p w14:paraId="5D9815A8" w14:textId="77777777" w:rsidR="0091607C" w:rsidRPr="00AA4657" w:rsidRDefault="0069714A" w:rsidP="00580F2A">
      <w:pPr>
        <w:spacing w:after="120"/>
        <w:rPr>
          <w:bCs/>
          <w:iCs/>
          <w:lang w:eastAsia="ko-KR"/>
        </w:rPr>
      </w:pPr>
      <w:r w:rsidRPr="00AA4657">
        <w:rPr>
          <w:bCs/>
          <w:i/>
          <w:lang w:eastAsia="ko-KR"/>
        </w:rPr>
        <w:t>b)</w:t>
      </w:r>
      <w:r w:rsidRPr="00AA4657">
        <w:rPr>
          <w:bCs/>
          <w:iCs/>
          <w:lang w:eastAsia="ko-KR"/>
        </w:rPr>
        <w:tab/>
        <w:t>that the provisions of No. </w:t>
      </w:r>
      <w:r w:rsidRPr="00AA4657">
        <w:rPr>
          <w:rStyle w:val="Artref"/>
          <w:b/>
          <w:bCs/>
        </w:rPr>
        <w:t>22.2</w:t>
      </w:r>
      <w:r w:rsidRPr="00AA4657">
        <w:rPr>
          <w:bCs/>
          <w:iCs/>
          <w:lang w:eastAsia="ko-KR"/>
        </w:rPr>
        <w:t xml:space="preserve"> apply to non-GSO FSS </w:t>
      </w:r>
      <w:r w:rsidRPr="00AA4657">
        <w:rPr>
          <w:bCs/>
        </w:rPr>
        <w:t>satellite systems with which</w:t>
      </w:r>
      <w:r w:rsidRPr="00AA4657">
        <w:rPr>
          <w:bCs/>
          <w:iCs/>
          <w:lang w:eastAsia="ko-KR"/>
        </w:rPr>
        <w:t xml:space="preserve"> ESIMs operate in the frequency band 17.7-17.8 GHz (space-to-Earth) with respect to GSO FSS and GSO BSS </w:t>
      </w:r>
      <w:r w:rsidRPr="00AA4657">
        <w:t>networks</w:t>
      </w:r>
      <w:r w:rsidRPr="00AA4657">
        <w:rPr>
          <w:bCs/>
          <w:iCs/>
          <w:lang w:eastAsia="ko-KR"/>
        </w:rPr>
        <w:t>;</w:t>
      </w:r>
    </w:p>
    <w:p w14:paraId="2E83B1B0" w14:textId="158DCA31" w:rsidR="0091607C" w:rsidRPr="00AA4657" w:rsidRDefault="0069714A" w:rsidP="00580F2A">
      <w:r w:rsidRPr="00AA4657">
        <w:rPr>
          <w:bCs/>
          <w:i/>
          <w:iCs/>
          <w:lang w:eastAsia="ko-KR"/>
        </w:rPr>
        <w:t>c)</w:t>
      </w:r>
      <w:r w:rsidRPr="00AA4657">
        <w:rPr>
          <w:bCs/>
          <w:i/>
          <w:iCs/>
          <w:lang w:eastAsia="ko-KR"/>
        </w:rPr>
        <w:tab/>
      </w:r>
      <w:r w:rsidRPr="00AA4657">
        <w:rPr>
          <w:bCs/>
          <w:lang w:eastAsia="ko-KR"/>
        </w:rPr>
        <w:t>that, under the provisions of No. </w:t>
      </w:r>
      <w:r w:rsidRPr="00AA4657">
        <w:rPr>
          <w:rStyle w:val="Artref"/>
          <w:b/>
          <w:bCs/>
        </w:rPr>
        <w:t>22.2</w:t>
      </w:r>
      <w:r w:rsidRPr="00AA4657">
        <w:rPr>
          <w:bCs/>
          <w:lang w:eastAsia="ko-KR"/>
        </w:rPr>
        <w:t>, non-GSO ESIMs in the frequency bands 17.8</w:t>
      </w:r>
      <w:r w:rsidR="00EC174A" w:rsidRPr="00AA4657">
        <w:rPr>
          <w:bCs/>
          <w:lang w:eastAsia="ko-KR"/>
        </w:rPr>
        <w:t>-</w:t>
      </w:r>
      <w:r w:rsidRPr="00AA4657">
        <w:rPr>
          <w:bCs/>
          <w:lang w:eastAsia="ko-KR"/>
        </w:rPr>
        <w:t>18.6 GHz and 19.7-20.2 GHz shall not claim protection from GSO FSS and GSO BSS networks operating in accordance with these Regulations, and non-GSO ESIMs in the frequency bands 27.5-28.6 GHz and 29.5-30 GHz shall not cause unacceptable interference to</w:t>
      </w:r>
      <w:r w:rsidR="008436FC" w:rsidRPr="00AA4657">
        <w:rPr>
          <w:bCs/>
          <w:lang w:eastAsia="ko-KR"/>
        </w:rPr>
        <w:t>, or claim protection from,</w:t>
      </w:r>
      <w:r w:rsidRPr="00AA4657">
        <w:rPr>
          <w:bCs/>
          <w:lang w:eastAsia="ko-KR"/>
        </w:rPr>
        <w:t xml:space="preserve"> </w:t>
      </w:r>
      <w:r w:rsidRPr="00AA4657">
        <w:t xml:space="preserve">GSO FSS </w:t>
      </w:r>
      <w:bookmarkStart w:id="70" w:name="_Hlk149918633"/>
      <w:r w:rsidRPr="00AA4657">
        <w:t xml:space="preserve">networks </w:t>
      </w:r>
      <w:bookmarkEnd w:id="70"/>
      <w:r w:rsidRPr="00AA4657">
        <w:t>operating in accordance with the Radio Regulations, and No. </w:t>
      </w:r>
      <w:r w:rsidRPr="00AA4657">
        <w:rPr>
          <w:rStyle w:val="Artref"/>
          <w:b/>
          <w:bCs/>
        </w:rPr>
        <w:t>5.43A</w:t>
      </w:r>
      <w:r w:rsidRPr="00AA4657">
        <w:rPr>
          <w:rStyle w:val="Artref"/>
          <w:b/>
        </w:rPr>
        <w:t xml:space="preserve"> </w:t>
      </w:r>
      <w:r w:rsidRPr="00AA4657">
        <w:t>does not apply in this case;</w:t>
      </w:r>
    </w:p>
    <w:p w14:paraId="0D4476BF" w14:textId="77777777" w:rsidR="0091607C" w:rsidRPr="00AA4657" w:rsidRDefault="0069714A" w:rsidP="00580F2A">
      <w:pPr>
        <w:rPr>
          <w:bCs/>
        </w:rPr>
      </w:pPr>
      <w:r w:rsidRPr="00AA4657">
        <w:rPr>
          <w:bCs/>
          <w:i/>
          <w:iCs/>
        </w:rPr>
        <w:t>d)</w:t>
      </w:r>
      <w:r w:rsidRPr="00AA4657">
        <w:rPr>
          <w:bCs/>
          <w:i/>
          <w:iCs/>
        </w:rPr>
        <w:tab/>
      </w:r>
      <w:r w:rsidRPr="00AA4657">
        <w:rPr>
          <w:bCs/>
        </w:rPr>
        <w:t xml:space="preserve">that there is no obligation for administration to authorize/license any </w:t>
      </w:r>
      <w:r w:rsidRPr="00AA4657">
        <w:t>non-</w:t>
      </w:r>
      <w:r w:rsidRPr="00AA4657">
        <w:rPr>
          <w:bCs/>
        </w:rPr>
        <w:t xml:space="preserve">GSO ESIMs to operate within the territory under its </w:t>
      </w:r>
      <w:proofErr w:type="gramStart"/>
      <w:r w:rsidRPr="00AA4657">
        <w:rPr>
          <w:bCs/>
        </w:rPr>
        <w:t>jurisdiction</w:t>
      </w:r>
      <w:proofErr w:type="gramEnd"/>
      <w:r w:rsidRPr="00AA4657">
        <w:rPr>
          <w:bCs/>
        </w:rPr>
        <w:t>;</w:t>
      </w:r>
    </w:p>
    <w:p w14:paraId="168C2DA5" w14:textId="1567D8DB" w:rsidR="0091607C" w:rsidRPr="00AA4657" w:rsidRDefault="0069714A" w:rsidP="00580F2A">
      <w:pPr>
        <w:rPr>
          <w:bCs/>
        </w:rPr>
      </w:pPr>
      <w:r w:rsidRPr="00AA4657">
        <w:rPr>
          <w:bCs/>
          <w:i/>
        </w:rPr>
        <w:t>e)</w:t>
      </w:r>
      <w:r w:rsidRPr="00AA4657">
        <w:rPr>
          <w:bCs/>
          <w:i/>
        </w:rPr>
        <w:tab/>
      </w:r>
      <w:r w:rsidRPr="00AA4657">
        <w:rPr>
          <w:bCs/>
          <w:iCs/>
        </w:rPr>
        <w:t xml:space="preserve">that, </w:t>
      </w:r>
      <w:r w:rsidRPr="00AA4657">
        <w:rPr>
          <w:bCs/>
        </w:rPr>
        <w:t xml:space="preserve">for the implementation of the relevant parts of </w:t>
      </w:r>
      <w:r w:rsidRPr="00AA4657">
        <w:rPr>
          <w:bCs/>
          <w:i/>
          <w:iCs/>
        </w:rPr>
        <w:t>resolves</w:t>
      </w:r>
      <w:r w:rsidRPr="00AA4657">
        <w:rPr>
          <w:bCs/>
        </w:rPr>
        <w:t> 1.1.2 below</w:t>
      </w:r>
      <w:r w:rsidR="008436FC" w:rsidRPr="00AA4657">
        <w:rPr>
          <w:bCs/>
        </w:rPr>
        <w:t>,</w:t>
      </w:r>
      <w:r w:rsidRPr="00AA4657">
        <w:rPr>
          <w:bCs/>
        </w:rPr>
        <w:t xml:space="preserve"> a non-GSO FSS system operating in the frequency bands 17.8-18.6 GHz and 19.7-20.2 GHz (space-to-Earth) and 27.5-28.6 GHz and 29.5-30 GHz (Earth-to-space) in compliance with the epfd limits referred to in Nos. </w:t>
      </w:r>
      <w:r w:rsidRPr="00AA4657">
        <w:rPr>
          <w:rStyle w:val="Artref"/>
          <w:b/>
          <w:bCs/>
        </w:rPr>
        <w:t>22.5C</w:t>
      </w:r>
      <w:r w:rsidRPr="00AA4657">
        <w:rPr>
          <w:bCs/>
        </w:rPr>
        <w:t>,</w:t>
      </w:r>
      <w:r w:rsidR="00A33FDD" w:rsidRPr="00AA4657">
        <w:rPr>
          <w:bCs/>
        </w:rPr>
        <w:t> </w:t>
      </w:r>
      <w:r w:rsidRPr="00AA4657">
        <w:rPr>
          <w:rStyle w:val="Artref"/>
          <w:b/>
          <w:bCs/>
        </w:rPr>
        <w:t>22.5D</w:t>
      </w:r>
      <w:r w:rsidRPr="00AA4657">
        <w:rPr>
          <w:bCs/>
        </w:rPr>
        <w:t xml:space="preserve"> and </w:t>
      </w:r>
      <w:r w:rsidRPr="00AA4657">
        <w:rPr>
          <w:rStyle w:val="Artref"/>
          <w:b/>
          <w:bCs/>
        </w:rPr>
        <w:t>22.5F</w:t>
      </w:r>
      <w:r w:rsidRPr="00AA4657">
        <w:rPr>
          <w:bCs/>
        </w:rPr>
        <w:t xml:space="preserve"> is considered as having fulfilled its obligations under No. </w:t>
      </w:r>
      <w:r w:rsidRPr="00AA4657">
        <w:rPr>
          <w:rStyle w:val="Artref"/>
          <w:b/>
          <w:bCs/>
        </w:rPr>
        <w:t>22.2</w:t>
      </w:r>
      <w:r w:rsidRPr="00AA4657">
        <w:rPr>
          <w:bCs/>
        </w:rPr>
        <w:t xml:space="preserve"> with respect to any geostationary-satellite network</w:t>
      </w:r>
      <w:r w:rsidR="008436FC" w:rsidRPr="00AA4657">
        <w:rPr>
          <w:bCs/>
        </w:rPr>
        <w:t>, provided that the operational limits given in Table</w:t>
      </w:r>
      <w:r w:rsidR="000B6DC5" w:rsidRPr="00AA4657">
        <w:rPr>
          <w:bCs/>
        </w:rPr>
        <w:t> </w:t>
      </w:r>
      <w:r w:rsidR="008436FC" w:rsidRPr="00AA4657">
        <w:rPr>
          <w:rStyle w:val="Artref"/>
          <w:b/>
          <w:bCs/>
        </w:rPr>
        <w:t>22-4B</w:t>
      </w:r>
      <w:r w:rsidR="008436FC" w:rsidRPr="00AA4657">
        <w:rPr>
          <w:bCs/>
        </w:rPr>
        <w:t xml:space="preserve"> are met by the non-GSO FSS system</w:t>
      </w:r>
      <w:r w:rsidRPr="00AA4657">
        <w:rPr>
          <w:bCs/>
        </w:rPr>
        <w:t>;</w:t>
      </w:r>
    </w:p>
    <w:p w14:paraId="1ABFC585" w14:textId="77777777" w:rsidR="0091607C" w:rsidRPr="00AA4657" w:rsidRDefault="0069714A" w:rsidP="00580F2A">
      <w:pPr>
        <w:rPr>
          <w:bCs/>
        </w:rPr>
      </w:pPr>
      <w:r w:rsidRPr="00AA4657">
        <w:rPr>
          <w:i/>
        </w:rPr>
        <w:t>f)</w:t>
      </w:r>
      <w:r w:rsidRPr="00AA4657">
        <w:rPr>
          <w:bCs/>
        </w:rPr>
        <w:tab/>
        <w:t xml:space="preserve">that, with respect to GSO FSS networks, in the frequency bands 18.8-19.3 GHz </w:t>
      </w:r>
      <w:r w:rsidRPr="00AA4657">
        <w:t>(space-to-Earth)</w:t>
      </w:r>
      <w:r w:rsidRPr="00AA4657">
        <w:rPr>
          <w:bCs/>
        </w:rPr>
        <w:t xml:space="preserve"> and 28.6-29.1 GHz </w:t>
      </w:r>
      <w:r w:rsidRPr="00AA4657">
        <w:t>(Earth-to-space)</w:t>
      </w:r>
      <w:r w:rsidRPr="00AA4657">
        <w:rPr>
          <w:bCs/>
        </w:rPr>
        <w:t xml:space="preserve"> Nos. </w:t>
      </w:r>
      <w:r w:rsidRPr="00AA4657">
        <w:rPr>
          <w:rStyle w:val="Artref"/>
          <w:b/>
          <w:bCs/>
        </w:rPr>
        <w:t>9.12A</w:t>
      </w:r>
      <w:r w:rsidRPr="00AA4657">
        <w:rPr>
          <w:bCs/>
        </w:rPr>
        <w:t xml:space="preserve"> and </w:t>
      </w:r>
      <w:r w:rsidRPr="00AA4657">
        <w:rPr>
          <w:rStyle w:val="Artref"/>
          <w:b/>
          <w:bCs/>
        </w:rPr>
        <w:t xml:space="preserve">9.13 </w:t>
      </w:r>
      <w:r w:rsidRPr="00AA4657">
        <w:rPr>
          <w:rStyle w:val="Artref"/>
          <w:bCs/>
        </w:rPr>
        <w:t>apply</w:t>
      </w:r>
      <w:r w:rsidRPr="00AA4657">
        <w:rPr>
          <w:bCs/>
        </w:rPr>
        <w:t>, and No. </w:t>
      </w:r>
      <w:r w:rsidRPr="00AA4657">
        <w:rPr>
          <w:rStyle w:val="Artref"/>
          <w:b/>
          <w:bCs/>
        </w:rPr>
        <w:t>22.2</w:t>
      </w:r>
      <w:r w:rsidRPr="00AA4657">
        <w:rPr>
          <w:bCs/>
        </w:rPr>
        <w:t xml:space="preserve"> does not apply;</w:t>
      </w:r>
    </w:p>
    <w:p w14:paraId="4A094A18" w14:textId="40E2C583" w:rsidR="0091607C" w:rsidRPr="00AA4657" w:rsidRDefault="0069714A" w:rsidP="00580F2A">
      <w:r w:rsidRPr="00AA4657">
        <w:rPr>
          <w:i/>
        </w:rPr>
        <w:lastRenderedPageBreak/>
        <w:t>g)</w:t>
      </w:r>
      <w:r w:rsidRPr="00AA4657">
        <w:rPr>
          <w:i/>
        </w:rPr>
        <w:tab/>
      </w:r>
      <w:r w:rsidRPr="00AA4657">
        <w:t xml:space="preserve">that, for </w:t>
      </w:r>
      <w:r w:rsidRPr="00AA4657">
        <w:rPr>
          <w:bCs/>
        </w:rPr>
        <w:t>the</w:t>
      </w:r>
      <w:r w:rsidRPr="00AA4657">
        <w:t xml:space="preserve"> use of </w:t>
      </w:r>
      <w:r w:rsidRPr="00AA4657">
        <w:rPr>
          <w:bCs/>
        </w:rPr>
        <w:t xml:space="preserve">the </w:t>
      </w:r>
      <w:r w:rsidRPr="00AA4657">
        <w:t>frequency bands 17.7-18.6 GHz, 18.8-19.3 GHz and 19.7</w:t>
      </w:r>
      <w:r w:rsidR="000B6DC5" w:rsidRPr="00AA4657">
        <w:noBreakHyphen/>
      </w:r>
      <w:r w:rsidRPr="00AA4657">
        <w:t>20.2 GHz (space-to-Earth) and 27.5</w:t>
      </w:r>
      <w:r w:rsidRPr="00AA4657">
        <w:noBreakHyphen/>
        <w:t>29.1 GHz and 29.5-30 GHz (Earth-to-space) by non-GSO FSS systems, No. </w:t>
      </w:r>
      <w:r w:rsidRPr="00AA4657">
        <w:rPr>
          <w:rStyle w:val="Artref"/>
          <w:b/>
          <w:bCs/>
        </w:rPr>
        <w:t>9.12</w:t>
      </w:r>
      <w:r w:rsidRPr="00AA4657">
        <w:t xml:space="preserve"> applies</w:t>
      </w:r>
      <w:r w:rsidR="00C336A3" w:rsidRPr="00AA4657">
        <w:t>;</w:t>
      </w:r>
    </w:p>
    <w:p w14:paraId="19E89B63" w14:textId="77777777" w:rsidR="00C336A3" w:rsidRPr="00AA4657" w:rsidRDefault="00C336A3" w:rsidP="00C336A3">
      <w:pPr>
        <w:rPr>
          <w:lang w:eastAsia="zh-CN"/>
        </w:rPr>
      </w:pPr>
      <w:r w:rsidRPr="00AA4657">
        <w:rPr>
          <w:i/>
          <w:iCs/>
          <w:lang w:eastAsia="zh-CN"/>
        </w:rPr>
        <w:t>h</w:t>
      </w:r>
      <w:r w:rsidRPr="00AA4657">
        <w:rPr>
          <w:lang w:eastAsia="zh-CN"/>
        </w:rPr>
        <w:t>)</w:t>
      </w:r>
      <w:r w:rsidRPr="00AA4657">
        <w:rPr>
          <w:lang w:eastAsia="zh-CN"/>
        </w:rPr>
        <w:tab/>
        <w:t>that affected administrations retain their right to directly contact the responsible entity for the aircraft or vessel or directly the vessel on which the ESIM operates,</w:t>
      </w:r>
    </w:p>
    <w:p w14:paraId="171D2938" w14:textId="1E2EFFE6" w:rsidR="0091607C" w:rsidRPr="00AA4657" w:rsidRDefault="0069714A" w:rsidP="00580F2A">
      <w:pPr>
        <w:pStyle w:val="Call"/>
      </w:pPr>
      <w:r w:rsidRPr="00AA4657">
        <w:t>recognizing further</w:t>
      </w:r>
    </w:p>
    <w:p w14:paraId="54C311A6" w14:textId="77777777" w:rsidR="0091607C" w:rsidRPr="00AA4657" w:rsidRDefault="0069714A" w:rsidP="00580F2A">
      <w:r w:rsidRPr="00AA4657">
        <w:rPr>
          <w:i/>
        </w:rPr>
        <w:t>a)</w:t>
      </w:r>
      <w:r w:rsidRPr="00AA4657">
        <w:tab/>
        <w:t>that frequency assignments to non-GSO ESIMs need to be notified to the Radiocommunication Bureau (BR);</w:t>
      </w:r>
    </w:p>
    <w:p w14:paraId="5A88F202" w14:textId="77777777" w:rsidR="0091607C" w:rsidRPr="00AA4657" w:rsidRDefault="0069714A" w:rsidP="00580F2A">
      <w:r w:rsidRPr="00AA4657">
        <w:rPr>
          <w:i/>
        </w:rPr>
        <w:t>b)</w:t>
      </w:r>
      <w:r w:rsidRPr="00AA4657">
        <w:tab/>
        <w:t>that the notification by different administrations of frequency assignments to be used by the same non-GSO satellite system may create difficulties to identify the responsible administration in case of unacceptable interference;</w:t>
      </w:r>
    </w:p>
    <w:p w14:paraId="52B9155C" w14:textId="77777777" w:rsidR="0091607C" w:rsidRPr="00AA4657" w:rsidRDefault="0069714A" w:rsidP="00580F2A">
      <w:r w:rsidRPr="00AA4657">
        <w:rPr>
          <w:i/>
        </w:rPr>
        <w:t>c)</w:t>
      </w:r>
      <w:r w:rsidRPr="00AA4657">
        <w:tab/>
        <w:t xml:space="preserve">that, an administration authorizing the operation of ESIMs within the territory under its </w:t>
      </w:r>
      <w:proofErr w:type="gramStart"/>
      <w:r w:rsidRPr="00AA4657">
        <w:t>jurisdiction</w:t>
      </w:r>
      <w:proofErr w:type="gramEnd"/>
      <w:r w:rsidRPr="00AA4657">
        <w:t xml:space="preserve"> may modify or withdraw that authorization at any time,</w:t>
      </w:r>
    </w:p>
    <w:p w14:paraId="21755413" w14:textId="77777777" w:rsidR="0091607C" w:rsidRPr="00AA4657" w:rsidRDefault="0069714A" w:rsidP="00580F2A">
      <w:pPr>
        <w:pStyle w:val="Call"/>
      </w:pPr>
      <w:r w:rsidRPr="00AA4657">
        <w:t>resolves</w:t>
      </w:r>
    </w:p>
    <w:p w14:paraId="2D2714BA" w14:textId="77777777" w:rsidR="0091607C" w:rsidRPr="00AA4657" w:rsidRDefault="0069714A" w:rsidP="00580F2A">
      <w:pPr>
        <w:keepNext/>
      </w:pPr>
      <w:r w:rsidRPr="00AA4657">
        <w:t>1</w:t>
      </w:r>
      <w:r w:rsidRPr="00AA4657">
        <w:tab/>
        <w:t>that, for any aeronautical or maritime ESIM communicating with non-GSO FSS space stations in the frequency bands 17.7-18.6 GHz, 18.8-19.3 GHz and 19.7-20.2 GHz (space-to-Earth) and 27.5</w:t>
      </w:r>
      <w:r w:rsidRPr="00AA4657">
        <w:noBreakHyphen/>
        <w:t>29.1 GHz and 29.5-30 GHz (Earth-to-space), or parts thereof, the following conditions shall apply:</w:t>
      </w:r>
    </w:p>
    <w:p w14:paraId="4F52E369" w14:textId="77777777" w:rsidR="0091607C" w:rsidRPr="00AA4657" w:rsidRDefault="0069714A" w:rsidP="00580F2A">
      <w:pPr>
        <w:keepNext/>
      </w:pPr>
      <w:r w:rsidRPr="00AA4657">
        <w:t>1.1</w:t>
      </w:r>
      <w:r w:rsidRPr="00AA4657">
        <w:tab/>
        <w:t>with respect to space services in the frequency bands 17.7-18.6 GHz, 18.8-19.3 GHz, 19.7-20.2 GHz (space-to-Earth), and 27.5-29.1 GHz and 29.5-30 GHz (Earth-to-space), and in their adjacent bands in the frequency band 18.6-18.8 GHz, non-GSO ESIMs shall comply with the following conditions:</w:t>
      </w:r>
    </w:p>
    <w:p w14:paraId="030AFAAE" w14:textId="5CBD395E" w:rsidR="0091607C" w:rsidRPr="00AA4657" w:rsidRDefault="0069714A" w:rsidP="00580F2A">
      <w:pPr>
        <w:pStyle w:val="enumlev1"/>
      </w:pPr>
      <w:r w:rsidRPr="00AA4657">
        <w:t>1.1.1</w:t>
      </w:r>
      <w:r w:rsidRPr="00AA4657">
        <w:tab/>
        <w:t>to prevent potential interference with respect to satellite networks or systems of other administrations</w:t>
      </w:r>
      <w:r w:rsidR="00B122D4" w:rsidRPr="00AA4657">
        <w:t>,</w:t>
      </w:r>
      <w:r w:rsidRPr="00AA4657">
        <w:t xml:space="preserve"> non-GSO ESIMs characteristics shall remain within the envelope characteristics of typical earth stations associated with the non-GSO FSS system with which these ESIMs communicate;</w:t>
      </w:r>
    </w:p>
    <w:p w14:paraId="573FA1E7" w14:textId="4271C97E" w:rsidR="0091607C" w:rsidRPr="00AA4657" w:rsidRDefault="0069714A" w:rsidP="00580F2A">
      <w:pPr>
        <w:pStyle w:val="enumlev1"/>
      </w:pPr>
      <w:r w:rsidRPr="00AA4657">
        <w:t>1.1.1.1</w:t>
      </w:r>
      <w:r w:rsidRPr="00AA4657">
        <w:tab/>
        <w:t xml:space="preserve">for the implementation of </w:t>
      </w:r>
      <w:r w:rsidRPr="00AA4657">
        <w:rPr>
          <w:i/>
          <w:iCs/>
        </w:rPr>
        <w:t>resolves</w:t>
      </w:r>
      <w:r w:rsidRPr="00AA4657">
        <w:t xml:space="preserve"> 1.1.1, the notifying administration for the non-GSO FSS system with </w:t>
      </w:r>
      <w:r w:rsidRPr="00AA4657">
        <w:rPr>
          <w:lang w:eastAsia="zh-CN"/>
        </w:rPr>
        <w:t>which</w:t>
      </w:r>
      <w:r w:rsidRPr="00AA4657">
        <w:t xml:space="preserve"> the non-GSO ESIMs communicate shall, in accordance with this Resolution, send to the BR Appendix </w:t>
      </w:r>
      <w:r w:rsidRPr="00AA4657">
        <w:rPr>
          <w:rStyle w:val="Appref"/>
          <w:b/>
        </w:rPr>
        <w:t>4</w:t>
      </w:r>
      <w:r w:rsidRPr="00AA4657">
        <w:t xml:space="preserve"> notification information related to the characteristics of the non-GSO ESIMs intended to communicate with that non-GSO FSS system, together with the commitment that the operation shall be in conformity with the Radio Regulations, including this Resolution;</w:t>
      </w:r>
    </w:p>
    <w:p w14:paraId="3F32F9B4" w14:textId="28FB80A4" w:rsidR="0091607C" w:rsidRPr="00AA4657" w:rsidRDefault="0069714A" w:rsidP="00580F2A">
      <w:pPr>
        <w:pStyle w:val="enumlev1"/>
      </w:pPr>
      <w:r w:rsidRPr="00AA4657">
        <w:rPr>
          <w:lang w:eastAsia="zh-CN"/>
        </w:rPr>
        <w:t>1.1.1.2</w:t>
      </w:r>
      <w:r w:rsidRPr="00AA4657">
        <w:rPr>
          <w:lang w:eastAsia="zh-CN"/>
        </w:rPr>
        <w:tab/>
      </w:r>
      <w:r w:rsidRPr="00AA4657">
        <w:t xml:space="preserve">upon receipt of the notification information referred to in </w:t>
      </w:r>
      <w:r w:rsidRPr="00AA4657">
        <w:rPr>
          <w:i/>
          <w:iCs/>
        </w:rPr>
        <w:t>resolves</w:t>
      </w:r>
      <w:r w:rsidRPr="00AA4657">
        <w:t> 1</w:t>
      </w:r>
      <w:bookmarkStart w:id="71" w:name="_Hlk120693651"/>
      <w:r w:rsidRPr="00AA4657">
        <w:t>.1</w:t>
      </w:r>
      <w:bookmarkEnd w:id="71"/>
      <w:r w:rsidRPr="00AA4657">
        <w:t xml:space="preserve">.1.1, the Bureau shall examine it with respect to the provisions referred to in </w:t>
      </w:r>
      <w:r w:rsidRPr="00AA4657">
        <w:rPr>
          <w:i/>
          <w:iCs/>
        </w:rPr>
        <w:t>resolves</w:t>
      </w:r>
      <w:r w:rsidRPr="00AA4657">
        <w:t xml:space="preserve"> 1.1.1, including the commitment referred to in </w:t>
      </w:r>
      <w:r w:rsidRPr="00AA4657">
        <w:rPr>
          <w:i/>
        </w:rPr>
        <w:t>resolves</w:t>
      </w:r>
      <w:r w:rsidRPr="00AA4657">
        <w:t> 1.1.1.1, and publish the result of such examination in the International Frequency Information Circular (BR IFIC);</w:t>
      </w:r>
    </w:p>
    <w:p w14:paraId="21A2569E" w14:textId="0AA2D5FD" w:rsidR="0091607C" w:rsidRPr="00AA4657" w:rsidRDefault="0069714A" w:rsidP="00580F2A">
      <w:pPr>
        <w:pStyle w:val="enumlev1"/>
        <w:rPr>
          <w:lang w:eastAsia="zh-CN"/>
        </w:rPr>
      </w:pPr>
      <w:r w:rsidRPr="00AA4657">
        <w:t>1.1.2</w:t>
      </w:r>
      <w:r w:rsidRPr="00AA4657">
        <w:tab/>
        <w:t>the notifying administration of the non-GSO FSS system with which the ESIMs communicate shall ensure that the operation of ESIMs complies with the coordination agreements for the frequency assignments of the typical earth station of this non-GSO FSS system obtained under the provisions of Article </w:t>
      </w:r>
      <w:r w:rsidRPr="00AA4657">
        <w:rPr>
          <w:rStyle w:val="Artref"/>
          <w:b/>
          <w:bCs/>
        </w:rPr>
        <w:t>9</w:t>
      </w:r>
      <w:r w:rsidRPr="00AA4657">
        <w:rPr>
          <w:b/>
          <w:bCs/>
        </w:rPr>
        <w:t xml:space="preserve"> </w:t>
      </w:r>
      <w:r w:rsidRPr="00AA4657">
        <w:t>of the Radio Regulations</w:t>
      </w:r>
      <w:r w:rsidR="00383408" w:rsidRPr="00AA4657">
        <w:t>;</w:t>
      </w:r>
    </w:p>
    <w:p w14:paraId="6BE1B846" w14:textId="223657CA" w:rsidR="0091607C" w:rsidRPr="00AA4657" w:rsidRDefault="0069714A" w:rsidP="00580F2A">
      <w:pPr>
        <w:pStyle w:val="enumlev1"/>
        <w:rPr>
          <w:lang w:eastAsia="zh-CN"/>
        </w:rPr>
      </w:pPr>
      <w:r w:rsidRPr="00AA4657">
        <w:rPr>
          <w:lang w:eastAsia="zh-CN"/>
        </w:rPr>
        <w:t>1.1.3</w:t>
      </w:r>
      <w:r w:rsidRPr="00AA4657">
        <w:rPr>
          <w:lang w:eastAsia="zh-CN"/>
        </w:rPr>
        <w:tab/>
      </w:r>
      <w:r w:rsidR="00B122D4" w:rsidRPr="00AA4657">
        <w:t xml:space="preserve">the </w:t>
      </w:r>
      <w:r w:rsidRPr="00AA4657">
        <w:rPr>
          <w:lang w:eastAsia="zh-CN"/>
        </w:rPr>
        <w:t xml:space="preserve">notifying administration of </w:t>
      </w:r>
      <w:r w:rsidRPr="00AA4657">
        <w:t xml:space="preserve">the non-GSO FSS system with which the ESIMs communicate shall ensure that non-GSO ESIMs comply with </w:t>
      </w:r>
      <w:r w:rsidRPr="00AA4657">
        <w:rPr>
          <w:lang w:eastAsia="zh-CN"/>
        </w:rPr>
        <w:t xml:space="preserve">the epfd limits </w:t>
      </w:r>
      <w:r w:rsidRPr="00AA4657">
        <w:t>referred</w:t>
      </w:r>
      <w:r w:rsidRPr="00AA4657">
        <w:rPr>
          <w:lang w:eastAsia="zh-CN"/>
        </w:rPr>
        <w:t xml:space="preserve"> to in Nos. </w:t>
      </w:r>
      <w:r w:rsidRPr="00AA4657">
        <w:rPr>
          <w:rStyle w:val="Artref"/>
          <w:b/>
          <w:bCs/>
        </w:rPr>
        <w:t>22.5C</w:t>
      </w:r>
      <w:r w:rsidRPr="00AA4657">
        <w:rPr>
          <w:lang w:eastAsia="zh-CN"/>
        </w:rPr>
        <w:t xml:space="preserve">, </w:t>
      </w:r>
      <w:r w:rsidRPr="00AA4657">
        <w:rPr>
          <w:rStyle w:val="Artref"/>
          <w:b/>
          <w:bCs/>
        </w:rPr>
        <w:t>22.5D</w:t>
      </w:r>
      <w:r w:rsidR="00B122D4" w:rsidRPr="00AA4657">
        <w:rPr>
          <w:rStyle w:val="Artref"/>
          <w:b/>
        </w:rPr>
        <w:t>,</w:t>
      </w:r>
      <w:r w:rsidR="00B122D4" w:rsidRPr="00AA4657">
        <w:rPr>
          <w:lang w:eastAsia="zh-CN"/>
        </w:rPr>
        <w:t xml:space="preserve"> </w:t>
      </w:r>
      <w:r w:rsidR="00B122D4" w:rsidRPr="00AA4657">
        <w:rPr>
          <w:rStyle w:val="Artref"/>
          <w:b/>
        </w:rPr>
        <w:t>22.5F</w:t>
      </w:r>
      <w:r w:rsidRPr="00AA4657">
        <w:rPr>
          <w:lang w:eastAsia="zh-CN"/>
        </w:rPr>
        <w:t xml:space="preserve"> and </w:t>
      </w:r>
      <w:r w:rsidRPr="00AA4657">
        <w:rPr>
          <w:rStyle w:val="Artref"/>
          <w:b/>
          <w:bCs/>
        </w:rPr>
        <w:t>22.5</w:t>
      </w:r>
      <w:r w:rsidR="00B122D4" w:rsidRPr="00AA4657">
        <w:rPr>
          <w:rStyle w:val="Artref"/>
          <w:b/>
          <w:bCs/>
        </w:rPr>
        <w:t>I</w:t>
      </w:r>
      <w:r w:rsidRPr="00AA4657">
        <w:rPr>
          <w:rStyle w:val="Artref"/>
          <w:b/>
          <w:bCs/>
        </w:rPr>
        <w:t xml:space="preserve"> </w:t>
      </w:r>
      <w:r w:rsidRPr="00AA4657">
        <w:rPr>
          <w:lang w:eastAsia="zh-CN"/>
        </w:rPr>
        <w:t>for the protection of GSO FSS networks operating in the frequency bands 17.8-18.6 GHz, 19.7-20.2 GHz (space-to-Earth), 27.5</w:t>
      </w:r>
      <w:r w:rsidR="000B6DC5" w:rsidRPr="00AA4657">
        <w:rPr>
          <w:lang w:eastAsia="zh-CN"/>
        </w:rPr>
        <w:noBreakHyphen/>
      </w:r>
      <w:r w:rsidRPr="00AA4657">
        <w:rPr>
          <w:lang w:eastAsia="zh-CN"/>
        </w:rPr>
        <w:t xml:space="preserve">28.6 GHz and 29.5-30 GHz (Earth-to-space) </w:t>
      </w:r>
      <w:r w:rsidRPr="00AA4657">
        <w:t xml:space="preserve">(see </w:t>
      </w:r>
      <w:r w:rsidRPr="00AA4657">
        <w:rPr>
          <w:i/>
          <w:iCs/>
        </w:rPr>
        <w:t>recognizing </w:t>
      </w:r>
      <w:r w:rsidR="00B122D4" w:rsidRPr="00AA4657">
        <w:rPr>
          <w:i/>
          <w:iCs/>
        </w:rPr>
        <w:t>e</w:t>
      </w:r>
      <w:r w:rsidRPr="00AA4657">
        <w:rPr>
          <w:i/>
          <w:iCs/>
        </w:rPr>
        <w:t>)</w:t>
      </w:r>
      <w:r w:rsidRPr="00AA4657">
        <w:t>)</w:t>
      </w:r>
      <w:r w:rsidRPr="00AA4657">
        <w:rPr>
          <w:lang w:eastAsia="zh-CN"/>
        </w:rPr>
        <w:t xml:space="preserve">; </w:t>
      </w:r>
    </w:p>
    <w:p w14:paraId="4D673D34" w14:textId="260889D6" w:rsidR="0091607C" w:rsidRPr="00AA4657" w:rsidRDefault="0069714A" w:rsidP="00580F2A">
      <w:pPr>
        <w:pStyle w:val="enumlev1"/>
      </w:pPr>
      <w:r w:rsidRPr="00AA4657">
        <w:rPr>
          <w:lang w:eastAsia="zh-CN"/>
        </w:rPr>
        <w:lastRenderedPageBreak/>
        <w:t>1.1.</w:t>
      </w:r>
      <w:r w:rsidRPr="00AA4657">
        <w:t>4</w:t>
      </w:r>
      <w:r w:rsidRPr="00AA4657">
        <w:rPr>
          <w:lang w:eastAsia="zh-CN"/>
        </w:rPr>
        <w:tab/>
      </w:r>
      <w:r w:rsidR="0057634F" w:rsidRPr="00AA4657">
        <w:t xml:space="preserve">non-GSO ESIMs shall not claim protection from earth stations of the FSS (Earth-to-space) used for feeder links of the BSS </w:t>
      </w:r>
      <w:r w:rsidR="0057634F" w:rsidRPr="00AA4657">
        <w:rPr>
          <w:lang w:eastAsia="zh-CN"/>
        </w:rPr>
        <w:t>operating</w:t>
      </w:r>
      <w:r w:rsidR="0057634F" w:rsidRPr="00AA4657">
        <w:t xml:space="preserve"> in accordance with the Radio Regulations in the frequency band 17.7</w:t>
      </w:r>
      <w:r w:rsidR="0057634F" w:rsidRPr="00AA4657">
        <w:noBreakHyphen/>
        <w:t>18.4 GHz;</w:t>
      </w:r>
    </w:p>
    <w:p w14:paraId="0CA3E3C3" w14:textId="3F70A5BB" w:rsidR="0091607C" w:rsidRPr="00AA4657" w:rsidRDefault="0069714A" w:rsidP="00580F2A">
      <w:pPr>
        <w:pStyle w:val="enumlev1"/>
      </w:pPr>
      <w:r w:rsidRPr="00AA4657">
        <w:rPr>
          <w:iCs/>
        </w:rPr>
        <w:t>1.1.5</w:t>
      </w:r>
      <w:r w:rsidRPr="00AA4657">
        <w:rPr>
          <w:iCs/>
        </w:rPr>
        <w:tab/>
      </w:r>
      <w:r w:rsidR="005131CD" w:rsidRPr="00AA4657">
        <w:rPr>
          <w:iCs/>
        </w:rPr>
        <w:t>with respect to protection of EESS (passive) operating in the frequency band 18.6</w:t>
      </w:r>
      <w:r w:rsidR="000B6DC5" w:rsidRPr="00AA4657">
        <w:rPr>
          <w:iCs/>
        </w:rPr>
        <w:noBreakHyphen/>
      </w:r>
      <w:r w:rsidR="005131CD" w:rsidRPr="00AA4657">
        <w:rPr>
          <w:iCs/>
        </w:rPr>
        <w:t xml:space="preserve">18.8 GHz, any non-GSO FSS systems, with an orbital apogee of less than 20 000 km operating in the frequency bands 18.3-18.6 GHz and 18.8-19.1 GHz with which aeronautical and/or maritime ESIMs communicate and for which the complete notification information has been received by the BR after 1 January 2025 </w:t>
      </w:r>
      <w:r w:rsidR="005131CD" w:rsidRPr="00AA4657">
        <w:t>shall comply with the provisions indicated in Annex 3 to this Resolution;</w:t>
      </w:r>
    </w:p>
    <w:p w14:paraId="7F0821E2" w14:textId="1CEE48A3" w:rsidR="00735707" w:rsidRPr="00AA4657" w:rsidRDefault="00735707" w:rsidP="00735707">
      <w:pPr>
        <w:pStyle w:val="enumlev1"/>
      </w:pPr>
      <w:r w:rsidRPr="00AA4657">
        <w:t>1.1.6</w:t>
      </w:r>
      <w:r w:rsidRPr="00AA4657">
        <w:tab/>
        <w:t xml:space="preserve">for the implementation of </w:t>
      </w:r>
      <w:r w:rsidRPr="00AA4657">
        <w:rPr>
          <w:i/>
          <w:iCs/>
        </w:rPr>
        <w:t>resolves </w:t>
      </w:r>
      <w:r w:rsidRPr="00AA4657">
        <w:t>1.1.5 above, the notifying administration for the non</w:t>
      </w:r>
      <w:r w:rsidR="001C411C" w:rsidRPr="00AA4657">
        <w:t>-</w:t>
      </w:r>
      <w:r w:rsidRPr="00AA4657">
        <w:t>GSO FSS system with which the non-GSO ESIMs communicate shall send to the BR the relevant Appendix </w:t>
      </w:r>
      <w:r w:rsidRPr="00AA4657">
        <w:rPr>
          <w:rStyle w:val="Appref"/>
          <w:b/>
          <w:bCs/>
        </w:rPr>
        <w:t>4</w:t>
      </w:r>
      <w:r w:rsidRPr="00AA4657">
        <w:t xml:space="preserve"> notification information including the commitment that the operation shall be in conformity with </w:t>
      </w:r>
      <w:r w:rsidRPr="00AA4657">
        <w:rPr>
          <w:i/>
          <w:iCs/>
        </w:rPr>
        <w:t>resolves </w:t>
      </w:r>
      <w:r w:rsidRPr="00AA4657">
        <w:t>1.1.5;</w:t>
      </w:r>
    </w:p>
    <w:p w14:paraId="7BB6BF8D" w14:textId="3B0413A3" w:rsidR="0091607C" w:rsidRPr="00AA4657" w:rsidRDefault="0069714A" w:rsidP="000B6DC5">
      <w:pPr>
        <w:rPr>
          <w:sz w:val="22"/>
          <w:szCs w:val="22"/>
        </w:rPr>
      </w:pPr>
      <w:r w:rsidRPr="00AA4657">
        <w:t>1.2</w:t>
      </w:r>
      <w:r w:rsidRPr="00AA4657">
        <w:tab/>
        <w:t>with respect to terrestrial services in the frequency bands 17.7</w:t>
      </w:r>
      <w:r w:rsidRPr="00AA4657">
        <w:noBreakHyphen/>
        <w:t>18.6 GHz, 18.8</w:t>
      </w:r>
      <w:r w:rsidR="00EC174A" w:rsidRPr="00AA4657">
        <w:t>-</w:t>
      </w:r>
      <w:r w:rsidRPr="00AA4657">
        <w:t>19.3 GHz, 19.7-20.2 GHz, 27.5-29.1 GHz and 29.5-30 GHz, non-GSO ESIMs shall comply with the following conditions:</w:t>
      </w:r>
    </w:p>
    <w:p w14:paraId="2CDF73DE" w14:textId="77777777" w:rsidR="0091607C" w:rsidRPr="00AA4657" w:rsidRDefault="0069714A" w:rsidP="00580F2A">
      <w:pPr>
        <w:pStyle w:val="enumlev1"/>
      </w:pPr>
      <w:r w:rsidRPr="00AA4657">
        <w:t>1.2.1</w:t>
      </w:r>
      <w:r w:rsidRPr="00AA4657">
        <w:tab/>
        <w:t>receiving non-GSO ESIMs in the frequency bands 17.7-18.6 GHz and 18.8-19.3 GHz and 19.7-20.2 GHz (see No. </w:t>
      </w:r>
      <w:r w:rsidRPr="00AA4657">
        <w:rPr>
          <w:rStyle w:val="Artref"/>
          <w:b/>
          <w:bCs/>
        </w:rPr>
        <w:t>5.524</w:t>
      </w:r>
      <w:r w:rsidRPr="00AA4657">
        <w:t>) shall not claim protection from assignments in the terrestrial services to which those frequency bands are allocated and that operate in accordance with the Radio Regulations;</w:t>
      </w:r>
    </w:p>
    <w:p w14:paraId="136CD801" w14:textId="77777777" w:rsidR="0091607C" w:rsidRPr="00AA4657" w:rsidRDefault="0069714A" w:rsidP="00580F2A">
      <w:pPr>
        <w:pStyle w:val="enumlev1"/>
      </w:pPr>
      <w:r w:rsidRPr="00AA4657">
        <w:t>1.2.2</w:t>
      </w:r>
      <w:r w:rsidRPr="00AA4657">
        <w:tab/>
        <w:t>transmitting non-GSO ESIMs in the frequency band 27.5-29.1 GHz shall not cause unacceptable interference to terrestrial services to which the frequency band is allocated and that operate in accordance with the Radio Regulations, and Annex 1 to this Resolution shall apply;</w:t>
      </w:r>
    </w:p>
    <w:p w14:paraId="51A7555C" w14:textId="56712EC9" w:rsidR="0091607C" w:rsidRPr="00AA4657" w:rsidRDefault="0069714A" w:rsidP="00580F2A">
      <w:pPr>
        <w:pStyle w:val="enumlev1"/>
      </w:pPr>
      <w:r w:rsidRPr="00AA4657">
        <w:t>1.2.3</w:t>
      </w:r>
      <w:r w:rsidRPr="00AA4657">
        <w:tab/>
        <w:t xml:space="preserve">transmitting non-GSO ESIMs in the frequency band 29.5-30.0 GHz shall not adversely affect the operations of terrestrial services to which this frequency band is allocated on </w:t>
      </w:r>
      <w:r w:rsidR="001C411C" w:rsidRPr="00AA4657">
        <w:t xml:space="preserve">a </w:t>
      </w:r>
      <w:r w:rsidRPr="00AA4657">
        <w:t>secondary basis and that operate in accordance with the Radio Regulations, and limits in Annex 1 to this Resolution shall apply with respect to administrations mentioned in No. </w:t>
      </w:r>
      <w:r w:rsidRPr="00AA4657">
        <w:rPr>
          <w:rStyle w:val="Artref"/>
          <w:b/>
          <w:bCs/>
        </w:rPr>
        <w:t>5.542</w:t>
      </w:r>
      <w:r w:rsidRPr="00AA4657">
        <w:t>;</w:t>
      </w:r>
    </w:p>
    <w:p w14:paraId="7AF5FA8A" w14:textId="3ED58289" w:rsidR="0091607C" w:rsidRPr="00AA4657" w:rsidRDefault="0069714A" w:rsidP="00580F2A">
      <w:pPr>
        <w:pStyle w:val="enumlev1"/>
      </w:pPr>
      <w:r w:rsidRPr="00AA4657">
        <w:t>1.2.4</w:t>
      </w:r>
      <w:r w:rsidRPr="00AA4657">
        <w:tab/>
      </w:r>
      <w:r w:rsidR="00591C67" w:rsidRPr="00AA4657">
        <w:t xml:space="preserve">the provisions in this Resolution, including Annex 1, set the conditions for the purpose of protecting terrestrial services from unacceptable interference from non-GSO ESIMs in countries other than that under the jurisdiction of which ESIMs operate, in accordance with the provisions included in </w:t>
      </w:r>
      <w:r w:rsidR="00591C67" w:rsidRPr="00AA4657">
        <w:rPr>
          <w:i/>
          <w:iCs/>
        </w:rPr>
        <w:t>resolves</w:t>
      </w:r>
      <w:r w:rsidR="00591C67" w:rsidRPr="00AA4657">
        <w:t> 1.2.2 and 1.2.3 above in the frequency band 27.5-29.1 GHz and in the frequency band 29.5</w:t>
      </w:r>
      <w:r w:rsidR="00591C67" w:rsidRPr="00AA4657">
        <w:noBreakHyphen/>
        <w:t>30.0 GHz with respect to administrations mentioned in No. </w:t>
      </w:r>
      <w:r w:rsidR="00591C67" w:rsidRPr="00AA4657">
        <w:rPr>
          <w:rStyle w:val="Artref"/>
          <w:b/>
          <w:bCs/>
        </w:rPr>
        <w:t>5.542</w:t>
      </w:r>
      <w:r w:rsidR="00591C67" w:rsidRPr="00AA4657">
        <w:t xml:space="preserve">; however, the requirement not to cause unacceptable interference to, or claim protection from, terrestrial services to which the frequency bands are allocated and operating in accordance with the Radio Regulations remains valid (see </w:t>
      </w:r>
      <w:r w:rsidR="00591C67" w:rsidRPr="00AA4657">
        <w:rPr>
          <w:i/>
          <w:iCs/>
        </w:rPr>
        <w:t>resolves further</w:t>
      </w:r>
      <w:r w:rsidR="00591C67" w:rsidRPr="00AA4657">
        <w:t xml:space="preserve"> 5);</w:t>
      </w:r>
    </w:p>
    <w:p w14:paraId="24ADA0EB" w14:textId="67943F2C" w:rsidR="00533994" w:rsidRPr="00AA4657" w:rsidRDefault="00533994" w:rsidP="00533994">
      <w:pPr>
        <w:pStyle w:val="enumlev1"/>
        <w:rPr>
          <w:lang w:eastAsia="zh-CN"/>
        </w:rPr>
      </w:pPr>
      <w:r w:rsidRPr="00AA4657">
        <w:t>1.2.5</w:t>
      </w:r>
      <w:r w:rsidRPr="00AA4657">
        <w:tab/>
        <w:t xml:space="preserve">the Bureau </w:t>
      </w:r>
      <w:r w:rsidRPr="00AA4657">
        <w:rPr>
          <w:lang w:eastAsia="zh-CN"/>
        </w:rPr>
        <w:t>shall examine</w:t>
      </w:r>
      <w:r w:rsidRPr="00AA4657">
        <w:t xml:space="preserve">, in accordance with the provisions included in </w:t>
      </w:r>
      <w:r w:rsidRPr="00AA4657">
        <w:rPr>
          <w:i/>
          <w:iCs/>
        </w:rPr>
        <w:t>resolves</w:t>
      </w:r>
      <w:r w:rsidRPr="00AA4657">
        <w:t xml:space="preserve"> 1.2.2 and 1.2.3 </w:t>
      </w:r>
      <w:r w:rsidRPr="00AA4657">
        <w:rPr>
          <w:lang w:eastAsia="zh-CN"/>
        </w:rPr>
        <w:t xml:space="preserve">and </w:t>
      </w:r>
      <w:r w:rsidRPr="00AA4657">
        <w:t>with the methodology in Annex</w:t>
      </w:r>
      <w:r w:rsidR="00EC174A" w:rsidRPr="00AA4657">
        <w:t> </w:t>
      </w:r>
      <w:r w:rsidRPr="00AA4657">
        <w:t>2, the characteristics of aeronautical non</w:t>
      </w:r>
      <w:r w:rsidRPr="00AA4657">
        <w:noBreakHyphen/>
        <w:t xml:space="preserve">GSO ESIMs with respect to the conformity with the </w:t>
      </w:r>
      <w:r w:rsidRPr="00AA4657">
        <w:rPr>
          <w:lang w:eastAsia="zh-CN"/>
        </w:rPr>
        <w:t xml:space="preserve">power flux-density (pfd) </w:t>
      </w:r>
      <w:r w:rsidRPr="00AA4657">
        <w:t xml:space="preserve">limits </w:t>
      </w:r>
      <w:r w:rsidRPr="00AA4657">
        <w:rPr>
          <w:lang w:eastAsia="zh-CN"/>
        </w:rPr>
        <w:t xml:space="preserve">on the Earth’s surface </w:t>
      </w:r>
      <w:r w:rsidRPr="00AA4657">
        <w:t>specified in Part</w:t>
      </w:r>
      <w:r w:rsidR="00EC174A" w:rsidRPr="00AA4657">
        <w:t> </w:t>
      </w:r>
      <w:r w:rsidRPr="00AA4657">
        <w:t>2 of Annex</w:t>
      </w:r>
      <w:r w:rsidR="00EC174A" w:rsidRPr="00AA4657">
        <w:t> </w:t>
      </w:r>
      <w:r w:rsidRPr="00AA4657">
        <w:t>1 to this Resolution and publish the results of such examination in the BR</w:t>
      </w:r>
      <w:r w:rsidR="00EC174A" w:rsidRPr="00AA4657">
        <w:t> </w:t>
      </w:r>
      <w:r w:rsidRPr="00AA4657">
        <w:t>IFIC;</w:t>
      </w:r>
      <w:r w:rsidRPr="00AA4657">
        <w:rPr>
          <w:lang w:eastAsia="zh-CN"/>
        </w:rPr>
        <w:t xml:space="preserve"> </w:t>
      </w:r>
    </w:p>
    <w:p w14:paraId="254B64B5" w14:textId="77777777" w:rsidR="0091607C" w:rsidRPr="00AA4657" w:rsidRDefault="0069714A" w:rsidP="00580F2A">
      <w:pPr>
        <w:keepNext/>
        <w:rPr>
          <w:lang w:eastAsia="zh-CN"/>
        </w:rPr>
      </w:pPr>
      <w:r w:rsidRPr="00AA4657">
        <w:rPr>
          <w:lang w:eastAsia="zh-CN"/>
        </w:rPr>
        <w:t>1.3</w:t>
      </w:r>
      <w:r w:rsidRPr="00AA4657">
        <w:rPr>
          <w:lang w:eastAsia="zh-CN"/>
        </w:rPr>
        <w:tab/>
        <w:t>that, in the case unacceptable interference caused by A</w:t>
      </w:r>
      <w:r w:rsidRPr="00AA4657">
        <w:rPr>
          <w:lang w:eastAsia="zh-CN"/>
        </w:rPr>
        <w:noBreakHyphen/>
        <w:t>ESIM and/or M</w:t>
      </w:r>
      <w:r w:rsidRPr="00AA4657">
        <w:rPr>
          <w:lang w:eastAsia="zh-CN"/>
        </w:rPr>
        <w:noBreakHyphen/>
        <w:t>ESIM is reported:</w:t>
      </w:r>
    </w:p>
    <w:p w14:paraId="6F0FF22A" w14:textId="77777777" w:rsidR="0091607C" w:rsidRPr="00AA4657" w:rsidRDefault="0069714A" w:rsidP="00580F2A">
      <w:pPr>
        <w:pStyle w:val="enumlev1"/>
        <w:rPr>
          <w:szCs w:val="24"/>
        </w:rPr>
      </w:pPr>
      <w:r w:rsidRPr="00AA4657">
        <w:rPr>
          <w:lang w:eastAsia="zh-CN"/>
        </w:rPr>
        <w:t>1.3.1</w:t>
      </w:r>
      <w:r w:rsidRPr="00AA4657">
        <w:rPr>
          <w:lang w:eastAsia="zh-CN"/>
        </w:rPr>
        <w:tab/>
        <w:t xml:space="preserve">only </w:t>
      </w:r>
      <w:r w:rsidRPr="00AA4657">
        <w:t>the notifying administration of the non-GSO FSS system</w:t>
      </w:r>
      <w:r w:rsidRPr="00AA4657">
        <w:rPr>
          <w:szCs w:val="24"/>
        </w:rPr>
        <w:t xml:space="preserve"> with which </w:t>
      </w:r>
      <w:r w:rsidRPr="00AA4657">
        <w:t xml:space="preserve">ESIMs </w:t>
      </w:r>
      <w:r w:rsidRPr="00AA4657">
        <w:rPr>
          <w:szCs w:val="24"/>
        </w:rPr>
        <w:t>communicate is responsible for resolving the case of unacceptable interference;</w:t>
      </w:r>
    </w:p>
    <w:p w14:paraId="3FAD43C4" w14:textId="77777777" w:rsidR="00412769" w:rsidRPr="00AA4657" w:rsidRDefault="00412769" w:rsidP="00412769">
      <w:pPr>
        <w:pStyle w:val="enumlev1"/>
        <w:rPr>
          <w:lang w:eastAsia="zh-CN"/>
        </w:rPr>
      </w:pPr>
      <w:r w:rsidRPr="00AA4657">
        <w:rPr>
          <w:lang w:eastAsia="zh-CN"/>
        </w:rPr>
        <w:lastRenderedPageBreak/>
        <w:t>1.3.2</w:t>
      </w:r>
      <w:r w:rsidRPr="00AA4657">
        <w:rPr>
          <w:lang w:eastAsia="zh-CN"/>
        </w:rPr>
        <w:tab/>
        <w:t xml:space="preserve">the notifying administration of the non-GSO FSS system with which the ESIMs communicate shall immediately take the required actions to eliminate or reduce interference to an acceptable level; </w:t>
      </w:r>
    </w:p>
    <w:p w14:paraId="750D9356" w14:textId="77777777" w:rsidR="00412769" w:rsidRPr="00AA4657" w:rsidRDefault="00412769" w:rsidP="00412769">
      <w:pPr>
        <w:pStyle w:val="enumlev1"/>
        <w:rPr>
          <w:szCs w:val="24"/>
        </w:rPr>
      </w:pPr>
      <w:r w:rsidRPr="00AA4657">
        <w:rPr>
          <w:lang w:eastAsia="zh-CN"/>
        </w:rPr>
        <w:t>1.3.3</w:t>
      </w:r>
      <w:r w:rsidRPr="00AA4657">
        <w:rPr>
          <w:lang w:eastAsia="zh-CN"/>
        </w:rPr>
        <w:tab/>
        <w:t xml:space="preserve">the affected administration(s) may assist resolving or provide information that would facilitate </w:t>
      </w:r>
      <w:r w:rsidRPr="00AA4657">
        <w:rPr>
          <w:szCs w:val="24"/>
        </w:rPr>
        <w:t xml:space="preserve">resolving the case of unacceptable interference; </w:t>
      </w:r>
    </w:p>
    <w:p w14:paraId="24DA41FB" w14:textId="77777777" w:rsidR="00412769" w:rsidRPr="00AA4657" w:rsidRDefault="00412769" w:rsidP="00412769">
      <w:pPr>
        <w:pStyle w:val="enumlev1"/>
        <w:rPr>
          <w:lang w:eastAsia="zh-CN"/>
        </w:rPr>
      </w:pPr>
      <w:r w:rsidRPr="00AA4657">
        <w:rPr>
          <w:lang w:eastAsia="zh-CN"/>
        </w:rPr>
        <w:t>1.3.4</w:t>
      </w:r>
      <w:r w:rsidRPr="00AA4657">
        <w:rPr>
          <w:lang w:eastAsia="zh-CN"/>
        </w:rPr>
        <w:tab/>
        <w:t xml:space="preserve">the administration authorizing the operation of A-ESIM and M-ESIM on the territory under its </w:t>
      </w:r>
      <w:proofErr w:type="gramStart"/>
      <w:r w:rsidRPr="00AA4657">
        <w:rPr>
          <w:lang w:eastAsia="zh-CN"/>
        </w:rPr>
        <w:t>jurisdiction</w:t>
      </w:r>
      <w:proofErr w:type="gramEnd"/>
      <w:r w:rsidRPr="00AA4657">
        <w:rPr>
          <w:lang w:eastAsia="zh-CN"/>
        </w:rPr>
        <w:t xml:space="preserve"> shall, to the extent of its ability, cooperate to assist in the resolution of unacceptable interference, including providing information as necessary;</w:t>
      </w:r>
    </w:p>
    <w:p w14:paraId="6421F7D9" w14:textId="77777777" w:rsidR="00412769" w:rsidRPr="00AA4657" w:rsidRDefault="00412769" w:rsidP="00412769">
      <w:pPr>
        <w:pStyle w:val="enumlev1"/>
        <w:rPr>
          <w:lang w:eastAsia="zh-CN"/>
        </w:rPr>
      </w:pPr>
      <w:r w:rsidRPr="00AA4657">
        <w:t>1.3.5</w:t>
      </w:r>
      <w:r w:rsidRPr="00AA4657">
        <w:tab/>
      </w:r>
      <w:bookmarkStart w:id="72" w:name="_Hlk121230464"/>
      <w:r w:rsidRPr="00AA4657">
        <w:rPr>
          <w:lang w:eastAsia="zh-CN"/>
        </w:rPr>
        <w:t xml:space="preserve">the administration responsible for the aircraft or vessel on which the ESIM operates </w:t>
      </w:r>
      <w:bookmarkEnd w:id="72"/>
      <w:r w:rsidRPr="00AA4657">
        <w:rPr>
          <w:lang w:eastAsia="zh-CN"/>
        </w:rPr>
        <w:t>shall provide a point of contact to assist identifying the notifying administration of the satellite with which the ESIM communicates;</w:t>
      </w:r>
    </w:p>
    <w:p w14:paraId="2C9303D7" w14:textId="77777777" w:rsidR="0091607C" w:rsidRPr="00AA4657" w:rsidRDefault="0069714A" w:rsidP="00580F2A">
      <w:pPr>
        <w:keepNext/>
        <w:rPr>
          <w:lang w:eastAsia="zh-CN"/>
        </w:rPr>
      </w:pPr>
      <w:r w:rsidRPr="00AA4657">
        <w:rPr>
          <w:lang w:eastAsia="zh-CN"/>
        </w:rPr>
        <w:t>1.4</w:t>
      </w:r>
      <w:r w:rsidRPr="00AA4657">
        <w:tab/>
      </w:r>
      <w:r w:rsidRPr="00AA4657">
        <w:rPr>
          <w:lang w:eastAsia="zh-CN"/>
        </w:rPr>
        <w:t xml:space="preserve">that the notifying administration of non-GSO FSS satellite system with which ESIMs communicate shall ensure that: </w:t>
      </w:r>
    </w:p>
    <w:p w14:paraId="1F0728A6" w14:textId="77777777" w:rsidR="0091607C" w:rsidRPr="00AA4657" w:rsidRDefault="0069714A" w:rsidP="00580F2A">
      <w:pPr>
        <w:pStyle w:val="enumlev1"/>
        <w:rPr>
          <w:lang w:eastAsia="zh-CN"/>
        </w:rPr>
      </w:pPr>
      <w:r w:rsidRPr="00AA4657">
        <w:rPr>
          <w:lang w:eastAsia="zh-CN"/>
        </w:rPr>
        <w:t>1.4.1</w:t>
      </w:r>
      <w:r w:rsidRPr="00AA4657">
        <w:tab/>
      </w:r>
      <w:r w:rsidRPr="00AA4657">
        <w:rPr>
          <w:lang w:eastAsia="zh-CN"/>
        </w:rPr>
        <w:t>for the operation of A</w:t>
      </w:r>
      <w:r w:rsidRPr="00AA4657">
        <w:rPr>
          <w:lang w:eastAsia="zh-CN"/>
        </w:rPr>
        <w:noBreakHyphen/>
        <w:t>ESIM and M</w:t>
      </w:r>
      <w:r w:rsidRPr="00AA4657">
        <w:rPr>
          <w:lang w:eastAsia="zh-CN"/>
        </w:rPr>
        <w:noBreakHyphen/>
        <w:t xml:space="preserve">ESIM, techniques are employed to maintain adequate antenna pointing accuracy with the associated non-GSO FSS satellite; </w:t>
      </w:r>
    </w:p>
    <w:p w14:paraId="70AF1E1A" w14:textId="718CE969" w:rsidR="0091607C" w:rsidRPr="00AA4657" w:rsidRDefault="0069714A" w:rsidP="00580F2A">
      <w:pPr>
        <w:pStyle w:val="enumlev1"/>
        <w:rPr>
          <w:lang w:eastAsia="zh-CN"/>
        </w:rPr>
      </w:pPr>
      <w:r w:rsidRPr="00AA4657">
        <w:rPr>
          <w:lang w:eastAsia="zh-CN"/>
        </w:rPr>
        <w:t>1.4.2</w:t>
      </w:r>
      <w:r w:rsidRPr="00AA4657">
        <w:tab/>
      </w:r>
      <w:r w:rsidR="00B953E4" w:rsidRPr="00AA4657">
        <w:rPr>
          <w:lang w:eastAsia="zh-CN"/>
        </w:rPr>
        <w:t>all necessary measures shall be taken so that earth stations on aircraft and vessels are subject to permanent monitoring and control by a Network Control and Monitoring Centre (NCMC) in order to comply with the provisions in this Resolution, and are capable of receiving and immediately acting upon inter alia “enable transmission” and “disable transmission” commands from the NCMC;</w:t>
      </w:r>
    </w:p>
    <w:p w14:paraId="0922B553" w14:textId="77777777" w:rsidR="0091607C" w:rsidRPr="00AA4657" w:rsidRDefault="0069714A" w:rsidP="00580F2A">
      <w:pPr>
        <w:pStyle w:val="enumlev1"/>
        <w:rPr>
          <w:lang w:eastAsia="zh-CN"/>
        </w:rPr>
      </w:pPr>
      <w:r w:rsidRPr="00AA4657">
        <w:rPr>
          <w:lang w:eastAsia="zh-CN"/>
        </w:rPr>
        <w:t>1.4.3</w:t>
      </w:r>
      <w:r w:rsidRPr="00AA4657">
        <w:tab/>
      </w:r>
      <w:r w:rsidRPr="00AA4657">
        <w:rPr>
          <w:lang w:eastAsia="zh-CN"/>
        </w:rPr>
        <w:t>measures are taken so that the A</w:t>
      </w:r>
      <w:r w:rsidRPr="00AA4657">
        <w:rPr>
          <w:lang w:eastAsia="zh-CN"/>
        </w:rPr>
        <w:noBreakHyphen/>
        <w:t>ESIM and/or M</w:t>
      </w:r>
      <w:r w:rsidRPr="00AA4657">
        <w:rPr>
          <w:lang w:eastAsia="zh-CN"/>
        </w:rPr>
        <w:noBreakHyphen/>
        <w:t xml:space="preserve">ESIM do not transmit on the territory under the </w:t>
      </w:r>
      <w:proofErr w:type="gramStart"/>
      <w:r w:rsidRPr="00AA4657">
        <w:rPr>
          <w:lang w:eastAsia="zh-CN"/>
        </w:rPr>
        <w:t>jurisdiction</w:t>
      </w:r>
      <w:proofErr w:type="gramEnd"/>
      <w:r w:rsidRPr="00AA4657">
        <w:rPr>
          <w:lang w:eastAsia="zh-CN"/>
        </w:rPr>
        <w:t xml:space="preserve"> of an administration, including its territorial waters and its national airspace, that has not authorized its use;</w:t>
      </w:r>
    </w:p>
    <w:p w14:paraId="1392D798" w14:textId="77777777" w:rsidR="0091607C" w:rsidRPr="00AA4657" w:rsidRDefault="0069714A" w:rsidP="00580F2A">
      <w:pPr>
        <w:pStyle w:val="enumlev1"/>
        <w:rPr>
          <w:lang w:eastAsia="zh-CN"/>
        </w:rPr>
      </w:pPr>
      <w:bookmarkStart w:id="73" w:name="_Hlk131267126"/>
      <w:r w:rsidRPr="00AA4657">
        <w:rPr>
          <w:lang w:eastAsia="zh-CN"/>
        </w:rPr>
        <w:t>1.4.4</w:t>
      </w:r>
      <w:r w:rsidRPr="00AA4657">
        <w:tab/>
      </w:r>
      <w:r w:rsidRPr="00AA4657">
        <w:rPr>
          <w:lang w:eastAsia="zh-CN"/>
        </w:rPr>
        <w:t>the notifying administration of the non-GSO FSS system with which ESIMs communicate shall provide a permanent point of contact in the Appendix </w:t>
      </w:r>
      <w:r w:rsidRPr="00AA4657">
        <w:rPr>
          <w:rStyle w:val="Appref"/>
          <w:b/>
          <w:bCs/>
        </w:rPr>
        <w:t>4</w:t>
      </w:r>
      <w:r w:rsidRPr="00AA4657">
        <w:rPr>
          <w:lang w:eastAsia="zh-CN"/>
        </w:rPr>
        <w:t xml:space="preserve"> submission and this shall be published in the relative special section of the BR IFIC for the purpose of tracing any suspected cases of unacceptable interference from A</w:t>
      </w:r>
      <w:r w:rsidRPr="00AA4657">
        <w:rPr>
          <w:lang w:eastAsia="zh-CN"/>
        </w:rPr>
        <w:noBreakHyphen/>
        <w:t>ESIMs or M</w:t>
      </w:r>
      <w:r w:rsidRPr="00AA4657">
        <w:rPr>
          <w:lang w:eastAsia="zh-CN"/>
        </w:rPr>
        <w:noBreakHyphen/>
        <w:t xml:space="preserve">ESIMs and for the purpose of immediately responding to the relevant requests; </w:t>
      </w:r>
    </w:p>
    <w:bookmarkEnd w:id="73"/>
    <w:p w14:paraId="6C37F34E" w14:textId="77777777" w:rsidR="0091607C" w:rsidRPr="00AA4657" w:rsidRDefault="0069714A" w:rsidP="00580F2A">
      <w:r w:rsidRPr="00AA4657">
        <w:t>2</w:t>
      </w:r>
      <w:r w:rsidRPr="00AA4657">
        <w:tab/>
        <w:t xml:space="preserve">that non-GSO </w:t>
      </w:r>
      <w:r w:rsidRPr="00AA4657">
        <w:rPr>
          <w:bCs/>
        </w:rPr>
        <w:t>ESIMs</w:t>
      </w:r>
      <w:r w:rsidRPr="00AA4657">
        <w:t xml:space="preserve"> shall not be used or relied upon for safety-of-life applications;</w:t>
      </w:r>
    </w:p>
    <w:p w14:paraId="308B5B16" w14:textId="46C6C42C" w:rsidR="0091607C" w:rsidRPr="00AA4657" w:rsidRDefault="0069714A" w:rsidP="00580F2A">
      <w:pPr>
        <w:rPr>
          <w:bCs/>
        </w:rPr>
      </w:pPr>
      <w:r w:rsidRPr="00AA4657">
        <w:t>3</w:t>
      </w:r>
      <w:r w:rsidRPr="00AA4657">
        <w:tab/>
        <w:t xml:space="preserve">that the operation of non-GSO ESIMs within the territory, including territorial waters and airspace, under the </w:t>
      </w:r>
      <w:proofErr w:type="gramStart"/>
      <w:r w:rsidRPr="00AA4657">
        <w:t>jurisdiction</w:t>
      </w:r>
      <w:proofErr w:type="gramEnd"/>
      <w:r w:rsidRPr="00AA4657">
        <w:t xml:space="preserve"> of any administration shall be carried out only if </w:t>
      </w:r>
      <w:r w:rsidRPr="00AA4657">
        <w:rPr>
          <w:bCs/>
        </w:rPr>
        <w:t>an authorization or a licence according to</w:t>
      </w:r>
      <w:r w:rsidRPr="00AA4657">
        <w:t xml:space="preserve"> No. </w:t>
      </w:r>
      <w:r w:rsidRPr="00AA4657">
        <w:rPr>
          <w:rStyle w:val="Artref"/>
          <w:b/>
          <w:bCs/>
        </w:rPr>
        <w:t>18.1</w:t>
      </w:r>
      <w:r w:rsidRPr="00AA4657">
        <w:t xml:space="preserve"> </w:t>
      </w:r>
      <w:r w:rsidRPr="00AA4657">
        <w:rPr>
          <w:bCs/>
        </w:rPr>
        <w:t>from that administration is obtained;</w:t>
      </w:r>
    </w:p>
    <w:p w14:paraId="39C73F13" w14:textId="77777777" w:rsidR="001C1274" w:rsidRPr="00AA4657" w:rsidRDefault="001C1274" w:rsidP="001C1274">
      <w:r w:rsidRPr="00AA4657">
        <w:t>4</w:t>
      </w:r>
      <w:r w:rsidRPr="00AA4657">
        <w:tab/>
        <w:t xml:space="preserve">that the notifying administrations of those non-GSO FSS systems with which </w:t>
      </w:r>
      <w:r w:rsidRPr="00AA4657">
        <w:rPr>
          <w:lang w:eastAsia="zh-CN"/>
        </w:rPr>
        <w:t xml:space="preserve">non-GSO </w:t>
      </w:r>
      <w:r w:rsidRPr="00AA4657">
        <w:t xml:space="preserve">ESIMs in the frequency bands in </w:t>
      </w:r>
      <w:r w:rsidRPr="00AA4657">
        <w:rPr>
          <w:i/>
          <w:iCs/>
        </w:rPr>
        <w:t>considering a)</w:t>
      </w:r>
      <w:r w:rsidRPr="00AA4657">
        <w:t xml:space="preserve"> above are intended to operate shall submit a commitment to the Bureau to immediately act to eliminate or reduce the interference to an acceptable level upon receiving a report of unacceptable interference (see </w:t>
      </w:r>
      <w:r w:rsidRPr="00AA4657">
        <w:rPr>
          <w:i/>
          <w:iCs/>
        </w:rPr>
        <w:t>resolves</w:t>
      </w:r>
      <w:r w:rsidRPr="00AA4657">
        <w:t xml:space="preserve"> 1.3.2 and </w:t>
      </w:r>
      <w:r w:rsidRPr="00AA4657">
        <w:rPr>
          <w:i/>
          <w:iCs/>
        </w:rPr>
        <w:t>resolves further</w:t>
      </w:r>
      <w:r w:rsidRPr="00AA4657">
        <w:t xml:space="preserve"> 4);</w:t>
      </w:r>
    </w:p>
    <w:p w14:paraId="2BCB8868" w14:textId="77777777" w:rsidR="001C1274" w:rsidRPr="00AA4657" w:rsidRDefault="001C1274" w:rsidP="001C1274">
      <w:pPr>
        <w:rPr>
          <w:bCs/>
        </w:rPr>
      </w:pPr>
      <w:r w:rsidRPr="00AA4657">
        <w:rPr>
          <w:bCs/>
        </w:rPr>
        <w:t>5</w:t>
      </w:r>
      <w:r w:rsidRPr="00AA4657">
        <w:rPr>
          <w:bCs/>
        </w:rPr>
        <w:tab/>
        <w:t xml:space="preserve">in case there are more than one </w:t>
      </w:r>
      <w:r w:rsidRPr="00AA4657">
        <w:t>administration</w:t>
      </w:r>
      <w:r w:rsidRPr="00AA4657">
        <w:rPr>
          <w:bCs/>
        </w:rPr>
        <w:t xml:space="preserve"> involved in the notification of frequency assignments of the same non-GSO satellite system with which ESIMs communicate</w:t>
      </w:r>
      <w:r w:rsidRPr="00AA4657">
        <w:rPr>
          <w:lang w:eastAsia="zh-CN"/>
        </w:rPr>
        <w:t>, all those administrations shall be responsible to eliminate any unacceptable interference cases;</w:t>
      </w:r>
      <w:r w:rsidRPr="00AA4657">
        <w:rPr>
          <w:bCs/>
        </w:rPr>
        <w:t xml:space="preserve"> </w:t>
      </w:r>
    </w:p>
    <w:p w14:paraId="3A3CC2B7" w14:textId="77777777" w:rsidR="001C1274" w:rsidRPr="00AA4657" w:rsidRDefault="001C1274" w:rsidP="001C1274">
      <w:pPr>
        <w:rPr>
          <w:lang w:eastAsia="zh-CN"/>
        </w:rPr>
      </w:pPr>
      <w:r w:rsidRPr="00AA4657">
        <w:rPr>
          <w:lang w:eastAsia="zh-CN"/>
        </w:rPr>
        <w:t>6</w:t>
      </w:r>
      <w:r w:rsidRPr="00AA4657">
        <w:rPr>
          <w:lang w:eastAsia="zh-CN"/>
        </w:rPr>
        <w:tab/>
        <w:t xml:space="preserve">that the application of this Resolution does not provide regulatory status to non-GSO ESIMs different from </w:t>
      </w:r>
      <w:r w:rsidRPr="00AA4657">
        <w:t>that</w:t>
      </w:r>
      <w:r w:rsidRPr="00AA4657">
        <w:rPr>
          <w:lang w:eastAsia="zh-CN"/>
        </w:rPr>
        <w:t xml:space="preserve"> derived from the non-GSO FSS satellite system with which they communicate, taking into account the provisions referred to in this Resolution (see </w:t>
      </w:r>
      <w:r w:rsidRPr="00AA4657">
        <w:rPr>
          <w:i/>
        </w:rPr>
        <w:t>recognizing b)</w:t>
      </w:r>
      <w:r w:rsidRPr="00AA4657">
        <w:rPr>
          <w:lang w:eastAsia="zh-CN"/>
        </w:rPr>
        <w:t>);</w:t>
      </w:r>
    </w:p>
    <w:p w14:paraId="4806C484" w14:textId="77777777" w:rsidR="001C1274" w:rsidRPr="00AA4657" w:rsidRDefault="001C1274" w:rsidP="001C1274">
      <w:pPr>
        <w:rPr>
          <w:lang w:eastAsia="zh-CN"/>
        </w:rPr>
      </w:pPr>
      <w:r w:rsidRPr="00AA4657">
        <w:rPr>
          <w:lang w:eastAsia="zh-CN"/>
        </w:rPr>
        <w:t>7</w:t>
      </w:r>
      <w:r w:rsidRPr="00AA4657">
        <w:rPr>
          <w:lang w:eastAsia="zh-CN"/>
        </w:rPr>
        <w:tab/>
        <w:t xml:space="preserve">that any course of action taken under this Resolution has no impact on the original date of receipt of the </w:t>
      </w:r>
      <w:r w:rsidRPr="00AA4657">
        <w:t xml:space="preserve">frequency assignments </w:t>
      </w:r>
      <w:r w:rsidRPr="00AA4657">
        <w:rPr>
          <w:lang w:eastAsia="zh-CN"/>
        </w:rPr>
        <w:t>of the non-GSO FSS satellite system with which non-GSO ESIMs communicate or on the coordination requirements of that satellite system,</w:t>
      </w:r>
    </w:p>
    <w:p w14:paraId="4D82CB5F" w14:textId="77777777" w:rsidR="0091607C" w:rsidRPr="00AA4657" w:rsidRDefault="0069714A" w:rsidP="00580F2A">
      <w:pPr>
        <w:pStyle w:val="Call"/>
        <w:rPr>
          <w:i w:val="0"/>
        </w:rPr>
      </w:pPr>
      <w:bookmarkStart w:id="74" w:name="_Hlk116553245"/>
      <w:r w:rsidRPr="00AA4657">
        <w:rPr>
          <w:rFonts w:eastAsia="TimesNewRoman,Italic"/>
          <w:lang w:eastAsia="zh-CN"/>
        </w:rPr>
        <w:lastRenderedPageBreak/>
        <w:t xml:space="preserve">resolves </w:t>
      </w:r>
      <w:r w:rsidRPr="00AA4657">
        <w:rPr>
          <w:rFonts w:eastAsia="TimesNewRoman,Italic"/>
        </w:rPr>
        <w:t>further</w:t>
      </w:r>
      <w:bookmarkEnd w:id="74"/>
    </w:p>
    <w:p w14:paraId="7DA15D5C" w14:textId="77777777" w:rsidR="000A3569" w:rsidRPr="00AA4657" w:rsidRDefault="000A3569" w:rsidP="000A3569">
      <w:pPr>
        <w:rPr>
          <w:lang w:eastAsia="zh-CN"/>
        </w:rPr>
      </w:pPr>
      <w:bookmarkStart w:id="75" w:name="_Hlk131409339"/>
      <w:r w:rsidRPr="00AA4657">
        <w:rPr>
          <w:lang w:eastAsia="zh-CN"/>
        </w:rPr>
        <w:t>1</w:t>
      </w:r>
      <w:r w:rsidRPr="00AA4657">
        <w:rPr>
          <w:lang w:eastAsia="zh-CN"/>
        </w:rPr>
        <w:tab/>
        <w:t xml:space="preserve">that ESIMs shall not cause unacceptable interference to nor claim protection from other services as referred in </w:t>
      </w:r>
      <w:r w:rsidRPr="00AA4657">
        <w:rPr>
          <w:i/>
          <w:lang w:eastAsia="zh-CN"/>
        </w:rPr>
        <w:t xml:space="preserve">recognizing c) </w:t>
      </w:r>
      <w:r w:rsidRPr="00AA4657">
        <w:rPr>
          <w:lang w:eastAsia="zh-CN"/>
        </w:rPr>
        <w:t xml:space="preserve">and in </w:t>
      </w:r>
      <w:r w:rsidRPr="00AA4657">
        <w:rPr>
          <w:i/>
          <w:lang w:eastAsia="zh-CN"/>
        </w:rPr>
        <w:t>resolves </w:t>
      </w:r>
      <w:r w:rsidRPr="00AA4657">
        <w:rPr>
          <w:lang w:eastAsia="zh-CN"/>
        </w:rPr>
        <w:t>1.1.1, 1.1.2,</w:t>
      </w:r>
      <w:bookmarkStart w:id="76" w:name="_Hlk132810906"/>
      <w:r w:rsidRPr="00AA4657">
        <w:rPr>
          <w:lang w:eastAsia="zh-CN"/>
        </w:rPr>
        <w:t xml:space="preserve"> 1.1.3, 1.1.4,</w:t>
      </w:r>
      <w:bookmarkEnd w:id="76"/>
      <w:r w:rsidRPr="00AA4657">
        <w:rPr>
          <w:lang w:eastAsia="zh-CN"/>
        </w:rPr>
        <w:t xml:space="preserve"> </w:t>
      </w:r>
      <w:bookmarkStart w:id="77" w:name="_Hlk132810916"/>
      <w:r w:rsidRPr="00AA4657">
        <w:rPr>
          <w:lang w:eastAsia="zh-CN"/>
        </w:rPr>
        <w:t xml:space="preserve">1.2.1, 1.2.2 and 1.2.4; </w:t>
      </w:r>
      <w:bookmarkEnd w:id="77"/>
    </w:p>
    <w:bookmarkEnd w:id="75"/>
    <w:p w14:paraId="32879818" w14:textId="77777777" w:rsidR="000A3569" w:rsidRPr="00AA4657" w:rsidRDefault="000A3569" w:rsidP="000A3569">
      <w:pPr>
        <w:rPr>
          <w:lang w:eastAsia="zh-CN"/>
        </w:rPr>
      </w:pPr>
      <w:r w:rsidRPr="00AA4657">
        <w:rPr>
          <w:lang w:eastAsia="zh-CN"/>
        </w:rPr>
        <w:t>2</w:t>
      </w:r>
      <w:r w:rsidRPr="00AA4657">
        <w:rPr>
          <w:lang w:eastAsia="zh-CN"/>
        </w:rPr>
        <w:tab/>
        <w:t xml:space="preserve">that the notifying administration for the ESIMs </w:t>
      </w:r>
      <w:r w:rsidRPr="00AA4657">
        <w:t>shall send to the BR</w:t>
      </w:r>
      <w:r w:rsidRPr="00AA4657">
        <w:rPr>
          <w:lang w:eastAsia="zh-CN"/>
        </w:rPr>
        <w:t>, when submitting the relevant Appendix </w:t>
      </w:r>
      <w:r w:rsidRPr="00AA4657">
        <w:rPr>
          <w:rStyle w:val="Appref"/>
          <w:b/>
          <w:bCs/>
        </w:rPr>
        <w:t>4</w:t>
      </w:r>
      <w:r w:rsidRPr="00AA4657">
        <w:rPr>
          <w:lang w:eastAsia="zh-CN"/>
        </w:rPr>
        <w:t xml:space="preserve"> data, a commitment (as stipulated in </w:t>
      </w:r>
      <w:r w:rsidRPr="00AA4657">
        <w:rPr>
          <w:i/>
          <w:lang w:eastAsia="zh-CN"/>
        </w:rPr>
        <w:t>resolves </w:t>
      </w:r>
      <w:r w:rsidRPr="00AA4657">
        <w:rPr>
          <w:lang w:eastAsia="zh-CN"/>
        </w:rPr>
        <w:t>4) that, upon receiving a report of unacceptable interference, the notifying administration for the non-GSO system with which ESIMs communicate shall remove such interference;</w:t>
      </w:r>
    </w:p>
    <w:p w14:paraId="16E2AC5C" w14:textId="77777777" w:rsidR="000A3569" w:rsidRPr="00AA4657" w:rsidRDefault="000A3569" w:rsidP="000A3569">
      <w:pPr>
        <w:rPr>
          <w:lang w:eastAsia="zh-CN"/>
        </w:rPr>
      </w:pPr>
      <w:r w:rsidRPr="00AA4657">
        <w:rPr>
          <w:lang w:eastAsia="zh-CN"/>
        </w:rPr>
        <w:t>3</w:t>
      </w:r>
      <w:r w:rsidRPr="00AA4657">
        <w:rPr>
          <w:lang w:eastAsia="zh-CN"/>
        </w:rPr>
        <w:tab/>
        <w:t xml:space="preserve">that the commitment referred to in </w:t>
      </w:r>
      <w:r w:rsidRPr="00AA4657">
        <w:rPr>
          <w:i/>
          <w:lang w:eastAsia="zh-CN"/>
        </w:rPr>
        <w:t>resolves further </w:t>
      </w:r>
      <w:r w:rsidRPr="00AA4657">
        <w:rPr>
          <w:lang w:eastAsia="zh-CN"/>
        </w:rPr>
        <w:t>2 shall be objective, measurable and enforceable;</w:t>
      </w:r>
    </w:p>
    <w:p w14:paraId="10FAFE85" w14:textId="77777777" w:rsidR="000A3569" w:rsidRPr="00AA4657" w:rsidRDefault="000A3569" w:rsidP="000A3569">
      <w:pPr>
        <w:rPr>
          <w:lang w:eastAsia="zh-CN"/>
        </w:rPr>
      </w:pPr>
      <w:r w:rsidRPr="00AA4657">
        <w:rPr>
          <w:lang w:eastAsia="zh-CN"/>
        </w:rPr>
        <w:t>4</w:t>
      </w:r>
      <w:r w:rsidRPr="00AA4657">
        <w:rPr>
          <w:lang w:eastAsia="zh-CN"/>
        </w:rPr>
        <w:tab/>
        <w:t xml:space="preserve">that, in case of continued unacceptable interference despite of the commitment referred to in </w:t>
      </w:r>
      <w:r w:rsidRPr="00AA4657">
        <w:rPr>
          <w:i/>
          <w:lang w:eastAsia="zh-CN"/>
        </w:rPr>
        <w:t>resolves further </w:t>
      </w:r>
      <w:r w:rsidRPr="00AA4657">
        <w:rPr>
          <w:lang w:eastAsia="zh-CN"/>
        </w:rPr>
        <w:t>2, the assignment causing interference shall be submitted to the Radio Regulation Board for review;</w:t>
      </w:r>
    </w:p>
    <w:p w14:paraId="0802F788" w14:textId="77777777" w:rsidR="000A3569" w:rsidRPr="00AA4657" w:rsidRDefault="000A3569" w:rsidP="000A3569">
      <w:pPr>
        <w:rPr>
          <w:lang w:eastAsia="zh-CN"/>
        </w:rPr>
      </w:pPr>
      <w:r w:rsidRPr="00AA4657">
        <w:rPr>
          <w:lang w:eastAsia="zh-CN"/>
        </w:rPr>
        <w:t>5</w:t>
      </w:r>
      <w:r w:rsidRPr="00AA4657">
        <w:rPr>
          <w:lang w:eastAsia="zh-CN"/>
        </w:rPr>
        <w:tab/>
        <w:t xml:space="preserve">that compliance with the provisions contained in Annex 1 does not release the notifying administration of the non-GSO satellite system with which ESIMs communicate of its obligations mentioned in </w:t>
      </w:r>
      <w:r w:rsidRPr="00AA4657">
        <w:rPr>
          <w:i/>
          <w:lang w:eastAsia="zh-CN"/>
        </w:rPr>
        <w:t>resolves further </w:t>
      </w:r>
      <w:r w:rsidRPr="00AA4657">
        <w:rPr>
          <w:lang w:eastAsia="zh-CN"/>
        </w:rPr>
        <w:t>1;</w:t>
      </w:r>
    </w:p>
    <w:p w14:paraId="74DECD42" w14:textId="77777777" w:rsidR="000A3569" w:rsidRPr="00AA4657" w:rsidRDefault="000A3569" w:rsidP="000A3569">
      <w:r w:rsidRPr="00AA4657">
        <w:t>6</w:t>
      </w:r>
      <w:r w:rsidRPr="00AA4657">
        <w:tab/>
        <w:t>that frequency assignments to ESIMs shall be notified by the notifying administration of the non-GSO satellite system in the FSS with which ESIMs communicate;</w:t>
      </w:r>
    </w:p>
    <w:p w14:paraId="2275474D" w14:textId="77777777" w:rsidR="000A3569" w:rsidRPr="00AA4657" w:rsidRDefault="000A3569" w:rsidP="000A3569">
      <w:r w:rsidRPr="00AA4657">
        <w:t>7</w:t>
      </w:r>
      <w:r w:rsidRPr="00AA4657">
        <w:tab/>
        <w:t xml:space="preserve">that, the notifying administration of the satellite system shall ensure that non-GSO ESIMs operate only in the territory under the </w:t>
      </w:r>
      <w:proofErr w:type="gramStart"/>
      <w:r w:rsidRPr="00AA4657">
        <w:t>jurisdiction</w:t>
      </w:r>
      <w:proofErr w:type="gramEnd"/>
      <w:r w:rsidRPr="00AA4657">
        <w:t xml:space="preserve"> of administrations from which an authorization has been obtained, taking into account </w:t>
      </w:r>
      <w:r w:rsidRPr="00AA4657">
        <w:rPr>
          <w:i/>
          <w:iCs/>
        </w:rPr>
        <w:t>recognizing further c)</w:t>
      </w:r>
      <w:r w:rsidRPr="00AA4657">
        <w:t>;</w:t>
      </w:r>
    </w:p>
    <w:p w14:paraId="083D2539" w14:textId="072EED7E" w:rsidR="000A3569" w:rsidRPr="00AA4657" w:rsidRDefault="000A3569" w:rsidP="000A3569">
      <w:r w:rsidRPr="00AA4657">
        <w:t>8</w:t>
      </w:r>
      <w:r w:rsidRPr="00AA4657">
        <w:tab/>
        <w:t xml:space="preserve">that, for the implementation of </w:t>
      </w:r>
      <w:r w:rsidRPr="00AA4657">
        <w:rPr>
          <w:i/>
          <w:iCs/>
        </w:rPr>
        <w:t>resolves further</w:t>
      </w:r>
      <w:r w:rsidR="00EC174A" w:rsidRPr="00AA4657">
        <w:t> </w:t>
      </w:r>
      <w:r w:rsidRPr="00AA4657">
        <w:t>1, the notifying administration responsible for the operation of aeronautical and maritime non-GSO ESIMs shall also be responsible for observing and complying with all relevant regulatory and administrative provisions applicable to the operation of the ESIMs as included in this Resolution and those contained in the Radio Regulations;</w:t>
      </w:r>
    </w:p>
    <w:p w14:paraId="2CC9C3CA" w14:textId="77777777" w:rsidR="000A3569" w:rsidRPr="00AA4657" w:rsidRDefault="000A3569" w:rsidP="000A3569">
      <w:r w:rsidRPr="00AA4657">
        <w:t>9</w:t>
      </w:r>
      <w:r w:rsidRPr="00AA4657">
        <w:tab/>
        <w:t xml:space="preserve">that the authorization to non-GSO ESIM to operate in the territory under the </w:t>
      </w:r>
      <w:proofErr w:type="gramStart"/>
      <w:r w:rsidRPr="00AA4657">
        <w:t>jurisdiction</w:t>
      </w:r>
      <w:proofErr w:type="gramEnd"/>
      <w:r w:rsidRPr="00AA4657">
        <w:t xml:space="preserve"> of an administration shall in no way release the notifying administration of the non-GSO satellite system with which the non-GSO ESIM communicates from the obligation to comply with the provisions included in this Resolution and those contained in the Radio Regulations;</w:t>
      </w:r>
    </w:p>
    <w:p w14:paraId="5368EC2E" w14:textId="77777777" w:rsidR="000A3569" w:rsidRPr="00AA4657" w:rsidRDefault="000A3569" w:rsidP="000A3569">
      <w:pPr>
        <w:rPr>
          <w:lang w:eastAsia="zh-CN"/>
        </w:rPr>
      </w:pPr>
      <w:r w:rsidRPr="00AA4657">
        <w:rPr>
          <w:lang w:eastAsia="zh-CN"/>
        </w:rPr>
        <w:t>10</w:t>
      </w:r>
      <w:r w:rsidRPr="00AA4657">
        <w:rPr>
          <w:lang w:eastAsia="zh-CN"/>
        </w:rPr>
        <w:tab/>
        <w:t>that, should an administration authorizing aeronautical and/or maritime non-GSO ESIMs</w:t>
      </w:r>
      <w:r w:rsidRPr="00AA4657">
        <w:t xml:space="preserve"> </w:t>
      </w:r>
      <w:r w:rsidRPr="00AA4657">
        <w:rPr>
          <w:lang w:eastAsia="zh-CN"/>
        </w:rPr>
        <w:t xml:space="preserve">agree to less stringent limits than those contained Annex 1 within the territory under its </w:t>
      </w:r>
      <w:proofErr w:type="gramStart"/>
      <w:r w:rsidRPr="00AA4657">
        <w:rPr>
          <w:lang w:eastAsia="zh-CN"/>
        </w:rPr>
        <w:t>jurisdiction</w:t>
      </w:r>
      <w:proofErr w:type="gramEnd"/>
      <w:r w:rsidRPr="00AA4657">
        <w:rPr>
          <w:lang w:eastAsia="zh-CN"/>
        </w:rPr>
        <w:t>, such agreement shall not affect other countries that are not party to that agreement,</w:t>
      </w:r>
    </w:p>
    <w:p w14:paraId="429259AE" w14:textId="77777777" w:rsidR="0091607C" w:rsidRPr="00AA4657" w:rsidRDefault="0069714A" w:rsidP="00580F2A">
      <w:pPr>
        <w:pStyle w:val="Call"/>
      </w:pPr>
      <w:r w:rsidRPr="00AA4657">
        <w:t>instructs the Director of the Radiocommunication Bureau</w:t>
      </w:r>
    </w:p>
    <w:p w14:paraId="54F20650" w14:textId="77777777" w:rsidR="00890F07" w:rsidRPr="00AA4657" w:rsidRDefault="00890F07" w:rsidP="00890F07">
      <w:r w:rsidRPr="00AA4657">
        <w:t>1</w:t>
      </w:r>
      <w:r w:rsidRPr="00AA4657">
        <w:tab/>
        <w:t>to take all necessary actions to facilitate the implementation of this Resolution, together with providing any assistance for the resolution of interference, when required;</w:t>
      </w:r>
    </w:p>
    <w:p w14:paraId="63E91D7A" w14:textId="77777777" w:rsidR="00890F07" w:rsidRPr="00AA4657" w:rsidRDefault="00890F07" w:rsidP="00890F07">
      <w:pPr>
        <w:rPr>
          <w:iCs/>
        </w:rPr>
      </w:pPr>
      <w:r w:rsidRPr="00AA4657">
        <w:rPr>
          <w:iCs/>
        </w:rPr>
        <w:t>2</w:t>
      </w:r>
      <w:r w:rsidRPr="00AA4657">
        <w:rPr>
          <w:iCs/>
        </w:rPr>
        <w:tab/>
        <w:t>to report to future world radiocommunication conferences any difficulties or inconsistencies encountered in the implementation of this Resolution, including whether or not the responsibilities relating to the operation of aeronautical and maritime non-GSO ESIMs have been properly addressed;</w:t>
      </w:r>
    </w:p>
    <w:p w14:paraId="011CB92D" w14:textId="77777777" w:rsidR="00890F07" w:rsidRPr="00AA4657" w:rsidRDefault="00890F07" w:rsidP="00890F07">
      <w:pPr>
        <w:spacing w:after="120"/>
        <w:rPr>
          <w:iCs/>
        </w:rPr>
      </w:pPr>
      <w:r w:rsidRPr="00AA4657">
        <w:rPr>
          <w:iCs/>
        </w:rPr>
        <w:t>3</w:t>
      </w:r>
      <w:r w:rsidRPr="00AA4657">
        <w:rPr>
          <w:iCs/>
        </w:rPr>
        <w:tab/>
      </w:r>
      <w:r w:rsidRPr="00AA4657">
        <w:t>not to examine, under No. </w:t>
      </w:r>
      <w:r w:rsidRPr="00AA4657">
        <w:rPr>
          <w:rStyle w:val="Artref"/>
          <w:b/>
          <w:bCs/>
        </w:rPr>
        <w:t>11.31</w:t>
      </w:r>
      <w:r w:rsidRPr="00AA4657">
        <w:t xml:space="preserve">, the conformity of non-GSO FSS systems with the provisions of </w:t>
      </w:r>
      <w:r w:rsidRPr="00AA4657">
        <w:rPr>
          <w:i/>
          <w:iCs/>
        </w:rPr>
        <w:t>resolves </w:t>
      </w:r>
      <w:r w:rsidRPr="00AA4657">
        <w:t>1.1.5 of this Resolution;</w:t>
      </w:r>
    </w:p>
    <w:p w14:paraId="45F89D62" w14:textId="77777777" w:rsidR="00890F07" w:rsidRPr="00AA4657" w:rsidRDefault="00890F07" w:rsidP="00890F07">
      <w:pPr>
        <w:rPr>
          <w:iCs/>
        </w:rPr>
      </w:pPr>
      <w:r w:rsidRPr="00AA4657">
        <w:rPr>
          <w:iCs/>
        </w:rPr>
        <w:t>4</w:t>
      </w:r>
      <w:r w:rsidRPr="00AA4657">
        <w:rPr>
          <w:iCs/>
        </w:rPr>
        <w:tab/>
        <w:t xml:space="preserve">to publish the list of non-GSO satellite systems for which non-GSO ESIM characteristics have been submitted according to </w:t>
      </w:r>
      <w:r w:rsidRPr="00AA4657">
        <w:rPr>
          <w:i/>
        </w:rPr>
        <w:t>resolves</w:t>
      </w:r>
      <w:r w:rsidRPr="00AA4657">
        <w:rPr>
          <w:iCs/>
        </w:rPr>
        <w:t xml:space="preserve"> 1.1.1.1 including the associated service areas; this information shall be updated regularly;</w:t>
      </w:r>
    </w:p>
    <w:p w14:paraId="6DBA8E9E" w14:textId="77777777" w:rsidR="00890F07" w:rsidRPr="00AA4657" w:rsidRDefault="00890F07" w:rsidP="00890F07">
      <w:r w:rsidRPr="00AA4657">
        <w:lastRenderedPageBreak/>
        <w:t>5</w:t>
      </w:r>
      <w:r w:rsidRPr="00AA4657">
        <w:tab/>
        <w:t>to provide assistance to administrations in the case where an administration has difficulty in identifying a source of unacceptable interference,</w:t>
      </w:r>
    </w:p>
    <w:p w14:paraId="4D2DD76B" w14:textId="77777777" w:rsidR="0091607C" w:rsidRPr="00AA4657" w:rsidRDefault="0069714A" w:rsidP="00580F2A">
      <w:pPr>
        <w:pStyle w:val="Call"/>
        <w:rPr>
          <w:rFonts w:eastAsia="TimesNewRoman,Italic"/>
          <w:lang w:eastAsia="zh-CN"/>
        </w:rPr>
      </w:pPr>
      <w:r w:rsidRPr="00AA4657">
        <w:rPr>
          <w:rFonts w:eastAsia="TimesNewRoman,Italic"/>
          <w:lang w:eastAsia="zh-CN"/>
        </w:rPr>
        <w:t>instructs the Secretary-General</w:t>
      </w:r>
    </w:p>
    <w:p w14:paraId="72ADF17E" w14:textId="77777777" w:rsidR="0091607C" w:rsidRPr="00AA4657" w:rsidRDefault="0069714A" w:rsidP="00580F2A">
      <w:pPr>
        <w:rPr>
          <w:lang w:eastAsia="zh-CN"/>
        </w:rPr>
      </w:pPr>
      <w:r w:rsidRPr="00AA4657">
        <w:rPr>
          <w:lang w:eastAsia="zh-CN"/>
        </w:rPr>
        <w:t>to bring this Resolution to the attention of the Secretary-General of the International Maritime Organization and of the Secretary General of the International Civil Aviation Organization.</w:t>
      </w:r>
    </w:p>
    <w:p w14:paraId="76B4B2AB" w14:textId="056422D4" w:rsidR="0091607C" w:rsidRPr="00AA4657" w:rsidRDefault="0069714A" w:rsidP="00580F2A">
      <w:pPr>
        <w:pStyle w:val="AnnexNo"/>
      </w:pPr>
      <w:bookmarkStart w:id="78" w:name="_Toc119922771"/>
      <w:r w:rsidRPr="00AA4657">
        <w:t xml:space="preserve">Annex 1 to draft new Resolution </w:t>
      </w:r>
      <w:r w:rsidR="00124B5F" w:rsidRPr="00AA4657">
        <w:t xml:space="preserve">[EUR-A116-NGSO-ESIM] </w:t>
      </w:r>
      <w:r w:rsidRPr="00AA4657">
        <w:t>(WRC</w:t>
      </w:r>
      <w:r w:rsidRPr="00AA4657">
        <w:noBreakHyphen/>
        <w:t>23)</w:t>
      </w:r>
      <w:bookmarkEnd w:id="78"/>
    </w:p>
    <w:p w14:paraId="51EF7120" w14:textId="7A4AA0A5" w:rsidR="007A174E" w:rsidRPr="00AA4657" w:rsidRDefault="007A174E" w:rsidP="007A174E">
      <w:pPr>
        <w:pStyle w:val="Annextitle"/>
      </w:pPr>
      <w:r w:rsidRPr="00AA4657">
        <w:t xml:space="preserve">Provisions for maritime and aeronautical </w:t>
      </w:r>
      <w:r w:rsidRPr="00AA4657">
        <w:rPr>
          <w:lang w:eastAsia="zh-CN"/>
        </w:rPr>
        <w:t xml:space="preserve">non-GSO </w:t>
      </w:r>
      <w:r w:rsidRPr="00AA4657">
        <w:t>ESIMs to protect terrestrial services operating in the frequency band 27.5-29.1</w:t>
      </w:r>
      <w:r w:rsidR="00EC174A" w:rsidRPr="00AA4657">
        <w:t> </w:t>
      </w:r>
      <w:r w:rsidRPr="00AA4657">
        <w:t>GHz and for the frequency band 29.5-30.0</w:t>
      </w:r>
      <w:r w:rsidR="00EC174A" w:rsidRPr="00AA4657">
        <w:t> </w:t>
      </w:r>
      <w:r w:rsidRPr="00AA4657">
        <w:t xml:space="preserve">GHz with respect to administrations mentioned </w:t>
      </w:r>
      <w:r w:rsidRPr="00AA4657">
        <w:br/>
        <w:t>in No.</w:t>
      </w:r>
      <w:r w:rsidR="00EC174A" w:rsidRPr="00AA4657">
        <w:t> </w:t>
      </w:r>
      <w:r w:rsidRPr="00AA4657">
        <w:t xml:space="preserve">5.542 </w:t>
      </w:r>
    </w:p>
    <w:p w14:paraId="59077655" w14:textId="77777777" w:rsidR="00B63CC7" w:rsidRPr="00AA4657" w:rsidRDefault="00B63CC7" w:rsidP="00B63CC7">
      <w:pPr>
        <w:pStyle w:val="Normalaftertitle0"/>
      </w:pPr>
      <w:r w:rsidRPr="00AA4657">
        <w:t xml:space="preserve">The parts below contain provisions to ensure that maritime and aeronautical </w:t>
      </w:r>
      <w:r w:rsidRPr="00AA4657">
        <w:rPr>
          <w:lang w:eastAsia="zh-CN"/>
        </w:rPr>
        <w:t xml:space="preserve">non-GSO </w:t>
      </w:r>
      <w:r w:rsidRPr="00AA4657">
        <w:t xml:space="preserve">ESIMs do not cause unacceptable interference in neighbouring countries to terrestrial service operations when </w:t>
      </w:r>
      <w:r w:rsidRPr="00AA4657">
        <w:rPr>
          <w:lang w:eastAsia="zh-CN"/>
        </w:rPr>
        <w:t>non</w:t>
      </w:r>
      <w:r w:rsidRPr="00AA4657">
        <w:rPr>
          <w:lang w:eastAsia="zh-CN"/>
        </w:rPr>
        <w:noBreakHyphen/>
        <w:t xml:space="preserve">GSO </w:t>
      </w:r>
      <w:r w:rsidRPr="00AA4657">
        <w:t>ESIMs operate in frequencies overlapping with those used by terrestrial services at any time to which the frequency band 27.5-29.1 GHz is allocated and operating in accordance with the Radio Regulations. The provisions below also apply for the operation of the non</w:t>
      </w:r>
      <w:r w:rsidRPr="00AA4657">
        <w:noBreakHyphen/>
        <w:t>GSO ESIMs in the frequency band 29.5-30 GHz with respect to administrations mentioned in No. </w:t>
      </w:r>
      <w:r w:rsidRPr="00AA4657">
        <w:rPr>
          <w:rStyle w:val="Artref"/>
          <w:b/>
          <w:bCs/>
        </w:rPr>
        <w:t>5.542</w:t>
      </w:r>
      <w:r w:rsidRPr="00AA4657">
        <w:t xml:space="preserve"> (see </w:t>
      </w:r>
      <w:r w:rsidRPr="00AA4657">
        <w:rPr>
          <w:i/>
        </w:rPr>
        <w:t>resolves</w:t>
      </w:r>
      <w:r w:rsidRPr="00AA4657">
        <w:t> 1.2.2 and 1.2.3).</w:t>
      </w:r>
    </w:p>
    <w:p w14:paraId="1D68F447" w14:textId="77777777" w:rsidR="0091607C" w:rsidRPr="00AA4657" w:rsidRDefault="0069714A" w:rsidP="00580F2A">
      <w:pPr>
        <w:pStyle w:val="Part1"/>
      </w:pPr>
      <w:r w:rsidRPr="00AA4657">
        <w:t xml:space="preserve">Part 1: Maritime </w:t>
      </w:r>
      <w:r w:rsidRPr="00AA4657">
        <w:rPr>
          <w:lang w:eastAsia="zh-CN"/>
        </w:rPr>
        <w:t xml:space="preserve">non-GSO </w:t>
      </w:r>
      <w:r w:rsidRPr="00AA4657">
        <w:t>ESIMs</w:t>
      </w:r>
    </w:p>
    <w:p w14:paraId="54D88A88" w14:textId="77777777" w:rsidR="008430FE" w:rsidRPr="00AA4657" w:rsidRDefault="008430FE" w:rsidP="008430FE">
      <w:pPr>
        <w:pStyle w:val="Normalaftertitle0"/>
      </w:pPr>
      <w:r w:rsidRPr="00AA4657">
        <w:t>1</w:t>
      </w:r>
      <w:r w:rsidRPr="00AA4657">
        <w:tab/>
        <w:t xml:space="preserve">The notifying administration of the non-GSO FSS satellite system with which maritime ESIMs communicates shall ensure compliance of the maritime ESIMs with both of the following conditions for the protection of terrestrial services </w:t>
      </w:r>
      <w:r w:rsidRPr="00AA4657">
        <w:rPr>
          <w:color w:val="000000"/>
        </w:rPr>
        <w:t>to which the frequency band is allocated</w:t>
      </w:r>
      <w:r w:rsidRPr="00AA4657">
        <w:t xml:space="preserve"> within a coastal State:</w:t>
      </w:r>
    </w:p>
    <w:p w14:paraId="124772E7" w14:textId="6327348A" w:rsidR="008430FE" w:rsidRPr="00AA4657" w:rsidRDefault="008430FE" w:rsidP="008430FE">
      <w:pPr>
        <w:rPr>
          <w:szCs w:val="24"/>
        </w:rPr>
      </w:pPr>
      <w:r w:rsidRPr="00AA4657">
        <w:rPr>
          <w:szCs w:val="24"/>
        </w:rPr>
        <w:t>1.1</w:t>
      </w:r>
      <w:r w:rsidRPr="00AA4657">
        <w:rPr>
          <w:szCs w:val="24"/>
        </w:rPr>
        <w:tab/>
        <w:t>The minimum distance from the low-water mark as officially recognized by the coastal State beyond which maritime ESIMs can operate without prior agreement is 70</w:t>
      </w:r>
      <w:r w:rsidR="00422956" w:rsidRPr="00AA4657">
        <w:rPr>
          <w:szCs w:val="24"/>
        </w:rPr>
        <w:t> </w:t>
      </w:r>
      <w:r w:rsidRPr="00AA4657">
        <w:rPr>
          <w:szCs w:val="24"/>
        </w:rPr>
        <w:t>km. Any transmissions from maritime ESIMs within the minimum distance shall be subject to the prior agreement of the coastal State(s) concerned.</w:t>
      </w:r>
    </w:p>
    <w:p w14:paraId="5A0FD1A5" w14:textId="4A491A6A" w:rsidR="008430FE" w:rsidRPr="00AA4657" w:rsidRDefault="008430FE" w:rsidP="008430FE">
      <w:pPr>
        <w:rPr>
          <w:szCs w:val="24"/>
        </w:rPr>
      </w:pPr>
      <w:r w:rsidRPr="00AA4657">
        <w:rPr>
          <w:szCs w:val="24"/>
        </w:rPr>
        <w:t>1.2</w:t>
      </w:r>
      <w:r w:rsidRPr="00AA4657">
        <w:rPr>
          <w:szCs w:val="24"/>
        </w:rPr>
        <w:tab/>
        <w:t>The maximum maritime ESIMs e.i.r.p. spectral density towards the territory of any coastal State shall be limited to 24.44</w:t>
      </w:r>
      <w:r w:rsidR="00422956" w:rsidRPr="00AA4657">
        <w:rPr>
          <w:szCs w:val="24"/>
        </w:rPr>
        <w:t> </w:t>
      </w:r>
      <w:r w:rsidRPr="00AA4657">
        <w:rPr>
          <w:szCs w:val="24"/>
        </w:rPr>
        <w:t>dBW in a reference bandwidth of 14</w:t>
      </w:r>
      <w:r w:rsidR="00422956" w:rsidRPr="00AA4657">
        <w:rPr>
          <w:szCs w:val="24"/>
        </w:rPr>
        <w:t> </w:t>
      </w:r>
      <w:r w:rsidRPr="00AA4657">
        <w:rPr>
          <w:szCs w:val="24"/>
        </w:rPr>
        <w:t>MHz. Transmissions from maritime ESIMs with higher e.i.r.p. spectral density levels towards the territory of any coastal State shall be subject to the prior agreement of the coastal State(s) concerned.</w:t>
      </w:r>
    </w:p>
    <w:p w14:paraId="0C8D536F" w14:textId="77777777" w:rsidR="0091607C" w:rsidRPr="00AA4657" w:rsidRDefault="0069714A" w:rsidP="00580F2A">
      <w:pPr>
        <w:pStyle w:val="Part1"/>
        <w:keepNext/>
      </w:pPr>
      <w:r w:rsidRPr="00AA4657">
        <w:t xml:space="preserve">Part 2: Aeronautical </w:t>
      </w:r>
      <w:r w:rsidRPr="00AA4657">
        <w:rPr>
          <w:lang w:eastAsia="zh-CN"/>
        </w:rPr>
        <w:t xml:space="preserve">non-GSO </w:t>
      </w:r>
      <w:r w:rsidRPr="00AA4657">
        <w:t>ESIMs</w:t>
      </w:r>
    </w:p>
    <w:p w14:paraId="0988C4D1" w14:textId="77777777" w:rsidR="004A26E5" w:rsidRPr="00AA4657" w:rsidRDefault="004A26E5" w:rsidP="004A26E5">
      <w:pPr>
        <w:pStyle w:val="Normalaftertitle1"/>
      </w:pPr>
      <w:r w:rsidRPr="00AA4657">
        <w:t>2</w:t>
      </w:r>
      <w:r w:rsidRPr="00AA4657">
        <w:tab/>
        <w:t>The notifying administration of the non-GSO FSS satellite system with which aeronautical ESIMs communicates shall ensure compliance of the aeronautical ESIMs with all of the following conditions for the protection of the terrestrial services to which the frequency band is allocated:</w:t>
      </w:r>
    </w:p>
    <w:p w14:paraId="5EF329D1" w14:textId="77777777" w:rsidR="004A26E5" w:rsidRPr="00AA4657" w:rsidRDefault="004A26E5" w:rsidP="001C411C">
      <w:r w:rsidRPr="00AA4657">
        <w:t>2.1</w:t>
      </w:r>
      <w:r w:rsidRPr="00AA4657">
        <w:tab/>
        <w:t>When within line-of-sight of the territory of an administration, and above an altitude of 3 km, the maximum pfd produced at the surface of the Earth on the territory of an administration by emissions from a single aeronautical ESIM shall not exceed:</w:t>
      </w:r>
    </w:p>
    <w:p w14:paraId="0F9825C5" w14:textId="09920D48" w:rsidR="0091607C" w:rsidRPr="00AA4657" w:rsidRDefault="0069714A" w:rsidP="00C53B5B">
      <w:pPr>
        <w:pStyle w:val="enumlev1"/>
        <w:keepNext/>
        <w:keepLines/>
        <w:tabs>
          <w:tab w:val="clear" w:pos="1134"/>
          <w:tab w:val="clear" w:pos="1871"/>
          <w:tab w:val="clear" w:pos="2608"/>
          <w:tab w:val="clear" w:pos="3345"/>
          <w:tab w:val="left" w:pos="2268"/>
          <w:tab w:val="left" w:pos="4395"/>
          <w:tab w:val="left" w:pos="6804"/>
          <w:tab w:val="right" w:pos="7741"/>
          <w:tab w:val="left" w:pos="7797"/>
        </w:tabs>
      </w:pPr>
      <w:r w:rsidRPr="00AA4657">
        <w:lastRenderedPageBreak/>
        <w:tab/>
        <w:t>pfd(θ) = −124.7</w:t>
      </w:r>
      <w:r w:rsidRPr="00AA4657">
        <w:tab/>
        <w:t>(dB(W/(m</w:t>
      </w:r>
      <w:r w:rsidRPr="00AA4657">
        <w:rPr>
          <w:vertAlign w:val="superscript"/>
        </w:rPr>
        <w:t>2</w:t>
      </w:r>
      <w:r w:rsidRPr="00AA4657">
        <w:rPr>
          <w:spacing w:val="-10"/>
        </w:rPr>
        <w:t> ∙ </w:t>
      </w:r>
      <w:r w:rsidRPr="00AA4657">
        <w:t>14 MHz)))</w:t>
      </w:r>
      <w:r w:rsidRPr="00AA4657">
        <w:tab/>
        <w:t>for</w:t>
      </w:r>
      <w:r w:rsidRPr="00AA4657">
        <w:tab/>
        <w:t>0°</w:t>
      </w:r>
      <w:r w:rsidRPr="00AA4657">
        <w:tab/>
        <w:t>≤ θ ≤ 0.01°</w:t>
      </w:r>
    </w:p>
    <w:p w14:paraId="5AEDB189" w14:textId="77777777" w:rsidR="0091607C" w:rsidRPr="00AA4657" w:rsidRDefault="0069714A" w:rsidP="00B42D08">
      <w:pPr>
        <w:pStyle w:val="enumlev1"/>
        <w:keepNext/>
        <w:keepLines/>
        <w:tabs>
          <w:tab w:val="clear" w:pos="1134"/>
          <w:tab w:val="clear" w:pos="1871"/>
          <w:tab w:val="clear" w:pos="2608"/>
          <w:tab w:val="clear" w:pos="3345"/>
          <w:tab w:val="left" w:pos="2268"/>
          <w:tab w:val="left" w:pos="4395"/>
          <w:tab w:val="left" w:pos="6804"/>
          <w:tab w:val="right" w:pos="7741"/>
          <w:tab w:val="left" w:pos="7797"/>
        </w:tabs>
      </w:pPr>
      <w:r w:rsidRPr="00AA4657">
        <w:tab/>
        <w:t>pfd(θ) = −120.9 + 1.9 ∙ logθ</w:t>
      </w:r>
      <w:r w:rsidRPr="00AA4657">
        <w:tab/>
        <w:t>(dB(W/(m</w:t>
      </w:r>
      <w:r w:rsidRPr="00AA4657">
        <w:rPr>
          <w:vertAlign w:val="superscript"/>
        </w:rPr>
        <w:t>2</w:t>
      </w:r>
      <w:r w:rsidRPr="00AA4657">
        <w:t> ∙ 14 MHz)))</w:t>
      </w:r>
      <w:r w:rsidRPr="00AA4657">
        <w:tab/>
        <w:t>for</w:t>
      </w:r>
      <w:r w:rsidRPr="00AA4657">
        <w:tab/>
        <w:t>0.01°</w:t>
      </w:r>
      <w:r w:rsidRPr="00AA4657">
        <w:tab/>
        <w:t>&lt; θ ≤ 0.3°</w:t>
      </w:r>
    </w:p>
    <w:p w14:paraId="6BC0ACBC" w14:textId="77777777" w:rsidR="0091607C" w:rsidRPr="00AA4657" w:rsidRDefault="0069714A" w:rsidP="00580F2A">
      <w:pPr>
        <w:pStyle w:val="enumlev1"/>
        <w:tabs>
          <w:tab w:val="clear" w:pos="1134"/>
          <w:tab w:val="clear" w:pos="1871"/>
          <w:tab w:val="clear" w:pos="2608"/>
          <w:tab w:val="clear" w:pos="3345"/>
          <w:tab w:val="left" w:pos="2268"/>
          <w:tab w:val="left" w:pos="4395"/>
          <w:tab w:val="left" w:pos="6804"/>
          <w:tab w:val="right" w:pos="7741"/>
          <w:tab w:val="left" w:pos="7797"/>
        </w:tabs>
      </w:pPr>
      <w:r w:rsidRPr="00AA4657">
        <w:tab/>
        <w:t>pfd(θ) = −116.2 + 11 ∙ logθ</w:t>
      </w:r>
      <w:r w:rsidRPr="00AA4657">
        <w:tab/>
        <w:t>(dB(W/(m</w:t>
      </w:r>
      <w:r w:rsidRPr="00AA4657">
        <w:rPr>
          <w:vertAlign w:val="superscript"/>
        </w:rPr>
        <w:t>2</w:t>
      </w:r>
      <w:r w:rsidRPr="00AA4657">
        <w:t> ∙ 14 MHz)))</w:t>
      </w:r>
      <w:r w:rsidRPr="00AA4657">
        <w:tab/>
        <w:t>for</w:t>
      </w:r>
      <w:r w:rsidRPr="00AA4657">
        <w:tab/>
        <w:t>0.3°</w:t>
      </w:r>
      <w:r w:rsidRPr="00AA4657">
        <w:tab/>
        <w:t>&lt; θ ≤ 1°</w:t>
      </w:r>
    </w:p>
    <w:p w14:paraId="59AF8B93" w14:textId="77777777" w:rsidR="0091607C" w:rsidRPr="00AA4657" w:rsidRDefault="0069714A" w:rsidP="00580F2A">
      <w:pPr>
        <w:pStyle w:val="enumlev1"/>
        <w:tabs>
          <w:tab w:val="clear" w:pos="1134"/>
          <w:tab w:val="clear" w:pos="1871"/>
          <w:tab w:val="clear" w:pos="2608"/>
          <w:tab w:val="clear" w:pos="3345"/>
          <w:tab w:val="left" w:pos="2268"/>
          <w:tab w:val="left" w:pos="4395"/>
          <w:tab w:val="left" w:pos="6804"/>
          <w:tab w:val="right" w:pos="7741"/>
          <w:tab w:val="left" w:pos="7797"/>
        </w:tabs>
      </w:pPr>
      <w:r w:rsidRPr="00AA4657">
        <w:tab/>
        <w:t>pfd(θ) = −116.2 + 18 ∙ logθ</w:t>
      </w:r>
      <w:r w:rsidRPr="00AA4657">
        <w:tab/>
        <w:t>(dB(W/(m</w:t>
      </w:r>
      <w:r w:rsidRPr="00AA4657">
        <w:rPr>
          <w:vertAlign w:val="superscript"/>
        </w:rPr>
        <w:t>2</w:t>
      </w:r>
      <w:r w:rsidRPr="00AA4657">
        <w:t> ∙ 14 MHz)))</w:t>
      </w:r>
      <w:r w:rsidRPr="00AA4657">
        <w:tab/>
        <w:t>for</w:t>
      </w:r>
      <w:r w:rsidRPr="00AA4657">
        <w:tab/>
        <w:t>1°</w:t>
      </w:r>
      <w:r w:rsidRPr="00AA4657">
        <w:tab/>
        <w:t>&lt; θ ≤ 2°</w:t>
      </w:r>
    </w:p>
    <w:p w14:paraId="3E8A7A2B" w14:textId="77777777" w:rsidR="0091607C" w:rsidRPr="00AA4657" w:rsidRDefault="0069714A" w:rsidP="00580F2A">
      <w:pPr>
        <w:pStyle w:val="enumlev1"/>
        <w:tabs>
          <w:tab w:val="clear" w:pos="1134"/>
          <w:tab w:val="clear" w:pos="1871"/>
          <w:tab w:val="clear" w:pos="2608"/>
          <w:tab w:val="clear" w:pos="3345"/>
          <w:tab w:val="left" w:pos="2268"/>
          <w:tab w:val="left" w:pos="4395"/>
          <w:tab w:val="left" w:pos="6804"/>
          <w:tab w:val="right" w:pos="7741"/>
          <w:tab w:val="left" w:pos="7797"/>
        </w:tabs>
      </w:pPr>
      <w:r w:rsidRPr="00AA4657">
        <w:rPr>
          <w:spacing w:val="-2"/>
        </w:rPr>
        <w:tab/>
        <w:t>pfd(θ) = −117.9 + 23.7 ∙ logθ</w:t>
      </w:r>
      <w:r w:rsidRPr="00AA4657">
        <w:rPr>
          <w:spacing w:val="-2"/>
        </w:rPr>
        <w:tab/>
        <w:t>(dB(W/(m</w:t>
      </w:r>
      <w:r w:rsidRPr="00AA4657">
        <w:rPr>
          <w:spacing w:val="-2"/>
          <w:vertAlign w:val="superscript"/>
        </w:rPr>
        <w:t>2</w:t>
      </w:r>
      <w:r w:rsidRPr="00AA4657">
        <w:t> ∙ </w:t>
      </w:r>
      <w:r w:rsidRPr="00AA4657">
        <w:rPr>
          <w:spacing w:val="-2"/>
        </w:rPr>
        <w:t>14 MHz)))</w:t>
      </w:r>
      <w:r w:rsidRPr="00AA4657">
        <w:tab/>
        <w:t>for</w:t>
      </w:r>
      <w:r w:rsidRPr="00AA4657">
        <w:tab/>
        <w:t>2°</w:t>
      </w:r>
      <w:r w:rsidRPr="00AA4657">
        <w:tab/>
        <w:t>&lt; θ ≤ 8°</w:t>
      </w:r>
    </w:p>
    <w:p w14:paraId="617D8F72" w14:textId="77777777" w:rsidR="0091607C" w:rsidRPr="00AA4657" w:rsidRDefault="0069714A" w:rsidP="00580F2A">
      <w:pPr>
        <w:pStyle w:val="enumlev1"/>
        <w:tabs>
          <w:tab w:val="clear" w:pos="1134"/>
          <w:tab w:val="clear" w:pos="1871"/>
          <w:tab w:val="clear" w:pos="2608"/>
          <w:tab w:val="clear" w:pos="3345"/>
          <w:tab w:val="left" w:pos="2268"/>
          <w:tab w:val="left" w:pos="4395"/>
          <w:tab w:val="left" w:pos="6804"/>
          <w:tab w:val="right" w:pos="7741"/>
          <w:tab w:val="left" w:pos="7797"/>
        </w:tabs>
      </w:pPr>
      <w:r w:rsidRPr="00AA4657">
        <w:tab/>
        <w:t>pfd(θ) = −96.5</w:t>
      </w:r>
      <w:r w:rsidRPr="00AA4657">
        <w:tab/>
        <w:t>(dB(W/(m</w:t>
      </w:r>
      <w:r w:rsidRPr="00AA4657">
        <w:rPr>
          <w:vertAlign w:val="superscript"/>
        </w:rPr>
        <w:t>2</w:t>
      </w:r>
      <w:r w:rsidRPr="00AA4657">
        <w:t> ∙ 14 MHz)))</w:t>
      </w:r>
      <w:r w:rsidRPr="00AA4657">
        <w:tab/>
        <w:t>for</w:t>
      </w:r>
      <w:r w:rsidRPr="00AA4657">
        <w:tab/>
        <w:t>8°</w:t>
      </w:r>
      <w:r w:rsidRPr="00AA4657">
        <w:tab/>
        <w:t>&lt; θ ≤ 90.0°</w:t>
      </w:r>
    </w:p>
    <w:p w14:paraId="77163F2E" w14:textId="77777777" w:rsidR="0091607C" w:rsidRPr="00AA4657" w:rsidRDefault="0069714A" w:rsidP="00580F2A">
      <w:r w:rsidRPr="00AA4657">
        <w:t>where θ is the angle of arrival of the radio-frequency wave (degrees above the horizon).</w:t>
      </w:r>
    </w:p>
    <w:p w14:paraId="2B82BE2D" w14:textId="77F0385D" w:rsidR="0091607C" w:rsidRPr="00AA4657" w:rsidRDefault="0069714A" w:rsidP="00580F2A">
      <w:r w:rsidRPr="00AA4657">
        <w:t>2.2</w:t>
      </w:r>
      <w:r w:rsidRPr="00AA4657">
        <w:tab/>
        <w:t>When within line-of-sight of the territory of an administration, and up to an altitude of 3 km, the maximum pfd produced at the surface of the Earth on the territory of an administration by emissions from a single aeronautical ESIM shall not exceed:</w:t>
      </w:r>
    </w:p>
    <w:p w14:paraId="51C67E91" w14:textId="77777777" w:rsidR="0091607C" w:rsidRPr="00AA4657" w:rsidRDefault="0069714A" w:rsidP="00580F2A">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AA4657">
        <w:tab/>
        <w:t>pfd</w:t>
      </w:r>
      <w:r w:rsidRPr="00AA4657">
        <w:rPr>
          <w:szCs w:val="24"/>
        </w:rPr>
        <w:t>(</w:t>
      </w:r>
      <w:r w:rsidRPr="00AA4657">
        <w:t>θ</w:t>
      </w:r>
      <w:r w:rsidRPr="00AA4657">
        <w:rPr>
          <w:szCs w:val="24"/>
        </w:rPr>
        <w:t>) = −136.2</w:t>
      </w:r>
      <w:r w:rsidRPr="00AA4657">
        <w:rPr>
          <w:szCs w:val="24"/>
        </w:rPr>
        <w:tab/>
        <w:t>(dB(W/(m</w:t>
      </w:r>
      <w:r w:rsidRPr="00AA4657">
        <w:rPr>
          <w:szCs w:val="24"/>
          <w:vertAlign w:val="superscript"/>
        </w:rPr>
        <w:t>2</w:t>
      </w:r>
      <w:r w:rsidRPr="00AA4657">
        <w:t> ∙ </w:t>
      </w:r>
      <w:r w:rsidRPr="00AA4657">
        <w:rPr>
          <w:szCs w:val="24"/>
        </w:rPr>
        <w:t>1 MHz)))</w:t>
      </w:r>
      <w:r w:rsidRPr="00AA4657">
        <w:rPr>
          <w:szCs w:val="24"/>
        </w:rPr>
        <w:tab/>
        <w:t>for</w:t>
      </w:r>
      <w:r w:rsidRPr="00AA4657">
        <w:rPr>
          <w:szCs w:val="24"/>
        </w:rPr>
        <w:tab/>
        <w:t>0°</w:t>
      </w:r>
      <w:r w:rsidRPr="00AA4657">
        <w:rPr>
          <w:szCs w:val="24"/>
        </w:rPr>
        <w:tab/>
        <w:t xml:space="preserve">≤ </w:t>
      </w:r>
      <w:r w:rsidRPr="00AA4657">
        <w:t>θ</w:t>
      </w:r>
      <w:r w:rsidRPr="00AA4657">
        <w:rPr>
          <w:szCs w:val="24"/>
        </w:rPr>
        <w:t xml:space="preserve"> ≤ 0.01°</w:t>
      </w:r>
    </w:p>
    <w:p w14:paraId="46F25FAF" w14:textId="77777777" w:rsidR="0091607C" w:rsidRPr="00AA4657" w:rsidRDefault="0069714A" w:rsidP="00580F2A">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AA4657">
        <w:rPr>
          <w:szCs w:val="24"/>
        </w:rPr>
        <w:tab/>
      </w:r>
      <w:r w:rsidRPr="00AA4657">
        <w:t>pfd</w:t>
      </w:r>
      <w:r w:rsidRPr="00AA4657">
        <w:rPr>
          <w:szCs w:val="24"/>
        </w:rPr>
        <w:t>(</w:t>
      </w:r>
      <w:r w:rsidRPr="00AA4657">
        <w:t>θ</w:t>
      </w:r>
      <w:r w:rsidRPr="00AA4657">
        <w:rPr>
          <w:szCs w:val="24"/>
        </w:rPr>
        <w:t>) = −132.4 + 1.9 ∙ log</w:t>
      </w:r>
      <w:r w:rsidRPr="00AA4657">
        <w:t>θ</w:t>
      </w:r>
      <w:r w:rsidRPr="00AA4657">
        <w:rPr>
          <w:szCs w:val="24"/>
        </w:rPr>
        <w:tab/>
        <w:t>(dB(W/(m</w:t>
      </w:r>
      <w:r w:rsidRPr="00AA4657">
        <w:rPr>
          <w:szCs w:val="24"/>
          <w:vertAlign w:val="superscript"/>
        </w:rPr>
        <w:t>2</w:t>
      </w:r>
      <w:r w:rsidRPr="00AA4657">
        <w:t> ∙ </w:t>
      </w:r>
      <w:r w:rsidRPr="00AA4657">
        <w:rPr>
          <w:szCs w:val="24"/>
        </w:rPr>
        <w:t>1 MHz)))</w:t>
      </w:r>
      <w:r w:rsidRPr="00AA4657">
        <w:rPr>
          <w:szCs w:val="24"/>
        </w:rPr>
        <w:tab/>
        <w:t>for</w:t>
      </w:r>
      <w:r w:rsidRPr="00AA4657">
        <w:rPr>
          <w:szCs w:val="24"/>
        </w:rPr>
        <w:tab/>
        <w:t>0.01°</w:t>
      </w:r>
      <w:r w:rsidRPr="00AA4657">
        <w:rPr>
          <w:szCs w:val="24"/>
        </w:rPr>
        <w:tab/>
        <w:t xml:space="preserve">&lt; </w:t>
      </w:r>
      <w:r w:rsidRPr="00AA4657">
        <w:t>θ</w:t>
      </w:r>
      <w:r w:rsidRPr="00AA4657">
        <w:rPr>
          <w:szCs w:val="24"/>
        </w:rPr>
        <w:t xml:space="preserve"> ≤ 0.3°</w:t>
      </w:r>
    </w:p>
    <w:p w14:paraId="5B4DA2B3" w14:textId="77777777" w:rsidR="0091607C" w:rsidRPr="00AA4657" w:rsidRDefault="0069714A" w:rsidP="00580F2A">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AA4657">
        <w:rPr>
          <w:szCs w:val="24"/>
        </w:rPr>
        <w:tab/>
      </w:r>
      <w:r w:rsidRPr="00AA4657">
        <w:t>pfd</w:t>
      </w:r>
      <w:r w:rsidRPr="00AA4657">
        <w:rPr>
          <w:szCs w:val="24"/>
        </w:rPr>
        <w:t>(</w:t>
      </w:r>
      <w:r w:rsidRPr="00AA4657">
        <w:t>θ</w:t>
      </w:r>
      <w:r w:rsidRPr="00AA4657">
        <w:rPr>
          <w:szCs w:val="24"/>
        </w:rPr>
        <w:t>) = −127.7 + 11 ∙ log</w:t>
      </w:r>
      <w:r w:rsidRPr="00AA4657">
        <w:t>θ</w:t>
      </w:r>
      <w:r w:rsidRPr="00AA4657">
        <w:rPr>
          <w:szCs w:val="24"/>
        </w:rPr>
        <w:tab/>
        <w:t>(dB(W/(m</w:t>
      </w:r>
      <w:r w:rsidRPr="00AA4657">
        <w:rPr>
          <w:szCs w:val="24"/>
          <w:vertAlign w:val="superscript"/>
        </w:rPr>
        <w:t>2</w:t>
      </w:r>
      <w:r w:rsidRPr="00AA4657">
        <w:t> ∙ </w:t>
      </w:r>
      <w:r w:rsidRPr="00AA4657">
        <w:rPr>
          <w:szCs w:val="24"/>
        </w:rPr>
        <w:t>1 MHz)))</w:t>
      </w:r>
      <w:r w:rsidRPr="00AA4657">
        <w:rPr>
          <w:szCs w:val="24"/>
        </w:rPr>
        <w:tab/>
        <w:t>for</w:t>
      </w:r>
      <w:r w:rsidRPr="00AA4657">
        <w:rPr>
          <w:szCs w:val="24"/>
        </w:rPr>
        <w:tab/>
        <w:t>0.3°</w:t>
      </w:r>
      <w:r w:rsidRPr="00AA4657">
        <w:rPr>
          <w:szCs w:val="24"/>
        </w:rPr>
        <w:tab/>
        <w:t xml:space="preserve">&lt; </w:t>
      </w:r>
      <w:r w:rsidRPr="00AA4657">
        <w:t>θ</w:t>
      </w:r>
      <w:r w:rsidRPr="00AA4657">
        <w:rPr>
          <w:szCs w:val="24"/>
        </w:rPr>
        <w:t xml:space="preserve"> ≤ 1°</w:t>
      </w:r>
    </w:p>
    <w:p w14:paraId="4C679CF8" w14:textId="77777777" w:rsidR="0091607C" w:rsidRPr="00AA4657" w:rsidRDefault="0069714A" w:rsidP="00580F2A">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AA4657">
        <w:rPr>
          <w:szCs w:val="24"/>
        </w:rPr>
        <w:tab/>
      </w:r>
      <w:r w:rsidRPr="00AA4657">
        <w:t>pfd</w:t>
      </w:r>
      <w:r w:rsidRPr="00AA4657">
        <w:rPr>
          <w:szCs w:val="24"/>
        </w:rPr>
        <w:t>(</w:t>
      </w:r>
      <w:r w:rsidRPr="00AA4657">
        <w:t>θ</w:t>
      </w:r>
      <w:r w:rsidRPr="00AA4657">
        <w:rPr>
          <w:szCs w:val="24"/>
        </w:rPr>
        <w:t>) = −127.7 + 18 ∙ log</w:t>
      </w:r>
      <w:r w:rsidRPr="00AA4657">
        <w:t>θ</w:t>
      </w:r>
      <w:r w:rsidRPr="00AA4657">
        <w:rPr>
          <w:szCs w:val="24"/>
        </w:rPr>
        <w:tab/>
        <w:t>(dB(W/(m</w:t>
      </w:r>
      <w:r w:rsidRPr="00AA4657">
        <w:rPr>
          <w:szCs w:val="24"/>
          <w:vertAlign w:val="superscript"/>
        </w:rPr>
        <w:t>2</w:t>
      </w:r>
      <w:r w:rsidRPr="00AA4657">
        <w:t> ∙ </w:t>
      </w:r>
      <w:r w:rsidRPr="00AA4657">
        <w:rPr>
          <w:szCs w:val="24"/>
        </w:rPr>
        <w:t>1 MHz)))</w:t>
      </w:r>
      <w:r w:rsidRPr="00AA4657">
        <w:rPr>
          <w:szCs w:val="24"/>
        </w:rPr>
        <w:tab/>
        <w:t>for</w:t>
      </w:r>
      <w:r w:rsidRPr="00AA4657">
        <w:rPr>
          <w:szCs w:val="24"/>
        </w:rPr>
        <w:tab/>
        <w:t>1°</w:t>
      </w:r>
      <w:r w:rsidRPr="00AA4657">
        <w:rPr>
          <w:szCs w:val="24"/>
        </w:rPr>
        <w:tab/>
        <w:t xml:space="preserve">&lt; </w:t>
      </w:r>
      <w:r w:rsidRPr="00AA4657">
        <w:t>θ</w:t>
      </w:r>
      <w:r w:rsidRPr="00AA4657">
        <w:rPr>
          <w:szCs w:val="24"/>
        </w:rPr>
        <w:t xml:space="preserve"> ≤ 12.4°</w:t>
      </w:r>
    </w:p>
    <w:p w14:paraId="3DFDBE2B" w14:textId="77777777" w:rsidR="0091607C" w:rsidRPr="00AA4657" w:rsidRDefault="0069714A" w:rsidP="00580F2A">
      <w:pPr>
        <w:pStyle w:val="enumlev1"/>
        <w:tabs>
          <w:tab w:val="clear" w:pos="1134"/>
          <w:tab w:val="clear" w:pos="1871"/>
          <w:tab w:val="clear" w:pos="2608"/>
          <w:tab w:val="clear" w:pos="3345"/>
          <w:tab w:val="left" w:pos="2268"/>
          <w:tab w:val="left" w:pos="4395"/>
          <w:tab w:val="left" w:pos="6804"/>
          <w:tab w:val="right" w:pos="7741"/>
          <w:tab w:val="left" w:pos="7797"/>
        </w:tabs>
      </w:pPr>
      <w:r w:rsidRPr="00AA4657">
        <w:tab/>
        <w:t xml:space="preserve">pfd(θ) = −108 </w:t>
      </w:r>
      <w:r w:rsidRPr="00AA4657">
        <w:tab/>
        <w:t>(dB(W/(m</w:t>
      </w:r>
      <w:r w:rsidRPr="00AA4657">
        <w:rPr>
          <w:vertAlign w:val="superscript"/>
        </w:rPr>
        <w:t>2</w:t>
      </w:r>
      <w:r w:rsidRPr="00AA4657">
        <w:t xml:space="preserve"> ∙ 1 MHz))) </w:t>
      </w:r>
      <w:r w:rsidRPr="00AA4657">
        <w:tab/>
        <w:t xml:space="preserve">for </w:t>
      </w:r>
      <w:r w:rsidRPr="00AA4657">
        <w:tab/>
        <w:t>12.4°</w:t>
      </w:r>
      <w:r w:rsidRPr="00AA4657">
        <w:tab/>
        <w:t>&lt; θ ≤ 90°</w:t>
      </w:r>
    </w:p>
    <w:p w14:paraId="4A755CED" w14:textId="77777777" w:rsidR="0091607C" w:rsidRPr="00AA4657" w:rsidRDefault="0069714A" w:rsidP="00580F2A">
      <w:r w:rsidRPr="00AA4657">
        <w:t>where θ is the angle of arrival of the radio-frequency wave (degrees above the horizon).</w:t>
      </w:r>
    </w:p>
    <w:p w14:paraId="4DD57B79" w14:textId="77777777" w:rsidR="00682054" w:rsidRPr="00AA4657" w:rsidRDefault="00682054" w:rsidP="00682054">
      <w:r w:rsidRPr="00AA4657">
        <w:t>2.3</w:t>
      </w:r>
      <w:r w:rsidRPr="00AA4657">
        <w:tab/>
        <w:t xml:space="preserve">Higher pfd levels than those provided in §§ 2.1 and 2.2 above produced by aeronautical non-GSO ESIMs on the surface of the Earth within an administration shall be subject to the prior agreement of that administration. </w:t>
      </w:r>
    </w:p>
    <w:p w14:paraId="10C88FA3" w14:textId="19C1EE3A" w:rsidR="0091607C" w:rsidRPr="00AA4657" w:rsidRDefault="0069714A" w:rsidP="00580F2A">
      <w:pPr>
        <w:pStyle w:val="AnnexNo"/>
      </w:pPr>
      <w:bookmarkStart w:id="79" w:name="_Toc119922772"/>
      <w:bookmarkStart w:id="80" w:name="_Hlk114324135"/>
      <w:r w:rsidRPr="00AA4657">
        <w:t xml:space="preserve">Annex 2 to draft new Resolution </w:t>
      </w:r>
      <w:r w:rsidR="003109E9" w:rsidRPr="00AA4657">
        <w:t xml:space="preserve">[EUR-A116-NGSO-ESIM] </w:t>
      </w:r>
      <w:r w:rsidRPr="00AA4657">
        <w:t>(WRC</w:t>
      </w:r>
      <w:r w:rsidRPr="00AA4657">
        <w:noBreakHyphen/>
        <w:t>23)</w:t>
      </w:r>
      <w:bookmarkEnd w:id="79"/>
    </w:p>
    <w:p w14:paraId="76F3059E" w14:textId="77777777" w:rsidR="00DB67D6" w:rsidRPr="00AA4657" w:rsidRDefault="00DB67D6" w:rsidP="00DB67D6">
      <w:pPr>
        <w:pStyle w:val="Annextitle"/>
        <w:rPr>
          <w:lang w:eastAsia="zh-CN"/>
        </w:rPr>
      </w:pPr>
      <w:bookmarkStart w:id="81" w:name="_Hlk121421474"/>
      <w:bookmarkStart w:id="82" w:name="_Hlk125122606"/>
      <w:bookmarkStart w:id="83" w:name="_Toc119592852"/>
      <w:bookmarkEnd w:id="80"/>
      <w:r w:rsidRPr="00AA4657">
        <w:rPr>
          <w:lang w:eastAsia="zh-CN"/>
        </w:rPr>
        <w:t xml:space="preserve">Methodology and procedure to examine the pfd on the Earth’s surface produced by A-ESIM </w:t>
      </w:r>
      <w:r w:rsidRPr="00AA4657">
        <w:t xml:space="preserve">communicating with non-GSO FSS satellites </w:t>
      </w:r>
      <w:r w:rsidRPr="00AA4657">
        <w:br/>
      </w:r>
      <w:r w:rsidRPr="00AA4657">
        <w:rPr>
          <w:lang w:eastAsia="zh-CN"/>
        </w:rPr>
        <w:t xml:space="preserve">and the conformity with pfd limits </w:t>
      </w:r>
    </w:p>
    <w:bookmarkEnd w:id="81"/>
    <w:bookmarkEnd w:id="82"/>
    <w:p w14:paraId="45505117" w14:textId="17EE23A1" w:rsidR="0091607C" w:rsidRPr="00AA4657" w:rsidRDefault="0069714A" w:rsidP="002F10F4">
      <w:pPr>
        <w:pStyle w:val="Heading1"/>
      </w:pPr>
      <w:r w:rsidRPr="00AA4657">
        <w:t>1</w:t>
      </w:r>
      <w:r w:rsidRPr="00AA4657">
        <w:tab/>
      </w:r>
      <w:bookmarkEnd w:id="83"/>
      <w:r w:rsidR="002F10F4" w:rsidRPr="00AA4657">
        <w:t>A-ESIM parameters required for the examination</w:t>
      </w:r>
    </w:p>
    <w:p w14:paraId="6180A87D" w14:textId="0A68EC32" w:rsidR="007F0922" w:rsidRPr="00AA4657" w:rsidRDefault="007F0922" w:rsidP="007F0922">
      <w:pPr>
        <w:rPr>
          <w:lang w:eastAsia="zh-CN"/>
        </w:rPr>
      </w:pPr>
      <w:bookmarkStart w:id="84" w:name="_Toc119592853"/>
      <w:r w:rsidRPr="00AA4657">
        <w:rPr>
          <w:lang w:eastAsia="zh-CN"/>
        </w:rPr>
        <w:t xml:space="preserve">To conduct the relevant examination of A-ESIM and their conformity with respect to the pfd limits in </w:t>
      </w:r>
      <w:r w:rsidRPr="00AA4657">
        <w:t>Part</w:t>
      </w:r>
      <w:r w:rsidR="00924CDC" w:rsidRPr="00AA4657">
        <w:t> </w:t>
      </w:r>
      <w:r w:rsidRPr="00AA4657">
        <w:t>2 of Annex</w:t>
      </w:r>
      <w:r w:rsidR="00924CDC" w:rsidRPr="00AA4657">
        <w:t> </w:t>
      </w:r>
      <w:r w:rsidRPr="00AA4657">
        <w:t>1</w:t>
      </w:r>
      <w:r w:rsidRPr="00AA4657">
        <w:rPr>
          <w:lang w:eastAsia="zh-CN"/>
        </w:rPr>
        <w:t>, the following parameters are required:</w:t>
      </w:r>
    </w:p>
    <w:p w14:paraId="1FCCB587" w14:textId="7A025675" w:rsidR="007F0922" w:rsidRPr="00AA4657" w:rsidRDefault="007F0922" w:rsidP="007F0922">
      <w:pPr>
        <w:pStyle w:val="enumlev1"/>
      </w:pPr>
      <w:r w:rsidRPr="00AA4657">
        <w:t>‒</w:t>
      </w:r>
      <w:r w:rsidRPr="00AA4657">
        <w:tab/>
        <w:t>Satellite system name</w:t>
      </w:r>
      <w:r w:rsidR="00924CDC" w:rsidRPr="00AA4657">
        <w:t>;</w:t>
      </w:r>
    </w:p>
    <w:p w14:paraId="0B5CC806" w14:textId="2D893681" w:rsidR="007F0922" w:rsidRPr="00AA4657" w:rsidRDefault="007F0922" w:rsidP="007F0922">
      <w:pPr>
        <w:pStyle w:val="enumlev1"/>
      </w:pPr>
      <w:r w:rsidRPr="00AA4657">
        <w:t>‒</w:t>
      </w:r>
      <w:r w:rsidRPr="00AA4657">
        <w:tab/>
        <w:t>A-ESIM peak antenna gain</w:t>
      </w:r>
      <w:r w:rsidR="00924CDC" w:rsidRPr="00AA4657">
        <w:t>;</w:t>
      </w:r>
    </w:p>
    <w:p w14:paraId="017248B4" w14:textId="10E7DAF1" w:rsidR="007F0922" w:rsidRPr="00AA4657" w:rsidRDefault="007F0922" w:rsidP="007F0922">
      <w:pPr>
        <w:pStyle w:val="enumlev1"/>
      </w:pPr>
      <w:r w:rsidRPr="00AA4657">
        <w:t>‒</w:t>
      </w:r>
      <w:r w:rsidRPr="00AA4657">
        <w:tab/>
        <w:t>A-ESIM power density and bandwidth as given in Table</w:t>
      </w:r>
      <w:r w:rsidR="00924CDC" w:rsidRPr="00AA4657">
        <w:t> </w:t>
      </w:r>
      <w:r w:rsidRPr="00AA4657">
        <w:t>1</w:t>
      </w:r>
      <w:r w:rsidR="00924CDC" w:rsidRPr="00AA4657">
        <w:t>;</w:t>
      </w:r>
    </w:p>
    <w:p w14:paraId="185BCF8D" w14:textId="5725B9BF" w:rsidR="007F0922" w:rsidRPr="00AA4657" w:rsidRDefault="007F0922" w:rsidP="007F0922">
      <w:pPr>
        <w:pStyle w:val="enumlev1"/>
      </w:pPr>
      <w:r w:rsidRPr="00AA4657">
        <w:t>‒</w:t>
      </w:r>
      <w:r w:rsidRPr="00AA4657">
        <w:tab/>
        <w:t>Fuselage attenuation mask expressed as a function of the angle below the horizon of the A</w:t>
      </w:r>
      <w:r w:rsidR="00924CDC" w:rsidRPr="00AA4657">
        <w:noBreakHyphen/>
      </w:r>
      <w:r w:rsidRPr="00AA4657">
        <w:t>ESIM based on ITU-R reports or recommendations.</w:t>
      </w:r>
    </w:p>
    <w:p w14:paraId="73B5F5D4" w14:textId="23C4C1F2" w:rsidR="0091607C" w:rsidRPr="00AA4657" w:rsidRDefault="0069714A" w:rsidP="009360C8">
      <w:pPr>
        <w:pStyle w:val="Heading1"/>
      </w:pPr>
      <w:r w:rsidRPr="00AA4657">
        <w:t>2</w:t>
      </w:r>
      <w:r w:rsidRPr="00AA4657">
        <w:tab/>
      </w:r>
      <w:bookmarkEnd w:id="84"/>
      <w:r w:rsidR="009360C8" w:rsidRPr="00AA4657">
        <w:t>Examination methodology</w:t>
      </w:r>
    </w:p>
    <w:p w14:paraId="77B82E50" w14:textId="77777777" w:rsidR="00FF0B83" w:rsidRPr="00AA4657" w:rsidRDefault="00FF0B83" w:rsidP="00FF0B83">
      <w:pPr>
        <w:pStyle w:val="Heading2"/>
        <w:rPr>
          <w:sz w:val="22"/>
          <w:szCs w:val="22"/>
        </w:rPr>
      </w:pPr>
      <w:r w:rsidRPr="00AA4657">
        <w:rPr>
          <w:sz w:val="22"/>
          <w:szCs w:val="22"/>
        </w:rPr>
        <w:t>2.1</w:t>
      </w:r>
      <w:r w:rsidRPr="00AA4657">
        <w:rPr>
          <w:sz w:val="22"/>
          <w:szCs w:val="22"/>
        </w:rPr>
        <w:tab/>
        <w:t>Introduction</w:t>
      </w:r>
    </w:p>
    <w:p w14:paraId="6FD5BB5B" w14:textId="35D206A5" w:rsidR="00FF0B83" w:rsidRPr="00AA4657" w:rsidRDefault="00FF0B83" w:rsidP="00FF0B83">
      <w:r w:rsidRPr="00AA4657">
        <w:t>An A</w:t>
      </w:r>
      <w:r w:rsidR="00924CDC" w:rsidRPr="00AA4657">
        <w:noBreakHyphen/>
      </w:r>
      <w:r w:rsidRPr="00AA4657">
        <w:t xml:space="preserve">ESIM can operate at </w:t>
      </w:r>
      <w:proofErr w:type="gramStart"/>
      <w:r w:rsidRPr="00AA4657">
        <w:t>different locations</w:t>
      </w:r>
      <w:proofErr w:type="gramEnd"/>
      <w:r w:rsidRPr="00AA4657">
        <w:t xml:space="preserve"> defined by latitude, longitude and altitude. This methodology determines the maximum allowable </w:t>
      </w:r>
      <w:r w:rsidR="0004431C" w:rsidRPr="00AA4657">
        <w:t>p</w:t>
      </w:r>
      <w:r w:rsidRPr="00AA4657">
        <w:t xml:space="preserve">ower </w:t>
      </w:r>
      <w:r w:rsidRPr="00AA4657">
        <w:rPr>
          <w:i/>
          <w:iCs/>
        </w:rPr>
        <w:t>P</w:t>
      </w:r>
      <w:r w:rsidRPr="00AA4657">
        <w:rPr>
          <w:i/>
          <w:iCs/>
          <w:vertAlign w:val="subscript"/>
        </w:rPr>
        <w:t>j</w:t>
      </w:r>
      <w:r w:rsidRPr="00AA4657">
        <w:rPr>
          <w:i/>
          <w:iCs/>
        </w:rPr>
        <w:t xml:space="preserve"> </w:t>
      </w:r>
      <w:r w:rsidRPr="00AA4657">
        <w:t>for an A</w:t>
      </w:r>
      <w:r w:rsidR="00924CDC" w:rsidRPr="00AA4657">
        <w:noBreakHyphen/>
      </w:r>
      <w:r w:rsidRPr="00AA4657">
        <w:t xml:space="preserve">ESIM transmitter communicating with a non-GSO FSS satellite system to ensure compliance with the pre-established pfd limits to protect terrestrial services, at all positions, for a defined set of altitude ranges. The </w:t>
      </w:r>
      <w:r w:rsidRPr="00AA4657">
        <w:lastRenderedPageBreak/>
        <w:t xml:space="preserve">methodology derives the </w:t>
      </w:r>
      <w:r w:rsidRPr="00AA4657">
        <w:rPr>
          <w:i/>
          <w:iCs/>
        </w:rPr>
        <w:t>P</w:t>
      </w:r>
      <w:r w:rsidRPr="00AA4657">
        <w:rPr>
          <w:i/>
          <w:iCs/>
          <w:vertAlign w:val="subscript"/>
        </w:rPr>
        <w:t>j</w:t>
      </w:r>
      <w:r w:rsidRPr="00AA4657">
        <w:rPr>
          <w:vertAlign w:val="subscript"/>
        </w:rPr>
        <w:t xml:space="preserve"> </w:t>
      </w:r>
      <w:r w:rsidRPr="00AA4657">
        <w:t>taking into account the relevant loss and attenuation in the geometry considered.</w:t>
      </w:r>
    </w:p>
    <w:p w14:paraId="75817B7B" w14:textId="61B593D4" w:rsidR="00FF0B83" w:rsidRPr="00AA4657" w:rsidRDefault="00FF0B83" w:rsidP="00FF0B83">
      <w:r w:rsidRPr="00AA4657">
        <w:t xml:space="preserve">The methodology then compares the computed </w:t>
      </w:r>
      <w:r w:rsidRPr="00AA4657">
        <w:rPr>
          <w:i/>
          <w:iCs/>
        </w:rPr>
        <w:t>P</w:t>
      </w:r>
      <w:r w:rsidRPr="00AA4657">
        <w:rPr>
          <w:i/>
          <w:iCs/>
          <w:vertAlign w:val="subscript"/>
        </w:rPr>
        <w:t>j</w:t>
      </w:r>
      <w:r w:rsidRPr="00AA4657">
        <w:t xml:space="preserve"> with the range of notified power for the A</w:t>
      </w:r>
      <w:r w:rsidR="00924CDC" w:rsidRPr="00AA4657">
        <w:noBreakHyphen/>
      </w:r>
      <w:r w:rsidRPr="00AA4657">
        <w:t>ESIM emission. The minimum and the maximum powers values of the emission</w:t>
      </w:r>
      <w:r w:rsidR="00924CDC" w:rsidRPr="00AA4657">
        <w:t xml:space="preserve"> </w:t>
      </w:r>
      <w:r w:rsidR="00924CDC" w:rsidRPr="00AA4657">
        <w:rPr>
          <w:i/>
          <w:iCs/>
        </w:rPr>
        <w:t>P</w:t>
      </w:r>
      <w:r w:rsidR="00924CDC" w:rsidRPr="00AA4657">
        <w:rPr>
          <w:i/>
          <w:iCs/>
          <w:vertAlign w:val="subscript"/>
        </w:rPr>
        <w:t>min_emission,j</w:t>
      </w:r>
      <w:r w:rsidRPr="00AA4657">
        <w:t xml:space="preserve"> and </w:t>
      </w:r>
      <w:r w:rsidR="00924CDC" w:rsidRPr="00AA4657">
        <w:rPr>
          <w:i/>
          <w:iCs/>
        </w:rPr>
        <w:t>P</w:t>
      </w:r>
      <w:r w:rsidR="00924CDC" w:rsidRPr="00AA4657">
        <w:rPr>
          <w:i/>
          <w:iCs/>
          <w:vertAlign w:val="subscript"/>
        </w:rPr>
        <w:t>max_emission,j</w:t>
      </w:r>
      <w:r w:rsidR="00924CDC" w:rsidRPr="00AA4657">
        <w:t xml:space="preserve"> </w:t>
      </w:r>
      <w:r w:rsidRPr="00AA4657">
        <w:t>of the A-ESIM are calculated from the data included in the Appendix</w:t>
      </w:r>
      <w:r w:rsidR="00924CDC" w:rsidRPr="00AA4657">
        <w:t> </w:t>
      </w:r>
      <w:r w:rsidRPr="00AA4657">
        <w:rPr>
          <w:rStyle w:val="Appref"/>
          <w:b/>
          <w:bCs/>
        </w:rPr>
        <w:t>4</w:t>
      </w:r>
      <w:r w:rsidRPr="00AA4657">
        <w:t xml:space="preserve"> Notification information of the non-GSO FSS satellite system with which the A</w:t>
      </w:r>
      <w:r w:rsidR="00924CDC" w:rsidRPr="00AA4657">
        <w:noBreakHyphen/>
      </w:r>
      <w:r w:rsidRPr="00AA4657">
        <w:t>ESIM communicates and from the A</w:t>
      </w:r>
      <w:r w:rsidR="00924CDC" w:rsidRPr="00AA4657">
        <w:noBreakHyphen/>
      </w:r>
      <w:r w:rsidRPr="00AA4657">
        <w:t>ESIM characteristics.</w:t>
      </w:r>
    </w:p>
    <w:p w14:paraId="036B0D68" w14:textId="07F0AC57" w:rsidR="00FF0B83" w:rsidRPr="00AA4657" w:rsidRDefault="00FF0B83" w:rsidP="00FF0B83">
      <w:r w:rsidRPr="00AA4657">
        <w:t>A</w:t>
      </w:r>
      <w:r w:rsidR="00924CDC" w:rsidRPr="00AA4657">
        <w:noBreakHyphen/>
      </w:r>
      <w:r w:rsidRPr="00AA4657">
        <w:t xml:space="preserve">ESIM are evaluated over </w:t>
      </w:r>
      <w:proofErr w:type="gramStart"/>
      <w:r w:rsidRPr="00AA4657">
        <w:t>a number of</w:t>
      </w:r>
      <w:proofErr w:type="gramEnd"/>
      <w:r w:rsidRPr="00AA4657">
        <w:t xml:space="preserve"> predefined altitude ranges in order to establish a number of </w:t>
      </w:r>
      <w:r w:rsidRPr="00AA4657">
        <w:rPr>
          <w:i/>
          <w:iCs/>
        </w:rPr>
        <w:t>P</w:t>
      </w:r>
      <w:r w:rsidRPr="00AA4657">
        <w:rPr>
          <w:i/>
          <w:iCs/>
          <w:vertAlign w:val="subscript"/>
        </w:rPr>
        <w:t xml:space="preserve">j </w:t>
      </w:r>
      <w:r w:rsidRPr="00AA4657">
        <w:t>levels.</w:t>
      </w:r>
    </w:p>
    <w:p w14:paraId="0B888251" w14:textId="77777777" w:rsidR="001A06E3" w:rsidRPr="00AA4657" w:rsidRDefault="001A06E3" w:rsidP="001A06E3">
      <w:pPr>
        <w:pStyle w:val="Heading2CPM"/>
      </w:pPr>
      <w:r w:rsidRPr="00AA4657">
        <w:t>2.2</w:t>
      </w:r>
      <w:r w:rsidRPr="00AA4657">
        <w:tab/>
        <w:t>Parameters and Geometry</w:t>
      </w:r>
    </w:p>
    <w:p w14:paraId="0EFC0272" w14:textId="6919AB85" w:rsidR="001A06E3" w:rsidRPr="00AA4657" w:rsidRDefault="001A06E3" w:rsidP="001A06E3">
      <w:r w:rsidRPr="00AA4657">
        <w:t>Considering a hypothetical non-GSO FSS system, Table 1 below provides an example of emissions that are included in one Group associated to the A-ESIM non-GSO FSS class of earth station transmitting in the 27.5-29.1</w:t>
      </w:r>
      <w:r w:rsidR="00924CDC" w:rsidRPr="00AA4657">
        <w:t> </w:t>
      </w:r>
      <w:r w:rsidRPr="00AA4657">
        <w:t>GHz band. Tables</w:t>
      </w:r>
      <w:r w:rsidR="00924CDC" w:rsidRPr="00AA4657">
        <w:t> </w:t>
      </w:r>
      <w:r w:rsidRPr="00AA4657">
        <w:t>2 to</w:t>
      </w:r>
      <w:r w:rsidR="00924CDC" w:rsidRPr="00AA4657">
        <w:t> </w:t>
      </w:r>
      <w:r w:rsidRPr="00AA4657">
        <w:t>4 provide additional assumptions and Figure</w:t>
      </w:r>
      <w:r w:rsidR="00924CDC" w:rsidRPr="00AA4657">
        <w:t> </w:t>
      </w:r>
      <w:r w:rsidRPr="00AA4657">
        <w:t>1 illustrates the geometry involved in the examination.</w:t>
      </w:r>
    </w:p>
    <w:p w14:paraId="74F6788C" w14:textId="77777777" w:rsidR="001A06E3" w:rsidRPr="00AA4657" w:rsidRDefault="001A06E3" w:rsidP="00F6407E">
      <w:pPr>
        <w:pStyle w:val="TableNo"/>
        <w:rPr>
          <w:caps w:val="0"/>
        </w:rPr>
      </w:pPr>
      <w:r w:rsidRPr="00AA4657">
        <w:t>TABLE 1</w:t>
      </w:r>
    </w:p>
    <w:p w14:paraId="2E7B8859" w14:textId="2E0CB72A" w:rsidR="001A06E3" w:rsidRPr="00AA4657" w:rsidRDefault="001A06E3" w:rsidP="00F6407E">
      <w:pPr>
        <w:pStyle w:val="Tabletitle"/>
      </w:pPr>
      <w:r w:rsidRPr="00AA4657">
        <w:t xml:space="preserve">Example of a </w:t>
      </w:r>
      <w:r w:rsidR="0004431C" w:rsidRPr="00AA4657">
        <w:t>g</w:t>
      </w:r>
      <w:r w:rsidRPr="00AA4657">
        <w:t>roup of A-ESIM emissions</w:t>
      </w:r>
      <w:r w:rsidRPr="00AA4657">
        <w:br/>
        <w:t>(with reference to relevant Appendix 4 data fields)</w:t>
      </w:r>
    </w:p>
    <w:tbl>
      <w:tblPr>
        <w:tblW w:w="9642" w:type="dxa"/>
        <w:jc w:val="center"/>
        <w:tblLook w:val="04A0" w:firstRow="1" w:lastRow="0" w:firstColumn="1" w:lastColumn="0" w:noHBand="0" w:noVBand="1"/>
      </w:tblPr>
      <w:tblGrid>
        <w:gridCol w:w="1435"/>
        <w:gridCol w:w="1553"/>
        <w:gridCol w:w="1813"/>
        <w:gridCol w:w="2377"/>
        <w:gridCol w:w="2464"/>
      </w:tblGrid>
      <w:tr w:rsidR="001A06E3" w:rsidRPr="00AA4657" w14:paraId="5CC2E947" w14:textId="77777777" w:rsidTr="00002DB6">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542A90FA" w14:textId="77777777" w:rsidR="001A06E3" w:rsidRPr="00AA4657" w:rsidRDefault="001A06E3" w:rsidP="00F6407E">
            <w:pPr>
              <w:pStyle w:val="Tablehead"/>
            </w:pPr>
            <w:r w:rsidRPr="00AA4657">
              <w:t>Emission n.</w:t>
            </w:r>
          </w:p>
        </w:tc>
        <w:tc>
          <w:tcPr>
            <w:tcW w:w="1553" w:type="dxa"/>
            <w:tcBorders>
              <w:top w:val="single" w:sz="4" w:space="0" w:color="auto"/>
              <w:left w:val="single" w:sz="4" w:space="0" w:color="auto"/>
              <w:bottom w:val="single" w:sz="4" w:space="0" w:color="auto"/>
              <w:right w:val="single" w:sz="4" w:space="0" w:color="auto"/>
            </w:tcBorders>
            <w:hideMark/>
          </w:tcPr>
          <w:p w14:paraId="0008AE13" w14:textId="34E6AF54" w:rsidR="001A06E3" w:rsidRPr="00AA4657" w:rsidRDefault="001A06E3" w:rsidP="00F6407E">
            <w:pPr>
              <w:pStyle w:val="Tablehead"/>
            </w:pPr>
            <w:r w:rsidRPr="00AA4657">
              <w:t>C</w:t>
            </w:r>
            <w:r w:rsidR="004E7AF1" w:rsidRPr="00AA4657">
              <w:t>.</w:t>
            </w:r>
            <w:r w:rsidRPr="00AA4657">
              <w:t>7</w:t>
            </w:r>
            <w:r w:rsidR="004E7AF1" w:rsidRPr="00AA4657">
              <w:t>.</w:t>
            </w:r>
            <w:r w:rsidRPr="00AA4657">
              <w:t>a</w:t>
            </w:r>
            <w:r w:rsidRPr="00AA4657">
              <w:br/>
              <w:t>Designation of emission</w:t>
            </w:r>
          </w:p>
        </w:tc>
        <w:tc>
          <w:tcPr>
            <w:tcW w:w="1813" w:type="dxa"/>
            <w:tcBorders>
              <w:top w:val="single" w:sz="4" w:space="0" w:color="auto"/>
              <w:left w:val="single" w:sz="4" w:space="0" w:color="auto"/>
              <w:bottom w:val="single" w:sz="4" w:space="0" w:color="auto"/>
              <w:right w:val="single" w:sz="4" w:space="0" w:color="auto"/>
            </w:tcBorders>
            <w:hideMark/>
          </w:tcPr>
          <w:p w14:paraId="018A8100" w14:textId="0633B7BE" w:rsidR="001A06E3" w:rsidRPr="00AA4657" w:rsidRDefault="001A06E3" w:rsidP="00924CDC">
            <w:pPr>
              <w:pStyle w:val="Tablehead"/>
            </w:pPr>
            <w:r w:rsidRPr="00AA4657">
              <w:rPr>
                <w:i/>
                <w:iCs/>
              </w:rPr>
              <w:t>BW</w:t>
            </w:r>
            <w:r w:rsidRPr="00AA4657">
              <w:rPr>
                <w:i/>
                <w:iCs/>
                <w:vertAlign w:val="subscript"/>
              </w:rPr>
              <w:t>emission</w:t>
            </w:r>
            <w:r w:rsidR="00924CDC" w:rsidRPr="00AA4657">
              <w:rPr>
                <w:i/>
                <w:iCs/>
              </w:rPr>
              <w:br/>
            </w:r>
            <w:r w:rsidRPr="00AA4657">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398388D5" w14:textId="059A0BB0" w:rsidR="001A06E3" w:rsidRPr="00AA4657" w:rsidRDefault="001A06E3" w:rsidP="00F6407E">
            <w:pPr>
              <w:pStyle w:val="Tablehead"/>
            </w:pPr>
            <w:r w:rsidRPr="00AA4657">
              <w:t>C</w:t>
            </w:r>
            <w:r w:rsidR="004E7AF1" w:rsidRPr="00AA4657">
              <w:t>.</w:t>
            </w:r>
            <w:r w:rsidRPr="00AA4657">
              <w:t>8</w:t>
            </w:r>
            <w:r w:rsidR="004E7AF1" w:rsidRPr="00AA4657">
              <w:t>.</w:t>
            </w:r>
            <w:r w:rsidRPr="00AA4657">
              <w:t>c</w:t>
            </w:r>
            <w:r w:rsidR="004E7AF1" w:rsidRPr="00AA4657">
              <w:t>.</w:t>
            </w:r>
            <w:r w:rsidRPr="00AA4657">
              <w:t>3</w:t>
            </w:r>
            <w:r w:rsidRPr="00AA4657">
              <w:br/>
              <w:t xml:space="preserve">minimum power density </w:t>
            </w:r>
            <w:r w:rsidRPr="00AA4657">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06253730" w14:textId="59246EFC" w:rsidR="001A06E3" w:rsidRPr="00AA4657" w:rsidRDefault="001A06E3" w:rsidP="00F6407E">
            <w:pPr>
              <w:pStyle w:val="Tablehead"/>
            </w:pPr>
            <w:r w:rsidRPr="00AA4657">
              <w:t>C</w:t>
            </w:r>
            <w:r w:rsidR="004E7AF1" w:rsidRPr="00AA4657">
              <w:t>.</w:t>
            </w:r>
            <w:r w:rsidRPr="00AA4657">
              <w:t>8</w:t>
            </w:r>
            <w:r w:rsidR="004E7AF1" w:rsidRPr="00AA4657">
              <w:t>.</w:t>
            </w:r>
            <w:r w:rsidRPr="00AA4657">
              <w:t>a</w:t>
            </w:r>
            <w:r w:rsidR="004E7AF1" w:rsidRPr="00AA4657">
              <w:t>.</w:t>
            </w:r>
            <w:r w:rsidRPr="00AA4657">
              <w:t>2/C</w:t>
            </w:r>
            <w:r w:rsidR="004E7AF1" w:rsidRPr="00AA4657">
              <w:t>.</w:t>
            </w:r>
            <w:r w:rsidRPr="00AA4657">
              <w:t>8</w:t>
            </w:r>
            <w:r w:rsidR="004E7AF1" w:rsidRPr="00AA4657">
              <w:t>.</w:t>
            </w:r>
            <w:r w:rsidRPr="00AA4657">
              <w:t>b</w:t>
            </w:r>
            <w:r w:rsidR="004E7AF1" w:rsidRPr="00AA4657">
              <w:t>.</w:t>
            </w:r>
            <w:r w:rsidRPr="00AA4657">
              <w:t>2</w:t>
            </w:r>
            <w:r w:rsidRPr="00AA4657">
              <w:br/>
              <w:t xml:space="preserve">Maximum power density </w:t>
            </w:r>
            <w:r w:rsidRPr="00AA4657">
              <w:br/>
              <w:t>dB(W/Hz)</w:t>
            </w:r>
          </w:p>
        </w:tc>
      </w:tr>
      <w:tr w:rsidR="001A06E3" w:rsidRPr="00AA4657" w14:paraId="767CD967" w14:textId="77777777" w:rsidTr="00002DB6">
        <w:trPr>
          <w:jc w:val="center"/>
        </w:trPr>
        <w:tc>
          <w:tcPr>
            <w:tcW w:w="1435" w:type="dxa"/>
            <w:tcBorders>
              <w:top w:val="single" w:sz="4" w:space="0" w:color="auto"/>
              <w:left w:val="single" w:sz="4" w:space="0" w:color="auto"/>
              <w:bottom w:val="single" w:sz="4" w:space="0" w:color="auto"/>
              <w:right w:val="single" w:sz="4" w:space="0" w:color="auto"/>
            </w:tcBorders>
            <w:hideMark/>
          </w:tcPr>
          <w:p w14:paraId="3C7C3584" w14:textId="77777777" w:rsidR="001A06E3" w:rsidRPr="00AA4657" w:rsidRDefault="001A06E3" w:rsidP="004E7AF1">
            <w:pPr>
              <w:pStyle w:val="Tabletext"/>
              <w:jc w:val="center"/>
            </w:pPr>
            <w:r w:rsidRPr="00AA4657">
              <w:t>1</w:t>
            </w:r>
          </w:p>
        </w:tc>
        <w:tc>
          <w:tcPr>
            <w:tcW w:w="1553" w:type="dxa"/>
            <w:tcBorders>
              <w:top w:val="single" w:sz="4" w:space="0" w:color="auto"/>
              <w:left w:val="single" w:sz="4" w:space="0" w:color="auto"/>
              <w:bottom w:val="single" w:sz="4" w:space="0" w:color="auto"/>
              <w:right w:val="single" w:sz="4" w:space="0" w:color="auto"/>
            </w:tcBorders>
            <w:hideMark/>
          </w:tcPr>
          <w:p w14:paraId="041DD1F0" w14:textId="77777777" w:rsidR="001A06E3" w:rsidRPr="00AA4657" w:rsidRDefault="001A06E3" w:rsidP="004E7AF1">
            <w:pPr>
              <w:pStyle w:val="Tabletext"/>
              <w:jc w:val="center"/>
            </w:pPr>
            <w:r w:rsidRPr="00AA4657">
              <w:t>6M00G7W--</w:t>
            </w:r>
          </w:p>
        </w:tc>
        <w:tc>
          <w:tcPr>
            <w:tcW w:w="1813" w:type="dxa"/>
            <w:tcBorders>
              <w:top w:val="single" w:sz="4" w:space="0" w:color="auto"/>
              <w:left w:val="single" w:sz="4" w:space="0" w:color="auto"/>
              <w:bottom w:val="single" w:sz="4" w:space="0" w:color="auto"/>
              <w:right w:val="single" w:sz="4" w:space="0" w:color="auto"/>
            </w:tcBorders>
            <w:hideMark/>
          </w:tcPr>
          <w:p w14:paraId="070B9485" w14:textId="77777777" w:rsidR="001A06E3" w:rsidRPr="00AA4657" w:rsidRDefault="001A06E3" w:rsidP="004E7AF1">
            <w:pPr>
              <w:pStyle w:val="Tabletext"/>
              <w:jc w:val="center"/>
            </w:pPr>
            <w:r w:rsidRPr="00AA4657">
              <w:t>6.0</w:t>
            </w:r>
          </w:p>
        </w:tc>
        <w:tc>
          <w:tcPr>
            <w:tcW w:w="2377" w:type="dxa"/>
            <w:tcBorders>
              <w:top w:val="single" w:sz="4" w:space="0" w:color="auto"/>
              <w:left w:val="single" w:sz="4" w:space="0" w:color="auto"/>
              <w:bottom w:val="single" w:sz="4" w:space="0" w:color="auto"/>
              <w:right w:val="single" w:sz="4" w:space="0" w:color="auto"/>
            </w:tcBorders>
            <w:hideMark/>
          </w:tcPr>
          <w:p w14:paraId="624D6BDC" w14:textId="5C5EE7AD" w:rsidR="001A06E3" w:rsidRPr="00AA4657" w:rsidRDefault="004E7AF1" w:rsidP="004E7AF1">
            <w:pPr>
              <w:pStyle w:val="Tabletext"/>
              <w:jc w:val="center"/>
            </w:pPr>
            <w:r w:rsidRPr="00AA4657">
              <w:t>−</w:t>
            </w:r>
            <w:r w:rsidR="001A06E3" w:rsidRPr="00AA4657">
              <w:t>69.7</w:t>
            </w:r>
          </w:p>
        </w:tc>
        <w:tc>
          <w:tcPr>
            <w:tcW w:w="2464" w:type="dxa"/>
            <w:tcBorders>
              <w:top w:val="single" w:sz="4" w:space="0" w:color="auto"/>
              <w:left w:val="single" w:sz="4" w:space="0" w:color="auto"/>
              <w:bottom w:val="single" w:sz="4" w:space="0" w:color="auto"/>
              <w:right w:val="single" w:sz="4" w:space="0" w:color="auto"/>
            </w:tcBorders>
            <w:hideMark/>
          </w:tcPr>
          <w:p w14:paraId="4F2FC3F1" w14:textId="7471A421" w:rsidR="001A06E3" w:rsidRPr="00AA4657" w:rsidRDefault="004E7AF1" w:rsidP="004E7AF1">
            <w:pPr>
              <w:pStyle w:val="Tabletext"/>
              <w:jc w:val="center"/>
            </w:pPr>
            <w:r w:rsidRPr="00AA4657">
              <w:t>−</w:t>
            </w:r>
            <w:r w:rsidR="001A06E3" w:rsidRPr="00AA4657">
              <w:t>66.0</w:t>
            </w:r>
          </w:p>
        </w:tc>
      </w:tr>
      <w:tr w:rsidR="001A06E3" w:rsidRPr="00AA4657" w14:paraId="43339E16" w14:textId="77777777" w:rsidTr="00002DB6">
        <w:trPr>
          <w:jc w:val="center"/>
        </w:trPr>
        <w:tc>
          <w:tcPr>
            <w:tcW w:w="1435" w:type="dxa"/>
            <w:tcBorders>
              <w:top w:val="single" w:sz="4" w:space="0" w:color="auto"/>
              <w:left w:val="single" w:sz="4" w:space="0" w:color="auto"/>
              <w:bottom w:val="single" w:sz="4" w:space="0" w:color="auto"/>
              <w:right w:val="single" w:sz="4" w:space="0" w:color="auto"/>
            </w:tcBorders>
            <w:hideMark/>
          </w:tcPr>
          <w:p w14:paraId="2EAD30FE" w14:textId="77777777" w:rsidR="001A06E3" w:rsidRPr="00AA4657" w:rsidRDefault="001A06E3" w:rsidP="004E7AF1">
            <w:pPr>
              <w:pStyle w:val="Tabletext"/>
              <w:jc w:val="center"/>
            </w:pPr>
            <w:r w:rsidRPr="00AA4657">
              <w:t>2</w:t>
            </w:r>
          </w:p>
        </w:tc>
        <w:tc>
          <w:tcPr>
            <w:tcW w:w="1553" w:type="dxa"/>
            <w:tcBorders>
              <w:top w:val="single" w:sz="4" w:space="0" w:color="auto"/>
              <w:left w:val="single" w:sz="4" w:space="0" w:color="auto"/>
              <w:bottom w:val="single" w:sz="4" w:space="0" w:color="auto"/>
              <w:right w:val="single" w:sz="4" w:space="0" w:color="auto"/>
            </w:tcBorders>
            <w:hideMark/>
          </w:tcPr>
          <w:p w14:paraId="453D3B64" w14:textId="77777777" w:rsidR="001A06E3" w:rsidRPr="00AA4657" w:rsidRDefault="001A06E3" w:rsidP="004E7AF1">
            <w:pPr>
              <w:pStyle w:val="Tabletext"/>
              <w:jc w:val="center"/>
            </w:pPr>
            <w:r w:rsidRPr="00AA4657">
              <w:t>6M00G7W--</w:t>
            </w:r>
          </w:p>
        </w:tc>
        <w:tc>
          <w:tcPr>
            <w:tcW w:w="1813" w:type="dxa"/>
            <w:tcBorders>
              <w:top w:val="single" w:sz="4" w:space="0" w:color="auto"/>
              <w:left w:val="single" w:sz="4" w:space="0" w:color="auto"/>
              <w:bottom w:val="single" w:sz="4" w:space="0" w:color="auto"/>
              <w:right w:val="single" w:sz="4" w:space="0" w:color="auto"/>
            </w:tcBorders>
            <w:hideMark/>
          </w:tcPr>
          <w:p w14:paraId="591C513B" w14:textId="77777777" w:rsidR="001A06E3" w:rsidRPr="00AA4657" w:rsidRDefault="001A06E3" w:rsidP="004E7AF1">
            <w:pPr>
              <w:pStyle w:val="Tabletext"/>
              <w:jc w:val="center"/>
            </w:pPr>
            <w:r w:rsidRPr="00AA4657">
              <w:t>6.0</w:t>
            </w:r>
          </w:p>
        </w:tc>
        <w:tc>
          <w:tcPr>
            <w:tcW w:w="2377" w:type="dxa"/>
            <w:tcBorders>
              <w:top w:val="single" w:sz="4" w:space="0" w:color="auto"/>
              <w:left w:val="single" w:sz="4" w:space="0" w:color="auto"/>
              <w:bottom w:val="single" w:sz="4" w:space="0" w:color="auto"/>
              <w:right w:val="single" w:sz="4" w:space="0" w:color="auto"/>
            </w:tcBorders>
            <w:hideMark/>
          </w:tcPr>
          <w:p w14:paraId="2E651F79" w14:textId="099F8CDD" w:rsidR="001A06E3" w:rsidRPr="00AA4657" w:rsidRDefault="004E7AF1" w:rsidP="004E7AF1">
            <w:pPr>
              <w:pStyle w:val="Tabletext"/>
              <w:jc w:val="center"/>
            </w:pPr>
            <w:r w:rsidRPr="00AA4657">
              <w:t>−</w:t>
            </w:r>
            <w:r w:rsidR="001A06E3" w:rsidRPr="00AA4657">
              <w:t>64.7</w:t>
            </w:r>
          </w:p>
        </w:tc>
        <w:tc>
          <w:tcPr>
            <w:tcW w:w="2464" w:type="dxa"/>
            <w:tcBorders>
              <w:top w:val="single" w:sz="4" w:space="0" w:color="auto"/>
              <w:left w:val="single" w:sz="4" w:space="0" w:color="auto"/>
              <w:bottom w:val="single" w:sz="4" w:space="0" w:color="auto"/>
              <w:right w:val="single" w:sz="4" w:space="0" w:color="auto"/>
            </w:tcBorders>
            <w:hideMark/>
          </w:tcPr>
          <w:p w14:paraId="78753307" w14:textId="48BEE3F6" w:rsidR="001A06E3" w:rsidRPr="00AA4657" w:rsidRDefault="004E7AF1" w:rsidP="004E7AF1">
            <w:pPr>
              <w:pStyle w:val="Tabletext"/>
              <w:jc w:val="center"/>
            </w:pPr>
            <w:r w:rsidRPr="00AA4657">
              <w:t>−</w:t>
            </w:r>
            <w:r w:rsidR="001A06E3" w:rsidRPr="00AA4657">
              <w:t>61.0</w:t>
            </w:r>
          </w:p>
        </w:tc>
      </w:tr>
      <w:tr w:rsidR="001A06E3" w:rsidRPr="00AA4657" w14:paraId="3BB87E1F" w14:textId="77777777" w:rsidTr="00002DB6">
        <w:trPr>
          <w:jc w:val="center"/>
        </w:trPr>
        <w:tc>
          <w:tcPr>
            <w:tcW w:w="1435" w:type="dxa"/>
            <w:tcBorders>
              <w:top w:val="single" w:sz="4" w:space="0" w:color="auto"/>
              <w:left w:val="single" w:sz="4" w:space="0" w:color="auto"/>
              <w:bottom w:val="single" w:sz="4" w:space="0" w:color="auto"/>
              <w:right w:val="single" w:sz="4" w:space="0" w:color="auto"/>
            </w:tcBorders>
            <w:hideMark/>
          </w:tcPr>
          <w:p w14:paraId="2E44864A" w14:textId="77777777" w:rsidR="001A06E3" w:rsidRPr="00AA4657" w:rsidRDefault="001A06E3" w:rsidP="004E7AF1">
            <w:pPr>
              <w:pStyle w:val="Tabletext"/>
              <w:jc w:val="center"/>
            </w:pPr>
            <w:r w:rsidRPr="00AA4657">
              <w:t>3</w:t>
            </w:r>
          </w:p>
        </w:tc>
        <w:tc>
          <w:tcPr>
            <w:tcW w:w="1553" w:type="dxa"/>
            <w:tcBorders>
              <w:top w:val="single" w:sz="4" w:space="0" w:color="auto"/>
              <w:left w:val="single" w:sz="4" w:space="0" w:color="auto"/>
              <w:bottom w:val="single" w:sz="4" w:space="0" w:color="auto"/>
              <w:right w:val="single" w:sz="4" w:space="0" w:color="auto"/>
            </w:tcBorders>
            <w:hideMark/>
          </w:tcPr>
          <w:p w14:paraId="15E085A0" w14:textId="77777777" w:rsidR="001A06E3" w:rsidRPr="00AA4657" w:rsidRDefault="001A06E3" w:rsidP="004E7AF1">
            <w:pPr>
              <w:pStyle w:val="Tabletext"/>
              <w:jc w:val="center"/>
            </w:pPr>
            <w:r w:rsidRPr="00AA4657">
              <w:t>6M00G7W--</w:t>
            </w:r>
          </w:p>
        </w:tc>
        <w:tc>
          <w:tcPr>
            <w:tcW w:w="1813" w:type="dxa"/>
            <w:tcBorders>
              <w:top w:val="single" w:sz="4" w:space="0" w:color="auto"/>
              <w:left w:val="single" w:sz="4" w:space="0" w:color="auto"/>
              <w:bottom w:val="single" w:sz="4" w:space="0" w:color="auto"/>
              <w:right w:val="single" w:sz="4" w:space="0" w:color="auto"/>
            </w:tcBorders>
            <w:hideMark/>
          </w:tcPr>
          <w:p w14:paraId="6172FC34" w14:textId="77777777" w:rsidR="001A06E3" w:rsidRPr="00AA4657" w:rsidRDefault="001A06E3" w:rsidP="004E7AF1">
            <w:pPr>
              <w:pStyle w:val="Tabletext"/>
              <w:jc w:val="center"/>
            </w:pPr>
            <w:r w:rsidRPr="00AA4657">
              <w:t>6.0</w:t>
            </w:r>
          </w:p>
        </w:tc>
        <w:tc>
          <w:tcPr>
            <w:tcW w:w="2377" w:type="dxa"/>
            <w:tcBorders>
              <w:top w:val="single" w:sz="4" w:space="0" w:color="auto"/>
              <w:left w:val="single" w:sz="4" w:space="0" w:color="auto"/>
              <w:bottom w:val="single" w:sz="4" w:space="0" w:color="auto"/>
              <w:right w:val="single" w:sz="4" w:space="0" w:color="auto"/>
            </w:tcBorders>
            <w:hideMark/>
          </w:tcPr>
          <w:p w14:paraId="13422FC2" w14:textId="13567073" w:rsidR="001A06E3" w:rsidRPr="00AA4657" w:rsidRDefault="004E7AF1" w:rsidP="004E7AF1">
            <w:pPr>
              <w:pStyle w:val="Tabletext"/>
              <w:jc w:val="center"/>
            </w:pPr>
            <w:r w:rsidRPr="00AA4657">
              <w:t>−</w:t>
            </w:r>
            <w:r w:rsidR="001A06E3" w:rsidRPr="00AA4657">
              <w:t>59.7</w:t>
            </w:r>
          </w:p>
        </w:tc>
        <w:tc>
          <w:tcPr>
            <w:tcW w:w="2464" w:type="dxa"/>
            <w:tcBorders>
              <w:top w:val="single" w:sz="4" w:space="0" w:color="auto"/>
              <w:left w:val="single" w:sz="4" w:space="0" w:color="auto"/>
              <w:bottom w:val="single" w:sz="4" w:space="0" w:color="auto"/>
              <w:right w:val="single" w:sz="4" w:space="0" w:color="auto"/>
            </w:tcBorders>
            <w:hideMark/>
          </w:tcPr>
          <w:p w14:paraId="6D2EE949" w14:textId="488B78FB" w:rsidR="001A06E3" w:rsidRPr="00AA4657" w:rsidRDefault="004E7AF1" w:rsidP="004E7AF1">
            <w:pPr>
              <w:pStyle w:val="Tabletext"/>
              <w:jc w:val="center"/>
            </w:pPr>
            <w:r w:rsidRPr="00AA4657">
              <w:t>−</w:t>
            </w:r>
            <w:r w:rsidR="001A06E3" w:rsidRPr="00AA4657">
              <w:t>56.0</w:t>
            </w:r>
          </w:p>
        </w:tc>
      </w:tr>
    </w:tbl>
    <w:p w14:paraId="71C3ECB7" w14:textId="77777777" w:rsidR="004E7AF1" w:rsidRPr="00AA4657" w:rsidRDefault="004E7AF1" w:rsidP="004E7AF1">
      <w:pPr>
        <w:pStyle w:val="Tablefin"/>
      </w:pPr>
    </w:p>
    <w:p w14:paraId="2FCB349E" w14:textId="29AD207C" w:rsidR="001A06E3" w:rsidRPr="00AA4657" w:rsidRDefault="001A06E3" w:rsidP="004E7AF1">
      <w:pPr>
        <w:pStyle w:val="TableNo"/>
        <w:rPr>
          <w:lang w:eastAsia="en-GB"/>
        </w:rPr>
      </w:pPr>
      <w:r w:rsidRPr="00AA4657">
        <w:t>TABLE 2</w:t>
      </w:r>
    </w:p>
    <w:p w14:paraId="21AE6492" w14:textId="77777777" w:rsidR="001A06E3" w:rsidRPr="00AA4657" w:rsidRDefault="001A06E3" w:rsidP="004E7AF1">
      <w:pPr>
        <w:pStyle w:val="Tabletitle"/>
      </w:pPr>
      <w:r w:rsidRPr="00AA4657">
        <w:t>Additional example assumptions</w:t>
      </w:r>
    </w:p>
    <w:tbl>
      <w:tblPr>
        <w:tblW w:w="9351" w:type="dxa"/>
        <w:jc w:val="center"/>
        <w:tblLook w:val="04A0" w:firstRow="1" w:lastRow="0" w:firstColumn="1" w:lastColumn="0" w:noHBand="0" w:noVBand="1"/>
      </w:tblPr>
      <w:tblGrid>
        <w:gridCol w:w="704"/>
        <w:gridCol w:w="4323"/>
        <w:gridCol w:w="961"/>
        <w:gridCol w:w="2250"/>
        <w:gridCol w:w="1113"/>
      </w:tblGrid>
      <w:tr w:rsidR="001A06E3" w:rsidRPr="00AA4657" w14:paraId="35774375" w14:textId="77777777" w:rsidTr="0077335B">
        <w:trPr>
          <w:cantSplit/>
          <w:tblHeade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A550058" w14:textId="77777777" w:rsidR="001A06E3" w:rsidRPr="00AA4657" w:rsidRDefault="001A06E3" w:rsidP="0077335B">
            <w:pPr>
              <w:pStyle w:val="Tablehead"/>
            </w:pPr>
            <w:r w:rsidRPr="00AA4657">
              <w:t>ID</w:t>
            </w:r>
          </w:p>
        </w:tc>
        <w:tc>
          <w:tcPr>
            <w:tcW w:w="4323" w:type="dxa"/>
            <w:tcBorders>
              <w:top w:val="single" w:sz="4" w:space="0" w:color="auto"/>
              <w:left w:val="single" w:sz="4" w:space="0" w:color="auto"/>
              <w:bottom w:val="single" w:sz="4" w:space="0" w:color="auto"/>
              <w:right w:val="single" w:sz="4" w:space="0" w:color="auto"/>
            </w:tcBorders>
            <w:vAlign w:val="center"/>
            <w:hideMark/>
          </w:tcPr>
          <w:p w14:paraId="69FAF87F" w14:textId="77777777" w:rsidR="001A06E3" w:rsidRPr="00AA4657" w:rsidRDefault="001A06E3" w:rsidP="004E7AF1">
            <w:pPr>
              <w:pStyle w:val="Tablehead"/>
            </w:pPr>
            <w:r w:rsidRPr="00AA4657">
              <w:t>Parameter</w:t>
            </w:r>
          </w:p>
        </w:tc>
        <w:tc>
          <w:tcPr>
            <w:tcW w:w="961" w:type="dxa"/>
            <w:tcBorders>
              <w:top w:val="single" w:sz="4" w:space="0" w:color="auto"/>
              <w:left w:val="single" w:sz="4" w:space="0" w:color="auto"/>
              <w:bottom w:val="single" w:sz="4" w:space="0" w:color="auto"/>
              <w:right w:val="single" w:sz="4" w:space="0" w:color="auto"/>
            </w:tcBorders>
            <w:vAlign w:val="center"/>
            <w:hideMark/>
          </w:tcPr>
          <w:p w14:paraId="5C1C19BE" w14:textId="77777777" w:rsidR="001A06E3" w:rsidRPr="00AA4657" w:rsidRDefault="001A06E3" w:rsidP="005A4371">
            <w:pPr>
              <w:pStyle w:val="Tablehead"/>
            </w:pPr>
            <w:r w:rsidRPr="00AA4657">
              <w:t>Notation</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D1486A9" w14:textId="77777777" w:rsidR="001A06E3" w:rsidRPr="00AA4657" w:rsidRDefault="001A06E3" w:rsidP="005A4371">
            <w:pPr>
              <w:pStyle w:val="Tablehead"/>
            </w:pPr>
            <w:r w:rsidRPr="00AA4657">
              <w:t>Value</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77EC5CE" w14:textId="77777777" w:rsidR="001A06E3" w:rsidRPr="00AA4657" w:rsidRDefault="001A06E3" w:rsidP="005A4371">
            <w:pPr>
              <w:pStyle w:val="Tablehead"/>
            </w:pPr>
            <w:r w:rsidRPr="00AA4657">
              <w:t>Unit</w:t>
            </w:r>
          </w:p>
        </w:tc>
      </w:tr>
      <w:tr w:rsidR="001A06E3" w:rsidRPr="00AA4657" w14:paraId="79C2E735" w14:textId="77777777" w:rsidTr="0077335B">
        <w:trPr>
          <w:cantSplit/>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B63AE41" w14:textId="77777777" w:rsidR="001A06E3" w:rsidRPr="00AA4657" w:rsidRDefault="001A06E3" w:rsidP="0077335B">
            <w:pPr>
              <w:pStyle w:val="Tabletext"/>
              <w:jc w:val="center"/>
            </w:pPr>
            <w:r w:rsidRPr="00AA4657">
              <w:t>1</w:t>
            </w:r>
          </w:p>
        </w:tc>
        <w:tc>
          <w:tcPr>
            <w:tcW w:w="4323" w:type="dxa"/>
            <w:tcBorders>
              <w:top w:val="single" w:sz="4" w:space="0" w:color="auto"/>
              <w:left w:val="single" w:sz="4" w:space="0" w:color="auto"/>
              <w:bottom w:val="single" w:sz="4" w:space="0" w:color="auto"/>
              <w:right w:val="single" w:sz="4" w:space="0" w:color="auto"/>
            </w:tcBorders>
            <w:vAlign w:val="center"/>
            <w:hideMark/>
          </w:tcPr>
          <w:p w14:paraId="7A20C9C7" w14:textId="77777777" w:rsidR="001A06E3" w:rsidRPr="00AA4657" w:rsidRDefault="001A06E3" w:rsidP="005A4371">
            <w:pPr>
              <w:pStyle w:val="Tabletext"/>
            </w:pPr>
            <w:r w:rsidRPr="00AA4657">
              <w:t>Frequency assignment</w:t>
            </w:r>
          </w:p>
        </w:tc>
        <w:tc>
          <w:tcPr>
            <w:tcW w:w="961" w:type="dxa"/>
            <w:tcBorders>
              <w:top w:val="single" w:sz="4" w:space="0" w:color="auto"/>
              <w:left w:val="single" w:sz="4" w:space="0" w:color="auto"/>
              <w:bottom w:val="single" w:sz="4" w:space="0" w:color="auto"/>
              <w:right w:val="single" w:sz="4" w:space="0" w:color="auto"/>
            </w:tcBorders>
            <w:vAlign w:val="center"/>
            <w:hideMark/>
          </w:tcPr>
          <w:p w14:paraId="56E9D326" w14:textId="77777777" w:rsidR="001A06E3" w:rsidRPr="00AA4657" w:rsidRDefault="001A06E3" w:rsidP="005A4371">
            <w:pPr>
              <w:pStyle w:val="Tabletext"/>
              <w:jc w:val="center"/>
              <w:rPr>
                <w:i/>
                <w:iCs/>
              </w:rPr>
            </w:pPr>
            <w:r w:rsidRPr="00AA4657">
              <w:rPr>
                <w:i/>
                <w:iCs/>
              </w:rPr>
              <w:t>f</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3563C62" w14:textId="77777777" w:rsidR="001A06E3" w:rsidRPr="00AA4657" w:rsidRDefault="001A06E3" w:rsidP="005A4371">
            <w:pPr>
              <w:pStyle w:val="Tabletext"/>
              <w:jc w:val="center"/>
            </w:pPr>
            <w:r w:rsidRPr="00AA4657">
              <w:t>29.1</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E5764CC" w14:textId="77777777" w:rsidR="001A06E3" w:rsidRPr="00AA4657" w:rsidRDefault="001A06E3" w:rsidP="005A4371">
            <w:pPr>
              <w:pStyle w:val="Tabletext"/>
              <w:jc w:val="center"/>
            </w:pPr>
            <w:r w:rsidRPr="00AA4657">
              <w:t>GHz</w:t>
            </w:r>
          </w:p>
        </w:tc>
      </w:tr>
      <w:tr w:rsidR="001A06E3" w:rsidRPr="00AA4657" w14:paraId="668CA22F" w14:textId="77777777" w:rsidTr="0077335B">
        <w:trPr>
          <w:cantSplit/>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52CDB42" w14:textId="77777777" w:rsidR="001A06E3" w:rsidRPr="00AA4657" w:rsidRDefault="001A06E3" w:rsidP="0077335B">
            <w:pPr>
              <w:pStyle w:val="Tabletext"/>
              <w:jc w:val="center"/>
            </w:pPr>
            <w:r w:rsidRPr="00AA4657">
              <w:t>2</w:t>
            </w:r>
          </w:p>
        </w:tc>
        <w:tc>
          <w:tcPr>
            <w:tcW w:w="4323" w:type="dxa"/>
            <w:tcBorders>
              <w:top w:val="single" w:sz="4" w:space="0" w:color="auto"/>
              <w:left w:val="single" w:sz="4" w:space="0" w:color="auto"/>
              <w:bottom w:val="single" w:sz="4" w:space="0" w:color="auto"/>
              <w:right w:val="single" w:sz="4" w:space="0" w:color="auto"/>
            </w:tcBorders>
            <w:vAlign w:val="center"/>
            <w:hideMark/>
          </w:tcPr>
          <w:p w14:paraId="64E44851" w14:textId="77777777" w:rsidR="001A06E3" w:rsidRPr="00AA4657" w:rsidRDefault="001A06E3" w:rsidP="005A4371">
            <w:pPr>
              <w:pStyle w:val="Tabletext"/>
            </w:pPr>
            <w:r w:rsidRPr="00AA4657">
              <w:t>Reference bandwidth of pfd mask</w:t>
            </w:r>
          </w:p>
        </w:tc>
        <w:tc>
          <w:tcPr>
            <w:tcW w:w="961" w:type="dxa"/>
            <w:tcBorders>
              <w:top w:val="single" w:sz="4" w:space="0" w:color="auto"/>
              <w:left w:val="single" w:sz="4" w:space="0" w:color="auto"/>
              <w:bottom w:val="single" w:sz="4" w:space="0" w:color="auto"/>
              <w:right w:val="single" w:sz="4" w:space="0" w:color="auto"/>
            </w:tcBorders>
            <w:vAlign w:val="center"/>
            <w:hideMark/>
          </w:tcPr>
          <w:p w14:paraId="24B7475C" w14:textId="77777777" w:rsidR="001A06E3" w:rsidRPr="00AA4657" w:rsidRDefault="001A06E3" w:rsidP="005A4371">
            <w:pPr>
              <w:pStyle w:val="Tabletext"/>
              <w:jc w:val="center"/>
              <w:rPr>
                <w:i/>
                <w:iCs/>
              </w:rPr>
            </w:pPr>
            <w:r w:rsidRPr="00AA4657">
              <w:rPr>
                <w:i/>
                <w:iCs/>
              </w:rPr>
              <w:t>BW</w:t>
            </w:r>
            <w:r w:rsidRPr="00AA4657">
              <w:rPr>
                <w:i/>
                <w:iCs/>
                <w:vertAlign w:val="subscript"/>
              </w:rPr>
              <w:t>Ref</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6395889" w14:textId="77777777" w:rsidR="001A06E3" w:rsidRPr="00AA4657" w:rsidRDefault="001A06E3" w:rsidP="005A4371">
            <w:pPr>
              <w:pStyle w:val="Tabletext"/>
              <w:jc w:val="center"/>
            </w:pPr>
            <w:r w:rsidRPr="00AA4657">
              <w:t>1.0 or 14.0, depending on the altitude under examination</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1063785" w14:textId="77777777" w:rsidR="001A06E3" w:rsidRPr="00AA4657" w:rsidRDefault="001A06E3" w:rsidP="005A4371">
            <w:pPr>
              <w:pStyle w:val="Tabletext"/>
              <w:jc w:val="center"/>
            </w:pPr>
            <w:r w:rsidRPr="00AA4657">
              <w:t>MHz</w:t>
            </w:r>
          </w:p>
        </w:tc>
      </w:tr>
      <w:tr w:rsidR="001A06E3" w:rsidRPr="00AA4657" w14:paraId="3C610AA6" w14:textId="77777777" w:rsidTr="0077335B">
        <w:trPr>
          <w:cantSplit/>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C36E01C" w14:textId="77777777" w:rsidR="001A06E3" w:rsidRPr="00AA4657" w:rsidRDefault="001A06E3" w:rsidP="0077335B">
            <w:pPr>
              <w:pStyle w:val="Tabletext"/>
              <w:jc w:val="center"/>
            </w:pPr>
            <w:r w:rsidRPr="00AA4657">
              <w:t>6</w:t>
            </w:r>
          </w:p>
        </w:tc>
        <w:tc>
          <w:tcPr>
            <w:tcW w:w="4323" w:type="dxa"/>
            <w:tcBorders>
              <w:top w:val="single" w:sz="4" w:space="0" w:color="auto"/>
              <w:left w:val="single" w:sz="4" w:space="0" w:color="auto"/>
              <w:bottom w:val="single" w:sz="4" w:space="0" w:color="auto"/>
              <w:right w:val="single" w:sz="4" w:space="0" w:color="auto"/>
            </w:tcBorders>
            <w:vAlign w:val="center"/>
            <w:hideMark/>
          </w:tcPr>
          <w:p w14:paraId="20405ADB" w14:textId="77777777" w:rsidR="001A06E3" w:rsidRPr="00AA4657" w:rsidRDefault="001A06E3" w:rsidP="005A4371">
            <w:pPr>
              <w:pStyle w:val="Tabletext"/>
            </w:pPr>
            <w:r w:rsidRPr="00AA4657">
              <w:t>A-ESIM antenna peak gain</w:t>
            </w:r>
          </w:p>
        </w:tc>
        <w:tc>
          <w:tcPr>
            <w:tcW w:w="961" w:type="dxa"/>
            <w:tcBorders>
              <w:top w:val="single" w:sz="4" w:space="0" w:color="auto"/>
              <w:left w:val="single" w:sz="4" w:space="0" w:color="auto"/>
              <w:bottom w:val="single" w:sz="4" w:space="0" w:color="auto"/>
              <w:right w:val="single" w:sz="4" w:space="0" w:color="auto"/>
            </w:tcBorders>
            <w:vAlign w:val="center"/>
            <w:hideMark/>
          </w:tcPr>
          <w:p w14:paraId="5FEA3E60" w14:textId="77777777" w:rsidR="001A06E3" w:rsidRPr="00AA4657" w:rsidRDefault="001A06E3" w:rsidP="005A4371">
            <w:pPr>
              <w:pStyle w:val="Tabletext"/>
              <w:jc w:val="center"/>
              <w:rPr>
                <w:i/>
                <w:iCs/>
              </w:rPr>
            </w:pPr>
            <w:r w:rsidRPr="00AA4657">
              <w:rPr>
                <w:i/>
                <w:iCs/>
              </w:rPr>
              <w:t>G</w:t>
            </w:r>
            <w:r w:rsidRPr="00AA4657">
              <w:rPr>
                <w:i/>
                <w:iCs/>
                <w:vertAlign w:val="subscript"/>
              </w:rPr>
              <w:t>max</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867D945" w14:textId="77777777" w:rsidR="001A06E3" w:rsidRPr="00AA4657" w:rsidRDefault="001A06E3" w:rsidP="005A4371">
            <w:pPr>
              <w:pStyle w:val="Tabletext"/>
              <w:jc w:val="center"/>
            </w:pPr>
            <w:r w:rsidRPr="00AA4657">
              <w:t>37.5</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306F13B" w14:textId="77777777" w:rsidR="001A06E3" w:rsidRPr="00AA4657" w:rsidRDefault="001A06E3" w:rsidP="005A4371">
            <w:pPr>
              <w:pStyle w:val="Tabletext"/>
              <w:jc w:val="center"/>
            </w:pPr>
            <w:r w:rsidRPr="00AA4657">
              <w:t>dBi</w:t>
            </w:r>
          </w:p>
        </w:tc>
      </w:tr>
      <w:tr w:rsidR="001A06E3" w:rsidRPr="00AA4657" w14:paraId="4E428969" w14:textId="77777777" w:rsidTr="0077335B">
        <w:trPr>
          <w:cantSplit/>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1E24E35" w14:textId="77777777" w:rsidR="001A06E3" w:rsidRPr="00AA4657" w:rsidRDefault="001A06E3" w:rsidP="0077335B">
            <w:pPr>
              <w:pStyle w:val="Tabletext"/>
              <w:jc w:val="center"/>
            </w:pPr>
            <w:r w:rsidRPr="00AA4657">
              <w:t>7</w:t>
            </w:r>
          </w:p>
        </w:tc>
        <w:tc>
          <w:tcPr>
            <w:tcW w:w="4323" w:type="dxa"/>
            <w:tcBorders>
              <w:top w:val="single" w:sz="4" w:space="0" w:color="auto"/>
              <w:left w:val="single" w:sz="4" w:space="0" w:color="auto"/>
              <w:bottom w:val="single" w:sz="4" w:space="0" w:color="auto"/>
              <w:right w:val="single" w:sz="4" w:space="0" w:color="auto"/>
            </w:tcBorders>
            <w:vAlign w:val="center"/>
            <w:hideMark/>
          </w:tcPr>
          <w:p w14:paraId="11DF382D" w14:textId="77777777" w:rsidR="001A06E3" w:rsidRPr="00AA4657" w:rsidRDefault="001A06E3" w:rsidP="005A4371">
            <w:pPr>
              <w:pStyle w:val="Tabletext"/>
            </w:pPr>
            <w:r w:rsidRPr="00AA4657">
              <w:t>A-ESIM antenna gain pattern</w:t>
            </w:r>
          </w:p>
        </w:tc>
        <w:tc>
          <w:tcPr>
            <w:tcW w:w="961" w:type="dxa"/>
            <w:tcBorders>
              <w:top w:val="single" w:sz="4" w:space="0" w:color="auto"/>
              <w:left w:val="single" w:sz="4" w:space="0" w:color="auto"/>
              <w:bottom w:val="single" w:sz="4" w:space="0" w:color="auto"/>
              <w:right w:val="single" w:sz="4" w:space="0" w:color="auto"/>
            </w:tcBorders>
            <w:vAlign w:val="center"/>
            <w:hideMark/>
          </w:tcPr>
          <w:p w14:paraId="3B7ABFA2" w14:textId="77777777" w:rsidR="001A06E3" w:rsidRPr="00AA4657" w:rsidRDefault="001A06E3" w:rsidP="005A4371">
            <w:pPr>
              <w:pStyle w:val="Tabletext"/>
              <w:jc w:val="center"/>
            </w:pPr>
            <w:r w:rsidRPr="00AA4657">
              <w:t>-</w:t>
            </w:r>
          </w:p>
        </w:tc>
        <w:tc>
          <w:tcPr>
            <w:tcW w:w="3363" w:type="dxa"/>
            <w:gridSpan w:val="2"/>
            <w:tcBorders>
              <w:top w:val="single" w:sz="4" w:space="0" w:color="auto"/>
              <w:left w:val="single" w:sz="4" w:space="0" w:color="auto"/>
              <w:bottom w:val="single" w:sz="4" w:space="0" w:color="auto"/>
              <w:right w:val="single" w:sz="4" w:space="0" w:color="auto"/>
            </w:tcBorders>
            <w:vAlign w:val="center"/>
            <w:hideMark/>
          </w:tcPr>
          <w:p w14:paraId="6F1686E9" w14:textId="77777777" w:rsidR="001A06E3" w:rsidRPr="00AA4657" w:rsidRDefault="001A06E3" w:rsidP="005A4371">
            <w:pPr>
              <w:pStyle w:val="Tabletext"/>
              <w:jc w:val="center"/>
            </w:pPr>
            <w:r w:rsidRPr="00AA4657">
              <w:t>As per Recommendation ITU-R S.580</w:t>
            </w:r>
            <w:r w:rsidRPr="00AA4657">
              <w:br/>
              <w:t>(see C.10.d.5.a)</w:t>
            </w:r>
          </w:p>
        </w:tc>
      </w:tr>
    </w:tbl>
    <w:p w14:paraId="699E6938" w14:textId="77777777" w:rsidR="001A06E3" w:rsidRPr="00AA4657" w:rsidRDefault="001A06E3" w:rsidP="001A06E3">
      <w:pPr>
        <w:pStyle w:val="Tablefin"/>
      </w:pPr>
    </w:p>
    <w:p w14:paraId="7D376EA5" w14:textId="77777777" w:rsidR="001A06E3" w:rsidRPr="00AA4657" w:rsidRDefault="001A06E3" w:rsidP="003A3544">
      <w:pPr>
        <w:pStyle w:val="TableNo"/>
      </w:pPr>
      <w:r w:rsidRPr="00AA4657">
        <w:lastRenderedPageBreak/>
        <w:t>TABLE 3</w:t>
      </w:r>
    </w:p>
    <w:p w14:paraId="529C9FF5" w14:textId="77777777" w:rsidR="001A06E3" w:rsidRPr="00AA4657" w:rsidRDefault="001A06E3" w:rsidP="003A3544">
      <w:pPr>
        <w:pStyle w:val="Tabletitle"/>
      </w:pPr>
      <w:r w:rsidRPr="00AA4657">
        <w:t>Additional assumptions defined in the methodology</w:t>
      </w:r>
    </w:p>
    <w:tbl>
      <w:tblPr>
        <w:tblW w:w="9209" w:type="dxa"/>
        <w:jc w:val="center"/>
        <w:tblLook w:val="04A0" w:firstRow="1" w:lastRow="0" w:firstColumn="1" w:lastColumn="0" w:noHBand="0" w:noVBand="1"/>
      </w:tblPr>
      <w:tblGrid>
        <w:gridCol w:w="704"/>
        <w:gridCol w:w="4123"/>
        <w:gridCol w:w="980"/>
        <w:gridCol w:w="2278"/>
        <w:gridCol w:w="1124"/>
      </w:tblGrid>
      <w:tr w:rsidR="001A06E3" w:rsidRPr="00AA4657" w14:paraId="68A4B729" w14:textId="77777777" w:rsidTr="00D81DF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DB1691F" w14:textId="77777777" w:rsidR="001A06E3" w:rsidRPr="00AA4657" w:rsidRDefault="001A06E3" w:rsidP="00F167FB">
            <w:pPr>
              <w:pStyle w:val="Tablehead"/>
            </w:pPr>
            <w:r w:rsidRPr="00AA4657">
              <w:t>ID</w:t>
            </w:r>
          </w:p>
        </w:tc>
        <w:tc>
          <w:tcPr>
            <w:tcW w:w="4123" w:type="dxa"/>
            <w:tcBorders>
              <w:top w:val="single" w:sz="4" w:space="0" w:color="auto"/>
              <w:left w:val="single" w:sz="4" w:space="0" w:color="auto"/>
              <w:bottom w:val="single" w:sz="4" w:space="0" w:color="auto"/>
              <w:right w:val="single" w:sz="4" w:space="0" w:color="auto"/>
            </w:tcBorders>
            <w:vAlign w:val="center"/>
            <w:hideMark/>
          </w:tcPr>
          <w:p w14:paraId="7A1AB269" w14:textId="77777777" w:rsidR="001A06E3" w:rsidRPr="00AA4657" w:rsidRDefault="001A06E3" w:rsidP="003A3544">
            <w:pPr>
              <w:pStyle w:val="Tablehead"/>
            </w:pPr>
            <w:r w:rsidRPr="00AA4657">
              <w:t>Parameter</w:t>
            </w:r>
          </w:p>
        </w:tc>
        <w:tc>
          <w:tcPr>
            <w:tcW w:w="980" w:type="dxa"/>
            <w:tcBorders>
              <w:top w:val="single" w:sz="4" w:space="0" w:color="auto"/>
              <w:left w:val="single" w:sz="4" w:space="0" w:color="auto"/>
              <w:bottom w:val="single" w:sz="4" w:space="0" w:color="auto"/>
              <w:right w:val="single" w:sz="4" w:space="0" w:color="auto"/>
            </w:tcBorders>
            <w:vAlign w:val="center"/>
            <w:hideMark/>
          </w:tcPr>
          <w:p w14:paraId="6D3B526A" w14:textId="77777777" w:rsidR="001A06E3" w:rsidRPr="00AA4657" w:rsidRDefault="001A06E3" w:rsidP="003A3544">
            <w:pPr>
              <w:pStyle w:val="Tablehead"/>
            </w:pPr>
            <w:r w:rsidRPr="00AA4657">
              <w:t>Notation</w:t>
            </w:r>
          </w:p>
        </w:tc>
        <w:tc>
          <w:tcPr>
            <w:tcW w:w="2278" w:type="dxa"/>
            <w:tcBorders>
              <w:top w:val="single" w:sz="4" w:space="0" w:color="auto"/>
              <w:left w:val="single" w:sz="4" w:space="0" w:color="auto"/>
              <w:bottom w:val="single" w:sz="4" w:space="0" w:color="auto"/>
              <w:right w:val="single" w:sz="4" w:space="0" w:color="auto"/>
            </w:tcBorders>
            <w:vAlign w:val="center"/>
            <w:hideMark/>
          </w:tcPr>
          <w:p w14:paraId="17D5987B" w14:textId="77777777" w:rsidR="001A06E3" w:rsidRPr="00AA4657" w:rsidRDefault="001A06E3" w:rsidP="003A3544">
            <w:pPr>
              <w:pStyle w:val="Tablehead"/>
            </w:pPr>
            <w:r w:rsidRPr="00AA4657">
              <w:t>Value</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84776C7" w14:textId="77777777" w:rsidR="001A06E3" w:rsidRPr="00AA4657" w:rsidRDefault="001A06E3" w:rsidP="001507D9">
            <w:pPr>
              <w:pStyle w:val="Tablehead"/>
            </w:pPr>
            <w:r w:rsidRPr="00AA4657">
              <w:t>Unit</w:t>
            </w:r>
          </w:p>
        </w:tc>
      </w:tr>
      <w:tr w:rsidR="001A06E3" w:rsidRPr="00AA4657" w14:paraId="63814265" w14:textId="77777777" w:rsidTr="00D81DF6">
        <w:trPr>
          <w:jc w:val="center"/>
        </w:trPr>
        <w:tc>
          <w:tcPr>
            <w:tcW w:w="704" w:type="dxa"/>
            <w:tcBorders>
              <w:top w:val="single" w:sz="4" w:space="0" w:color="auto"/>
              <w:left w:val="single" w:sz="4" w:space="0" w:color="auto"/>
              <w:bottom w:val="single" w:sz="4" w:space="0" w:color="auto"/>
              <w:right w:val="single" w:sz="4" w:space="0" w:color="auto"/>
            </w:tcBorders>
            <w:hideMark/>
          </w:tcPr>
          <w:p w14:paraId="12139E4D" w14:textId="77777777" w:rsidR="001A06E3" w:rsidRPr="00AA4657" w:rsidRDefault="001A06E3" w:rsidP="00F167FB">
            <w:pPr>
              <w:pStyle w:val="Tabletext"/>
              <w:jc w:val="center"/>
            </w:pPr>
            <w:r w:rsidRPr="00AA4657">
              <w:t>8</w:t>
            </w:r>
          </w:p>
        </w:tc>
        <w:tc>
          <w:tcPr>
            <w:tcW w:w="4123" w:type="dxa"/>
            <w:tcBorders>
              <w:top w:val="single" w:sz="4" w:space="0" w:color="auto"/>
              <w:left w:val="single" w:sz="4" w:space="0" w:color="auto"/>
              <w:bottom w:val="single" w:sz="4" w:space="0" w:color="auto"/>
              <w:right w:val="single" w:sz="4" w:space="0" w:color="auto"/>
            </w:tcBorders>
            <w:hideMark/>
          </w:tcPr>
          <w:p w14:paraId="15ACB3DC" w14:textId="77777777" w:rsidR="001A06E3" w:rsidRPr="00AA4657" w:rsidRDefault="001A06E3" w:rsidP="003A3544">
            <w:pPr>
              <w:pStyle w:val="Tabletext"/>
            </w:pPr>
            <w:r w:rsidRPr="00AA4657">
              <w:t>A-ESIM minimum elevation angle towards non-GSO FSS system</w:t>
            </w:r>
          </w:p>
        </w:tc>
        <w:tc>
          <w:tcPr>
            <w:tcW w:w="980" w:type="dxa"/>
            <w:tcBorders>
              <w:top w:val="single" w:sz="4" w:space="0" w:color="auto"/>
              <w:left w:val="single" w:sz="4" w:space="0" w:color="auto"/>
              <w:bottom w:val="single" w:sz="4" w:space="0" w:color="auto"/>
              <w:right w:val="single" w:sz="4" w:space="0" w:color="auto"/>
            </w:tcBorders>
            <w:hideMark/>
          </w:tcPr>
          <w:p w14:paraId="1D7CC821" w14:textId="77777777" w:rsidR="001A06E3" w:rsidRPr="00AA4657" w:rsidRDefault="001A06E3" w:rsidP="00002DB6">
            <w:pPr>
              <w:pStyle w:val="Tabletext"/>
              <w:jc w:val="center"/>
              <w:rPr>
                <w:i/>
                <w:iCs/>
                <w:lang w:eastAsia="zh-CN"/>
              </w:rPr>
            </w:pPr>
            <w:r w:rsidRPr="00AA4657">
              <w:rPr>
                <w:i/>
                <w:iCs/>
                <w:lang w:eastAsia="zh-CN"/>
              </w:rPr>
              <w:t>ε</w:t>
            </w:r>
          </w:p>
        </w:tc>
        <w:tc>
          <w:tcPr>
            <w:tcW w:w="2278" w:type="dxa"/>
            <w:tcBorders>
              <w:top w:val="single" w:sz="4" w:space="0" w:color="auto"/>
              <w:left w:val="single" w:sz="4" w:space="0" w:color="auto"/>
              <w:bottom w:val="single" w:sz="4" w:space="0" w:color="auto"/>
              <w:right w:val="single" w:sz="4" w:space="0" w:color="auto"/>
            </w:tcBorders>
            <w:vAlign w:val="center"/>
            <w:hideMark/>
          </w:tcPr>
          <w:p w14:paraId="57165F39" w14:textId="77777777" w:rsidR="001A06E3" w:rsidRPr="00AA4657" w:rsidRDefault="001A06E3" w:rsidP="003A3544">
            <w:pPr>
              <w:pStyle w:val="Tabletext"/>
              <w:rPr>
                <w:rFonts w:eastAsia="Batang"/>
              </w:rPr>
            </w:pPr>
            <w:r w:rsidRPr="00AA4657">
              <w:rPr>
                <w:rFonts w:eastAsia="Batang"/>
              </w:rPr>
              <w:t>Maximum of (10°, Minimum elevation angle A.4.b.7.c</w:t>
            </w:r>
            <w:r w:rsidRPr="00AA4657">
              <w:rPr>
                <w:rFonts w:eastAsia="Batang"/>
                <w:i/>
                <w:iCs/>
              </w:rPr>
              <w:t>bis</w:t>
            </w:r>
            <w:r w:rsidRPr="00AA4657">
              <w:rPr>
                <w:rFonts w:eastAsia="Batang"/>
              </w:rPr>
              <w:t>)</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04FE141" w14:textId="77777777" w:rsidR="001A06E3" w:rsidRPr="00AA4657" w:rsidRDefault="001A06E3" w:rsidP="001507D9">
            <w:pPr>
              <w:pStyle w:val="Tabletext"/>
              <w:jc w:val="center"/>
            </w:pPr>
            <w:r w:rsidRPr="00AA4657">
              <w:t>°</w:t>
            </w:r>
          </w:p>
        </w:tc>
      </w:tr>
      <w:tr w:rsidR="001A06E3" w:rsidRPr="00AA4657" w14:paraId="69CDA259" w14:textId="77777777" w:rsidTr="00D81DF6">
        <w:trPr>
          <w:jc w:val="center"/>
        </w:trPr>
        <w:tc>
          <w:tcPr>
            <w:tcW w:w="704" w:type="dxa"/>
            <w:tcBorders>
              <w:top w:val="single" w:sz="4" w:space="0" w:color="auto"/>
              <w:left w:val="single" w:sz="4" w:space="0" w:color="auto"/>
              <w:bottom w:val="single" w:sz="4" w:space="0" w:color="auto"/>
              <w:right w:val="single" w:sz="4" w:space="0" w:color="auto"/>
            </w:tcBorders>
            <w:hideMark/>
          </w:tcPr>
          <w:p w14:paraId="70DCF6FA" w14:textId="77777777" w:rsidR="001A06E3" w:rsidRPr="00AA4657" w:rsidRDefault="001A06E3" w:rsidP="00F167FB">
            <w:pPr>
              <w:pStyle w:val="Tabletext"/>
              <w:jc w:val="center"/>
            </w:pPr>
            <w:r w:rsidRPr="00AA4657">
              <w:t>9</w:t>
            </w:r>
          </w:p>
        </w:tc>
        <w:tc>
          <w:tcPr>
            <w:tcW w:w="4123" w:type="dxa"/>
            <w:tcBorders>
              <w:top w:val="single" w:sz="4" w:space="0" w:color="auto"/>
              <w:left w:val="single" w:sz="4" w:space="0" w:color="auto"/>
              <w:bottom w:val="single" w:sz="4" w:space="0" w:color="auto"/>
              <w:right w:val="single" w:sz="4" w:space="0" w:color="auto"/>
            </w:tcBorders>
            <w:hideMark/>
          </w:tcPr>
          <w:p w14:paraId="67FBD04D" w14:textId="77777777" w:rsidR="001A06E3" w:rsidRPr="00AA4657" w:rsidRDefault="001A06E3" w:rsidP="003A3544">
            <w:pPr>
              <w:pStyle w:val="Tabletext"/>
            </w:pPr>
            <w:r w:rsidRPr="00AA4657">
              <w:t>Atmospheric attenuation</w:t>
            </w:r>
          </w:p>
        </w:tc>
        <w:tc>
          <w:tcPr>
            <w:tcW w:w="980" w:type="dxa"/>
            <w:tcBorders>
              <w:top w:val="single" w:sz="4" w:space="0" w:color="auto"/>
              <w:left w:val="single" w:sz="4" w:space="0" w:color="auto"/>
              <w:bottom w:val="single" w:sz="4" w:space="0" w:color="auto"/>
              <w:right w:val="single" w:sz="4" w:space="0" w:color="auto"/>
            </w:tcBorders>
            <w:hideMark/>
          </w:tcPr>
          <w:p w14:paraId="42730100" w14:textId="77777777" w:rsidR="001A06E3" w:rsidRPr="00AA4657" w:rsidRDefault="001A06E3" w:rsidP="00002DB6">
            <w:pPr>
              <w:pStyle w:val="Tabletext"/>
              <w:jc w:val="center"/>
              <w:rPr>
                <w:i/>
                <w:iCs/>
                <w:lang w:eastAsia="zh-CN"/>
              </w:rPr>
            </w:pPr>
            <w:r w:rsidRPr="00AA4657">
              <w:rPr>
                <w:i/>
                <w:iCs/>
                <w:lang w:eastAsia="zh-CN"/>
              </w:rPr>
              <w:t>L</w:t>
            </w:r>
            <w:r w:rsidRPr="00AA4657">
              <w:rPr>
                <w:i/>
                <w:iCs/>
                <w:vertAlign w:val="subscript"/>
                <w:lang w:eastAsia="zh-CN"/>
              </w:rPr>
              <w:t>atm</w:t>
            </w:r>
          </w:p>
        </w:tc>
        <w:tc>
          <w:tcPr>
            <w:tcW w:w="2278" w:type="dxa"/>
            <w:tcBorders>
              <w:top w:val="single" w:sz="4" w:space="0" w:color="auto"/>
              <w:left w:val="single" w:sz="4" w:space="0" w:color="auto"/>
              <w:bottom w:val="single" w:sz="4" w:space="0" w:color="auto"/>
              <w:right w:val="single" w:sz="4" w:space="0" w:color="auto"/>
            </w:tcBorders>
            <w:hideMark/>
          </w:tcPr>
          <w:p w14:paraId="50FA2D79" w14:textId="09D60134" w:rsidR="001A06E3" w:rsidRPr="00AA4657" w:rsidRDefault="001A06E3" w:rsidP="003A3544">
            <w:pPr>
              <w:pStyle w:val="Tabletext"/>
            </w:pPr>
            <w:r w:rsidRPr="00AA4657">
              <w:t>Computed with Rec. ITU-R P.676 (see NOTE below)</w:t>
            </w:r>
          </w:p>
        </w:tc>
        <w:tc>
          <w:tcPr>
            <w:tcW w:w="1124" w:type="dxa"/>
            <w:tcBorders>
              <w:top w:val="single" w:sz="4" w:space="0" w:color="auto"/>
              <w:left w:val="single" w:sz="4" w:space="0" w:color="auto"/>
              <w:bottom w:val="single" w:sz="4" w:space="0" w:color="auto"/>
              <w:right w:val="single" w:sz="4" w:space="0" w:color="auto"/>
            </w:tcBorders>
            <w:hideMark/>
          </w:tcPr>
          <w:p w14:paraId="28AF57F2" w14:textId="77777777" w:rsidR="001A06E3" w:rsidRPr="00AA4657" w:rsidRDefault="001A06E3" w:rsidP="001507D9">
            <w:pPr>
              <w:pStyle w:val="Tabletext"/>
              <w:jc w:val="center"/>
            </w:pPr>
            <w:r w:rsidRPr="00AA4657">
              <w:t>dB</w:t>
            </w:r>
          </w:p>
        </w:tc>
      </w:tr>
      <w:tr w:rsidR="001A06E3" w:rsidRPr="00AA4657" w14:paraId="2E0F74E9" w14:textId="77777777" w:rsidTr="00D81DF6">
        <w:trPr>
          <w:jc w:val="center"/>
        </w:trPr>
        <w:tc>
          <w:tcPr>
            <w:tcW w:w="704" w:type="dxa"/>
            <w:tcBorders>
              <w:top w:val="single" w:sz="4" w:space="0" w:color="auto"/>
              <w:left w:val="single" w:sz="4" w:space="0" w:color="auto"/>
              <w:bottom w:val="single" w:sz="4" w:space="0" w:color="auto"/>
              <w:right w:val="single" w:sz="4" w:space="0" w:color="auto"/>
            </w:tcBorders>
            <w:hideMark/>
          </w:tcPr>
          <w:p w14:paraId="10DA1C75" w14:textId="77777777" w:rsidR="001A06E3" w:rsidRPr="00AA4657" w:rsidRDefault="001A06E3" w:rsidP="00F167FB">
            <w:pPr>
              <w:pStyle w:val="Tabletext"/>
              <w:jc w:val="center"/>
            </w:pPr>
            <w:r w:rsidRPr="00AA4657">
              <w:t>10</w:t>
            </w:r>
          </w:p>
        </w:tc>
        <w:tc>
          <w:tcPr>
            <w:tcW w:w="4123" w:type="dxa"/>
            <w:tcBorders>
              <w:top w:val="single" w:sz="4" w:space="0" w:color="auto"/>
              <w:left w:val="single" w:sz="4" w:space="0" w:color="auto"/>
              <w:bottom w:val="single" w:sz="4" w:space="0" w:color="auto"/>
              <w:right w:val="single" w:sz="4" w:space="0" w:color="auto"/>
            </w:tcBorders>
            <w:hideMark/>
          </w:tcPr>
          <w:p w14:paraId="1A826C1A" w14:textId="77777777" w:rsidR="001A06E3" w:rsidRPr="00AA4657" w:rsidRDefault="001A06E3" w:rsidP="003A3544">
            <w:pPr>
              <w:pStyle w:val="Tabletext"/>
            </w:pPr>
            <w:r w:rsidRPr="00AA4657">
              <w:t>Angle of arrival of the incident wave on the Earth’s surface</w:t>
            </w:r>
          </w:p>
        </w:tc>
        <w:tc>
          <w:tcPr>
            <w:tcW w:w="980" w:type="dxa"/>
            <w:tcBorders>
              <w:top w:val="single" w:sz="4" w:space="0" w:color="auto"/>
              <w:left w:val="single" w:sz="4" w:space="0" w:color="auto"/>
              <w:bottom w:val="single" w:sz="4" w:space="0" w:color="auto"/>
              <w:right w:val="single" w:sz="4" w:space="0" w:color="auto"/>
            </w:tcBorders>
            <w:hideMark/>
          </w:tcPr>
          <w:p w14:paraId="1879F2BF" w14:textId="77777777" w:rsidR="001A06E3" w:rsidRPr="00AA4657" w:rsidRDefault="001A06E3" w:rsidP="00002DB6">
            <w:pPr>
              <w:pStyle w:val="Tabletext"/>
              <w:jc w:val="center"/>
              <w:rPr>
                <w:lang w:eastAsia="zh-CN"/>
              </w:rPr>
            </w:pPr>
            <m:oMathPara>
              <m:oMath>
                <m:r>
                  <w:rPr>
                    <w:rFonts w:ascii="Cambria Math" w:hAnsi="Cambria Math"/>
                    <w:lang w:eastAsia="zh-CN"/>
                  </w:rPr>
                  <m:t>δ</m:t>
                </m:r>
              </m:oMath>
            </m:oMathPara>
          </w:p>
        </w:tc>
        <w:tc>
          <w:tcPr>
            <w:tcW w:w="2278" w:type="dxa"/>
            <w:tcBorders>
              <w:top w:val="single" w:sz="4" w:space="0" w:color="auto"/>
              <w:left w:val="single" w:sz="4" w:space="0" w:color="auto"/>
              <w:bottom w:val="single" w:sz="4" w:space="0" w:color="auto"/>
              <w:right w:val="single" w:sz="4" w:space="0" w:color="auto"/>
            </w:tcBorders>
            <w:vAlign w:val="center"/>
            <w:hideMark/>
          </w:tcPr>
          <w:p w14:paraId="19623FF0" w14:textId="55193AB4" w:rsidR="001A06E3" w:rsidRPr="00AA4657" w:rsidRDefault="001A06E3" w:rsidP="003A3544">
            <w:pPr>
              <w:pStyle w:val="Tabletext"/>
            </w:pPr>
            <w:r w:rsidRPr="00AA4657">
              <w:t>Specified by the pre-established sets of pfd limits in Part 2 of Annex</w:t>
            </w:r>
            <w:r w:rsidR="00924CDC" w:rsidRPr="00AA4657">
              <w:t> </w:t>
            </w:r>
            <w:r w:rsidRPr="00AA4657">
              <w:t>1, variable from 0° to 90°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93B96A7" w14:textId="77777777" w:rsidR="001A06E3" w:rsidRPr="00AA4657" w:rsidRDefault="001A06E3" w:rsidP="001507D9">
            <w:pPr>
              <w:pStyle w:val="Tabletext"/>
              <w:jc w:val="center"/>
            </w:pPr>
            <w:r w:rsidRPr="00AA4657">
              <w:t>deg</w:t>
            </w:r>
          </w:p>
        </w:tc>
      </w:tr>
      <w:tr w:rsidR="001A06E3" w:rsidRPr="00AA4657" w14:paraId="1AE35120" w14:textId="77777777" w:rsidTr="00D81DF6">
        <w:trPr>
          <w:jc w:val="center"/>
        </w:trPr>
        <w:tc>
          <w:tcPr>
            <w:tcW w:w="704" w:type="dxa"/>
            <w:tcBorders>
              <w:top w:val="single" w:sz="4" w:space="0" w:color="auto"/>
              <w:left w:val="single" w:sz="4" w:space="0" w:color="auto"/>
              <w:bottom w:val="single" w:sz="4" w:space="0" w:color="auto"/>
              <w:right w:val="single" w:sz="4" w:space="0" w:color="auto"/>
            </w:tcBorders>
            <w:hideMark/>
          </w:tcPr>
          <w:p w14:paraId="2204EC3B" w14:textId="77777777" w:rsidR="001A06E3" w:rsidRPr="00AA4657" w:rsidRDefault="001A06E3" w:rsidP="00F167FB">
            <w:pPr>
              <w:pStyle w:val="Tabletext"/>
              <w:jc w:val="center"/>
            </w:pPr>
            <w:r w:rsidRPr="00AA4657">
              <w:t>11</w:t>
            </w:r>
          </w:p>
        </w:tc>
        <w:tc>
          <w:tcPr>
            <w:tcW w:w="4123" w:type="dxa"/>
            <w:tcBorders>
              <w:top w:val="single" w:sz="4" w:space="0" w:color="auto"/>
              <w:left w:val="single" w:sz="4" w:space="0" w:color="auto"/>
              <w:bottom w:val="single" w:sz="4" w:space="0" w:color="auto"/>
              <w:right w:val="single" w:sz="4" w:space="0" w:color="auto"/>
            </w:tcBorders>
            <w:hideMark/>
          </w:tcPr>
          <w:p w14:paraId="31E76841" w14:textId="77777777" w:rsidR="001A06E3" w:rsidRPr="00AA4657" w:rsidRDefault="001A06E3" w:rsidP="003A3544">
            <w:pPr>
              <w:pStyle w:val="Tabletext"/>
            </w:pPr>
            <w:r w:rsidRPr="00AA4657">
              <w:t>Minimum examination altitude</w:t>
            </w:r>
          </w:p>
        </w:tc>
        <w:tc>
          <w:tcPr>
            <w:tcW w:w="980" w:type="dxa"/>
            <w:tcBorders>
              <w:top w:val="single" w:sz="4" w:space="0" w:color="auto"/>
              <w:left w:val="single" w:sz="4" w:space="0" w:color="auto"/>
              <w:bottom w:val="single" w:sz="4" w:space="0" w:color="auto"/>
              <w:right w:val="single" w:sz="4" w:space="0" w:color="auto"/>
            </w:tcBorders>
            <w:hideMark/>
          </w:tcPr>
          <w:p w14:paraId="159750C5" w14:textId="77777777" w:rsidR="001A06E3" w:rsidRPr="00AA4657" w:rsidRDefault="001A06E3" w:rsidP="00002DB6">
            <w:pPr>
              <w:pStyle w:val="Tabletext"/>
              <w:jc w:val="center"/>
              <w:rPr>
                <w:i/>
                <w:iCs/>
                <w:lang w:eastAsia="zh-CN"/>
              </w:rPr>
            </w:pPr>
            <w:r w:rsidRPr="00AA4657">
              <w:rPr>
                <w:i/>
                <w:iCs/>
                <w:lang w:eastAsia="zh-CN"/>
              </w:rPr>
              <w:t>H</w:t>
            </w:r>
            <w:r w:rsidRPr="00AA4657">
              <w:rPr>
                <w:i/>
                <w:iCs/>
                <w:vertAlign w:val="subscript"/>
                <w:lang w:eastAsia="zh-CN"/>
              </w:rPr>
              <w:t>min</w:t>
            </w:r>
          </w:p>
        </w:tc>
        <w:tc>
          <w:tcPr>
            <w:tcW w:w="2278" w:type="dxa"/>
            <w:tcBorders>
              <w:top w:val="single" w:sz="4" w:space="0" w:color="auto"/>
              <w:left w:val="single" w:sz="4" w:space="0" w:color="auto"/>
              <w:bottom w:val="single" w:sz="4" w:space="0" w:color="auto"/>
              <w:right w:val="single" w:sz="4" w:space="0" w:color="auto"/>
            </w:tcBorders>
            <w:vAlign w:val="center"/>
            <w:hideMark/>
          </w:tcPr>
          <w:p w14:paraId="69025028" w14:textId="77777777" w:rsidR="001A06E3" w:rsidRPr="00AA4657" w:rsidRDefault="001A06E3" w:rsidP="003A3544">
            <w:pPr>
              <w:pStyle w:val="Tabletext"/>
            </w:pPr>
            <w:r w:rsidRPr="00AA4657">
              <w:t>0.01</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8CA1062" w14:textId="77777777" w:rsidR="001A06E3" w:rsidRPr="00AA4657" w:rsidRDefault="001A06E3" w:rsidP="001507D9">
            <w:pPr>
              <w:pStyle w:val="Tabletext"/>
              <w:jc w:val="center"/>
            </w:pPr>
            <w:r w:rsidRPr="00AA4657">
              <w:t>km</w:t>
            </w:r>
          </w:p>
        </w:tc>
      </w:tr>
      <w:tr w:rsidR="001A06E3" w:rsidRPr="00AA4657" w14:paraId="18AEAD08" w14:textId="77777777" w:rsidTr="00D81DF6">
        <w:trPr>
          <w:jc w:val="center"/>
        </w:trPr>
        <w:tc>
          <w:tcPr>
            <w:tcW w:w="704" w:type="dxa"/>
            <w:tcBorders>
              <w:top w:val="single" w:sz="4" w:space="0" w:color="auto"/>
              <w:left w:val="single" w:sz="4" w:space="0" w:color="auto"/>
              <w:bottom w:val="single" w:sz="4" w:space="0" w:color="auto"/>
              <w:right w:val="single" w:sz="4" w:space="0" w:color="auto"/>
            </w:tcBorders>
            <w:hideMark/>
          </w:tcPr>
          <w:p w14:paraId="1DAC0415" w14:textId="77777777" w:rsidR="001A06E3" w:rsidRPr="00AA4657" w:rsidRDefault="001A06E3" w:rsidP="00F167FB">
            <w:pPr>
              <w:pStyle w:val="Tabletext"/>
              <w:jc w:val="center"/>
            </w:pPr>
            <w:r w:rsidRPr="00AA4657">
              <w:t>12</w:t>
            </w:r>
          </w:p>
        </w:tc>
        <w:tc>
          <w:tcPr>
            <w:tcW w:w="4123" w:type="dxa"/>
            <w:tcBorders>
              <w:top w:val="single" w:sz="4" w:space="0" w:color="auto"/>
              <w:left w:val="single" w:sz="4" w:space="0" w:color="auto"/>
              <w:bottom w:val="single" w:sz="4" w:space="0" w:color="auto"/>
              <w:right w:val="single" w:sz="4" w:space="0" w:color="auto"/>
            </w:tcBorders>
            <w:hideMark/>
          </w:tcPr>
          <w:p w14:paraId="6B2549BB" w14:textId="77777777" w:rsidR="001A06E3" w:rsidRPr="00AA4657" w:rsidRDefault="001A06E3" w:rsidP="003A3544">
            <w:pPr>
              <w:pStyle w:val="Tabletext"/>
            </w:pPr>
            <w:r w:rsidRPr="00AA4657">
              <w:t>Maximum examination altitude</w:t>
            </w:r>
          </w:p>
        </w:tc>
        <w:tc>
          <w:tcPr>
            <w:tcW w:w="980" w:type="dxa"/>
            <w:tcBorders>
              <w:top w:val="single" w:sz="4" w:space="0" w:color="auto"/>
              <w:left w:val="single" w:sz="4" w:space="0" w:color="auto"/>
              <w:bottom w:val="single" w:sz="4" w:space="0" w:color="auto"/>
              <w:right w:val="single" w:sz="4" w:space="0" w:color="auto"/>
            </w:tcBorders>
            <w:hideMark/>
          </w:tcPr>
          <w:p w14:paraId="108A7C4E" w14:textId="77777777" w:rsidR="001A06E3" w:rsidRPr="00AA4657" w:rsidRDefault="001A06E3" w:rsidP="00002DB6">
            <w:pPr>
              <w:pStyle w:val="Tabletext"/>
              <w:jc w:val="center"/>
              <w:rPr>
                <w:i/>
                <w:iCs/>
                <w:lang w:eastAsia="zh-CN"/>
              </w:rPr>
            </w:pPr>
            <w:r w:rsidRPr="00AA4657">
              <w:rPr>
                <w:i/>
                <w:iCs/>
                <w:lang w:eastAsia="zh-CN"/>
              </w:rPr>
              <w:t>H</w:t>
            </w:r>
            <w:r w:rsidRPr="00AA4657">
              <w:rPr>
                <w:i/>
                <w:iCs/>
                <w:vertAlign w:val="subscript"/>
                <w:lang w:eastAsia="zh-CN"/>
              </w:rPr>
              <w:t>max</w:t>
            </w:r>
          </w:p>
        </w:tc>
        <w:tc>
          <w:tcPr>
            <w:tcW w:w="2278" w:type="dxa"/>
            <w:tcBorders>
              <w:top w:val="single" w:sz="4" w:space="0" w:color="auto"/>
              <w:left w:val="single" w:sz="4" w:space="0" w:color="auto"/>
              <w:bottom w:val="single" w:sz="4" w:space="0" w:color="auto"/>
              <w:right w:val="single" w:sz="4" w:space="0" w:color="auto"/>
            </w:tcBorders>
            <w:vAlign w:val="center"/>
            <w:hideMark/>
          </w:tcPr>
          <w:p w14:paraId="2BCF6912" w14:textId="77777777" w:rsidR="001A06E3" w:rsidRPr="00AA4657" w:rsidRDefault="001A06E3" w:rsidP="003A3544">
            <w:pPr>
              <w:pStyle w:val="Tabletext"/>
            </w:pPr>
            <w:r w:rsidRPr="00AA4657">
              <w:t>15.0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EFE9BE0" w14:textId="77777777" w:rsidR="001A06E3" w:rsidRPr="00AA4657" w:rsidRDefault="001A06E3" w:rsidP="001507D9">
            <w:pPr>
              <w:pStyle w:val="Tabletext"/>
              <w:jc w:val="center"/>
            </w:pPr>
            <w:r w:rsidRPr="00AA4657">
              <w:t>km</w:t>
            </w:r>
          </w:p>
        </w:tc>
      </w:tr>
      <w:tr w:rsidR="001A06E3" w:rsidRPr="00AA4657" w14:paraId="354E3771" w14:textId="77777777" w:rsidTr="00D81DF6">
        <w:trPr>
          <w:jc w:val="center"/>
        </w:trPr>
        <w:tc>
          <w:tcPr>
            <w:tcW w:w="704" w:type="dxa"/>
            <w:tcBorders>
              <w:top w:val="single" w:sz="4" w:space="0" w:color="auto"/>
              <w:left w:val="single" w:sz="4" w:space="0" w:color="auto"/>
              <w:bottom w:val="single" w:sz="4" w:space="0" w:color="auto"/>
              <w:right w:val="single" w:sz="4" w:space="0" w:color="auto"/>
            </w:tcBorders>
            <w:hideMark/>
          </w:tcPr>
          <w:p w14:paraId="0030B86B" w14:textId="77777777" w:rsidR="001A06E3" w:rsidRPr="00AA4657" w:rsidRDefault="001A06E3" w:rsidP="00F167FB">
            <w:pPr>
              <w:pStyle w:val="Tabletext"/>
              <w:jc w:val="center"/>
            </w:pPr>
            <w:r w:rsidRPr="00AA4657">
              <w:t>13</w:t>
            </w:r>
          </w:p>
        </w:tc>
        <w:tc>
          <w:tcPr>
            <w:tcW w:w="4123" w:type="dxa"/>
            <w:tcBorders>
              <w:top w:val="single" w:sz="4" w:space="0" w:color="auto"/>
              <w:left w:val="single" w:sz="4" w:space="0" w:color="auto"/>
              <w:bottom w:val="single" w:sz="4" w:space="0" w:color="auto"/>
              <w:right w:val="single" w:sz="4" w:space="0" w:color="auto"/>
            </w:tcBorders>
            <w:hideMark/>
          </w:tcPr>
          <w:p w14:paraId="681F904C" w14:textId="77777777" w:rsidR="001A06E3" w:rsidRPr="00AA4657" w:rsidRDefault="001A06E3" w:rsidP="003A3544">
            <w:pPr>
              <w:pStyle w:val="Tabletext"/>
            </w:pPr>
            <w:r w:rsidRPr="00AA4657">
              <w:t>Examination altitude spacing</w:t>
            </w:r>
            <w:r w:rsidRPr="00AA4657">
              <w:rPr>
                <w:rStyle w:val="FootnoteReference"/>
                <w:position w:val="0"/>
                <w:sz w:val="20"/>
                <w:vertAlign w:val="superscript"/>
              </w:rPr>
              <w:footnoteReference w:id="1"/>
            </w:r>
          </w:p>
        </w:tc>
        <w:tc>
          <w:tcPr>
            <w:tcW w:w="980" w:type="dxa"/>
            <w:tcBorders>
              <w:top w:val="single" w:sz="4" w:space="0" w:color="auto"/>
              <w:left w:val="single" w:sz="4" w:space="0" w:color="auto"/>
              <w:bottom w:val="single" w:sz="4" w:space="0" w:color="auto"/>
              <w:right w:val="single" w:sz="4" w:space="0" w:color="auto"/>
            </w:tcBorders>
            <w:hideMark/>
          </w:tcPr>
          <w:p w14:paraId="1DEFB2FE" w14:textId="77777777" w:rsidR="001A06E3" w:rsidRPr="00AA4657" w:rsidRDefault="001A06E3" w:rsidP="00002DB6">
            <w:pPr>
              <w:pStyle w:val="Tabletext"/>
              <w:jc w:val="center"/>
              <w:rPr>
                <w:i/>
                <w:iCs/>
                <w:lang w:eastAsia="zh-CN"/>
              </w:rPr>
            </w:pPr>
            <w:r w:rsidRPr="00AA4657">
              <w:rPr>
                <w:i/>
                <w:iCs/>
                <w:lang w:eastAsia="zh-CN"/>
              </w:rPr>
              <w:t>H</w:t>
            </w:r>
            <w:r w:rsidRPr="00AA4657">
              <w:rPr>
                <w:i/>
                <w:iCs/>
                <w:vertAlign w:val="subscript"/>
                <w:lang w:eastAsia="zh-CN"/>
              </w:rPr>
              <w:t>step</w:t>
            </w:r>
          </w:p>
        </w:tc>
        <w:tc>
          <w:tcPr>
            <w:tcW w:w="2278" w:type="dxa"/>
            <w:tcBorders>
              <w:top w:val="single" w:sz="4" w:space="0" w:color="auto"/>
              <w:left w:val="single" w:sz="4" w:space="0" w:color="auto"/>
              <w:bottom w:val="single" w:sz="4" w:space="0" w:color="auto"/>
              <w:right w:val="single" w:sz="4" w:space="0" w:color="auto"/>
            </w:tcBorders>
            <w:vAlign w:val="center"/>
            <w:hideMark/>
          </w:tcPr>
          <w:p w14:paraId="0FB2740C" w14:textId="77777777" w:rsidR="001A06E3" w:rsidRPr="00AA4657" w:rsidRDefault="001A06E3" w:rsidP="003A3544">
            <w:pPr>
              <w:pStyle w:val="Tabletext"/>
            </w:pPr>
            <w:r w:rsidRPr="00AA4657">
              <w:t>1.0</w:t>
            </w:r>
          </w:p>
        </w:tc>
        <w:tc>
          <w:tcPr>
            <w:tcW w:w="1124" w:type="dxa"/>
            <w:tcBorders>
              <w:top w:val="single" w:sz="4" w:space="0" w:color="auto"/>
              <w:left w:val="single" w:sz="4" w:space="0" w:color="auto"/>
              <w:bottom w:val="single" w:sz="4" w:space="0" w:color="auto"/>
              <w:right w:val="single" w:sz="4" w:space="0" w:color="auto"/>
            </w:tcBorders>
            <w:vAlign w:val="center"/>
            <w:hideMark/>
          </w:tcPr>
          <w:p w14:paraId="4C1AA58F" w14:textId="77777777" w:rsidR="001A06E3" w:rsidRPr="00AA4657" w:rsidRDefault="001A06E3" w:rsidP="001507D9">
            <w:pPr>
              <w:pStyle w:val="Tabletext"/>
              <w:jc w:val="center"/>
            </w:pPr>
            <w:r w:rsidRPr="00AA4657">
              <w:t>km</w:t>
            </w:r>
          </w:p>
        </w:tc>
      </w:tr>
      <w:tr w:rsidR="001A06E3" w:rsidRPr="00AA4657" w14:paraId="1CA404FA" w14:textId="77777777" w:rsidTr="00D81DF6">
        <w:trPr>
          <w:jc w:val="center"/>
        </w:trPr>
        <w:tc>
          <w:tcPr>
            <w:tcW w:w="704" w:type="dxa"/>
            <w:tcBorders>
              <w:top w:val="single" w:sz="4" w:space="0" w:color="auto"/>
              <w:left w:val="single" w:sz="4" w:space="0" w:color="auto"/>
              <w:bottom w:val="single" w:sz="4" w:space="0" w:color="auto"/>
              <w:right w:val="single" w:sz="4" w:space="0" w:color="auto"/>
            </w:tcBorders>
            <w:hideMark/>
          </w:tcPr>
          <w:p w14:paraId="14B1B163" w14:textId="77777777" w:rsidR="001A06E3" w:rsidRPr="00AA4657" w:rsidRDefault="001A06E3" w:rsidP="00F167FB">
            <w:pPr>
              <w:pStyle w:val="Tabletext"/>
              <w:jc w:val="center"/>
            </w:pPr>
            <w:r w:rsidRPr="00AA4657">
              <w:t>14</w:t>
            </w:r>
          </w:p>
        </w:tc>
        <w:tc>
          <w:tcPr>
            <w:tcW w:w="4123" w:type="dxa"/>
            <w:tcBorders>
              <w:top w:val="single" w:sz="4" w:space="0" w:color="auto"/>
              <w:left w:val="single" w:sz="4" w:space="0" w:color="auto"/>
              <w:bottom w:val="single" w:sz="4" w:space="0" w:color="auto"/>
              <w:right w:val="single" w:sz="4" w:space="0" w:color="auto"/>
            </w:tcBorders>
            <w:hideMark/>
          </w:tcPr>
          <w:p w14:paraId="7FEED371" w14:textId="77777777" w:rsidR="001A06E3" w:rsidRPr="00AA4657" w:rsidRDefault="001A06E3" w:rsidP="003A3544">
            <w:pPr>
              <w:pStyle w:val="Tabletext"/>
            </w:pPr>
            <w:r w:rsidRPr="00AA4657">
              <w:t>Fuselage attenuation</w:t>
            </w:r>
          </w:p>
        </w:tc>
        <w:tc>
          <w:tcPr>
            <w:tcW w:w="980" w:type="dxa"/>
            <w:tcBorders>
              <w:top w:val="single" w:sz="4" w:space="0" w:color="auto"/>
              <w:left w:val="single" w:sz="4" w:space="0" w:color="auto"/>
              <w:bottom w:val="single" w:sz="4" w:space="0" w:color="auto"/>
              <w:right w:val="single" w:sz="4" w:space="0" w:color="auto"/>
            </w:tcBorders>
            <w:hideMark/>
          </w:tcPr>
          <w:p w14:paraId="083283E6" w14:textId="77777777" w:rsidR="001A06E3" w:rsidRPr="00AA4657" w:rsidRDefault="001A06E3" w:rsidP="00002DB6">
            <w:pPr>
              <w:pStyle w:val="Tabletext"/>
              <w:jc w:val="center"/>
              <w:rPr>
                <w:i/>
                <w:iCs/>
                <w:lang w:eastAsia="zh-CN"/>
              </w:rPr>
            </w:pPr>
            <w:r w:rsidRPr="00AA4657">
              <w:rPr>
                <w:i/>
                <w:iCs/>
                <w:lang w:eastAsia="zh-CN"/>
              </w:rPr>
              <w:t>L</w:t>
            </w:r>
            <w:r w:rsidRPr="00AA4657">
              <w:rPr>
                <w:i/>
                <w:iCs/>
                <w:vertAlign w:val="subscript"/>
                <w:lang w:eastAsia="zh-CN"/>
              </w:rPr>
              <w:t>f</w:t>
            </w:r>
          </w:p>
        </w:tc>
        <w:tc>
          <w:tcPr>
            <w:tcW w:w="2278" w:type="dxa"/>
            <w:tcBorders>
              <w:top w:val="single" w:sz="4" w:space="0" w:color="auto"/>
              <w:left w:val="single" w:sz="4" w:space="0" w:color="auto"/>
              <w:bottom w:val="single" w:sz="4" w:space="0" w:color="auto"/>
              <w:right w:val="single" w:sz="4" w:space="0" w:color="auto"/>
            </w:tcBorders>
            <w:vAlign w:val="center"/>
            <w:hideMark/>
          </w:tcPr>
          <w:p w14:paraId="14FACD1F" w14:textId="77777777" w:rsidR="001A06E3" w:rsidRPr="00AA4657" w:rsidRDefault="001A06E3" w:rsidP="003A3544">
            <w:pPr>
              <w:pStyle w:val="Tabletext"/>
            </w:pPr>
            <w:r w:rsidRPr="00AA4657">
              <w:t>Computed based on ITU-R Reports or Recommendations (see Table 4)</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49BEB6F" w14:textId="77777777" w:rsidR="001A06E3" w:rsidRPr="00AA4657" w:rsidRDefault="001A06E3" w:rsidP="001507D9">
            <w:pPr>
              <w:pStyle w:val="Tabletext"/>
              <w:jc w:val="center"/>
            </w:pPr>
            <w:r w:rsidRPr="00AA4657">
              <w:t>dB</w:t>
            </w:r>
          </w:p>
        </w:tc>
      </w:tr>
    </w:tbl>
    <w:p w14:paraId="5B5FA3D7" w14:textId="77777777" w:rsidR="001A06E3" w:rsidRPr="00AA4657" w:rsidRDefault="001A06E3" w:rsidP="001507D9">
      <w:pPr>
        <w:pStyle w:val="Tablefin"/>
        <w:rPr>
          <w:lang w:eastAsia="en-GB"/>
        </w:rPr>
      </w:pPr>
    </w:p>
    <w:p w14:paraId="7F1D51B5" w14:textId="6C5FF0BD" w:rsidR="001A06E3" w:rsidRPr="00AA4657" w:rsidRDefault="001A06E3" w:rsidP="001507D9">
      <w:pPr>
        <w:pStyle w:val="Note"/>
      </w:pPr>
      <w:r w:rsidRPr="00AA4657">
        <w:t>NOTE: The atmospheric attenuation is computed with Recommendation ITU</w:t>
      </w:r>
      <w:r w:rsidR="00924CDC" w:rsidRPr="00AA4657">
        <w:noBreakHyphen/>
      </w:r>
      <w:r w:rsidRPr="00AA4657">
        <w:t>R</w:t>
      </w:r>
      <w:r w:rsidR="00924CDC" w:rsidRPr="00AA4657">
        <w:t> </w:t>
      </w:r>
      <w:r w:rsidRPr="00AA4657">
        <w:t>P.676, with the mean annual global reference atmosphere as defined in Recommendation ITU</w:t>
      </w:r>
      <w:r w:rsidR="00924CDC" w:rsidRPr="00AA4657">
        <w:noBreakHyphen/>
      </w:r>
      <w:r w:rsidRPr="00AA4657">
        <w:t>R</w:t>
      </w:r>
      <w:r w:rsidR="00924CDC" w:rsidRPr="00AA4657">
        <w:t> </w:t>
      </w:r>
      <w:r w:rsidRPr="00AA4657">
        <w:t>P.835</w:t>
      </w:r>
      <w:r w:rsidR="001507D9" w:rsidRPr="00AA4657">
        <w:t>.</w:t>
      </w:r>
    </w:p>
    <w:p w14:paraId="1B189B4D" w14:textId="579B664B" w:rsidR="0091607C" w:rsidRPr="00AA4657" w:rsidRDefault="0069714A" w:rsidP="00580F2A">
      <w:pPr>
        <w:pStyle w:val="FigureNo"/>
      </w:pPr>
      <w:r w:rsidRPr="00AA4657">
        <w:t>Figure 1</w:t>
      </w:r>
    </w:p>
    <w:p w14:paraId="1A0A8748" w14:textId="77777777" w:rsidR="0091607C" w:rsidRPr="00AA4657" w:rsidRDefault="0069714A" w:rsidP="00580F2A">
      <w:pPr>
        <w:pStyle w:val="Figuretitle"/>
      </w:pPr>
      <w:r w:rsidRPr="00AA4657">
        <w:t>Geometry for the examination of compliance for two different ESIMs altitudes</w:t>
      </w:r>
    </w:p>
    <w:p w14:paraId="20F49260" w14:textId="77777777" w:rsidR="0091607C" w:rsidRPr="00AA4657" w:rsidRDefault="0069714A" w:rsidP="00580F2A">
      <w:pPr>
        <w:pStyle w:val="Figure"/>
      </w:pPr>
      <w:r w:rsidRPr="00AA4657">
        <w:drawing>
          <wp:inline distT="0" distB="0" distL="0" distR="0" wp14:anchorId="429C937B" wp14:editId="0BD2B61F">
            <wp:extent cx="5387975" cy="2096135"/>
            <wp:effectExtent l="0" t="0" r="3175" b="0"/>
            <wp:docPr id="417"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7975" cy="2096135"/>
                    </a:xfrm>
                    <a:prstGeom prst="rect">
                      <a:avLst/>
                    </a:prstGeom>
                    <a:noFill/>
                    <a:ln>
                      <a:noFill/>
                    </a:ln>
                  </pic:spPr>
                </pic:pic>
              </a:graphicData>
            </a:graphic>
          </wp:inline>
        </w:drawing>
      </w:r>
    </w:p>
    <w:p w14:paraId="0B4CB16D" w14:textId="77777777" w:rsidR="00924CDC" w:rsidRPr="00AA4657" w:rsidRDefault="00924CDC" w:rsidP="00924CDC">
      <w:pPr>
        <w:pStyle w:val="TableNo"/>
      </w:pPr>
      <w:r w:rsidRPr="00AA4657">
        <w:lastRenderedPageBreak/>
        <w:t>TABLE 4</w:t>
      </w:r>
    </w:p>
    <w:p w14:paraId="183F55B4" w14:textId="77777777" w:rsidR="00924CDC" w:rsidRPr="00AA4657" w:rsidRDefault="00924CDC" w:rsidP="00924CDC">
      <w:pPr>
        <w:pStyle w:val="Tabletitle"/>
      </w:pPr>
      <w:r w:rsidRPr="00AA4657">
        <w:t xml:space="preserve">Fuselage attenuation model </w:t>
      </w:r>
    </w:p>
    <w:tbl>
      <w:tblPr>
        <w:tblW w:w="0" w:type="auto"/>
        <w:jc w:val="center"/>
        <w:tblLook w:val="04A0" w:firstRow="1" w:lastRow="0" w:firstColumn="1" w:lastColumn="0" w:noHBand="0" w:noVBand="1"/>
      </w:tblPr>
      <w:tblGrid>
        <w:gridCol w:w="2880"/>
        <w:gridCol w:w="810"/>
        <w:gridCol w:w="720"/>
        <w:gridCol w:w="1710"/>
      </w:tblGrid>
      <w:tr w:rsidR="00924CDC" w:rsidRPr="00AA4657" w14:paraId="3D1F4A10" w14:textId="77777777" w:rsidTr="006223A6">
        <w:trPr>
          <w:jc w:val="center"/>
        </w:trPr>
        <w:tc>
          <w:tcPr>
            <w:tcW w:w="2880" w:type="dxa"/>
            <w:hideMark/>
          </w:tcPr>
          <w:p w14:paraId="50C78938" w14:textId="77777777" w:rsidR="00924CDC" w:rsidRPr="00AA4657" w:rsidRDefault="00924CDC" w:rsidP="00924CDC">
            <w:pPr>
              <w:pStyle w:val="Tabletext"/>
              <w:keepNext/>
              <w:keepLines/>
            </w:pPr>
            <w:r w:rsidRPr="00AA4657">
              <w:rPr>
                <w:i/>
                <w:iCs/>
              </w:rPr>
              <w:t>L</w:t>
            </w:r>
            <w:r w:rsidRPr="00AA4657">
              <w:rPr>
                <w:i/>
                <w:iCs/>
                <w:vertAlign w:val="subscript"/>
              </w:rPr>
              <w:t>fuse</w:t>
            </w:r>
            <w:r w:rsidRPr="00AA4657">
              <w:t>(γ) = 3.5 + 0.25 ⸱ γ</w:t>
            </w:r>
          </w:p>
        </w:tc>
        <w:tc>
          <w:tcPr>
            <w:tcW w:w="810" w:type="dxa"/>
            <w:hideMark/>
          </w:tcPr>
          <w:p w14:paraId="11E81757" w14:textId="77777777" w:rsidR="00924CDC" w:rsidRPr="00AA4657" w:rsidRDefault="00924CDC" w:rsidP="00924CDC">
            <w:pPr>
              <w:pStyle w:val="Tabletext"/>
              <w:keepNext/>
              <w:keepLines/>
              <w:jc w:val="center"/>
            </w:pPr>
            <w:r w:rsidRPr="00AA4657">
              <w:t>dB</w:t>
            </w:r>
          </w:p>
        </w:tc>
        <w:tc>
          <w:tcPr>
            <w:tcW w:w="720" w:type="dxa"/>
            <w:hideMark/>
          </w:tcPr>
          <w:p w14:paraId="0FD430F6" w14:textId="77777777" w:rsidR="00924CDC" w:rsidRPr="00AA4657" w:rsidRDefault="00924CDC" w:rsidP="00924CDC">
            <w:pPr>
              <w:pStyle w:val="Tabletext"/>
              <w:keepNext/>
              <w:keepLines/>
              <w:jc w:val="center"/>
            </w:pPr>
            <w:r w:rsidRPr="00AA4657">
              <w:t>for</w:t>
            </w:r>
          </w:p>
        </w:tc>
        <w:tc>
          <w:tcPr>
            <w:tcW w:w="1710" w:type="dxa"/>
            <w:hideMark/>
          </w:tcPr>
          <w:p w14:paraId="5A67045D" w14:textId="77777777" w:rsidR="00924CDC" w:rsidRPr="00AA4657" w:rsidRDefault="00924CDC" w:rsidP="00924CDC">
            <w:pPr>
              <w:pStyle w:val="Tabletext"/>
              <w:keepNext/>
              <w:keepLines/>
            </w:pPr>
            <w:r w:rsidRPr="00AA4657">
              <w:t>0°≤ γ ≤ 10°</w:t>
            </w:r>
          </w:p>
        </w:tc>
      </w:tr>
      <w:tr w:rsidR="00924CDC" w:rsidRPr="00AA4657" w14:paraId="47E22E5C" w14:textId="77777777" w:rsidTr="006223A6">
        <w:trPr>
          <w:jc w:val="center"/>
        </w:trPr>
        <w:tc>
          <w:tcPr>
            <w:tcW w:w="2880" w:type="dxa"/>
            <w:hideMark/>
          </w:tcPr>
          <w:p w14:paraId="74691F53" w14:textId="77777777" w:rsidR="00924CDC" w:rsidRPr="00AA4657" w:rsidRDefault="00924CDC" w:rsidP="00924CDC">
            <w:pPr>
              <w:pStyle w:val="Tabletext"/>
              <w:keepNext/>
              <w:keepLines/>
            </w:pPr>
            <w:r w:rsidRPr="00AA4657">
              <w:rPr>
                <w:i/>
                <w:iCs/>
              </w:rPr>
              <w:t>L</w:t>
            </w:r>
            <w:r w:rsidRPr="00AA4657">
              <w:rPr>
                <w:i/>
                <w:iCs/>
                <w:vertAlign w:val="subscript"/>
              </w:rPr>
              <w:t>fuse</w:t>
            </w:r>
            <w:r w:rsidRPr="00AA4657">
              <w:t>(γ) =−2 + 0.79 ⸱ γ</w:t>
            </w:r>
          </w:p>
        </w:tc>
        <w:tc>
          <w:tcPr>
            <w:tcW w:w="810" w:type="dxa"/>
            <w:hideMark/>
          </w:tcPr>
          <w:p w14:paraId="7FE3B958" w14:textId="77777777" w:rsidR="00924CDC" w:rsidRPr="00AA4657" w:rsidRDefault="00924CDC" w:rsidP="00924CDC">
            <w:pPr>
              <w:pStyle w:val="Tabletext"/>
              <w:keepNext/>
              <w:keepLines/>
              <w:jc w:val="center"/>
            </w:pPr>
            <w:r w:rsidRPr="00AA4657">
              <w:t>dB</w:t>
            </w:r>
          </w:p>
        </w:tc>
        <w:tc>
          <w:tcPr>
            <w:tcW w:w="720" w:type="dxa"/>
            <w:hideMark/>
          </w:tcPr>
          <w:p w14:paraId="5E4A7175" w14:textId="77777777" w:rsidR="00924CDC" w:rsidRPr="00AA4657" w:rsidRDefault="00924CDC" w:rsidP="00924CDC">
            <w:pPr>
              <w:pStyle w:val="Tabletext"/>
              <w:keepNext/>
              <w:keepLines/>
              <w:jc w:val="center"/>
            </w:pPr>
            <w:r w:rsidRPr="00AA4657">
              <w:t>for</w:t>
            </w:r>
          </w:p>
        </w:tc>
        <w:tc>
          <w:tcPr>
            <w:tcW w:w="1710" w:type="dxa"/>
            <w:hideMark/>
          </w:tcPr>
          <w:p w14:paraId="68EF8585" w14:textId="77777777" w:rsidR="00924CDC" w:rsidRPr="00AA4657" w:rsidRDefault="00924CDC" w:rsidP="00924CDC">
            <w:pPr>
              <w:pStyle w:val="Tabletext"/>
              <w:keepNext/>
              <w:keepLines/>
            </w:pPr>
            <w:r w:rsidRPr="00AA4657">
              <w:t>10°&lt; γ ≤ 34°</w:t>
            </w:r>
          </w:p>
        </w:tc>
      </w:tr>
      <w:tr w:rsidR="00924CDC" w:rsidRPr="00AA4657" w14:paraId="3E62958F" w14:textId="77777777" w:rsidTr="006223A6">
        <w:trPr>
          <w:jc w:val="center"/>
        </w:trPr>
        <w:tc>
          <w:tcPr>
            <w:tcW w:w="2880" w:type="dxa"/>
            <w:hideMark/>
          </w:tcPr>
          <w:p w14:paraId="4B19609B" w14:textId="77777777" w:rsidR="00924CDC" w:rsidRPr="00AA4657" w:rsidRDefault="00924CDC" w:rsidP="00924CDC">
            <w:pPr>
              <w:pStyle w:val="Tabletext"/>
              <w:keepNext/>
              <w:keepLines/>
            </w:pPr>
            <w:r w:rsidRPr="00AA4657">
              <w:rPr>
                <w:i/>
                <w:iCs/>
              </w:rPr>
              <w:t>L</w:t>
            </w:r>
            <w:r w:rsidRPr="00AA4657">
              <w:rPr>
                <w:i/>
                <w:iCs/>
                <w:vertAlign w:val="subscript"/>
              </w:rPr>
              <w:t>fuse</w:t>
            </w:r>
            <w:r w:rsidRPr="00AA4657">
              <w:t>(γ) = 3.75 + 0.625 ⸱ γ</w:t>
            </w:r>
          </w:p>
        </w:tc>
        <w:tc>
          <w:tcPr>
            <w:tcW w:w="810" w:type="dxa"/>
            <w:hideMark/>
          </w:tcPr>
          <w:p w14:paraId="279BE457" w14:textId="77777777" w:rsidR="00924CDC" w:rsidRPr="00AA4657" w:rsidRDefault="00924CDC" w:rsidP="00924CDC">
            <w:pPr>
              <w:pStyle w:val="Tabletext"/>
              <w:keepNext/>
              <w:keepLines/>
              <w:jc w:val="center"/>
            </w:pPr>
            <w:r w:rsidRPr="00AA4657">
              <w:t>dB</w:t>
            </w:r>
          </w:p>
        </w:tc>
        <w:tc>
          <w:tcPr>
            <w:tcW w:w="720" w:type="dxa"/>
            <w:hideMark/>
          </w:tcPr>
          <w:p w14:paraId="2293A2C4" w14:textId="77777777" w:rsidR="00924CDC" w:rsidRPr="00AA4657" w:rsidRDefault="00924CDC" w:rsidP="00924CDC">
            <w:pPr>
              <w:pStyle w:val="Tabletext"/>
              <w:keepNext/>
              <w:keepLines/>
              <w:jc w:val="center"/>
            </w:pPr>
            <w:r w:rsidRPr="00AA4657">
              <w:t>for</w:t>
            </w:r>
          </w:p>
        </w:tc>
        <w:tc>
          <w:tcPr>
            <w:tcW w:w="1710" w:type="dxa"/>
            <w:hideMark/>
          </w:tcPr>
          <w:p w14:paraId="14D805C8" w14:textId="77777777" w:rsidR="00924CDC" w:rsidRPr="00AA4657" w:rsidRDefault="00924CDC" w:rsidP="00924CDC">
            <w:pPr>
              <w:pStyle w:val="Tabletext"/>
              <w:keepNext/>
              <w:keepLines/>
            </w:pPr>
            <w:r w:rsidRPr="00AA4657">
              <w:t>34°&lt; γ ≤ 50°</w:t>
            </w:r>
          </w:p>
        </w:tc>
      </w:tr>
      <w:tr w:rsidR="00924CDC" w:rsidRPr="00AA4657" w14:paraId="53C9B8CC" w14:textId="77777777" w:rsidTr="006223A6">
        <w:trPr>
          <w:jc w:val="center"/>
        </w:trPr>
        <w:tc>
          <w:tcPr>
            <w:tcW w:w="2880" w:type="dxa"/>
            <w:hideMark/>
          </w:tcPr>
          <w:p w14:paraId="671068DC" w14:textId="77777777" w:rsidR="00924CDC" w:rsidRPr="00AA4657" w:rsidRDefault="00924CDC" w:rsidP="00924CDC">
            <w:pPr>
              <w:pStyle w:val="Tabletext"/>
              <w:keepNext/>
              <w:keepLines/>
            </w:pPr>
            <w:r w:rsidRPr="00AA4657">
              <w:rPr>
                <w:i/>
                <w:iCs/>
              </w:rPr>
              <w:t>L</w:t>
            </w:r>
            <w:r w:rsidRPr="00AA4657">
              <w:rPr>
                <w:i/>
                <w:iCs/>
                <w:vertAlign w:val="subscript"/>
              </w:rPr>
              <w:t>fuse</w:t>
            </w:r>
            <w:r w:rsidRPr="00AA4657">
              <w:t>(γ) = 35 </w:t>
            </w:r>
          </w:p>
        </w:tc>
        <w:tc>
          <w:tcPr>
            <w:tcW w:w="810" w:type="dxa"/>
            <w:hideMark/>
          </w:tcPr>
          <w:p w14:paraId="7B93BEEC" w14:textId="77777777" w:rsidR="00924CDC" w:rsidRPr="00AA4657" w:rsidRDefault="00924CDC" w:rsidP="00924CDC">
            <w:pPr>
              <w:pStyle w:val="Tabletext"/>
              <w:keepNext/>
              <w:keepLines/>
              <w:jc w:val="center"/>
            </w:pPr>
            <w:r w:rsidRPr="00AA4657">
              <w:t>dB</w:t>
            </w:r>
          </w:p>
        </w:tc>
        <w:tc>
          <w:tcPr>
            <w:tcW w:w="720" w:type="dxa"/>
            <w:hideMark/>
          </w:tcPr>
          <w:p w14:paraId="6E105F5D" w14:textId="77777777" w:rsidR="00924CDC" w:rsidRPr="00AA4657" w:rsidRDefault="00924CDC" w:rsidP="00924CDC">
            <w:pPr>
              <w:pStyle w:val="Tabletext"/>
              <w:keepNext/>
              <w:keepLines/>
              <w:jc w:val="center"/>
            </w:pPr>
            <w:r w:rsidRPr="00AA4657">
              <w:t>for</w:t>
            </w:r>
          </w:p>
        </w:tc>
        <w:tc>
          <w:tcPr>
            <w:tcW w:w="1710" w:type="dxa"/>
            <w:hideMark/>
          </w:tcPr>
          <w:p w14:paraId="052767E7" w14:textId="77777777" w:rsidR="00924CDC" w:rsidRPr="00AA4657" w:rsidRDefault="00924CDC" w:rsidP="00924CDC">
            <w:pPr>
              <w:pStyle w:val="Tabletext"/>
              <w:keepNext/>
              <w:keepLines/>
            </w:pPr>
            <w:r w:rsidRPr="00AA4657">
              <w:t>50°&lt; γ ≤ 90°</w:t>
            </w:r>
          </w:p>
        </w:tc>
      </w:tr>
    </w:tbl>
    <w:p w14:paraId="1E92810F" w14:textId="5F077D3D" w:rsidR="00E60BC6" w:rsidRPr="00AA4657" w:rsidRDefault="00E60BC6" w:rsidP="00101D22">
      <w:pPr>
        <w:pStyle w:val="Note"/>
      </w:pPr>
      <w:r w:rsidRPr="00AA4657">
        <w:t>Note: This fuselage attenuation model is based on measurements made at 14.2</w:t>
      </w:r>
      <w:r w:rsidR="00F5382C" w:rsidRPr="00AA4657">
        <w:t> </w:t>
      </w:r>
      <w:r w:rsidRPr="00AA4657">
        <w:t>GHz (see Figure</w:t>
      </w:r>
      <w:r w:rsidR="00F5382C" w:rsidRPr="00AA4657">
        <w:t> </w:t>
      </w:r>
      <w:r w:rsidRPr="00AA4657">
        <w:t>3.6</w:t>
      </w:r>
      <w:r w:rsidR="00101D22" w:rsidRPr="00AA4657">
        <w:noBreakHyphen/>
      </w:r>
      <w:r w:rsidRPr="00AA4657">
        <w:t>14 in Report</w:t>
      </w:r>
      <w:r w:rsidR="00F5382C" w:rsidRPr="00AA4657">
        <w:t xml:space="preserve"> </w:t>
      </w:r>
      <w:r w:rsidRPr="00AA4657">
        <w:t>ITU-R</w:t>
      </w:r>
      <w:r w:rsidR="00F5382C" w:rsidRPr="00AA4657">
        <w:t> </w:t>
      </w:r>
      <w:r w:rsidRPr="00AA4657">
        <w:t>M.2221</w:t>
      </w:r>
      <w:r w:rsidR="00F5382C" w:rsidRPr="00AA4657">
        <w:noBreakHyphen/>
      </w:r>
      <w:r w:rsidRPr="00AA4657">
        <w:t>0)</w:t>
      </w:r>
    </w:p>
    <w:p w14:paraId="446D01D8" w14:textId="77777777" w:rsidR="00CB4B3A" w:rsidRPr="00AA4657" w:rsidRDefault="00CB4B3A" w:rsidP="00CB4B3A">
      <w:pPr>
        <w:pStyle w:val="Heading2CPM"/>
      </w:pPr>
      <w:r w:rsidRPr="00AA4657">
        <w:t>2.3</w:t>
      </w:r>
      <w:r w:rsidRPr="00AA4657">
        <w:tab/>
        <w:t>Calculation Algorithm</w:t>
      </w:r>
    </w:p>
    <w:p w14:paraId="24EC9FCD" w14:textId="76DCACCA" w:rsidR="00CB4B3A" w:rsidRPr="00AA4657" w:rsidRDefault="00CB4B3A" w:rsidP="00CB4B3A">
      <w:r w:rsidRPr="00AA4657">
        <w:t>This section includes a step-by-step description of how the examination methodology would be implemented.</w:t>
      </w:r>
    </w:p>
    <w:p w14:paraId="24BB3744" w14:textId="77777777" w:rsidR="00CB4B3A" w:rsidRPr="00AA4657" w:rsidRDefault="00CB4B3A" w:rsidP="00CB4B3A">
      <w:pPr>
        <w:pStyle w:val="EditorsNote"/>
        <w:rPr>
          <w:b/>
          <w:bCs/>
          <w:sz w:val="22"/>
          <w:szCs w:val="22"/>
        </w:rPr>
      </w:pPr>
      <w:r w:rsidRPr="00AA4657">
        <w:rPr>
          <w:b/>
          <w:bCs/>
          <w:sz w:val="22"/>
          <w:szCs w:val="22"/>
        </w:rPr>
        <w:t>START</w:t>
      </w:r>
    </w:p>
    <w:p w14:paraId="3D440398" w14:textId="6EF2FDFA" w:rsidR="00CB4B3A" w:rsidRPr="00AA4657" w:rsidRDefault="00CB4B3A" w:rsidP="00CB4B3A">
      <w:pPr>
        <w:pStyle w:val="enumlev1"/>
      </w:pPr>
      <w:r w:rsidRPr="00AA4657">
        <w:t>i)</w:t>
      </w:r>
      <w:r w:rsidRPr="00AA4657">
        <w:tab/>
        <w:t>For each A-ESIM altitude, it is necessary to generate as many</w:t>
      </w:r>
      <w:r w:rsidR="00F5382C" w:rsidRPr="00AA4657">
        <w:t xml:space="preserve"> δ</w:t>
      </w:r>
      <w:r w:rsidR="00F5382C" w:rsidRPr="00AA4657">
        <w:rPr>
          <w:i/>
          <w:iCs/>
          <w:vertAlign w:val="subscript"/>
        </w:rPr>
        <w:t>n</w:t>
      </w:r>
      <w:r w:rsidRPr="00AA4657">
        <w:t xml:space="preserve"> angles (angle of arrival of the incident wave) as required in order to </w:t>
      </w:r>
      <w:proofErr w:type="gramStart"/>
      <w:r w:rsidRPr="00AA4657">
        <w:t>test</w:t>
      </w:r>
      <w:proofErr w:type="gramEnd"/>
      <w:r w:rsidRPr="00AA4657">
        <w:t xml:space="preserve"> the full compliance with the applicable set of pfd limits. The </w:t>
      </w:r>
      <w:r w:rsidRPr="00AA4657">
        <w:rPr>
          <w:i/>
          <w:iCs/>
        </w:rPr>
        <w:t>N</w:t>
      </w:r>
      <w:r w:rsidRPr="00AA4657">
        <w:t xml:space="preserve"> angles</w:t>
      </w:r>
      <w:r w:rsidR="00F5382C" w:rsidRPr="00AA4657">
        <w:t xml:space="preserve"> δ</w:t>
      </w:r>
      <w:r w:rsidR="00F5382C" w:rsidRPr="00AA4657">
        <w:rPr>
          <w:i/>
          <w:iCs/>
          <w:vertAlign w:val="subscript"/>
        </w:rPr>
        <w:t>n</w:t>
      </w:r>
      <w:r w:rsidRPr="00AA4657">
        <w:t xml:space="preserve"> must be comprised between 0° and 90° and have a resolution compatible with the granularity of the pre-established pfd limits. Each of the angles</w:t>
      </w:r>
      <w:r w:rsidR="00F5382C" w:rsidRPr="00AA4657">
        <w:t xml:space="preserve"> δ</w:t>
      </w:r>
      <w:r w:rsidR="00F5382C" w:rsidRPr="00AA4657">
        <w:rPr>
          <w:i/>
          <w:iCs/>
          <w:vertAlign w:val="subscript"/>
        </w:rPr>
        <w:t>n</w:t>
      </w:r>
      <w:r w:rsidRPr="00AA4657">
        <w:rPr>
          <w:rFonts w:eastAsiaTheme="minorEastAsia"/>
        </w:rPr>
        <w:t xml:space="preserve"> will correspond to as </w:t>
      </w:r>
      <w:proofErr w:type="gramStart"/>
      <w:r w:rsidRPr="00AA4657">
        <w:rPr>
          <w:rFonts w:eastAsiaTheme="minorEastAsia"/>
        </w:rPr>
        <w:t>many</w:t>
      </w:r>
      <w:proofErr w:type="gramEnd"/>
      <w:r w:rsidRPr="00AA4657">
        <w:rPr>
          <w:rFonts w:eastAsiaTheme="minorEastAsia"/>
        </w:rPr>
        <w:t xml:space="preserve"> </w:t>
      </w:r>
      <w:r w:rsidRPr="00AA4657">
        <w:rPr>
          <w:rFonts w:eastAsiaTheme="minorEastAsia"/>
          <w:i/>
          <w:iCs/>
        </w:rPr>
        <w:t xml:space="preserve">N </w:t>
      </w:r>
      <w:r w:rsidRPr="00AA4657">
        <w:rPr>
          <w:rFonts w:eastAsiaTheme="minorEastAsia"/>
        </w:rPr>
        <w:t>points on the ground.</w:t>
      </w:r>
    </w:p>
    <w:p w14:paraId="42B5758D" w14:textId="601D4D1E" w:rsidR="0091607C" w:rsidRPr="00AA4657" w:rsidRDefault="0069714A" w:rsidP="00580F2A">
      <w:pPr>
        <w:pStyle w:val="enumlev1"/>
      </w:pPr>
      <w:r w:rsidRPr="00AA4657">
        <w:t>ii)</w:t>
      </w:r>
      <w:r w:rsidRPr="00AA4657">
        <w:tab/>
        <w:t>For each altitude</w:t>
      </w:r>
      <w:r w:rsidR="002E7D11" w:rsidRPr="00AA4657">
        <w:t xml:space="preserve"> </w:t>
      </w:r>
      <w:r w:rsidR="002E7D11" w:rsidRPr="00AA4657">
        <w:rPr>
          <w:i/>
          <w:iCs/>
          <w:sz w:val="22"/>
          <w:szCs w:val="22"/>
        </w:rPr>
        <w:t>H</w:t>
      </w:r>
      <w:r w:rsidR="002E7D11" w:rsidRPr="00AA4657">
        <w:rPr>
          <w:i/>
          <w:iCs/>
          <w:sz w:val="22"/>
          <w:szCs w:val="22"/>
          <w:vertAlign w:val="subscript"/>
        </w:rPr>
        <w:t>j</w:t>
      </w:r>
      <w:r w:rsidR="002E7D11" w:rsidRPr="00AA4657">
        <w:rPr>
          <w:sz w:val="22"/>
          <w:szCs w:val="22"/>
          <w:vertAlign w:val="subscript"/>
        </w:rPr>
        <w:t> </w:t>
      </w:r>
      <w:r w:rsidR="002E7D11" w:rsidRPr="00AA4657">
        <w:rPr>
          <w:sz w:val="22"/>
          <w:szCs w:val="22"/>
        </w:rPr>
        <w:t xml:space="preserve">= </w:t>
      </w:r>
      <w:r w:rsidR="002E7D11" w:rsidRPr="00AA4657">
        <w:rPr>
          <w:i/>
          <w:iCs/>
          <w:sz w:val="22"/>
          <w:szCs w:val="22"/>
        </w:rPr>
        <w:t>H</w:t>
      </w:r>
      <w:r w:rsidR="002E7D11" w:rsidRPr="00AA4657">
        <w:rPr>
          <w:i/>
          <w:iCs/>
          <w:sz w:val="22"/>
          <w:szCs w:val="22"/>
          <w:vertAlign w:val="subscript"/>
        </w:rPr>
        <w:t>min</w:t>
      </w:r>
      <w:r w:rsidR="002E7D11" w:rsidRPr="00AA4657">
        <w:rPr>
          <w:sz w:val="22"/>
          <w:szCs w:val="22"/>
        </w:rPr>
        <w:t xml:space="preserve">, </w:t>
      </w:r>
      <w:r w:rsidR="002E7D11" w:rsidRPr="00AA4657">
        <w:rPr>
          <w:i/>
          <w:iCs/>
          <w:sz w:val="22"/>
          <w:szCs w:val="22"/>
        </w:rPr>
        <w:t>H</w:t>
      </w:r>
      <w:r w:rsidR="002E7D11" w:rsidRPr="00AA4657">
        <w:rPr>
          <w:i/>
          <w:iCs/>
          <w:sz w:val="22"/>
          <w:szCs w:val="22"/>
          <w:vertAlign w:val="subscript"/>
        </w:rPr>
        <w:t>min</w:t>
      </w:r>
      <w:r w:rsidR="002E7D11" w:rsidRPr="00AA4657">
        <w:rPr>
          <w:sz w:val="22"/>
          <w:szCs w:val="22"/>
          <w:vertAlign w:val="subscript"/>
        </w:rPr>
        <w:t xml:space="preserve"> </w:t>
      </w:r>
      <w:r w:rsidR="002E7D11" w:rsidRPr="00AA4657">
        <w:rPr>
          <w:sz w:val="22"/>
          <w:szCs w:val="22"/>
        </w:rPr>
        <w:t xml:space="preserve">+ </w:t>
      </w:r>
      <w:r w:rsidR="002E7D11" w:rsidRPr="00AA4657">
        <w:rPr>
          <w:i/>
          <w:iCs/>
          <w:sz w:val="22"/>
          <w:szCs w:val="22"/>
        </w:rPr>
        <w:t>H</w:t>
      </w:r>
      <w:r w:rsidR="002E7D11" w:rsidRPr="00AA4657">
        <w:rPr>
          <w:i/>
          <w:iCs/>
          <w:sz w:val="22"/>
          <w:szCs w:val="22"/>
          <w:vertAlign w:val="subscript"/>
        </w:rPr>
        <w:t>step</w:t>
      </w:r>
      <w:r w:rsidR="002E7D11" w:rsidRPr="00AA4657">
        <w:rPr>
          <w:sz w:val="22"/>
          <w:szCs w:val="22"/>
        </w:rPr>
        <w:t xml:space="preserve">, …, </w:t>
      </w:r>
      <w:r w:rsidR="002E7D11" w:rsidRPr="00AA4657">
        <w:rPr>
          <w:i/>
          <w:iCs/>
          <w:sz w:val="22"/>
          <w:szCs w:val="22"/>
        </w:rPr>
        <w:t>H</w:t>
      </w:r>
      <w:r w:rsidR="002E7D11" w:rsidRPr="00AA4657">
        <w:rPr>
          <w:i/>
          <w:iCs/>
          <w:sz w:val="22"/>
          <w:szCs w:val="22"/>
          <w:vertAlign w:val="subscript"/>
        </w:rPr>
        <w:t>max</w:t>
      </w:r>
      <w:r w:rsidR="002E7D11" w:rsidRPr="00AA4657">
        <w:rPr>
          <w:sz w:val="22"/>
          <w:szCs w:val="22"/>
        </w:rPr>
        <w:t>:</w:t>
      </w:r>
    </w:p>
    <w:p w14:paraId="466B6B94" w14:textId="77777777" w:rsidR="0091607C" w:rsidRPr="00AA4657" w:rsidRDefault="0069714A" w:rsidP="00580F2A">
      <w:pPr>
        <w:pStyle w:val="enumlev2"/>
      </w:pPr>
      <w:r w:rsidRPr="00AA4657">
        <w:rPr>
          <w:i/>
          <w:iCs/>
        </w:rPr>
        <w:t>a)</w:t>
      </w:r>
      <w:r w:rsidRPr="00AA4657">
        <w:tab/>
        <w:t xml:space="preserve">Set the altitude of the A_ESIM to </w:t>
      </w:r>
      <w:r w:rsidRPr="00AA4657">
        <w:rPr>
          <w:i/>
        </w:rPr>
        <w:t>H</w:t>
      </w:r>
      <w:r w:rsidRPr="00AA4657">
        <w:rPr>
          <w:i/>
          <w:vertAlign w:val="subscript"/>
        </w:rPr>
        <w:t>j</w:t>
      </w:r>
    </w:p>
    <w:p w14:paraId="220ADFF0" w14:textId="5F24703C" w:rsidR="0091607C" w:rsidRPr="00AA4657" w:rsidRDefault="0069714A" w:rsidP="00580F2A">
      <w:pPr>
        <w:pStyle w:val="enumlev2"/>
      </w:pPr>
      <w:r w:rsidRPr="00AA4657">
        <w:rPr>
          <w:i/>
          <w:iCs/>
        </w:rPr>
        <w:t>b)</w:t>
      </w:r>
      <w:r w:rsidRPr="00AA4657">
        <w:tab/>
        <w:t>Compute the angle below the horizon γ</w:t>
      </w:r>
      <w:r w:rsidRPr="00AA4657">
        <w:rPr>
          <w:i/>
          <w:vertAlign w:val="subscript"/>
        </w:rPr>
        <w:t>j,n</w:t>
      </w:r>
      <w:r w:rsidRPr="00AA4657">
        <w:rPr>
          <w:i/>
        </w:rPr>
        <w:t xml:space="preserve"> </w:t>
      </w:r>
      <w:r w:rsidRPr="00AA4657">
        <w:t>as seen from the A</w:t>
      </w:r>
      <w:r w:rsidRPr="00AA4657">
        <w:noBreakHyphen/>
        <w:t xml:space="preserve">ESIM for each of the </w:t>
      </w:r>
      <w:r w:rsidRPr="00AA4657">
        <w:rPr>
          <w:i/>
        </w:rPr>
        <w:t>N</w:t>
      </w:r>
      <w:r w:rsidRPr="00AA4657">
        <w:t xml:space="preserve"> angles δ</w:t>
      </w:r>
      <w:r w:rsidRPr="00AA4657">
        <w:rPr>
          <w:i/>
          <w:iCs/>
          <w:vertAlign w:val="subscript"/>
        </w:rPr>
        <w:t>n</w:t>
      </w:r>
      <w:r w:rsidRPr="00AA4657">
        <w:t xml:space="preserve"> generated in i) using the following equation:</w:t>
      </w:r>
    </w:p>
    <w:p w14:paraId="163DC57E" w14:textId="3A2F2AF0" w:rsidR="0091607C" w:rsidRPr="00AA4657" w:rsidRDefault="0069714A" w:rsidP="00580F2A">
      <w:pPr>
        <w:pStyle w:val="Equation"/>
      </w:pPr>
      <w:r w:rsidRPr="00AA4657">
        <w:tab/>
      </w:r>
      <w:r w:rsidRPr="00AA4657">
        <w:tab/>
      </w:r>
      <w:r w:rsidRPr="00AA4657">
        <w:object w:dxaOrig="2760" w:dyaOrig="960" w14:anchorId="3E89D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26" o:spid="_x0000_i1025" type="#_x0000_t75" style="width:137.2pt;height:45.5pt" o:ole="">
            <v:imagedata r:id="rId15" o:title=""/>
          </v:shape>
          <o:OLEObject Type="Embed" ProgID="Equation.DSMT4" ShapeID="shape426" DrawAspect="Content" ObjectID="_1760870509" r:id="rId16"/>
        </w:object>
      </w:r>
      <w:r w:rsidRPr="00AA4657">
        <w:tab/>
        <w:t>(</w:t>
      </w:r>
      <w:r w:rsidR="00F5382C" w:rsidRPr="00AA4657">
        <w:t>1</w:t>
      </w:r>
      <w:r w:rsidRPr="00AA4657">
        <w:t>)</w:t>
      </w:r>
    </w:p>
    <w:p w14:paraId="5ACE3B4D" w14:textId="77777777" w:rsidR="0091607C" w:rsidRPr="00AA4657" w:rsidRDefault="0069714A" w:rsidP="00580F2A">
      <w:pPr>
        <w:pStyle w:val="enumlev2"/>
      </w:pPr>
      <w:r w:rsidRPr="00AA4657">
        <w:tab/>
        <w:t xml:space="preserve">where </w:t>
      </w:r>
      <m:oMath>
        <m:sSub>
          <m:sSubPr>
            <m:ctrlPr>
              <w:rPr>
                <w:rFonts w:ascii="Cambria Math" w:hAnsi="Cambria Math"/>
              </w:rPr>
            </m:ctrlPr>
          </m:sSubPr>
          <m:e>
            <m:r>
              <w:rPr>
                <w:rFonts w:ascii="Cambria Math" w:hAnsi="Cambria Math"/>
              </w:rPr>
              <m:t>R</m:t>
            </m:r>
          </m:e>
          <m:sub>
            <m:r>
              <w:rPr>
                <w:rFonts w:ascii="Cambria Math" w:hAnsi="Cambria Math"/>
              </w:rPr>
              <m:t>e</m:t>
            </m:r>
          </m:sub>
        </m:sSub>
      </m:oMath>
      <w:r w:rsidRPr="00AA4657">
        <w:rPr>
          <w:rFonts w:eastAsiaTheme="minorEastAsia"/>
        </w:rPr>
        <w:t xml:space="preserve"> </w:t>
      </w:r>
      <w:r w:rsidRPr="00AA4657">
        <w:t>is the mean Earth radius.</w:t>
      </w:r>
    </w:p>
    <w:p w14:paraId="34C5F295" w14:textId="77777777" w:rsidR="0091607C" w:rsidRPr="00AA4657" w:rsidRDefault="0069714A" w:rsidP="00580F2A">
      <w:pPr>
        <w:pStyle w:val="enumlev2"/>
      </w:pPr>
      <w:r w:rsidRPr="00AA4657">
        <w:rPr>
          <w:i/>
          <w:iCs/>
        </w:rPr>
        <w:t>c)</w:t>
      </w:r>
      <w:r w:rsidRPr="00AA4657">
        <w:tab/>
        <w:t xml:space="preserve">Compute the distance </w:t>
      </w:r>
      <w:r w:rsidRPr="00AA4657">
        <w:rPr>
          <w:i/>
        </w:rPr>
        <w:t>D</w:t>
      </w:r>
      <w:r w:rsidRPr="00AA4657">
        <w:rPr>
          <w:i/>
          <w:vertAlign w:val="subscript"/>
        </w:rPr>
        <w:t>j,n</w:t>
      </w:r>
      <w:r w:rsidRPr="00AA4657">
        <w:t xml:space="preserve">, in km, for </w:t>
      </w:r>
      <w:r w:rsidRPr="00AA4657">
        <w:rPr>
          <w:i/>
        </w:rPr>
        <w:t>n </w:t>
      </w:r>
      <w:r w:rsidRPr="00AA4657">
        <w:t xml:space="preserve">= 1, …, </w:t>
      </w:r>
      <w:r w:rsidRPr="00AA4657">
        <w:rPr>
          <w:i/>
        </w:rPr>
        <w:t>N</w:t>
      </w:r>
      <w:r w:rsidRPr="00AA4657">
        <w:t xml:space="preserve"> between</w:t>
      </w:r>
      <w:r w:rsidRPr="00AA4657">
        <w:rPr>
          <w:rFonts w:eastAsiaTheme="minorEastAsia"/>
        </w:rPr>
        <w:t xml:space="preserve"> </w:t>
      </w:r>
      <w:r w:rsidRPr="00AA4657">
        <w:t>the A</w:t>
      </w:r>
      <w:r w:rsidRPr="00AA4657">
        <w:noBreakHyphen/>
        <w:t>ESIM and the tested point on the ground:</w:t>
      </w:r>
    </w:p>
    <w:p w14:paraId="28F81067" w14:textId="0E86EB80" w:rsidR="0091607C" w:rsidRPr="00AA4657" w:rsidRDefault="0069714A" w:rsidP="00580F2A">
      <w:pPr>
        <w:pStyle w:val="Equation"/>
      </w:pPr>
      <w:r w:rsidRPr="00AA4657">
        <w:tab/>
      </w:r>
      <w:r w:rsidRPr="00AA4657">
        <w:tab/>
      </w:r>
      <w:r w:rsidRPr="00AA4657">
        <w:rPr>
          <w:position w:val="-20"/>
        </w:rPr>
        <w:object w:dxaOrig="5240" w:dyaOrig="639" w14:anchorId="49C319EC">
          <v:shape id="shape429" o:spid="_x0000_i1026" type="#_x0000_t75" style="width:263.55pt;height:30.55pt" o:ole="">
            <v:imagedata r:id="rId17" o:title=""/>
          </v:shape>
          <o:OLEObject Type="Embed" ProgID="Equation.DSMT4" ShapeID="shape429" DrawAspect="Content" ObjectID="_1760870510" r:id="rId18"/>
        </w:object>
      </w:r>
      <w:r w:rsidRPr="00AA4657">
        <w:tab/>
        <w:t>(</w:t>
      </w:r>
      <w:r w:rsidR="00F5382C" w:rsidRPr="00AA4657">
        <w:t>2</w:t>
      </w:r>
      <w:r w:rsidRPr="00AA4657">
        <w:t>)</w:t>
      </w:r>
    </w:p>
    <w:p w14:paraId="4F9A03D4" w14:textId="4955CF22" w:rsidR="0091607C" w:rsidRPr="00AA4657" w:rsidRDefault="0069714A" w:rsidP="00580F2A">
      <w:pPr>
        <w:pStyle w:val="enumlev2"/>
      </w:pPr>
      <w:r w:rsidRPr="00AA4657">
        <w:rPr>
          <w:i/>
          <w:iCs/>
        </w:rPr>
        <w:t>d)</w:t>
      </w:r>
      <w:r w:rsidRPr="00AA4657">
        <w:tab/>
      </w:r>
      <w:r w:rsidR="00AB0621" w:rsidRPr="00AA4657">
        <w:rPr>
          <w:szCs w:val="24"/>
        </w:rPr>
        <w:t xml:space="preserve">Compute the fuselage attenuation </w:t>
      </w:r>
      <w:r w:rsidR="00AB0621" w:rsidRPr="00AA4657">
        <w:rPr>
          <w:i/>
          <w:iCs/>
          <w:szCs w:val="24"/>
        </w:rPr>
        <w:t>L</w:t>
      </w:r>
      <w:r w:rsidR="00AB0621" w:rsidRPr="00AA4657">
        <w:rPr>
          <w:i/>
          <w:iCs/>
          <w:szCs w:val="24"/>
          <w:vertAlign w:val="subscript"/>
        </w:rPr>
        <w:t>f j,n</w:t>
      </w:r>
      <w:r w:rsidR="00AB0621" w:rsidRPr="00AA4657">
        <w:rPr>
          <w:szCs w:val="24"/>
        </w:rPr>
        <w:t xml:space="preserve"> (dB) with </w:t>
      </w:r>
      <w:r w:rsidR="00AB0621" w:rsidRPr="00AA4657">
        <w:rPr>
          <w:i/>
          <w:iCs/>
          <w:szCs w:val="24"/>
        </w:rPr>
        <w:t>n</w:t>
      </w:r>
      <w:r w:rsidR="00AB0621" w:rsidRPr="00AA4657">
        <w:rPr>
          <w:szCs w:val="24"/>
        </w:rPr>
        <w:t> = </w:t>
      </w:r>
      <w:r w:rsidR="00AB0621" w:rsidRPr="00AA4657">
        <w:rPr>
          <w:i/>
          <w:szCs w:val="24"/>
        </w:rPr>
        <w:t>1, …, N</w:t>
      </w:r>
      <w:r w:rsidR="00AB0621" w:rsidRPr="00AA4657">
        <w:rPr>
          <w:szCs w:val="24"/>
        </w:rPr>
        <w:t xml:space="preserve"> applicable to each of the angles</w:t>
      </w:r>
      <w:r w:rsidR="0031594D" w:rsidRPr="00AA4657">
        <w:rPr>
          <w:szCs w:val="24"/>
        </w:rPr>
        <w:t xml:space="preserve"> </w:t>
      </w:r>
      <w:bookmarkStart w:id="85" w:name="_Hlk150252936"/>
      <w:r w:rsidR="0031594D" w:rsidRPr="00AA4657">
        <w:t>γ</w:t>
      </w:r>
      <w:r w:rsidR="0031594D" w:rsidRPr="00AA4657">
        <w:rPr>
          <w:i/>
          <w:iCs/>
          <w:vertAlign w:val="subscript"/>
        </w:rPr>
        <w:t>j,n</w:t>
      </w:r>
      <w:r w:rsidR="00AB0621" w:rsidRPr="00AA4657">
        <w:rPr>
          <w:szCs w:val="24"/>
        </w:rPr>
        <w:t xml:space="preserve"> </w:t>
      </w:r>
      <w:bookmarkEnd w:id="85"/>
      <w:r w:rsidR="00AB0621" w:rsidRPr="00AA4657">
        <w:rPr>
          <w:szCs w:val="24"/>
        </w:rPr>
        <w:t>computed in b) above.</w:t>
      </w:r>
    </w:p>
    <w:p w14:paraId="6291AFA2" w14:textId="18AB5FDC" w:rsidR="0091607C" w:rsidRPr="00AA4657" w:rsidRDefault="0069714A" w:rsidP="00580F2A">
      <w:pPr>
        <w:pStyle w:val="enumlev2"/>
        <w:rPr>
          <w:szCs w:val="24"/>
        </w:rPr>
      </w:pPr>
      <w:r w:rsidRPr="00AA4657">
        <w:rPr>
          <w:i/>
          <w:iCs/>
        </w:rPr>
        <w:t>e)</w:t>
      </w:r>
      <w:r w:rsidRPr="00AA4657">
        <w:tab/>
      </w:r>
      <w:r w:rsidR="005F033C" w:rsidRPr="00AA4657">
        <w:rPr>
          <w:szCs w:val="24"/>
        </w:rPr>
        <w:t xml:space="preserve">Compute the gaseous absorption </w:t>
      </w:r>
      <w:r w:rsidR="005F033C" w:rsidRPr="00AA4657">
        <w:rPr>
          <w:i/>
          <w:iCs/>
          <w:szCs w:val="24"/>
        </w:rPr>
        <w:t>L</w:t>
      </w:r>
      <w:r w:rsidR="005F033C" w:rsidRPr="00AA4657">
        <w:rPr>
          <w:i/>
          <w:iCs/>
          <w:szCs w:val="24"/>
          <w:vertAlign w:val="subscript"/>
        </w:rPr>
        <w:t>atm_j,n</w:t>
      </w:r>
      <w:r w:rsidR="005F033C" w:rsidRPr="00AA4657">
        <w:rPr>
          <w:szCs w:val="24"/>
        </w:rPr>
        <w:t xml:space="preserve"> (dB) with </w:t>
      </w:r>
      <w:r w:rsidR="005F033C" w:rsidRPr="00AA4657">
        <w:rPr>
          <w:i/>
          <w:iCs/>
          <w:szCs w:val="24"/>
        </w:rPr>
        <w:t>n </w:t>
      </w:r>
      <w:r w:rsidR="005F033C" w:rsidRPr="00AA4657">
        <w:rPr>
          <w:szCs w:val="24"/>
        </w:rPr>
        <w:t>= </w:t>
      </w:r>
      <w:r w:rsidR="005F033C" w:rsidRPr="00AA4657">
        <w:rPr>
          <w:i/>
          <w:szCs w:val="24"/>
        </w:rPr>
        <w:t xml:space="preserve">1, …, </w:t>
      </w:r>
      <w:r w:rsidR="005F033C" w:rsidRPr="00AA4657">
        <w:rPr>
          <w:i/>
          <w:iCs/>
          <w:szCs w:val="24"/>
        </w:rPr>
        <w:t>N</w:t>
      </w:r>
      <w:r w:rsidR="005F033C" w:rsidRPr="00AA4657">
        <w:rPr>
          <w:szCs w:val="24"/>
        </w:rPr>
        <w:t xml:space="preserve"> applicable to each of the distances</w:t>
      </w:r>
      <w:r w:rsidR="0031594D" w:rsidRPr="00AA4657">
        <w:rPr>
          <w:szCs w:val="24"/>
        </w:rPr>
        <w:t xml:space="preserve"> </w:t>
      </w:r>
      <w:r w:rsidR="0031594D" w:rsidRPr="00AA4657">
        <w:rPr>
          <w:i/>
        </w:rPr>
        <w:t>D</w:t>
      </w:r>
      <w:r w:rsidR="0031594D" w:rsidRPr="00AA4657">
        <w:rPr>
          <w:i/>
          <w:vertAlign w:val="subscript"/>
        </w:rPr>
        <w:t>j,n</w:t>
      </w:r>
      <w:r w:rsidR="005F033C" w:rsidRPr="00AA4657">
        <w:rPr>
          <w:rFonts w:eastAsiaTheme="minorEastAsia"/>
          <w:szCs w:val="24"/>
        </w:rPr>
        <w:t xml:space="preserve"> </w:t>
      </w:r>
      <w:r w:rsidR="005F033C" w:rsidRPr="00AA4657">
        <w:rPr>
          <w:szCs w:val="24"/>
        </w:rPr>
        <w:t>computed in c) above, using the applicable sections of Recommendation ITU-R P.676.</w:t>
      </w:r>
    </w:p>
    <w:p w14:paraId="4482DA79" w14:textId="77777777" w:rsidR="002E12C2" w:rsidRPr="00AA4657" w:rsidRDefault="002E12C2" w:rsidP="002E12C2">
      <w:pPr>
        <w:pStyle w:val="enumlev2"/>
        <w:ind w:left="0" w:firstLine="0"/>
        <w:jc w:val="both"/>
        <w:rPr>
          <w:sz w:val="22"/>
          <w:szCs w:val="22"/>
        </w:rPr>
      </w:pPr>
      <w:r w:rsidRPr="00AA4657">
        <w:rPr>
          <w:sz w:val="22"/>
          <w:szCs w:val="22"/>
        </w:rPr>
        <w:t>iii)</w:t>
      </w:r>
      <w:r w:rsidRPr="00AA4657">
        <w:rPr>
          <w:sz w:val="22"/>
          <w:szCs w:val="22"/>
        </w:rPr>
        <w:tab/>
      </w:r>
    </w:p>
    <w:p w14:paraId="6B042853" w14:textId="4527B865" w:rsidR="002E12C2" w:rsidRPr="00AA4657" w:rsidRDefault="002E12C2" w:rsidP="00E3669B">
      <w:pPr>
        <w:pStyle w:val="enumlev2"/>
        <w:rPr>
          <w:szCs w:val="24"/>
        </w:rPr>
      </w:pPr>
      <w:r w:rsidRPr="00AA4657">
        <w:rPr>
          <w:i/>
          <w:iCs/>
          <w:szCs w:val="24"/>
        </w:rPr>
        <w:t>a)</w:t>
      </w:r>
      <w:r w:rsidRPr="00AA4657">
        <w:rPr>
          <w:szCs w:val="24"/>
        </w:rPr>
        <w:tab/>
        <w:t xml:space="preserve">For each altitude </w:t>
      </w:r>
      <w:r w:rsidRPr="00AA4657">
        <w:rPr>
          <w:i/>
          <w:iCs/>
          <w:szCs w:val="24"/>
        </w:rPr>
        <w:t>H</w:t>
      </w:r>
      <w:r w:rsidRPr="00AA4657">
        <w:rPr>
          <w:i/>
          <w:iCs/>
          <w:szCs w:val="24"/>
          <w:vertAlign w:val="subscript"/>
        </w:rPr>
        <w:t>j</w:t>
      </w:r>
      <w:r w:rsidRPr="00AA4657">
        <w:rPr>
          <w:szCs w:val="24"/>
          <w:vertAlign w:val="subscript"/>
        </w:rPr>
        <w:t> </w:t>
      </w:r>
      <w:r w:rsidRPr="00AA4657">
        <w:rPr>
          <w:szCs w:val="24"/>
        </w:rPr>
        <w:t xml:space="preserve">= </w:t>
      </w:r>
      <w:r w:rsidRPr="00AA4657">
        <w:rPr>
          <w:i/>
          <w:iCs/>
          <w:szCs w:val="24"/>
        </w:rPr>
        <w:t>H</w:t>
      </w:r>
      <w:r w:rsidRPr="00AA4657">
        <w:rPr>
          <w:i/>
          <w:iCs/>
          <w:szCs w:val="24"/>
          <w:vertAlign w:val="subscript"/>
        </w:rPr>
        <w:t>min</w:t>
      </w:r>
      <w:r w:rsidRPr="00AA4657">
        <w:rPr>
          <w:szCs w:val="24"/>
        </w:rPr>
        <w:t xml:space="preserve">, </w:t>
      </w:r>
      <w:r w:rsidRPr="00AA4657">
        <w:rPr>
          <w:i/>
          <w:iCs/>
          <w:szCs w:val="24"/>
        </w:rPr>
        <w:t>H</w:t>
      </w:r>
      <w:r w:rsidRPr="00AA4657">
        <w:rPr>
          <w:i/>
          <w:iCs/>
          <w:szCs w:val="24"/>
          <w:vertAlign w:val="subscript"/>
        </w:rPr>
        <w:t>min</w:t>
      </w:r>
      <w:r w:rsidRPr="00AA4657">
        <w:rPr>
          <w:szCs w:val="24"/>
          <w:vertAlign w:val="subscript"/>
        </w:rPr>
        <w:t xml:space="preserve"> </w:t>
      </w:r>
      <w:r w:rsidRPr="00AA4657">
        <w:rPr>
          <w:szCs w:val="24"/>
        </w:rPr>
        <w:t xml:space="preserve">+ </w:t>
      </w:r>
      <w:r w:rsidRPr="00AA4657">
        <w:rPr>
          <w:i/>
          <w:iCs/>
          <w:szCs w:val="24"/>
        </w:rPr>
        <w:t>H</w:t>
      </w:r>
      <w:r w:rsidRPr="00AA4657">
        <w:rPr>
          <w:i/>
          <w:iCs/>
          <w:szCs w:val="24"/>
          <w:vertAlign w:val="subscript"/>
        </w:rPr>
        <w:t>step</w:t>
      </w:r>
      <w:r w:rsidRPr="00AA4657">
        <w:rPr>
          <w:szCs w:val="24"/>
        </w:rPr>
        <w:t xml:space="preserve">, …, </w:t>
      </w:r>
      <w:r w:rsidRPr="00AA4657">
        <w:rPr>
          <w:i/>
          <w:iCs/>
          <w:szCs w:val="24"/>
        </w:rPr>
        <w:t>H</w:t>
      </w:r>
      <w:r w:rsidRPr="00AA4657">
        <w:rPr>
          <w:i/>
          <w:iCs/>
          <w:szCs w:val="24"/>
          <w:vertAlign w:val="subscript"/>
        </w:rPr>
        <w:t>max</w:t>
      </w:r>
      <w:r w:rsidRPr="00AA4657">
        <w:rPr>
          <w:szCs w:val="24"/>
        </w:rPr>
        <w:t>, and each angle below the horizon</w:t>
      </w:r>
      <w:r w:rsidR="0031594D" w:rsidRPr="00AA4657">
        <w:rPr>
          <w:szCs w:val="24"/>
        </w:rPr>
        <w:t xml:space="preserve"> </w:t>
      </w:r>
      <w:r w:rsidR="0031594D" w:rsidRPr="00AA4657">
        <w:t>γ</w:t>
      </w:r>
      <w:r w:rsidR="0031594D" w:rsidRPr="00AA4657">
        <w:rPr>
          <w:i/>
          <w:iCs/>
          <w:vertAlign w:val="subscript"/>
        </w:rPr>
        <w:t>j,n</w:t>
      </w:r>
      <w:r w:rsidRPr="00AA4657">
        <w:rPr>
          <w:szCs w:val="24"/>
        </w:rPr>
        <w:t xml:space="preserve">, compute the maximum emission power in the reference bandwidth </w:t>
      </w:r>
      <w:r w:rsidR="0031594D" w:rsidRPr="00AA4657">
        <w:rPr>
          <w:i/>
          <w:iCs/>
          <w:szCs w:val="24"/>
        </w:rPr>
        <w:t>P</w:t>
      </w:r>
      <w:r w:rsidR="0031594D" w:rsidRPr="00AA4657">
        <w:rPr>
          <w:i/>
          <w:iCs/>
          <w:szCs w:val="24"/>
          <w:vertAlign w:val="subscript"/>
        </w:rPr>
        <w:t>j,n</w:t>
      </w:r>
      <w:r w:rsidR="0031594D" w:rsidRPr="00AA4657">
        <w:rPr>
          <w:szCs w:val="24"/>
        </w:rPr>
        <w:t>(</w:t>
      </w:r>
      <w:r w:rsidR="0031594D" w:rsidRPr="00AA4657">
        <w:rPr>
          <w:rFonts w:ascii="Cambria Math" w:hAnsi="Cambria Math"/>
          <w:szCs w:val="24"/>
        </w:rPr>
        <w:t>δ</w:t>
      </w:r>
      <w:r w:rsidR="0031594D" w:rsidRPr="00AA4657">
        <w:rPr>
          <w:i/>
          <w:iCs/>
          <w:szCs w:val="24"/>
          <w:vertAlign w:val="subscript"/>
        </w:rPr>
        <w:t>n</w:t>
      </w:r>
      <w:r w:rsidR="0031594D" w:rsidRPr="00AA4657">
        <w:rPr>
          <w:szCs w:val="24"/>
        </w:rPr>
        <w:t xml:space="preserve">, </w:t>
      </w:r>
      <w:r w:rsidR="0031594D" w:rsidRPr="00AA4657">
        <w:rPr>
          <w:rFonts w:ascii="Cambria Math" w:hAnsi="Cambria Math"/>
          <w:szCs w:val="24"/>
        </w:rPr>
        <w:t>γ</w:t>
      </w:r>
      <w:r w:rsidR="0031594D" w:rsidRPr="00AA4657">
        <w:rPr>
          <w:i/>
          <w:iCs/>
          <w:szCs w:val="24"/>
          <w:vertAlign w:val="subscript"/>
        </w:rPr>
        <w:t>j,n</w:t>
      </w:r>
      <w:r w:rsidR="0031594D" w:rsidRPr="00AA4657">
        <w:rPr>
          <w:iCs/>
          <w:szCs w:val="24"/>
        </w:rPr>
        <w:t>)</w:t>
      </w:r>
      <w:r w:rsidRPr="00AA4657">
        <w:rPr>
          <w:szCs w:val="24"/>
        </w:rPr>
        <w:t xml:space="preserve"> for which the pfd limits are met using the following algorithm:</w:t>
      </w:r>
    </w:p>
    <w:p w14:paraId="105B00D0" w14:textId="2C54B26A" w:rsidR="005037CB" w:rsidRPr="00AA4657" w:rsidRDefault="005037CB" w:rsidP="005037CB">
      <w:pPr>
        <w:pStyle w:val="Equation"/>
        <w:jc w:val="center"/>
      </w:pPr>
      <w:r w:rsidRPr="00AA4657">
        <w:rPr>
          <w:position w:val="-28"/>
        </w:rPr>
        <w:object w:dxaOrig="8440" w:dyaOrig="680" w14:anchorId="1010C8D9">
          <v:shape id="_x0000_i1027" type="#_x0000_t75" style="width:423.15pt;height:33.3pt" o:ole="">
            <v:imagedata r:id="rId19" o:title=""/>
          </v:shape>
          <o:OLEObject Type="Embed" ProgID="Equation.DSMT4" ShapeID="_x0000_i1027" DrawAspect="Content" ObjectID="_1760870511" r:id="rId20"/>
        </w:object>
      </w:r>
    </w:p>
    <w:p w14:paraId="270BEC1B" w14:textId="18207E0A" w:rsidR="002E12C2" w:rsidRPr="00AA4657" w:rsidRDefault="002A11AC" w:rsidP="002A11AC">
      <w:pPr>
        <w:pStyle w:val="enumlev2"/>
      </w:pPr>
      <w:r w:rsidRPr="00AA4657">
        <w:lastRenderedPageBreak/>
        <w:tab/>
      </w:r>
      <w:r w:rsidR="002E12C2" w:rsidRPr="00AA4657">
        <w:t>With</w:t>
      </w:r>
      <w:r w:rsidR="009C3BAE" w:rsidRPr="00AA4657">
        <w:t xml:space="preserve"> </w:t>
      </w:r>
      <w:r w:rsidR="009C3BAE" w:rsidRPr="00AA4657">
        <w:rPr>
          <w:i/>
          <w:iCs/>
        </w:rPr>
        <w:t>Gtx</w:t>
      </w:r>
      <w:r w:rsidR="009C3BAE" w:rsidRPr="00AA4657">
        <w:t>(γ</w:t>
      </w:r>
      <w:r w:rsidR="009C3BAE" w:rsidRPr="00AA4657">
        <w:rPr>
          <w:i/>
          <w:iCs/>
          <w:vertAlign w:val="subscript"/>
        </w:rPr>
        <w:t>j,n</w:t>
      </w:r>
      <w:r w:rsidR="009C3BAE" w:rsidRPr="00AA4657">
        <w:t xml:space="preserve"> + ε) </w:t>
      </w:r>
      <w:r w:rsidR="002E12C2" w:rsidRPr="00AA4657">
        <w:t xml:space="preserve">being the transmit antenna gain with the off-axis angle from the boresight, consisting of the summation of both </w:t>
      </w:r>
      <w:r w:rsidR="009C3BAE" w:rsidRPr="00AA4657">
        <w:t>angles γ</w:t>
      </w:r>
      <w:r w:rsidR="009C3BAE" w:rsidRPr="00AA4657">
        <w:rPr>
          <w:i/>
          <w:iCs/>
          <w:vertAlign w:val="subscript"/>
        </w:rPr>
        <w:t>j,n</w:t>
      </w:r>
      <w:r w:rsidR="002E12C2" w:rsidRPr="00AA4657">
        <w:t xml:space="preserve"> and minimum elevation </w:t>
      </w:r>
      <w:r w:rsidR="009C3BAE" w:rsidRPr="00AA4657">
        <w:t xml:space="preserve">angle ε </w:t>
      </w:r>
      <w:r w:rsidR="002E12C2" w:rsidRPr="00AA4657">
        <w:t>as defined in Table</w:t>
      </w:r>
      <w:r w:rsidR="00E3669B" w:rsidRPr="00AA4657">
        <w:t> </w:t>
      </w:r>
      <w:r w:rsidR="002E12C2" w:rsidRPr="00AA4657">
        <w:t>3</w:t>
      </w:r>
      <w:r w:rsidRPr="00AA4657">
        <w:t>.</w:t>
      </w:r>
    </w:p>
    <w:p w14:paraId="0F6D81A8" w14:textId="77777777" w:rsidR="002E12C2" w:rsidRPr="00AA4657" w:rsidRDefault="002E12C2" w:rsidP="00E3669B">
      <w:pPr>
        <w:pStyle w:val="enumlev2"/>
      </w:pPr>
      <w:r w:rsidRPr="00AA4657">
        <w:rPr>
          <w:i/>
          <w:iCs/>
        </w:rPr>
        <w:t>b)</w:t>
      </w:r>
      <w:r w:rsidRPr="00AA4657">
        <w:tab/>
        <w:t xml:space="preserve">Compute the minimum </w:t>
      </w:r>
      <w:r w:rsidRPr="00AA4657">
        <w:rPr>
          <w:i/>
          <w:iCs/>
        </w:rPr>
        <w:t>P</w:t>
      </w:r>
      <w:r w:rsidRPr="00AA4657">
        <w:rPr>
          <w:i/>
          <w:iCs/>
          <w:vertAlign w:val="subscript"/>
        </w:rPr>
        <w:t>j</w:t>
      </w:r>
      <w:r w:rsidRPr="00AA4657">
        <w:t xml:space="preserve"> across all values calculated at the previous step, </w:t>
      </w:r>
    </w:p>
    <w:p w14:paraId="7713C632" w14:textId="08FA270C" w:rsidR="002E12C2" w:rsidRPr="00AA4657" w:rsidRDefault="002E12C2" w:rsidP="002E12C2">
      <w:pPr>
        <w:pStyle w:val="Equation"/>
        <w:rPr>
          <w:sz w:val="22"/>
          <w:szCs w:val="22"/>
        </w:rPr>
      </w:pPr>
      <w:r w:rsidRPr="00AA4657">
        <w:rPr>
          <w:sz w:val="22"/>
          <w:szCs w:val="22"/>
        </w:rPr>
        <w:tab/>
      </w:r>
      <w:r w:rsidRPr="00AA4657">
        <w:rPr>
          <w:sz w:val="22"/>
          <w:szCs w:val="22"/>
        </w:rPr>
        <w:tab/>
      </w:r>
      <w:r w:rsidRPr="00AA4657">
        <w:rPr>
          <w:i/>
          <w:iCs/>
          <w:sz w:val="22"/>
          <w:szCs w:val="22"/>
        </w:rPr>
        <w:t>P</w:t>
      </w:r>
      <w:r w:rsidRPr="00AA4657">
        <w:rPr>
          <w:i/>
          <w:iCs/>
          <w:sz w:val="22"/>
          <w:szCs w:val="22"/>
          <w:vertAlign w:val="subscript"/>
        </w:rPr>
        <w:t>j</w:t>
      </w:r>
      <w:r w:rsidRPr="00AA4657">
        <w:rPr>
          <w:sz w:val="22"/>
          <w:szCs w:val="22"/>
        </w:rPr>
        <w:t xml:space="preserve"> = Min (</w:t>
      </w:r>
      <m:oMath>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j</m:t>
            </m:r>
            <m:r>
              <m:rPr>
                <m:sty m:val="p"/>
              </m:rPr>
              <w:rPr>
                <w:rFonts w:ascii="Cambria Math" w:hAnsi="Cambria Math"/>
                <w:sz w:val="22"/>
                <w:szCs w:val="22"/>
              </w:rPr>
              <m:t>,</m:t>
            </m:r>
            <m:r>
              <w:rPr>
                <w:rFonts w:ascii="Cambria Math" w:hAnsi="Cambria Math"/>
                <w:sz w:val="22"/>
                <w:szCs w:val="22"/>
              </w:rPr>
              <m:t>n</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δ</m:t>
            </m:r>
          </m:e>
          <m:sub>
            <m:r>
              <w:rPr>
                <w:rFonts w:ascii="Cambria Math" w:hAnsi="Cambria Math"/>
                <w:sz w:val="22"/>
                <w:szCs w:val="22"/>
              </w:rPr>
              <m:t>n</m:t>
            </m:r>
          </m:sub>
        </m:sSub>
        <m:r>
          <m:rPr>
            <m:sty m:val="p"/>
          </m:rPr>
          <w:rPr>
            <w:rFonts w:ascii="Cambria Math" w:hAnsi="Cambria Math"/>
            <w:sz w:val="22"/>
            <w:szCs w:val="22"/>
          </w:rPr>
          <m:t xml:space="preserve">, </m:t>
        </m:r>
        <m:sSub>
          <m:sSubPr>
            <m:ctrlPr>
              <w:rPr>
                <w:rFonts w:ascii="Cambria Math" w:hAnsi="Cambria Math"/>
                <w:i/>
                <w:iCs/>
                <w:sz w:val="22"/>
                <w:szCs w:val="22"/>
              </w:rPr>
            </m:ctrlPr>
          </m:sSubPr>
          <m:e>
            <m:r>
              <m:rPr>
                <m:sty m:val="p"/>
              </m:rPr>
              <w:rPr>
                <w:rFonts w:ascii="Cambria Math" w:hAnsi="Cambria Math"/>
                <w:sz w:val="22"/>
                <w:szCs w:val="22"/>
              </w:rPr>
              <m:t>γ</m:t>
            </m:r>
          </m:e>
          <m:sub>
            <m:r>
              <w:rPr>
                <w:rFonts w:ascii="Cambria Math" w:hAnsi="Cambria Math"/>
                <w:sz w:val="22"/>
                <w:szCs w:val="22"/>
              </w:rPr>
              <m:t>j,n</m:t>
            </m:r>
          </m:sub>
        </m:sSub>
        <m:r>
          <m:rPr>
            <m:sty m:val="p"/>
          </m:rPr>
          <w:rPr>
            <w:rFonts w:ascii="Cambria Math" w:hAnsi="Cambria Math"/>
            <w:sz w:val="22"/>
            <w:szCs w:val="22"/>
          </w:rPr>
          <m:t>)</m:t>
        </m:r>
      </m:oMath>
      <w:r w:rsidRPr="00AA4657">
        <w:rPr>
          <w:sz w:val="22"/>
          <w:szCs w:val="22"/>
        </w:rPr>
        <w:t>)</w:t>
      </w:r>
    </w:p>
    <w:p w14:paraId="4CA766E5" w14:textId="00982BED" w:rsidR="002E12C2" w:rsidRPr="00AA4657" w:rsidRDefault="002E12C2" w:rsidP="00AA13D0">
      <w:pPr>
        <w:pStyle w:val="enumlev2"/>
      </w:pPr>
      <w:r w:rsidRPr="00AA4657">
        <w:tab/>
        <w:t xml:space="preserve">The output of this step is the maximum power in the reference bandwidth that can be used by the A-ESIM to ensure it complies with the pfd limits in Part 2 of Annex 1, with respect to all </w:t>
      </w:r>
      <w:r w:rsidR="00F33429" w:rsidRPr="00AA4657">
        <w:t>angles δ</w:t>
      </w:r>
      <w:r w:rsidR="00F33429" w:rsidRPr="00AA4657">
        <w:rPr>
          <w:i/>
          <w:iCs/>
          <w:vertAlign w:val="subscript"/>
        </w:rPr>
        <w:t>n</w:t>
      </w:r>
      <w:r w:rsidRPr="00AA4657">
        <w:t xml:space="preserve"> at the altitude</w:t>
      </w:r>
      <w:r w:rsidR="00F33429" w:rsidRPr="00AA4657">
        <w:t> </w:t>
      </w:r>
      <w:r w:rsidRPr="00AA4657">
        <w:rPr>
          <w:i/>
          <w:iCs/>
        </w:rPr>
        <w:t>H</w:t>
      </w:r>
      <w:r w:rsidRPr="00AA4657">
        <w:rPr>
          <w:i/>
          <w:iCs/>
          <w:vertAlign w:val="subscript"/>
        </w:rPr>
        <w:t>j</w:t>
      </w:r>
      <w:r w:rsidRPr="00AA4657">
        <w:t>, and the elevation indicated in Table</w:t>
      </w:r>
      <w:r w:rsidR="00F33429" w:rsidRPr="00AA4657">
        <w:t> </w:t>
      </w:r>
      <w:r w:rsidRPr="00AA4657">
        <w:t xml:space="preserve">3. There will be one </w:t>
      </w:r>
      <w:r w:rsidRPr="00AA4657">
        <w:rPr>
          <w:i/>
          <w:iCs/>
        </w:rPr>
        <w:t>P</w:t>
      </w:r>
      <w:r w:rsidRPr="00AA4657">
        <w:rPr>
          <w:i/>
          <w:iCs/>
          <w:vertAlign w:val="subscript"/>
        </w:rPr>
        <w:t>j</w:t>
      </w:r>
      <w:r w:rsidRPr="00AA4657">
        <w:t xml:space="preserve"> for each of the </w:t>
      </w:r>
      <w:r w:rsidRPr="00AA4657">
        <w:rPr>
          <w:i/>
          <w:iCs/>
        </w:rPr>
        <w:t>H</w:t>
      </w:r>
      <w:r w:rsidRPr="00AA4657">
        <w:rPr>
          <w:i/>
          <w:iCs/>
          <w:vertAlign w:val="subscript"/>
        </w:rPr>
        <w:t>j</w:t>
      </w:r>
      <w:r w:rsidRPr="00AA4657">
        <w:t xml:space="preserve"> altitudes considered.</w:t>
      </w:r>
    </w:p>
    <w:p w14:paraId="4D234D69" w14:textId="737E2BFC" w:rsidR="002E12C2" w:rsidRPr="00AA4657" w:rsidRDefault="002E12C2" w:rsidP="00D64790">
      <w:r w:rsidRPr="00AA4657">
        <w:t xml:space="preserve">The output of step </w:t>
      </w:r>
      <w:r w:rsidRPr="00AA4657">
        <w:rPr>
          <w:i/>
          <w:iCs/>
        </w:rPr>
        <w:t>b)</w:t>
      </w:r>
      <w:r w:rsidRPr="00AA4657">
        <w:t xml:space="preserve"> is summari</w:t>
      </w:r>
      <w:r w:rsidR="00795C92">
        <w:t>z</w:t>
      </w:r>
      <w:r w:rsidRPr="00AA4657">
        <w:t>ed in Table 5 below:</w:t>
      </w:r>
    </w:p>
    <w:p w14:paraId="58487143" w14:textId="77777777" w:rsidR="00705044" w:rsidRPr="00AA4657" w:rsidRDefault="00705044" w:rsidP="0023442B">
      <w:pPr>
        <w:pStyle w:val="TableNo"/>
      </w:pPr>
      <w:r w:rsidRPr="00AA4657">
        <w:t>TABLE 5</w:t>
      </w:r>
    </w:p>
    <w:p w14:paraId="6E2DFF7D" w14:textId="77777777" w:rsidR="00705044" w:rsidRPr="00AA4657" w:rsidRDefault="00705044" w:rsidP="0023442B">
      <w:pPr>
        <w:pStyle w:val="Tabletitle"/>
      </w:pPr>
      <w:r w:rsidRPr="00AA4657">
        <w:t xml:space="preserve">Computed </w:t>
      </w:r>
      <w:r w:rsidRPr="00AA4657">
        <w:rPr>
          <w:i/>
          <w:iCs/>
        </w:rPr>
        <w:t>P</w:t>
      </w:r>
      <w:r w:rsidRPr="00AA4657">
        <w:rPr>
          <w:i/>
          <w:iCs/>
          <w:vertAlign w:val="subscript"/>
        </w:rPr>
        <w:t>j</w:t>
      </w:r>
      <w:r w:rsidRPr="00AA4657">
        <w:t xml:space="preserve"> values</w:t>
      </w:r>
    </w:p>
    <w:tbl>
      <w:tblPr>
        <w:tblW w:w="5575" w:type="dxa"/>
        <w:jc w:val="center"/>
        <w:tblLook w:val="04A0" w:firstRow="1" w:lastRow="0" w:firstColumn="1" w:lastColumn="0" w:noHBand="0" w:noVBand="1"/>
      </w:tblPr>
      <w:tblGrid>
        <w:gridCol w:w="2978"/>
        <w:gridCol w:w="2597"/>
      </w:tblGrid>
      <w:tr w:rsidR="00705044" w:rsidRPr="00AA4657" w14:paraId="2C24A9D1" w14:textId="77777777" w:rsidTr="00002DB6">
        <w:trPr>
          <w:jc w:val="center"/>
        </w:trPr>
        <w:tc>
          <w:tcPr>
            <w:tcW w:w="2978" w:type="dxa"/>
            <w:tcBorders>
              <w:top w:val="single" w:sz="4" w:space="0" w:color="auto"/>
              <w:left w:val="single" w:sz="4" w:space="0" w:color="auto"/>
              <w:bottom w:val="nil"/>
              <w:right w:val="single" w:sz="4" w:space="0" w:color="auto"/>
            </w:tcBorders>
            <w:hideMark/>
          </w:tcPr>
          <w:p w14:paraId="75AF4AAE" w14:textId="77777777" w:rsidR="00705044" w:rsidRPr="00AA4657" w:rsidRDefault="00705044" w:rsidP="0023442B">
            <w:pPr>
              <w:pStyle w:val="Tablehead"/>
              <w:rPr>
                <w:i/>
                <w:iCs/>
              </w:rPr>
            </w:pPr>
            <w:r w:rsidRPr="00AA4657">
              <w:rPr>
                <w:i/>
                <w:iCs/>
              </w:rPr>
              <w:t>H</w:t>
            </w:r>
            <w:r w:rsidRPr="00AA4657">
              <w:rPr>
                <w:i/>
                <w:iCs/>
                <w:vertAlign w:val="subscript"/>
              </w:rPr>
              <w:t xml:space="preserve">j </w:t>
            </w:r>
          </w:p>
          <w:p w14:paraId="60D0E12E" w14:textId="77777777" w:rsidR="00705044" w:rsidRPr="00AA4657" w:rsidRDefault="00705044" w:rsidP="0023442B">
            <w:pPr>
              <w:pStyle w:val="Tablehead"/>
            </w:pPr>
            <w:r w:rsidRPr="00AA4657">
              <w:t>(Altitude)</w:t>
            </w:r>
          </w:p>
        </w:tc>
        <w:tc>
          <w:tcPr>
            <w:tcW w:w="2597" w:type="dxa"/>
            <w:tcBorders>
              <w:top w:val="single" w:sz="4" w:space="0" w:color="auto"/>
              <w:left w:val="single" w:sz="4" w:space="0" w:color="auto"/>
              <w:bottom w:val="nil"/>
              <w:right w:val="single" w:sz="4" w:space="0" w:color="auto"/>
            </w:tcBorders>
            <w:hideMark/>
          </w:tcPr>
          <w:p w14:paraId="485B982C" w14:textId="5E358D8F" w:rsidR="00705044" w:rsidRPr="00AA4657" w:rsidRDefault="00705044" w:rsidP="0023442B">
            <w:pPr>
              <w:pStyle w:val="Tablehead"/>
              <w:rPr>
                <w:i/>
                <w:iCs/>
              </w:rPr>
            </w:pPr>
            <w:r w:rsidRPr="00AA4657">
              <w:rPr>
                <w:i/>
                <w:iCs/>
              </w:rPr>
              <w:t>P</w:t>
            </w:r>
            <w:r w:rsidRPr="00AA4657">
              <w:rPr>
                <w:i/>
                <w:iCs/>
                <w:vertAlign w:val="subscript"/>
              </w:rPr>
              <w:t>j</w:t>
            </w:r>
          </w:p>
          <w:p w14:paraId="7CE9B07D" w14:textId="77777777" w:rsidR="00705044" w:rsidRPr="00AA4657" w:rsidRDefault="00705044" w:rsidP="0023442B">
            <w:pPr>
              <w:pStyle w:val="Tablehead"/>
            </w:pPr>
            <w:r w:rsidRPr="00AA4657">
              <w:t>(Maximum power in the reference bandwidth that can be used at minimum elevation)</w:t>
            </w:r>
          </w:p>
        </w:tc>
      </w:tr>
      <w:tr w:rsidR="00705044" w:rsidRPr="00AA4657" w14:paraId="467D22B1" w14:textId="77777777" w:rsidTr="00002DB6">
        <w:trPr>
          <w:jc w:val="center"/>
        </w:trPr>
        <w:tc>
          <w:tcPr>
            <w:tcW w:w="2978" w:type="dxa"/>
            <w:tcBorders>
              <w:top w:val="nil"/>
              <w:left w:val="single" w:sz="4" w:space="0" w:color="auto"/>
              <w:bottom w:val="single" w:sz="4" w:space="0" w:color="auto"/>
              <w:right w:val="single" w:sz="4" w:space="0" w:color="auto"/>
            </w:tcBorders>
            <w:hideMark/>
          </w:tcPr>
          <w:p w14:paraId="15937AE3" w14:textId="77777777" w:rsidR="00705044" w:rsidRPr="00AA4657" w:rsidRDefault="00705044" w:rsidP="0023442B">
            <w:pPr>
              <w:pStyle w:val="Tablehead"/>
            </w:pPr>
            <w:r w:rsidRPr="00AA4657">
              <w:t>(km)</w:t>
            </w:r>
          </w:p>
        </w:tc>
        <w:tc>
          <w:tcPr>
            <w:tcW w:w="2597" w:type="dxa"/>
            <w:tcBorders>
              <w:top w:val="nil"/>
              <w:left w:val="single" w:sz="4" w:space="0" w:color="auto"/>
              <w:bottom w:val="single" w:sz="4" w:space="0" w:color="auto"/>
              <w:right w:val="single" w:sz="4" w:space="0" w:color="auto"/>
            </w:tcBorders>
            <w:hideMark/>
          </w:tcPr>
          <w:p w14:paraId="55DE26A3" w14:textId="77777777" w:rsidR="00705044" w:rsidRPr="00AA4657" w:rsidRDefault="00705044" w:rsidP="0023442B">
            <w:pPr>
              <w:pStyle w:val="Tablehead"/>
            </w:pPr>
            <w:r w:rsidRPr="00AA4657">
              <w:t>dB(W/BW)</w:t>
            </w:r>
          </w:p>
        </w:tc>
      </w:tr>
      <w:tr w:rsidR="00705044" w:rsidRPr="00AA4657" w14:paraId="49DC99C7" w14:textId="77777777" w:rsidTr="00002DB6">
        <w:trPr>
          <w:jc w:val="center"/>
        </w:trPr>
        <w:tc>
          <w:tcPr>
            <w:tcW w:w="2978" w:type="dxa"/>
            <w:tcBorders>
              <w:top w:val="single" w:sz="4" w:space="0" w:color="auto"/>
              <w:left w:val="single" w:sz="4" w:space="0" w:color="auto"/>
              <w:bottom w:val="single" w:sz="4" w:space="0" w:color="auto"/>
              <w:right w:val="single" w:sz="4" w:space="0" w:color="auto"/>
            </w:tcBorders>
            <w:hideMark/>
          </w:tcPr>
          <w:p w14:paraId="49A8B438" w14:textId="77777777" w:rsidR="00705044" w:rsidRPr="00AA4657" w:rsidRDefault="00705044" w:rsidP="0023442B">
            <w:pPr>
              <w:pStyle w:val="Tabletext"/>
              <w:jc w:val="center"/>
            </w:pPr>
            <w:r w:rsidRPr="00AA4657">
              <w:t>0.01</w:t>
            </w:r>
          </w:p>
        </w:tc>
        <w:tc>
          <w:tcPr>
            <w:tcW w:w="2597" w:type="dxa"/>
            <w:tcBorders>
              <w:top w:val="single" w:sz="4" w:space="0" w:color="auto"/>
              <w:left w:val="single" w:sz="4" w:space="0" w:color="auto"/>
              <w:bottom w:val="single" w:sz="4" w:space="0" w:color="auto"/>
              <w:right w:val="single" w:sz="4" w:space="0" w:color="auto"/>
            </w:tcBorders>
            <w:hideMark/>
          </w:tcPr>
          <w:p w14:paraId="6816B2F7" w14:textId="77777777" w:rsidR="00705044" w:rsidRPr="00AA4657" w:rsidRDefault="00705044" w:rsidP="0023442B">
            <w:pPr>
              <w:pStyle w:val="Tabletext"/>
              <w:jc w:val="center"/>
              <w:rPr>
                <w:i/>
                <w:iCs/>
              </w:rPr>
            </w:pPr>
            <w:r w:rsidRPr="00AA4657">
              <w:rPr>
                <w:i/>
                <w:iCs/>
              </w:rPr>
              <w:t>TBD</w:t>
            </w:r>
          </w:p>
        </w:tc>
      </w:tr>
      <w:tr w:rsidR="00705044" w:rsidRPr="00AA4657" w14:paraId="482C12B9" w14:textId="77777777" w:rsidTr="00002DB6">
        <w:trPr>
          <w:jc w:val="center"/>
        </w:trPr>
        <w:tc>
          <w:tcPr>
            <w:tcW w:w="2978" w:type="dxa"/>
            <w:tcBorders>
              <w:top w:val="single" w:sz="4" w:space="0" w:color="auto"/>
              <w:left w:val="single" w:sz="4" w:space="0" w:color="auto"/>
              <w:bottom w:val="single" w:sz="4" w:space="0" w:color="auto"/>
              <w:right w:val="single" w:sz="4" w:space="0" w:color="auto"/>
            </w:tcBorders>
            <w:hideMark/>
          </w:tcPr>
          <w:p w14:paraId="2F043E49" w14:textId="77777777" w:rsidR="00705044" w:rsidRPr="00AA4657" w:rsidRDefault="00705044" w:rsidP="0023442B">
            <w:pPr>
              <w:pStyle w:val="Tabletext"/>
              <w:jc w:val="center"/>
            </w:pPr>
            <w:r w:rsidRPr="00AA4657">
              <w:t>1.0</w:t>
            </w:r>
          </w:p>
        </w:tc>
        <w:tc>
          <w:tcPr>
            <w:tcW w:w="2597" w:type="dxa"/>
            <w:tcBorders>
              <w:top w:val="single" w:sz="4" w:space="0" w:color="auto"/>
              <w:left w:val="single" w:sz="4" w:space="0" w:color="auto"/>
              <w:bottom w:val="single" w:sz="4" w:space="0" w:color="auto"/>
              <w:right w:val="single" w:sz="4" w:space="0" w:color="auto"/>
            </w:tcBorders>
            <w:hideMark/>
          </w:tcPr>
          <w:p w14:paraId="50D64BF0" w14:textId="77777777" w:rsidR="00705044" w:rsidRPr="00AA4657" w:rsidRDefault="00705044" w:rsidP="0023442B">
            <w:pPr>
              <w:pStyle w:val="Tabletext"/>
              <w:jc w:val="center"/>
              <w:rPr>
                <w:i/>
                <w:iCs/>
              </w:rPr>
            </w:pPr>
            <w:r w:rsidRPr="00AA4657">
              <w:rPr>
                <w:i/>
                <w:iCs/>
              </w:rPr>
              <w:t>TBD</w:t>
            </w:r>
          </w:p>
        </w:tc>
      </w:tr>
      <w:tr w:rsidR="00705044" w:rsidRPr="00AA4657" w14:paraId="2C0F4B0A" w14:textId="77777777" w:rsidTr="00002DB6">
        <w:trPr>
          <w:jc w:val="center"/>
        </w:trPr>
        <w:tc>
          <w:tcPr>
            <w:tcW w:w="2978" w:type="dxa"/>
            <w:tcBorders>
              <w:top w:val="single" w:sz="4" w:space="0" w:color="auto"/>
              <w:left w:val="single" w:sz="4" w:space="0" w:color="auto"/>
              <w:bottom w:val="single" w:sz="4" w:space="0" w:color="auto"/>
              <w:right w:val="single" w:sz="4" w:space="0" w:color="auto"/>
            </w:tcBorders>
            <w:hideMark/>
          </w:tcPr>
          <w:p w14:paraId="5DD7298F" w14:textId="77777777" w:rsidR="00705044" w:rsidRPr="00AA4657" w:rsidRDefault="00705044" w:rsidP="0023442B">
            <w:pPr>
              <w:pStyle w:val="Tabletext"/>
              <w:jc w:val="center"/>
            </w:pPr>
            <w:r w:rsidRPr="00AA4657">
              <w:t>2.0</w:t>
            </w:r>
          </w:p>
        </w:tc>
        <w:tc>
          <w:tcPr>
            <w:tcW w:w="2597" w:type="dxa"/>
            <w:tcBorders>
              <w:top w:val="single" w:sz="4" w:space="0" w:color="auto"/>
              <w:left w:val="single" w:sz="4" w:space="0" w:color="auto"/>
              <w:bottom w:val="single" w:sz="4" w:space="0" w:color="auto"/>
              <w:right w:val="single" w:sz="4" w:space="0" w:color="auto"/>
            </w:tcBorders>
            <w:hideMark/>
          </w:tcPr>
          <w:p w14:paraId="22623170" w14:textId="77777777" w:rsidR="00705044" w:rsidRPr="00AA4657" w:rsidRDefault="00705044" w:rsidP="0023442B">
            <w:pPr>
              <w:pStyle w:val="Tabletext"/>
              <w:jc w:val="center"/>
              <w:rPr>
                <w:i/>
                <w:iCs/>
              </w:rPr>
            </w:pPr>
            <w:r w:rsidRPr="00AA4657">
              <w:rPr>
                <w:i/>
                <w:iCs/>
              </w:rPr>
              <w:t>TBD</w:t>
            </w:r>
          </w:p>
        </w:tc>
      </w:tr>
      <w:tr w:rsidR="00705044" w:rsidRPr="00AA4657" w14:paraId="3BB44E7D" w14:textId="77777777" w:rsidTr="00002DB6">
        <w:trPr>
          <w:jc w:val="center"/>
        </w:trPr>
        <w:tc>
          <w:tcPr>
            <w:tcW w:w="2978" w:type="dxa"/>
            <w:tcBorders>
              <w:top w:val="single" w:sz="4" w:space="0" w:color="auto"/>
              <w:left w:val="single" w:sz="4" w:space="0" w:color="auto"/>
              <w:bottom w:val="single" w:sz="4" w:space="0" w:color="auto"/>
              <w:right w:val="single" w:sz="4" w:space="0" w:color="auto"/>
            </w:tcBorders>
            <w:hideMark/>
          </w:tcPr>
          <w:p w14:paraId="61BE7EB2" w14:textId="77777777" w:rsidR="00705044" w:rsidRPr="00AA4657" w:rsidRDefault="00705044" w:rsidP="0023442B">
            <w:pPr>
              <w:pStyle w:val="Tabletext"/>
              <w:jc w:val="center"/>
            </w:pPr>
            <w:r w:rsidRPr="00AA4657">
              <w:t>2.99</w:t>
            </w:r>
          </w:p>
        </w:tc>
        <w:tc>
          <w:tcPr>
            <w:tcW w:w="2597" w:type="dxa"/>
            <w:tcBorders>
              <w:top w:val="single" w:sz="4" w:space="0" w:color="auto"/>
              <w:left w:val="single" w:sz="4" w:space="0" w:color="auto"/>
              <w:bottom w:val="single" w:sz="4" w:space="0" w:color="auto"/>
              <w:right w:val="single" w:sz="4" w:space="0" w:color="auto"/>
            </w:tcBorders>
            <w:hideMark/>
          </w:tcPr>
          <w:p w14:paraId="640F581D" w14:textId="77777777" w:rsidR="00705044" w:rsidRPr="00AA4657" w:rsidRDefault="00705044" w:rsidP="0023442B">
            <w:pPr>
              <w:pStyle w:val="Tabletext"/>
              <w:jc w:val="center"/>
              <w:rPr>
                <w:i/>
                <w:iCs/>
              </w:rPr>
            </w:pPr>
            <w:r w:rsidRPr="00AA4657">
              <w:rPr>
                <w:i/>
                <w:iCs/>
              </w:rPr>
              <w:t>TBD</w:t>
            </w:r>
          </w:p>
        </w:tc>
      </w:tr>
      <w:tr w:rsidR="00705044" w:rsidRPr="00AA4657" w14:paraId="649C1135" w14:textId="77777777" w:rsidTr="00002DB6">
        <w:trPr>
          <w:jc w:val="center"/>
        </w:trPr>
        <w:tc>
          <w:tcPr>
            <w:tcW w:w="2978" w:type="dxa"/>
            <w:tcBorders>
              <w:top w:val="single" w:sz="4" w:space="0" w:color="auto"/>
              <w:left w:val="single" w:sz="4" w:space="0" w:color="auto"/>
              <w:bottom w:val="single" w:sz="4" w:space="0" w:color="auto"/>
              <w:right w:val="single" w:sz="4" w:space="0" w:color="auto"/>
            </w:tcBorders>
            <w:hideMark/>
          </w:tcPr>
          <w:p w14:paraId="0F33F837" w14:textId="77777777" w:rsidR="00705044" w:rsidRPr="00AA4657" w:rsidRDefault="00705044" w:rsidP="0023442B">
            <w:pPr>
              <w:pStyle w:val="Tabletext"/>
              <w:jc w:val="center"/>
            </w:pPr>
            <w:r w:rsidRPr="00AA4657">
              <w:t>4.0</w:t>
            </w:r>
          </w:p>
        </w:tc>
        <w:tc>
          <w:tcPr>
            <w:tcW w:w="2597" w:type="dxa"/>
            <w:tcBorders>
              <w:top w:val="single" w:sz="4" w:space="0" w:color="auto"/>
              <w:left w:val="single" w:sz="4" w:space="0" w:color="auto"/>
              <w:bottom w:val="single" w:sz="4" w:space="0" w:color="auto"/>
              <w:right w:val="single" w:sz="4" w:space="0" w:color="auto"/>
            </w:tcBorders>
            <w:hideMark/>
          </w:tcPr>
          <w:p w14:paraId="57C6118C" w14:textId="77777777" w:rsidR="00705044" w:rsidRPr="00AA4657" w:rsidRDefault="00705044" w:rsidP="0023442B">
            <w:pPr>
              <w:pStyle w:val="Tabletext"/>
              <w:jc w:val="center"/>
              <w:rPr>
                <w:i/>
                <w:iCs/>
              </w:rPr>
            </w:pPr>
            <w:r w:rsidRPr="00AA4657">
              <w:rPr>
                <w:i/>
                <w:iCs/>
              </w:rPr>
              <w:t>TBD</w:t>
            </w:r>
          </w:p>
        </w:tc>
      </w:tr>
      <w:tr w:rsidR="00705044" w:rsidRPr="00AA4657" w14:paraId="23CAF612" w14:textId="77777777" w:rsidTr="00002DB6">
        <w:trPr>
          <w:jc w:val="center"/>
        </w:trPr>
        <w:tc>
          <w:tcPr>
            <w:tcW w:w="2978" w:type="dxa"/>
            <w:tcBorders>
              <w:top w:val="single" w:sz="4" w:space="0" w:color="auto"/>
              <w:left w:val="single" w:sz="4" w:space="0" w:color="auto"/>
              <w:bottom w:val="single" w:sz="4" w:space="0" w:color="auto"/>
              <w:right w:val="single" w:sz="4" w:space="0" w:color="auto"/>
            </w:tcBorders>
            <w:hideMark/>
          </w:tcPr>
          <w:p w14:paraId="524D06EE" w14:textId="77777777" w:rsidR="00705044" w:rsidRPr="00AA4657" w:rsidRDefault="00705044" w:rsidP="0023442B">
            <w:pPr>
              <w:pStyle w:val="Tabletext"/>
              <w:jc w:val="center"/>
            </w:pPr>
            <w:r w:rsidRPr="00AA4657">
              <w:t>5.0</w:t>
            </w:r>
          </w:p>
        </w:tc>
        <w:tc>
          <w:tcPr>
            <w:tcW w:w="2597" w:type="dxa"/>
            <w:tcBorders>
              <w:top w:val="single" w:sz="4" w:space="0" w:color="auto"/>
              <w:left w:val="single" w:sz="4" w:space="0" w:color="auto"/>
              <w:bottom w:val="single" w:sz="4" w:space="0" w:color="auto"/>
              <w:right w:val="single" w:sz="4" w:space="0" w:color="auto"/>
            </w:tcBorders>
            <w:hideMark/>
          </w:tcPr>
          <w:p w14:paraId="700FA8C8" w14:textId="77777777" w:rsidR="00705044" w:rsidRPr="00AA4657" w:rsidRDefault="00705044" w:rsidP="0023442B">
            <w:pPr>
              <w:pStyle w:val="Tabletext"/>
              <w:jc w:val="center"/>
              <w:rPr>
                <w:i/>
                <w:iCs/>
              </w:rPr>
            </w:pPr>
            <w:r w:rsidRPr="00AA4657">
              <w:rPr>
                <w:i/>
                <w:iCs/>
              </w:rPr>
              <w:t>TBD</w:t>
            </w:r>
          </w:p>
        </w:tc>
      </w:tr>
      <w:tr w:rsidR="00705044" w:rsidRPr="00AA4657" w14:paraId="3A7D6C97" w14:textId="77777777" w:rsidTr="00002DB6">
        <w:trPr>
          <w:jc w:val="center"/>
        </w:trPr>
        <w:tc>
          <w:tcPr>
            <w:tcW w:w="2978" w:type="dxa"/>
            <w:tcBorders>
              <w:top w:val="single" w:sz="4" w:space="0" w:color="auto"/>
              <w:left w:val="single" w:sz="4" w:space="0" w:color="auto"/>
              <w:bottom w:val="single" w:sz="4" w:space="0" w:color="auto"/>
              <w:right w:val="single" w:sz="4" w:space="0" w:color="auto"/>
            </w:tcBorders>
            <w:hideMark/>
          </w:tcPr>
          <w:p w14:paraId="3C4EDC4B" w14:textId="77777777" w:rsidR="00705044" w:rsidRPr="00AA4657" w:rsidRDefault="00705044" w:rsidP="0023442B">
            <w:pPr>
              <w:pStyle w:val="Tabletext"/>
              <w:jc w:val="center"/>
            </w:pPr>
            <w:r w:rsidRPr="00AA4657">
              <w:t>6.0</w:t>
            </w:r>
          </w:p>
        </w:tc>
        <w:tc>
          <w:tcPr>
            <w:tcW w:w="2597" w:type="dxa"/>
            <w:tcBorders>
              <w:top w:val="single" w:sz="4" w:space="0" w:color="auto"/>
              <w:left w:val="single" w:sz="4" w:space="0" w:color="auto"/>
              <w:bottom w:val="single" w:sz="4" w:space="0" w:color="auto"/>
              <w:right w:val="single" w:sz="4" w:space="0" w:color="auto"/>
            </w:tcBorders>
            <w:hideMark/>
          </w:tcPr>
          <w:p w14:paraId="3865F539" w14:textId="77777777" w:rsidR="00705044" w:rsidRPr="00AA4657" w:rsidRDefault="00705044" w:rsidP="0023442B">
            <w:pPr>
              <w:pStyle w:val="Tabletext"/>
              <w:jc w:val="center"/>
              <w:rPr>
                <w:i/>
                <w:iCs/>
              </w:rPr>
            </w:pPr>
            <w:r w:rsidRPr="00AA4657">
              <w:rPr>
                <w:i/>
                <w:iCs/>
              </w:rPr>
              <w:t>TBD</w:t>
            </w:r>
          </w:p>
        </w:tc>
      </w:tr>
      <w:tr w:rsidR="00705044" w:rsidRPr="00AA4657" w14:paraId="6A5F0A78" w14:textId="77777777" w:rsidTr="00002DB6">
        <w:trPr>
          <w:jc w:val="center"/>
        </w:trPr>
        <w:tc>
          <w:tcPr>
            <w:tcW w:w="2978" w:type="dxa"/>
            <w:tcBorders>
              <w:top w:val="single" w:sz="4" w:space="0" w:color="auto"/>
              <w:left w:val="single" w:sz="4" w:space="0" w:color="auto"/>
              <w:bottom w:val="single" w:sz="4" w:space="0" w:color="auto"/>
              <w:right w:val="single" w:sz="4" w:space="0" w:color="auto"/>
            </w:tcBorders>
            <w:hideMark/>
          </w:tcPr>
          <w:p w14:paraId="78BBB15F" w14:textId="77777777" w:rsidR="00705044" w:rsidRPr="00AA4657" w:rsidRDefault="00705044" w:rsidP="0023442B">
            <w:pPr>
              <w:pStyle w:val="Tabletext"/>
              <w:jc w:val="center"/>
            </w:pPr>
            <w:r w:rsidRPr="00AA4657">
              <w:t>7.0</w:t>
            </w:r>
          </w:p>
        </w:tc>
        <w:tc>
          <w:tcPr>
            <w:tcW w:w="2597" w:type="dxa"/>
            <w:tcBorders>
              <w:top w:val="single" w:sz="4" w:space="0" w:color="auto"/>
              <w:left w:val="single" w:sz="4" w:space="0" w:color="auto"/>
              <w:bottom w:val="single" w:sz="4" w:space="0" w:color="auto"/>
              <w:right w:val="single" w:sz="4" w:space="0" w:color="auto"/>
            </w:tcBorders>
            <w:hideMark/>
          </w:tcPr>
          <w:p w14:paraId="53908584" w14:textId="77777777" w:rsidR="00705044" w:rsidRPr="00AA4657" w:rsidRDefault="00705044" w:rsidP="0023442B">
            <w:pPr>
              <w:pStyle w:val="Tabletext"/>
              <w:jc w:val="center"/>
              <w:rPr>
                <w:i/>
                <w:iCs/>
              </w:rPr>
            </w:pPr>
            <w:r w:rsidRPr="00AA4657">
              <w:rPr>
                <w:i/>
                <w:iCs/>
              </w:rPr>
              <w:t>TBD</w:t>
            </w:r>
          </w:p>
        </w:tc>
      </w:tr>
      <w:tr w:rsidR="00705044" w:rsidRPr="00AA4657" w14:paraId="4B3A91A4" w14:textId="77777777" w:rsidTr="00002DB6">
        <w:trPr>
          <w:jc w:val="center"/>
        </w:trPr>
        <w:tc>
          <w:tcPr>
            <w:tcW w:w="2978" w:type="dxa"/>
            <w:tcBorders>
              <w:top w:val="single" w:sz="4" w:space="0" w:color="auto"/>
              <w:left w:val="single" w:sz="4" w:space="0" w:color="auto"/>
              <w:bottom w:val="single" w:sz="4" w:space="0" w:color="auto"/>
              <w:right w:val="single" w:sz="4" w:space="0" w:color="auto"/>
            </w:tcBorders>
            <w:hideMark/>
          </w:tcPr>
          <w:p w14:paraId="5B217E8D" w14:textId="77777777" w:rsidR="00705044" w:rsidRPr="00AA4657" w:rsidRDefault="00705044" w:rsidP="0023442B">
            <w:pPr>
              <w:pStyle w:val="Tabletext"/>
              <w:jc w:val="center"/>
            </w:pPr>
            <w:r w:rsidRPr="00AA4657">
              <w:t>8.0</w:t>
            </w:r>
          </w:p>
        </w:tc>
        <w:tc>
          <w:tcPr>
            <w:tcW w:w="2597" w:type="dxa"/>
            <w:tcBorders>
              <w:top w:val="single" w:sz="4" w:space="0" w:color="auto"/>
              <w:left w:val="single" w:sz="4" w:space="0" w:color="auto"/>
              <w:bottom w:val="single" w:sz="4" w:space="0" w:color="auto"/>
              <w:right w:val="single" w:sz="4" w:space="0" w:color="auto"/>
            </w:tcBorders>
            <w:hideMark/>
          </w:tcPr>
          <w:p w14:paraId="2F00C2B6" w14:textId="77777777" w:rsidR="00705044" w:rsidRPr="00AA4657" w:rsidRDefault="00705044" w:rsidP="0023442B">
            <w:pPr>
              <w:pStyle w:val="Tabletext"/>
              <w:jc w:val="center"/>
              <w:rPr>
                <w:i/>
                <w:iCs/>
              </w:rPr>
            </w:pPr>
            <w:r w:rsidRPr="00AA4657">
              <w:rPr>
                <w:i/>
                <w:iCs/>
              </w:rPr>
              <w:t>TBD</w:t>
            </w:r>
          </w:p>
        </w:tc>
      </w:tr>
      <w:tr w:rsidR="00705044" w:rsidRPr="00AA4657" w14:paraId="0971DEE2" w14:textId="77777777" w:rsidTr="00002DB6">
        <w:trPr>
          <w:jc w:val="center"/>
        </w:trPr>
        <w:tc>
          <w:tcPr>
            <w:tcW w:w="2978" w:type="dxa"/>
            <w:tcBorders>
              <w:top w:val="single" w:sz="4" w:space="0" w:color="auto"/>
              <w:left w:val="single" w:sz="4" w:space="0" w:color="auto"/>
              <w:bottom w:val="single" w:sz="4" w:space="0" w:color="auto"/>
              <w:right w:val="single" w:sz="4" w:space="0" w:color="auto"/>
            </w:tcBorders>
            <w:hideMark/>
          </w:tcPr>
          <w:p w14:paraId="20F20C08" w14:textId="77777777" w:rsidR="00705044" w:rsidRPr="00AA4657" w:rsidRDefault="00705044" w:rsidP="0023442B">
            <w:pPr>
              <w:pStyle w:val="Tabletext"/>
              <w:jc w:val="center"/>
            </w:pPr>
            <w:r w:rsidRPr="00AA4657">
              <w:t>9.0</w:t>
            </w:r>
          </w:p>
        </w:tc>
        <w:tc>
          <w:tcPr>
            <w:tcW w:w="2597" w:type="dxa"/>
            <w:tcBorders>
              <w:top w:val="single" w:sz="4" w:space="0" w:color="auto"/>
              <w:left w:val="single" w:sz="4" w:space="0" w:color="auto"/>
              <w:bottom w:val="single" w:sz="4" w:space="0" w:color="auto"/>
              <w:right w:val="single" w:sz="4" w:space="0" w:color="auto"/>
            </w:tcBorders>
            <w:hideMark/>
          </w:tcPr>
          <w:p w14:paraId="00C46561" w14:textId="77777777" w:rsidR="00705044" w:rsidRPr="00AA4657" w:rsidRDefault="00705044" w:rsidP="0023442B">
            <w:pPr>
              <w:pStyle w:val="Tabletext"/>
              <w:jc w:val="center"/>
              <w:rPr>
                <w:i/>
                <w:iCs/>
              </w:rPr>
            </w:pPr>
            <w:r w:rsidRPr="00AA4657">
              <w:rPr>
                <w:i/>
                <w:iCs/>
              </w:rPr>
              <w:t>TBD</w:t>
            </w:r>
          </w:p>
        </w:tc>
      </w:tr>
      <w:tr w:rsidR="00705044" w:rsidRPr="00AA4657" w14:paraId="7DA60C49" w14:textId="77777777" w:rsidTr="00002DB6">
        <w:trPr>
          <w:jc w:val="center"/>
        </w:trPr>
        <w:tc>
          <w:tcPr>
            <w:tcW w:w="2978" w:type="dxa"/>
            <w:tcBorders>
              <w:top w:val="single" w:sz="4" w:space="0" w:color="auto"/>
              <w:left w:val="single" w:sz="4" w:space="0" w:color="auto"/>
              <w:bottom w:val="single" w:sz="4" w:space="0" w:color="auto"/>
              <w:right w:val="single" w:sz="4" w:space="0" w:color="auto"/>
            </w:tcBorders>
            <w:hideMark/>
          </w:tcPr>
          <w:p w14:paraId="708030C2" w14:textId="77777777" w:rsidR="00705044" w:rsidRPr="00AA4657" w:rsidRDefault="00705044" w:rsidP="0023442B">
            <w:pPr>
              <w:pStyle w:val="Tabletext"/>
              <w:jc w:val="center"/>
            </w:pPr>
            <w:r w:rsidRPr="00AA4657">
              <w:t>10.0</w:t>
            </w:r>
          </w:p>
        </w:tc>
        <w:tc>
          <w:tcPr>
            <w:tcW w:w="2597" w:type="dxa"/>
            <w:tcBorders>
              <w:top w:val="single" w:sz="4" w:space="0" w:color="auto"/>
              <w:left w:val="single" w:sz="4" w:space="0" w:color="auto"/>
              <w:bottom w:val="single" w:sz="4" w:space="0" w:color="auto"/>
              <w:right w:val="single" w:sz="4" w:space="0" w:color="auto"/>
            </w:tcBorders>
            <w:hideMark/>
          </w:tcPr>
          <w:p w14:paraId="00DB71B6" w14:textId="77777777" w:rsidR="00705044" w:rsidRPr="00AA4657" w:rsidRDefault="00705044" w:rsidP="0023442B">
            <w:pPr>
              <w:pStyle w:val="Tabletext"/>
              <w:jc w:val="center"/>
              <w:rPr>
                <w:i/>
                <w:iCs/>
              </w:rPr>
            </w:pPr>
            <w:r w:rsidRPr="00AA4657">
              <w:rPr>
                <w:i/>
                <w:iCs/>
              </w:rPr>
              <w:t>TBD</w:t>
            </w:r>
          </w:p>
        </w:tc>
      </w:tr>
      <w:tr w:rsidR="00705044" w:rsidRPr="00AA4657" w14:paraId="0B3C9811" w14:textId="77777777" w:rsidTr="00002DB6">
        <w:trPr>
          <w:jc w:val="center"/>
        </w:trPr>
        <w:tc>
          <w:tcPr>
            <w:tcW w:w="2978" w:type="dxa"/>
            <w:tcBorders>
              <w:top w:val="single" w:sz="4" w:space="0" w:color="auto"/>
              <w:left w:val="single" w:sz="4" w:space="0" w:color="auto"/>
              <w:bottom w:val="single" w:sz="4" w:space="0" w:color="auto"/>
              <w:right w:val="single" w:sz="4" w:space="0" w:color="auto"/>
            </w:tcBorders>
            <w:hideMark/>
          </w:tcPr>
          <w:p w14:paraId="66323D10" w14:textId="77777777" w:rsidR="00705044" w:rsidRPr="00AA4657" w:rsidRDefault="00705044" w:rsidP="0023442B">
            <w:pPr>
              <w:pStyle w:val="Tabletext"/>
              <w:jc w:val="center"/>
            </w:pPr>
            <w:r w:rsidRPr="00AA4657">
              <w:t>11.0</w:t>
            </w:r>
          </w:p>
        </w:tc>
        <w:tc>
          <w:tcPr>
            <w:tcW w:w="2597" w:type="dxa"/>
            <w:tcBorders>
              <w:top w:val="single" w:sz="4" w:space="0" w:color="auto"/>
              <w:left w:val="single" w:sz="4" w:space="0" w:color="auto"/>
              <w:bottom w:val="single" w:sz="4" w:space="0" w:color="auto"/>
              <w:right w:val="single" w:sz="4" w:space="0" w:color="auto"/>
            </w:tcBorders>
            <w:hideMark/>
          </w:tcPr>
          <w:p w14:paraId="305D6D73" w14:textId="77777777" w:rsidR="00705044" w:rsidRPr="00AA4657" w:rsidRDefault="00705044" w:rsidP="0023442B">
            <w:pPr>
              <w:pStyle w:val="Tabletext"/>
              <w:jc w:val="center"/>
              <w:rPr>
                <w:i/>
                <w:iCs/>
              </w:rPr>
            </w:pPr>
            <w:r w:rsidRPr="00AA4657">
              <w:rPr>
                <w:i/>
                <w:iCs/>
              </w:rPr>
              <w:t>TBD</w:t>
            </w:r>
          </w:p>
        </w:tc>
      </w:tr>
      <w:tr w:rsidR="00705044" w:rsidRPr="00AA4657" w14:paraId="6A47C7A7" w14:textId="77777777" w:rsidTr="00002DB6">
        <w:trPr>
          <w:jc w:val="center"/>
        </w:trPr>
        <w:tc>
          <w:tcPr>
            <w:tcW w:w="2978" w:type="dxa"/>
            <w:tcBorders>
              <w:top w:val="single" w:sz="4" w:space="0" w:color="auto"/>
              <w:left w:val="single" w:sz="4" w:space="0" w:color="auto"/>
              <w:bottom w:val="single" w:sz="4" w:space="0" w:color="auto"/>
              <w:right w:val="single" w:sz="4" w:space="0" w:color="auto"/>
            </w:tcBorders>
            <w:hideMark/>
          </w:tcPr>
          <w:p w14:paraId="2EA27C00" w14:textId="77777777" w:rsidR="00705044" w:rsidRPr="00AA4657" w:rsidRDefault="00705044" w:rsidP="0023442B">
            <w:pPr>
              <w:pStyle w:val="Tabletext"/>
              <w:jc w:val="center"/>
            </w:pPr>
            <w:r w:rsidRPr="00AA4657">
              <w:t>12.0</w:t>
            </w:r>
          </w:p>
        </w:tc>
        <w:tc>
          <w:tcPr>
            <w:tcW w:w="2597" w:type="dxa"/>
            <w:tcBorders>
              <w:top w:val="single" w:sz="4" w:space="0" w:color="auto"/>
              <w:left w:val="single" w:sz="4" w:space="0" w:color="auto"/>
              <w:bottom w:val="single" w:sz="4" w:space="0" w:color="auto"/>
              <w:right w:val="single" w:sz="4" w:space="0" w:color="auto"/>
            </w:tcBorders>
            <w:hideMark/>
          </w:tcPr>
          <w:p w14:paraId="2A7BCBD7" w14:textId="77777777" w:rsidR="00705044" w:rsidRPr="00AA4657" w:rsidRDefault="00705044" w:rsidP="0023442B">
            <w:pPr>
              <w:pStyle w:val="Tabletext"/>
              <w:jc w:val="center"/>
              <w:rPr>
                <w:i/>
                <w:iCs/>
              </w:rPr>
            </w:pPr>
            <w:r w:rsidRPr="00AA4657">
              <w:rPr>
                <w:i/>
                <w:iCs/>
              </w:rPr>
              <w:t>TBD</w:t>
            </w:r>
          </w:p>
        </w:tc>
      </w:tr>
      <w:tr w:rsidR="00705044" w:rsidRPr="00AA4657" w14:paraId="7B50872E" w14:textId="77777777" w:rsidTr="00002DB6">
        <w:trPr>
          <w:jc w:val="center"/>
        </w:trPr>
        <w:tc>
          <w:tcPr>
            <w:tcW w:w="2978" w:type="dxa"/>
            <w:tcBorders>
              <w:top w:val="single" w:sz="4" w:space="0" w:color="auto"/>
              <w:left w:val="single" w:sz="4" w:space="0" w:color="auto"/>
              <w:bottom w:val="single" w:sz="4" w:space="0" w:color="auto"/>
              <w:right w:val="single" w:sz="4" w:space="0" w:color="auto"/>
            </w:tcBorders>
            <w:hideMark/>
          </w:tcPr>
          <w:p w14:paraId="5EC3359F" w14:textId="77777777" w:rsidR="00705044" w:rsidRPr="00AA4657" w:rsidRDefault="00705044" w:rsidP="0023442B">
            <w:pPr>
              <w:pStyle w:val="Tabletext"/>
              <w:jc w:val="center"/>
            </w:pPr>
            <w:r w:rsidRPr="00AA4657">
              <w:t>13.0</w:t>
            </w:r>
          </w:p>
        </w:tc>
        <w:tc>
          <w:tcPr>
            <w:tcW w:w="2597" w:type="dxa"/>
            <w:tcBorders>
              <w:top w:val="single" w:sz="4" w:space="0" w:color="auto"/>
              <w:left w:val="single" w:sz="4" w:space="0" w:color="auto"/>
              <w:bottom w:val="single" w:sz="4" w:space="0" w:color="auto"/>
              <w:right w:val="single" w:sz="4" w:space="0" w:color="auto"/>
            </w:tcBorders>
            <w:hideMark/>
          </w:tcPr>
          <w:p w14:paraId="01ECFA72" w14:textId="77777777" w:rsidR="00705044" w:rsidRPr="00AA4657" w:rsidRDefault="00705044" w:rsidP="0023442B">
            <w:pPr>
              <w:pStyle w:val="Tabletext"/>
              <w:jc w:val="center"/>
              <w:rPr>
                <w:i/>
                <w:iCs/>
              </w:rPr>
            </w:pPr>
            <w:r w:rsidRPr="00AA4657">
              <w:rPr>
                <w:i/>
                <w:iCs/>
              </w:rPr>
              <w:t>TBD</w:t>
            </w:r>
          </w:p>
        </w:tc>
      </w:tr>
      <w:tr w:rsidR="00705044" w:rsidRPr="00AA4657" w14:paraId="31BA7506" w14:textId="77777777" w:rsidTr="00002DB6">
        <w:trPr>
          <w:jc w:val="center"/>
        </w:trPr>
        <w:tc>
          <w:tcPr>
            <w:tcW w:w="2978" w:type="dxa"/>
            <w:tcBorders>
              <w:top w:val="single" w:sz="4" w:space="0" w:color="auto"/>
              <w:left w:val="single" w:sz="4" w:space="0" w:color="auto"/>
              <w:bottom w:val="single" w:sz="4" w:space="0" w:color="auto"/>
              <w:right w:val="single" w:sz="4" w:space="0" w:color="auto"/>
            </w:tcBorders>
            <w:hideMark/>
          </w:tcPr>
          <w:p w14:paraId="5B5EF083" w14:textId="77777777" w:rsidR="00705044" w:rsidRPr="00AA4657" w:rsidRDefault="00705044" w:rsidP="0023442B">
            <w:pPr>
              <w:pStyle w:val="Tabletext"/>
              <w:jc w:val="center"/>
            </w:pPr>
            <w:r w:rsidRPr="00AA4657">
              <w:t>14.0</w:t>
            </w:r>
          </w:p>
        </w:tc>
        <w:tc>
          <w:tcPr>
            <w:tcW w:w="2597" w:type="dxa"/>
            <w:tcBorders>
              <w:top w:val="single" w:sz="4" w:space="0" w:color="auto"/>
              <w:left w:val="single" w:sz="4" w:space="0" w:color="auto"/>
              <w:bottom w:val="single" w:sz="4" w:space="0" w:color="auto"/>
              <w:right w:val="single" w:sz="4" w:space="0" w:color="auto"/>
            </w:tcBorders>
            <w:hideMark/>
          </w:tcPr>
          <w:p w14:paraId="643DCBA5" w14:textId="77777777" w:rsidR="00705044" w:rsidRPr="00AA4657" w:rsidRDefault="00705044" w:rsidP="0023442B">
            <w:pPr>
              <w:pStyle w:val="Tabletext"/>
              <w:jc w:val="center"/>
              <w:rPr>
                <w:i/>
                <w:iCs/>
              </w:rPr>
            </w:pPr>
            <w:r w:rsidRPr="00AA4657">
              <w:rPr>
                <w:i/>
                <w:iCs/>
              </w:rPr>
              <w:t>TBD</w:t>
            </w:r>
          </w:p>
        </w:tc>
      </w:tr>
      <w:tr w:rsidR="00705044" w:rsidRPr="00AA4657" w14:paraId="5D90462B" w14:textId="77777777" w:rsidTr="00002DB6">
        <w:trPr>
          <w:jc w:val="center"/>
        </w:trPr>
        <w:tc>
          <w:tcPr>
            <w:tcW w:w="2978" w:type="dxa"/>
            <w:tcBorders>
              <w:top w:val="single" w:sz="4" w:space="0" w:color="auto"/>
              <w:left w:val="single" w:sz="4" w:space="0" w:color="auto"/>
              <w:bottom w:val="single" w:sz="4" w:space="0" w:color="auto"/>
              <w:right w:val="single" w:sz="4" w:space="0" w:color="auto"/>
            </w:tcBorders>
            <w:hideMark/>
          </w:tcPr>
          <w:p w14:paraId="5928393A" w14:textId="77777777" w:rsidR="00705044" w:rsidRPr="00AA4657" w:rsidRDefault="00705044" w:rsidP="0023442B">
            <w:pPr>
              <w:pStyle w:val="Tabletext"/>
              <w:jc w:val="center"/>
            </w:pPr>
            <w:r w:rsidRPr="00AA4657">
              <w:t>15.0</w:t>
            </w:r>
          </w:p>
        </w:tc>
        <w:tc>
          <w:tcPr>
            <w:tcW w:w="2597" w:type="dxa"/>
            <w:tcBorders>
              <w:top w:val="single" w:sz="4" w:space="0" w:color="auto"/>
              <w:left w:val="single" w:sz="4" w:space="0" w:color="auto"/>
              <w:bottom w:val="single" w:sz="4" w:space="0" w:color="auto"/>
              <w:right w:val="single" w:sz="4" w:space="0" w:color="auto"/>
            </w:tcBorders>
            <w:hideMark/>
          </w:tcPr>
          <w:p w14:paraId="77283BEF" w14:textId="77777777" w:rsidR="00705044" w:rsidRPr="00AA4657" w:rsidRDefault="00705044" w:rsidP="0023442B">
            <w:pPr>
              <w:pStyle w:val="Tabletext"/>
              <w:jc w:val="center"/>
              <w:rPr>
                <w:i/>
                <w:iCs/>
              </w:rPr>
            </w:pPr>
            <w:r w:rsidRPr="00AA4657">
              <w:rPr>
                <w:i/>
                <w:iCs/>
              </w:rPr>
              <w:t>TBD</w:t>
            </w:r>
          </w:p>
        </w:tc>
      </w:tr>
    </w:tbl>
    <w:p w14:paraId="02E0D3B0" w14:textId="77777777" w:rsidR="00705044" w:rsidRPr="00AA4657" w:rsidRDefault="00705044" w:rsidP="0023442B">
      <w:pPr>
        <w:pStyle w:val="Tablefin"/>
      </w:pPr>
    </w:p>
    <w:p w14:paraId="0625C847" w14:textId="229A89A1" w:rsidR="00705044" w:rsidRPr="00AA4657" w:rsidRDefault="00705044" w:rsidP="005346F6">
      <w:pPr>
        <w:pStyle w:val="enumlev2"/>
        <w:rPr>
          <w:sz w:val="22"/>
          <w:szCs w:val="22"/>
        </w:rPr>
      </w:pPr>
      <w:r w:rsidRPr="00AA4657">
        <w:rPr>
          <w:i/>
          <w:iCs/>
          <w:sz w:val="22"/>
          <w:szCs w:val="22"/>
        </w:rPr>
        <w:t>c)</w:t>
      </w:r>
      <w:r w:rsidRPr="00AA4657">
        <w:rPr>
          <w:sz w:val="22"/>
          <w:szCs w:val="22"/>
        </w:rPr>
        <w:tab/>
      </w:r>
      <w:r w:rsidRPr="00AA4657">
        <w:rPr>
          <w:szCs w:val="24"/>
        </w:rPr>
        <w:t xml:space="preserve">For each altitude </w:t>
      </w:r>
      <w:r w:rsidRPr="00AA4657">
        <w:rPr>
          <w:i/>
          <w:iCs/>
          <w:szCs w:val="24"/>
        </w:rPr>
        <w:t>H</w:t>
      </w:r>
      <w:r w:rsidRPr="00AA4657">
        <w:rPr>
          <w:i/>
          <w:iCs/>
          <w:szCs w:val="24"/>
          <w:vertAlign w:val="subscript"/>
        </w:rPr>
        <w:t>j</w:t>
      </w:r>
      <w:r w:rsidRPr="00AA4657">
        <w:rPr>
          <w:szCs w:val="24"/>
          <w:vertAlign w:val="subscript"/>
        </w:rPr>
        <w:t> </w:t>
      </w:r>
      <w:r w:rsidRPr="00AA4657">
        <w:rPr>
          <w:szCs w:val="24"/>
        </w:rPr>
        <w:t xml:space="preserve">= </w:t>
      </w:r>
      <w:r w:rsidRPr="00AA4657">
        <w:rPr>
          <w:i/>
          <w:iCs/>
          <w:szCs w:val="24"/>
        </w:rPr>
        <w:t>H</w:t>
      </w:r>
      <w:r w:rsidRPr="00AA4657">
        <w:rPr>
          <w:i/>
          <w:iCs/>
          <w:szCs w:val="24"/>
          <w:vertAlign w:val="subscript"/>
        </w:rPr>
        <w:t>min</w:t>
      </w:r>
      <w:r w:rsidRPr="00AA4657">
        <w:rPr>
          <w:szCs w:val="24"/>
        </w:rPr>
        <w:t xml:space="preserve">, </w:t>
      </w:r>
      <w:r w:rsidRPr="00AA4657">
        <w:rPr>
          <w:i/>
          <w:iCs/>
          <w:szCs w:val="24"/>
        </w:rPr>
        <w:t>H</w:t>
      </w:r>
      <w:r w:rsidRPr="00AA4657">
        <w:rPr>
          <w:i/>
          <w:iCs/>
          <w:szCs w:val="24"/>
          <w:vertAlign w:val="subscript"/>
        </w:rPr>
        <w:t>min</w:t>
      </w:r>
      <w:r w:rsidRPr="00AA4657">
        <w:rPr>
          <w:szCs w:val="24"/>
          <w:vertAlign w:val="subscript"/>
        </w:rPr>
        <w:t xml:space="preserve"> </w:t>
      </w:r>
      <w:r w:rsidRPr="00AA4657">
        <w:rPr>
          <w:szCs w:val="24"/>
        </w:rPr>
        <w:t xml:space="preserve">+ </w:t>
      </w:r>
      <w:r w:rsidRPr="00AA4657">
        <w:rPr>
          <w:i/>
          <w:iCs/>
          <w:szCs w:val="24"/>
        </w:rPr>
        <w:t>H</w:t>
      </w:r>
      <w:r w:rsidRPr="00AA4657">
        <w:rPr>
          <w:i/>
          <w:iCs/>
          <w:szCs w:val="24"/>
          <w:vertAlign w:val="subscript"/>
        </w:rPr>
        <w:t>step</w:t>
      </w:r>
      <w:r w:rsidRPr="00AA4657">
        <w:rPr>
          <w:szCs w:val="24"/>
        </w:rPr>
        <w:t xml:space="preserve">, …, </w:t>
      </w:r>
      <w:r w:rsidRPr="00AA4657">
        <w:rPr>
          <w:i/>
          <w:iCs/>
          <w:szCs w:val="24"/>
        </w:rPr>
        <w:t>H</w:t>
      </w:r>
      <w:r w:rsidRPr="00AA4657">
        <w:rPr>
          <w:i/>
          <w:iCs/>
          <w:szCs w:val="24"/>
          <w:vertAlign w:val="subscript"/>
        </w:rPr>
        <w:t>max</w:t>
      </w:r>
      <w:r w:rsidRPr="00AA4657">
        <w:rPr>
          <w:szCs w:val="24"/>
        </w:rPr>
        <w:t>, and each of the emission of the groups of emissions under examination, compute the minimum and the maximum powers of the emission in the reference bandwidth:</w:t>
      </w:r>
    </w:p>
    <w:p w14:paraId="473FC891" w14:textId="3A0F59B7" w:rsidR="008779E4" w:rsidRPr="00AA4657" w:rsidRDefault="008779E4" w:rsidP="008779E4">
      <w:pPr>
        <w:pStyle w:val="Equation"/>
      </w:pPr>
      <w:r w:rsidRPr="00AA4657">
        <w:tab/>
      </w:r>
      <w:r w:rsidRPr="00AA4657">
        <w:tab/>
      </w:r>
      <w:r w:rsidR="00D4726D" w:rsidRPr="00AA4657">
        <w:rPr>
          <w:position w:val="-16"/>
        </w:rPr>
        <w:object w:dxaOrig="7980" w:dyaOrig="420" w14:anchorId="37915DE3">
          <v:shape id="_x0000_i1028" type="#_x0000_t75" style="width:400.1pt;height:20.4pt" o:ole="">
            <v:imagedata r:id="rId21" o:title=""/>
          </v:shape>
          <o:OLEObject Type="Embed" ProgID="Equation.DSMT4" ShapeID="_x0000_i1028" DrawAspect="Content" ObjectID="_1760870512" r:id="rId22"/>
        </w:object>
      </w:r>
    </w:p>
    <w:p w14:paraId="74FE2BE1" w14:textId="591A646B" w:rsidR="008779E4" w:rsidRPr="00AA4657" w:rsidRDefault="008779E4" w:rsidP="008779E4">
      <w:pPr>
        <w:pStyle w:val="Equation"/>
      </w:pPr>
      <w:r w:rsidRPr="00AA4657">
        <w:tab/>
      </w:r>
      <w:r w:rsidRPr="00AA4657">
        <w:tab/>
      </w:r>
      <w:r w:rsidR="00D4726D" w:rsidRPr="00AA4657">
        <w:rPr>
          <w:position w:val="-16"/>
        </w:rPr>
        <w:object w:dxaOrig="8040" w:dyaOrig="420" w14:anchorId="5ECBB085">
          <v:shape id="_x0000_i1029" type="#_x0000_t75" style="width:402.8pt;height:20.4pt" o:ole="">
            <v:imagedata r:id="rId23" o:title=""/>
          </v:shape>
          <o:OLEObject Type="Embed" ProgID="Equation.DSMT4" ShapeID="_x0000_i1029" DrawAspect="Content" ObjectID="_1760870513" r:id="rId24"/>
        </w:object>
      </w:r>
    </w:p>
    <w:p w14:paraId="4047C39E" w14:textId="0AF9C597" w:rsidR="00705044" w:rsidRPr="00AA4657" w:rsidRDefault="0023442B" w:rsidP="0023442B">
      <w:pPr>
        <w:pStyle w:val="enumlev1"/>
      </w:pPr>
      <w:r w:rsidRPr="00AA4657">
        <w:tab/>
      </w:r>
      <w:r w:rsidR="00705044" w:rsidRPr="00AA4657">
        <w:t>BW in Hz is:</w:t>
      </w:r>
    </w:p>
    <w:p w14:paraId="1C28613D" w14:textId="77777777" w:rsidR="00705044" w:rsidRPr="00AA4657" w:rsidRDefault="00705044" w:rsidP="00705044">
      <w:pPr>
        <w:pStyle w:val="enumlev1"/>
        <w:tabs>
          <w:tab w:val="left" w:pos="648"/>
          <w:tab w:val="left" w:pos="1272"/>
        </w:tabs>
        <w:ind w:leftChars="350" w:left="840" w:firstLineChars="350" w:firstLine="770"/>
        <w:rPr>
          <w:i/>
          <w:sz w:val="22"/>
          <w:szCs w:val="22"/>
          <w:vertAlign w:val="subscript"/>
        </w:rPr>
      </w:pPr>
      <w:r w:rsidRPr="00AA4657">
        <w:rPr>
          <w:i/>
          <w:sz w:val="22"/>
          <w:szCs w:val="22"/>
        </w:rPr>
        <w:t>BW</w:t>
      </w:r>
      <w:r w:rsidRPr="00AA4657">
        <w:rPr>
          <w:i/>
          <w:sz w:val="22"/>
          <w:szCs w:val="22"/>
          <w:vertAlign w:val="subscript"/>
        </w:rPr>
        <w:t>Ref</w:t>
      </w:r>
      <w:r w:rsidRPr="00AA4657">
        <w:rPr>
          <w:sz w:val="22"/>
          <w:szCs w:val="22"/>
        </w:rPr>
        <w:t xml:space="preserve"> if </w:t>
      </w:r>
      <w:r w:rsidRPr="00AA4657">
        <w:rPr>
          <w:i/>
          <w:sz w:val="22"/>
          <w:szCs w:val="22"/>
        </w:rPr>
        <w:t>BW</w:t>
      </w:r>
      <w:r w:rsidRPr="00AA4657">
        <w:rPr>
          <w:i/>
          <w:sz w:val="22"/>
          <w:szCs w:val="22"/>
          <w:vertAlign w:val="subscript"/>
        </w:rPr>
        <w:t>Ref</w:t>
      </w:r>
      <w:r w:rsidRPr="00AA4657">
        <w:rPr>
          <w:sz w:val="22"/>
          <w:szCs w:val="22"/>
        </w:rPr>
        <w:t xml:space="preserve"> =1 MHz</w:t>
      </w:r>
    </w:p>
    <w:p w14:paraId="542716A8" w14:textId="1862E385" w:rsidR="00705044" w:rsidRPr="00AA4657" w:rsidRDefault="00705044" w:rsidP="00705044">
      <w:pPr>
        <w:pStyle w:val="enumlev1"/>
        <w:tabs>
          <w:tab w:val="clear" w:pos="1134"/>
          <w:tab w:val="clear" w:pos="1871"/>
          <w:tab w:val="left" w:pos="648"/>
          <w:tab w:val="left" w:pos="1272"/>
        </w:tabs>
        <w:ind w:leftChars="350" w:left="840" w:firstLineChars="350" w:firstLine="770"/>
        <w:rPr>
          <w:sz w:val="22"/>
          <w:szCs w:val="22"/>
        </w:rPr>
      </w:pPr>
      <w:r w:rsidRPr="00AA4657">
        <w:rPr>
          <w:i/>
          <w:sz w:val="22"/>
          <w:szCs w:val="22"/>
        </w:rPr>
        <w:lastRenderedPageBreak/>
        <w:t>BW</w:t>
      </w:r>
      <w:r w:rsidRPr="00AA4657">
        <w:rPr>
          <w:i/>
          <w:sz w:val="22"/>
          <w:szCs w:val="22"/>
          <w:vertAlign w:val="subscript"/>
        </w:rPr>
        <w:t>Ref</w:t>
      </w:r>
      <w:r w:rsidRPr="00AA4657">
        <w:rPr>
          <w:sz w:val="22"/>
          <w:szCs w:val="22"/>
        </w:rPr>
        <w:t xml:space="preserve"> if </w:t>
      </w:r>
      <w:r w:rsidRPr="00AA4657">
        <w:rPr>
          <w:i/>
          <w:sz w:val="22"/>
          <w:szCs w:val="22"/>
        </w:rPr>
        <w:t>BW</w:t>
      </w:r>
      <w:r w:rsidRPr="00AA4657">
        <w:rPr>
          <w:i/>
          <w:sz w:val="22"/>
          <w:szCs w:val="22"/>
          <w:vertAlign w:val="subscript"/>
        </w:rPr>
        <w:t>Ref</w:t>
      </w:r>
      <w:r w:rsidRPr="00AA4657">
        <w:rPr>
          <w:sz w:val="22"/>
          <w:szCs w:val="22"/>
        </w:rPr>
        <w:t xml:space="preserve"> =14 MHz &amp;</w:t>
      </w:r>
      <w:r w:rsidRPr="00AA4657">
        <w:rPr>
          <w:i/>
          <w:sz w:val="22"/>
          <w:szCs w:val="22"/>
        </w:rPr>
        <w:t xml:space="preserve"> BW</w:t>
      </w:r>
      <w:r w:rsidRPr="00AA4657">
        <w:rPr>
          <w:i/>
          <w:sz w:val="22"/>
          <w:szCs w:val="22"/>
          <w:vertAlign w:val="subscript"/>
        </w:rPr>
        <w:t>emission</w:t>
      </w:r>
      <w:r w:rsidRPr="00AA4657">
        <w:rPr>
          <w:sz w:val="22"/>
          <w:szCs w:val="22"/>
        </w:rPr>
        <w:t xml:space="preserve"> </w:t>
      </w:r>
      <w:r w:rsidRPr="00AA4657">
        <w:rPr>
          <w:rFonts w:asciiTheme="minorEastAsia" w:eastAsiaTheme="minorEastAsia" w:hAnsiTheme="minorEastAsia"/>
          <w:sz w:val="22"/>
          <w:szCs w:val="22"/>
          <w:lang w:eastAsia="ko-KR"/>
        </w:rPr>
        <w:t>&gt;=</w:t>
      </w:r>
      <w:r w:rsidRPr="00AA4657">
        <w:rPr>
          <w:sz w:val="22"/>
          <w:szCs w:val="22"/>
        </w:rPr>
        <w:t xml:space="preserve"> </w:t>
      </w:r>
      <w:r w:rsidRPr="00AA4657">
        <w:rPr>
          <w:i/>
          <w:sz w:val="22"/>
          <w:szCs w:val="22"/>
        </w:rPr>
        <w:t>BW</w:t>
      </w:r>
      <w:r w:rsidRPr="00AA4657">
        <w:rPr>
          <w:i/>
          <w:sz w:val="22"/>
          <w:szCs w:val="22"/>
          <w:vertAlign w:val="subscript"/>
        </w:rPr>
        <w:t xml:space="preserve">Ref </w:t>
      </w:r>
    </w:p>
    <w:p w14:paraId="7A9D1F64" w14:textId="77777777" w:rsidR="00705044" w:rsidRPr="00AA4657" w:rsidRDefault="00705044" w:rsidP="00705044">
      <w:pPr>
        <w:pStyle w:val="enumlev1"/>
        <w:tabs>
          <w:tab w:val="clear" w:pos="1134"/>
          <w:tab w:val="clear" w:pos="1871"/>
          <w:tab w:val="left" w:pos="648"/>
          <w:tab w:val="left" w:pos="1272"/>
        </w:tabs>
        <w:ind w:leftChars="350" w:left="840" w:firstLineChars="350" w:firstLine="770"/>
        <w:rPr>
          <w:i/>
          <w:sz w:val="22"/>
          <w:szCs w:val="22"/>
          <w:vertAlign w:val="subscript"/>
        </w:rPr>
      </w:pPr>
      <w:r w:rsidRPr="00AA4657">
        <w:rPr>
          <w:i/>
          <w:sz w:val="22"/>
          <w:szCs w:val="22"/>
        </w:rPr>
        <w:t>BW</w:t>
      </w:r>
      <w:r w:rsidRPr="00AA4657">
        <w:rPr>
          <w:i/>
          <w:sz w:val="22"/>
          <w:szCs w:val="22"/>
          <w:vertAlign w:val="subscript"/>
        </w:rPr>
        <w:t>emission</w:t>
      </w:r>
      <w:r w:rsidRPr="00AA4657">
        <w:rPr>
          <w:sz w:val="22"/>
          <w:szCs w:val="22"/>
        </w:rPr>
        <w:t xml:space="preserve"> if </w:t>
      </w:r>
      <w:r w:rsidRPr="00AA4657">
        <w:rPr>
          <w:i/>
          <w:sz w:val="22"/>
          <w:szCs w:val="22"/>
        </w:rPr>
        <w:t>BW</w:t>
      </w:r>
      <w:r w:rsidRPr="00AA4657">
        <w:rPr>
          <w:i/>
          <w:sz w:val="22"/>
          <w:szCs w:val="22"/>
          <w:vertAlign w:val="subscript"/>
        </w:rPr>
        <w:t>Ref</w:t>
      </w:r>
      <w:r w:rsidRPr="00AA4657">
        <w:rPr>
          <w:sz w:val="22"/>
          <w:szCs w:val="22"/>
        </w:rPr>
        <w:t xml:space="preserve"> =14 MHz &amp;</w:t>
      </w:r>
      <w:r w:rsidRPr="00AA4657">
        <w:rPr>
          <w:i/>
          <w:sz w:val="22"/>
          <w:szCs w:val="22"/>
        </w:rPr>
        <w:t xml:space="preserve"> BW</w:t>
      </w:r>
      <w:r w:rsidRPr="00AA4657">
        <w:rPr>
          <w:i/>
          <w:sz w:val="22"/>
          <w:szCs w:val="22"/>
          <w:vertAlign w:val="subscript"/>
        </w:rPr>
        <w:t>emission</w:t>
      </w:r>
      <w:r w:rsidRPr="00AA4657">
        <w:rPr>
          <w:sz w:val="22"/>
          <w:szCs w:val="22"/>
        </w:rPr>
        <w:t xml:space="preserve"> &lt; </w:t>
      </w:r>
      <w:r w:rsidRPr="00AA4657">
        <w:rPr>
          <w:i/>
          <w:sz w:val="22"/>
          <w:szCs w:val="22"/>
        </w:rPr>
        <w:t>BW</w:t>
      </w:r>
      <w:r w:rsidRPr="00AA4657">
        <w:rPr>
          <w:i/>
          <w:sz w:val="22"/>
          <w:szCs w:val="22"/>
          <w:vertAlign w:val="subscript"/>
        </w:rPr>
        <w:t xml:space="preserve">Ref </w:t>
      </w:r>
    </w:p>
    <w:p w14:paraId="78CA42E6" w14:textId="77777777" w:rsidR="00705044" w:rsidRPr="00AA4657" w:rsidRDefault="00705044" w:rsidP="00EE397F">
      <w:r w:rsidRPr="00AA4657">
        <w:t>For the operation of emission bandwidth smaller than the reference bandwidth, this methodology is applicable provided that the notifying administration confirms that A-ESIM operates only one emission within the reference bandwidth. If there is no such confirmation, this methodology is not applicable.</w:t>
      </w:r>
    </w:p>
    <w:p w14:paraId="6E6073CF" w14:textId="77777777" w:rsidR="00705044" w:rsidRPr="00AA4657" w:rsidRDefault="00705044" w:rsidP="00705044">
      <w:pPr>
        <w:pStyle w:val="enumlev2"/>
        <w:rPr>
          <w:szCs w:val="24"/>
        </w:rPr>
      </w:pPr>
      <w:r w:rsidRPr="00AA4657">
        <w:rPr>
          <w:i/>
          <w:iCs/>
          <w:szCs w:val="24"/>
        </w:rPr>
        <w:t>d)</w:t>
      </w:r>
      <w:r w:rsidRPr="00AA4657">
        <w:rPr>
          <w:szCs w:val="24"/>
        </w:rPr>
        <w:tab/>
        <w:t xml:space="preserve">For each of the emission of the groups of emissions under examination check if there is at least one altitude </w:t>
      </w:r>
      <w:r w:rsidRPr="00AA4657">
        <w:rPr>
          <w:i/>
          <w:iCs/>
          <w:szCs w:val="24"/>
        </w:rPr>
        <w:t>H</w:t>
      </w:r>
      <w:r w:rsidRPr="00AA4657">
        <w:rPr>
          <w:i/>
          <w:iCs/>
          <w:szCs w:val="24"/>
          <w:vertAlign w:val="subscript"/>
        </w:rPr>
        <w:t>j</w:t>
      </w:r>
      <w:r w:rsidRPr="00AA4657">
        <w:rPr>
          <w:szCs w:val="24"/>
        </w:rPr>
        <w:t xml:space="preserve"> for which: </w:t>
      </w:r>
    </w:p>
    <w:p w14:paraId="0547B242" w14:textId="0017DBEF" w:rsidR="00705044" w:rsidRPr="00AA4657" w:rsidRDefault="00705044" w:rsidP="00705044">
      <w:pPr>
        <w:pStyle w:val="Equation"/>
        <w:rPr>
          <w:sz w:val="22"/>
          <w:szCs w:val="22"/>
        </w:rPr>
      </w:pPr>
      <w:r w:rsidRPr="00AA4657">
        <w:rPr>
          <w:sz w:val="22"/>
          <w:szCs w:val="22"/>
        </w:rPr>
        <w:tab/>
      </w:r>
      <w:r w:rsidRPr="00AA4657">
        <w:rPr>
          <w:sz w:val="22"/>
          <w:szCs w:val="22"/>
        </w:rPr>
        <w:tab/>
      </w:r>
      <w:r w:rsidR="008779E4" w:rsidRPr="00AA4657">
        <w:rPr>
          <w:position w:val="-16"/>
        </w:rPr>
        <w:object w:dxaOrig="3620" w:dyaOrig="400" w14:anchorId="6F412155">
          <v:shape id="_x0000_i1030" type="#_x0000_t75" style="width:181.35pt;height:19.7pt" o:ole="">
            <v:imagedata r:id="rId25" o:title=""/>
          </v:shape>
          <o:OLEObject Type="Embed" ProgID="Equation.DSMT4" ShapeID="_x0000_i1030" DrawAspect="Content" ObjectID="_1760870514" r:id="rId26"/>
        </w:object>
      </w:r>
    </w:p>
    <w:p w14:paraId="2A8E414E" w14:textId="77777777" w:rsidR="00705044" w:rsidRPr="00AA4657" w:rsidRDefault="00705044" w:rsidP="00EE397F">
      <w:pPr>
        <w:pStyle w:val="enumlev2"/>
      </w:pPr>
      <w:r w:rsidRPr="00AA4657">
        <w:tab/>
        <w:t>The results of this check are illustrated in Table 6 below.</w:t>
      </w:r>
    </w:p>
    <w:p w14:paraId="2E6C1113" w14:textId="77777777" w:rsidR="00705044" w:rsidRPr="00AA4657" w:rsidRDefault="00705044" w:rsidP="00F66003">
      <w:pPr>
        <w:pStyle w:val="TableNo"/>
      </w:pPr>
      <w:r w:rsidRPr="00AA4657">
        <w:t>TABLE 6</w:t>
      </w:r>
    </w:p>
    <w:p w14:paraId="02D7C12D" w14:textId="60236AA7" w:rsidR="00705044" w:rsidRPr="00AA4657" w:rsidRDefault="00705044" w:rsidP="00F66003">
      <w:pPr>
        <w:pStyle w:val="Tabletitle"/>
        <w:rPr>
          <w:i/>
          <w:iCs/>
        </w:rPr>
      </w:pPr>
      <w:r w:rsidRPr="00AA4657">
        <w:t xml:space="preserve">Example comparison between </w:t>
      </w:r>
      <w:r w:rsidRPr="00AA4657">
        <w:rPr>
          <w:i/>
          <w:iCs/>
        </w:rPr>
        <w:t>Pj</w:t>
      </w:r>
      <w:r w:rsidRPr="00AA4657">
        <w:t xml:space="preserve"> </w:t>
      </w:r>
      <w:r w:rsidR="008779E4" w:rsidRPr="00AA4657">
        <w:t>and (</w:t>
      </w:r>
      <w:r w:rsidR="008779E4" w:rsidRPr="00AA4657">
        <w:rPr>
          <w:i/>
          <w:iCs/>
        </w:rPr>
        <w:t>P</w:t>
      </w:r>
      <w:r w:rsidR="008779E4" w:rsidRPr="00AA4657">
        <w:rPr>
          <w:vertAlign w:val="subscript"/>
        </w:rPr>
        <w:t>min_</w:t>
      </w:r>
      <w:r w:rsidR="008779E4" w:rsidRPr="00AA4657">
        <w:rPr>
          <w:i/>
          <w:iCs/>
          <w:vertAlign w:val="subscript"/>
        </w:rPr>
        <w:t>emission,j</w:t>
      </w:r>
      <w:r w:rsidR="008779E4" w:rsidRPr="00AA4657">
        <w:t xml:space="preserve">; </w:t>
      </w:r>
      <w:r w:rsidR="008779E4" w:rsidRPr="00AA4657">
        <w:rPr>
          <w:i/>
          <w:iCs/>
        </w:rPr>
        <w:t>P</w:t>
      </w:r>
      <w:r w:rsidR="008779E4" w:rsidRPr="00AA4657">
        <w:rPr>
          <w:vertAlign w:val="subscript"/>
        </w:rPr>
        <w:t>max_</w:t>
      </w:r>
      <w:r w:rsidR="008779E4" w:rsidRPr="00AA4657">
        <w:rPr>
          <w:i/>
          <w:iCs/>
          <w:vertAlign w:val="subscript"/>
        </w:rPr>
        <w:t>emission,j</w:t>
      </w:r>
      <w:r w:rsidR="008779E4" w:rsidRPr="00AA4657">
        <w:t>)</w:t>
      </w:r>
    </w:p>
    <w:tbl>
      <w:tblPr>
        <w:tblW w:w="8203" w:type="dxa"/>
        <w:jc w:val="center"/>
        <w:tblLook w:val="04A0" w:firstRow="1" w:lastRow="0" w:firstColumn="1" w:lastColumn="0" w:noHBand="0" w:noVBand="1"/>
      </w:tblPr>
      <w:tblGrid>
        <w:gridCol w:w="1109"/>
        <w:gridCol w:w="1392"/>
        <w:gridCol w:w="1083"/>
        <w:gridCol w:w="1170"/>
        <w:gridCol w:w="1472"/>
        <w:gridCol w:w="1977"/>
      </w:tblGrid>
      <w:tr w:rsidR="00705044" w:rsidRPr="00AA4657" w14:paraId="2638C9AE" w14:textId="77777777" w:rsidTr="00002DB6">
        <w:trPr>
          <w:trHeight w:val="73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A1A8276" w14:textId="77777777" w:rsidR="00705044" w:rsidRPr="00AA4657" w:rsidRDefault="00705044" w:rsidP="00F66003">
            <w:pPr>
              <w:pStyle w:val="Tablehead"/>
            </w:pPr>
            <w:r w:rsidRPr="00AA4657">
              <w:t>Emission n.</w:t>
            </w:r>
          </w:p>
        </w:tc>
        <w:tc>
          <w:tcPr>
            <w:tcW w:w="1419" w:type="dxa"/>
            <w:tcBorders>
              <w:top w:val="single" w:sz="4" w:space="0" w:color="auto"/>
              <w:left w:val="single" w:sz="4" w:space="0" w:color="auto"/>
              <w:bottom w:val="single" w:sz="4" w:space="0" w:color="auto"/>
              <w:right w:val="single" w:sz="4" w:space="0" w:color="auto"/>
            </w:tcBorders>
            <w:hideMark/>
          </w:tcPr>
          <w:p w14:paraId="560BBBAA" w14:textId="3FAB0E99" w:rsidR="00705044" w:rsidRPr="00AA4657" w:rsidRDefault="00705044" w:rsidP="00F66003">
            <w:pPr>
              <w:pStyle w:val="Tablehead"/>
            </w:pPr>
            <w:r w:rsidRPr="00AA4657">
              <w:t>C</w:t>
            </w:r>
            <w:r w:rsidR="00F66003" w:rsidRPr="00AA4657">
              <w:t>.</w:t>
            </w:r>
            <w:r w:rsidRPr="00AA4657">
              <w:t>7</w:t>
            </w:r>
            <w:r w:rsidR="00F66003" w:rsidRPr="00AA4657">
              <w:t>.</w:t>
            </w:r>
            <w:r w:rsidRPr="00AA4657">
              <w:t>a</w:t>
            </w:r>
            <w:r w:rsidRPr="00AA4657">
              <w:br/>
              <w:t>Designation of emission</w:t>
            </w:r>
          </w:p>
        </w:tc>
        <w:tc>
          <w:tcPr>
            <w:tcW w:w="1097" w:type="dxa"/>
            <w:tcBorders>
              <w:top w:val="single" w:sz="4" w:space="0" w:color="auto"/>
              <w:left w:val="single" w:sz="4" w:space="0" w:color="auto"/>
              <w:bottom w:val="single" w:sz="4" w:space="0" w:color="auto"/>
              <w:right w:val="single" w:sz="4" w:space="0" w:color="auto"/>
            </w:tcBorders>
            <w:hideMark/>
          </w:tcPr>
          <w:p w14:paraId="6772A48F" w14:textId="50E4C7DC" w:rsidR="00705044" w:rsidRPr="00AA4657" w:rsidRDefault="00705044" w:rsidP="008779E4">
            <w:pPr>
              <w:pStyle w:val="Tablehead"/>
            </w:pPr>
            <w:r w:rsidRPr="00AA4657">
              <w:rPr>
                <w:i/>
                <w:iCs/>
              </w:rPr>
              <w:t>BW</w:t>
            </w:r>
            <w:r w:rsidRPr="00AA4657">
              <w:rPr>
                <w:i/>
                <w:iCs/>
                <w:vertAlign w:val="subscript"/>
              </w:rPr>
              <w:t>emission</w:t>
            </w:r>
            <w:r w:rsidR="008779E4" w:rsidRPr="00AA4657">
              <w:rPr>
                <w:i/>
                <w:iCs/>
              </w:rPr>
              <w:br/>
            </w:r>
            <w:r w:rsidRPr="00AA4657">
              <w:t>MHz</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41FFA83" w14:textId="6391B095" w:rsidR="00705044" w:rsidRPr="00AA4657" w:rsidRDefault="00705044" w:rsidP="00F66003">
            <w:pPr>
              <w:pStyle w:val="Tablehead"/>
            </w:pPr>
            <w:r w:rsidRPr="00AA4657">
              <w:t>C</w:t>
            </w:r>
            <w:r w:rsidR="00F66003" w:rsidRPr="00AA4657">
              <w:t>.</w:t>
            </w:r>
            <w:r w:rsidRPr="00AA4657">
              <w:t>8</w:t>
            </w:r>
            <w:r w:rsidR="00F66003" w:rsidRPr="00AA4657">
              <w:t>.</w:t>
            </w:r>
            <w:r w:rsidRPr="00AA4657">
              <w:t>c</w:t>
            </w:r>
            <w:r w:rsidR="00F66003" w:rsidRPr="00AA4657">
              <w:t>.</w:t>
            </w:r>
            <w:r w:rsidRPr="00AA4657">
              <w:t>3</w:t>
            </w:r>
            <w:r w:rsidRPr="00AA4657">
              <w:br/>
              <w:t xml:space="preserve">minimum power density </w:t>
            </w:r>
            <w:r w:rsidRPr="00AA4657">
              <w:br/>
              <w:t>dB(W/Hz)</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9DA3108" w14:textId="089E2FF8" w:rsidR="00705044" w:rsidRPr="00AA4657" w:rsidRDefault="00705044" w:rsidP="00F66003">
            <w:pPr>
              <w:pStyle w:val="Tablehead"/>
            </w:pPr>
            <w:r w:rsidRPr="00AA4657">
              <w:t>C</w:t>
            </w:r>
            <w:r w:rsidR="00F66003" w:rsidRPr="00AA4657">
              <w:t>.</w:t>
            </w:r>
            <w:r w:rsidRPr="00AA4657">
              <w:t>8</w:t>
            </w:r>
            <w:r w:rsidR="00F66003" w:rsidRPr="00AA4657">
              <w:t>.</w:t>
            </w:r>
            <w:r w:rsidRPr="00AA4657">
              <w:t>a</w:t>
            </w:r>
            <w:r w:rsidR="00F66003" w:rsidRPr="00AA4657">
              <w:t>.</w:t>
            </w:r>
            <w:r w:rsidRPr="00AA4657">
              <w:t>2/C</w:t>
            </w:r>
            <w:r w:rsidR="00F66003" w:rsidRPr="00AA4657">
              <w:t>.</w:t>
            </w:r>
            <w:r w:rsidRPr="00AA4657">
              <w:t>8</w:t>
            </w:r>
            <w:r w:rsidR="00F66003" w:rsidRPr="00AA4657">
              <w:t>.</w:t>
            </w:r>
            <w:r w:rsidRPr="00AA4657">
              <w:t>b</w:t>
            </w:r>
            <w:r w:rsidR="00F66003" w:rsidRPr="00AA4657">
              <w:t>.</w:t>
            </w:r>
            <w:r w:rsidRPr="00AA4657">
              <w:t>2</w:t>
            </w:r>
            <w:r w:rsidRPr="00AA4657">
              <w:br/>
              <w:t xml:space="preserve">Maximum power density </w:t>
            </w:r>
            <w:r w:rsidRPr="00AA4657">
              <w:br/>
              <w:t>dB(W/Hz)</w:t>
            </w:r>
          </w:p>
        </w:tc>
        <w:tc>
          <w:tcPr>
            <w:tcW w:w="2108" w:type="dxa"/>
            <w:tcBorders>
              <w:top w:val="single" w:sz="4" w:space="0" w:color="auto"/>
              <w:left w:val="single" w:sz="4" w:space="0" w:color="auto"/>
              <w:bottom w:val="single" w:sz="4" w:space="0" w:color="auto"/>
              <w:right w:val="single" w:sz="4" w:space="0" w:color="auto"/>
            </w:tcBorders>
            <w:hideMark/>
          </w:tcPr>
          <w:p w14:paraId="5297D7A5" w14:textId="282E8E38" w:rsidR="00705044" w:rsidRPr="00AA4657" w:rsidRDefault="00705044" w:rsidP="00F66003">
            <w:pPr>
              <w:pStyle w:val="Tablehead"/>
              <w:rPr>
                <w:i/>
                <w:iCs/>
                <w:vertAlign w:val="subscript"/>
              </w:rPr>
            </w:pPr>
            <w:r w:rsidRPr="00AA4657">
              <w:t xml:space="preserve">Lowest altitude </w:t>
            </w:r>
            <w:r w:rsidRPr="00AA4657">
              <w:rPr>
                <w:i/>
                <w:iCs/>
              </w:rPr>
              <w:t>H</w:t>
            </w:r>
            <w:r w:rsidRPr="00AA4657">
              <w:rPr>
                <w:i/>
                <w:iCs/>
                <w:vertAlign w:val="subscript"/>
              </w:rPr>
              <w:t>j</w:t>
            </w:r>
            <w:r w:rsidRPr="00AA4657">
              <w:t xml:space="preserve"> (km) for which </w:t>
            </w:r>
            <w:r w:rsidR="008779E4" w:rsidRPr="00AA4657">
              <w:rPr>
                <w:i/>
                <w:iCs/>
              </w:rPr>
              <w:t>P</w:t>
            </w:r>
            <w:r w:rsidR="008779E4" w:rsidRPr="00AA4657">
              <w:rPr>
                <w:vertAlign w:val="subscript"/>
              </w:rPr>
              <w:t>max_</w:t>
            </w:r>
            <w:r w:rsidR="008779E4" w:rsidRPr="00AA4657">
              <w:rPr>
                <w:i/>
                <w:iCs/>
                <w:vertAlign w:val="subscript"/>
              </w:rPr>
              <w:t xml:space="preserve">emission,j </w:t>
            </w:r>
            <w:r w:rsidR="008779E4" w:rsidRPr="00AA4657">
              <w:rPr>
                <w:i/>
                <w:iCs/>
              </w:rPr>
              <w:t>&gt;</w:t>
            </w:r>
            <w:r w:rsidR="008779E4" w:rsidRPr="00AA4657">
              <w:rPr>
                <w:i/>
                <w:iCs/>
                <w:vertAlign w:val="subscript"/>
              </w:rPr>
              <w:t xml:space="preserve">  </w:t>
            </w:r>
            <w:r w:rsidR="008779E4" w:rsidRPr="00AA4657">
              <w:rPr>
                <w:i/>
                <w:iCs/>
              </w:rPr>
              <w:t>P</w:t>
            </w:r>
            <w:r w:rsidR="008779E4" w:rsidRPr="00AA4657">
              <w:rPr>
                <w:i/>
                <w:iCs/>
                <w:vertAlign w:val="subscript"/>
              </w:rPr>
              <w:t>j </w:t>
            </w:r>
            <w:r w:rsidR="008779E4" w:rsidRPr="00AA4657">
              <w:rPr>
                <w:i/>
                <w:iCs/>
              </w:rPr>
              <w:t>&gt;</w:t>
            </w:r>
            <w:r w:rsidR="008779E4" w:rsidRPr="00AA4657">
              <w:rPr>
                <w:i/>
                <w:iCs/>
                <w:vertAlign w:val="subscript"/>
              </w:rPr>
              <w:t xml:space="preserve">  </w:t>
            </w:r>
            <w:r w:rsidR="008779E4" w:rsidRPr="00AA4657">
              <w:rPr>
                <w:i/>
                <w:iCs/>
              </w:rPr>
              <w:t xml:space="preserve"> </w:t>
            </w:r>
            <w:r w:rsidR="008779E4" w:rsidRPr="00AA4657">
              <w:rPr>
                <w:i/>
                <w:iCs/>
              </w:rPr>
              <w:br/>
              <w:t xml:space="preserve"> P</w:t>
            </w:r>
            <w:r w:rsidR="008779E4" w:rsidRPr="00AA4657">
              <w:rPr>
                <w:vertAlign w:val="subscript"/>
              </w:rPr>
              <w:t>min_</w:t>
            </w:r>
            <w:r w:rsidR="008779E4" w:rsidRPr="00AA4657">
              <w:rPr>
                <w:i/>
                <w:iCs/>
                <w:vertAlign w:val="subscript"/>
              </w:rPr>
              <w:t>emission,j</w:t>
            </w:r>
          </w:p>
        </w:tc>
      </w:tr>
      <w:tr w:rsidR="00705044" w:rsidRPr="00AA4657" w14:paraId="06116EF0" w14:textId="77777777" w:rsidTr="00002DB6">
        <w:trPr>
          <w:trHeight w:val="261"/>
          <w:jc w:val="center"/>
        </w:trPr>
        <w:tc>
          <w:tcPr>
            <w:tcW w:w="1129" w:type="dxa"/>
            <w:tcBorders>
              <w:top w:val="single" w:sz="4" w:space="0" w:color="auto"/>
              <w:left w:val="single" w:sz="4" w:space="0" w:color="auto"/>
              <w:bottom w:val="single" w:sz="4" w:space="0" w:color="auto"/>
              <w:right w:val="single" w:sz="4" w:space="0" w:color="auto"/>
            </w:tcBorders>
            <w:hideMark/>
          </w:tcPr>
          <w:p w14:paraId="6B9DF1E6" w14:textId="77777777" w:rsidR="00705044" w:rsidRPr="00AA4657" w:rsidRDefault="00705044" w:rsidP="00F66003">
            <w:pPr>
              <w:pStyle w:val="Tabletext"/>
              <w:jc w:val="center"/>
            </w:pPr>
            <w:r w:rsidRPr="00AA4657">
              <w:t>1</w:t>
            </w:r>
          </w:p>
        </w:tc>
        <w:tc>
          <w:tcPr>
            <w:tcW w:w="1419" w:type="dxa"/>
            <w:tcBorders>
              <w:top w:val="single" w:sz="4" w:space="0" w:color="auto"/>
              <w:left w:val="single" w:sz="4" w:space="0" w:color="auto"/>
              <w:bottom w:val="single" w:sz="4" w:space="0" w:color="auto"/>
              <w:right w:val="single" w:sz="4" w:space="0" w:color="auto"/>
            </w:tcBorders>
            <w:hideMark/>
          </w:tcPr>
          <w:p w14:paraId="2555EEA8" w14:textId="77777777" w:rsidR="00705044" w:rsidRPr="00AA4657" w:rsidRDefault="00705044" w:rsidP="00F66003">
            <w:pPr>
              <w:pStyle w:val="Tabletext"/>
              <w:jc w:val="center"/>
            </w:pPr>
            <w:r w:rsidRPr="00AA4657">
              <w:t>6M00G7W--</w:t>
            </w:r>
          </w:p>
        </w:tc>
        <w:tc>
          <w:tcPr>
            <w:tcW w:w="1097" w:type="dxa"/>
            <w:tcBorders>
              <w:top w:val="single" w:sz="4" w:space="0" w:color="auto"/>
              <w:left w:val="single" w:sz="4" w:space="0" w:color="auto"/>
              <w:bottom w:val="single" w:sz="4" w:space="0" w:color="auto"/>
              <w:right w:val="single" w:sz="4" w:space="0" w:color="auto"/>
            </w:tcBorders>
            <w:hideMark/>
          </w:tcPr>
          <w:p w14:paraId="6CB15E4C" w14:textId="77777777" w:rsidR="00705044" w:rsidRPr="00AA4657" w:rsidRDefault="00705044" w:rsidP="00F66003">
            <w:pPr>
              <w:pStyle w:val="Tabletext"/>
              <w:jc w:val="center"/>
            </w:pPr>
            <w:r w:rsidRPr="00AA4657">
              <w:t>6.0</w:t>
            </w:r>
          </w:p>
        </w:tc>
        <w:tc>
          <w:tcPr>
            <w:tcW w:w="1182" w:type="dxa"/>
            <w:tcBorders>
              <w:top w:val="single" w:sz="4" w:space="0" w:color="auto"/>
              <w:left w:val="single" w:sz="4" w:space="0" w:color="auto"/>
              <w:bottom w:val="single" w:sz="4" w:space="0" w:color="auto"/>
              <w:right w:val="single" w:sz="4" w:space="0" w:color="auto"/>
            </w:tcBorders>
            <w:hideMark/>
          </w:tcPr>
          <w:p w14:paraId="6B7B7D72" w14:textId="59C5CD2B" w:rsidR="00705044" w:rsidRPr="00AA4657" w:rsidRDefault="005346F6" w:rsidP="00F66003">
            <w:pPr>
              <w:pStyle w:val="Tabletext"/>
              <w:jc w:val="center"/>
            </w:pPr>
            <w:r w:rsidRPr="00AA4657">
              <w:t>−</w:t>
            </w:r>
            <w:r w:rsidR="00705044" w:rsidRPr="00AA4657">
              <w:t>69.7</w:t>
            </w:r>
          </w:p>
        </w:tc>
        <w:tc>
          <w:tcPr>
            <w:tcW w:w="1268" w:type="dxa"/>
            <w:tcBorders>
              <w:top w:val="single" w:sz="4" w:space="0" w:color="auto"/>
              <w:left w:val="single" w:sz="4" w:space="0" w:color="auto"/>
              <w:bottom w:val="single" w:sz="4" w:space="0" w:color="auto"/>
              <w:right w:val="single" w:sz="4" w:space="0" w:color="auto"/>
            </w:tcBorders>
            <w:hideMark/>
          </w:tcPr>
          <w:p w14:paraId="7B8877B8" w14:textId="67DC41EE" w:rsidR="00705044" w:rsidRPr="00AA4657" w:rsidRDefault="005346F6" w:rsidP="00F66003">
            <w:pPr>
              <w:pStyle w:val="Tabletext"/>
              <w:jc w:val="center"/>
            </w:pPr>
            <w:r w:rsidRPr="00AA4657">
              <w:t>−</w:t>
            </w:r>
            <w:r w:rsidR="00705044" w:rsidRPr="00AA4657">
              <w:t>66.0</w:t>
            </w:r>
          </w:p>
        </w:tc>
        <w:tc>
          <w:tcPr>
            <w:tcW w:w="2108" w:type="dxa"/>
            <w:tcBorders>
              <w:top w:val="single" w:sz="4" w:space="0" w:color="auto"/>
              <w:left w:val="single" w:sz="4" w:space="0" w:color="auto"/>
              <w:bottom w:val="single" w:sz="4" w:space="0" w:color="auto"/>
              <w:right w:val="single" w:sz="4" w:space="0" w:color="auto"/>
            </w:tcBorders>
            <w:hideMark/>
          </w:tcPr>
          <w:p w14:paraId="3D65D10B" w14:textId="77777777" w:rsidR="00705044" w:rsidRPr="00AA4657" w:rsidRDefault="00705044" w:rsidP="00F66003">
            <w:pPr>
              <w:pStyle w:val="Tabletext"/>
              <w:jc w:val="center"/>
              <w:rPr>
                <w:i/>
                <w:iCs/>
              </w:rPr>
            </w:pPr>
            <w:r w:rsidRPr="00AA4657">
              <w:rPr>
                <w:i/>
                <w:iCs/>
              </w:rPr>
              <w:t>TBD</w:t>
            </w:r>
          </w:p>
        </w:tc>
      </w:tr>
      <w:tr w:rsidR="00705044" w:rsidRPr="00AA4657" w14:paraId="20AB0ED0" w14:textId="77777777" w:rsidTr="00002DB6">
        <w:trPr>
          <w:trHeight w:val="261"/>
          <w:jc w:val="center"/>
        </w:trPr>
        <w:tc>
          <w:tcPr>
            <w:tcW w:w="1129" w:type="dxa"/>
            <w:tcBorders>
              <w:top w:val="single" w:sz="4" w:space="0" w:color="auto"/>
              <w:left w:val="single" w:sz="4" w:space="0" w:color="auto"/>
              <w:bottom w:val="single" w:sz="4" w:space="0" w:color="auto"/>
              <w:right w:val="single" w:sz="4" w:space="0" w:color="auto"/>
            </w:tcBorders>
            <w:hideMark/>
          </w:tcPr>
          <w:p w14:paraId="65D99BCA" w14:textId="77777777" w:rsidR="00705044" w:rsidRPr="00AA4657" w:rsidRDefault="00705044" w:rsidP="00F66003">
            <w:pPr>
              <w:pStyle w:val="Tabletext"/>
              <w:jc w:val="center"/>
            </w:pPr>
            <w:r w:rsidRPr="00AA4657">
              <w:t>2</w:t>
            </w:r>
          </w:p>
        </w:tc>
        <w:tc>
          <w:tcPr>
            <w:tcW w:w="1419" w:type="dxa"/>
            <w:tcBorders>
              <w:top w:val="single" w:sz="4" w:space="0" w:color="auto"/>
              <w:left w:val="single" w:sz="4" w:space="0" w:color="auto"/>
              <w:bottom w:val="single" w:sz="4" w:space="0" w:color="auto"/>
              <w:right w:val="single" w:sz="4" w:space="0" w:color="auto"/>
            </w:tcBorders>
            <w:hideMark/>
          </w:tcPr>
          <w:p w14:paraId="683A93D5" w14:textId="77777777" w:rsidR="00705044" w:rsidRPr="00AA4657" w:rsidRDefault="00705044" w:rsidP="00F66003">
            <w:pPr>
              <w:pStyle w:val="Tabletext"/>
              <w:jc w:val="center"/>
            </w:pPr>
            <w:r w:rsidRPr="00AA4657">
              <w:t>6M00G7W--</w:t>
            </w:r>
          </w:p>
        </w:tc>
        <w:tc>
          <w:tcPr>
            <w:tcW w:w="1097" w:type="dxa"/>
            <w:tcBorders>
              <w:top w:val="single" w:sz="4" w:space="0" w:color="auto"/>
              <w:left w:val="single" w:sz="4" w:space="0" w:color="auto"/>
              <w:bottom w:val="single" w:sz="4" w:space="0" w:color="auto"/>
              <w:right w:val="single" w:sz="4" w:space="0" w:color="auto"/>
            </w:tcBorders>
            <w:hideMark/>
          </w:tcPr>
          <w:p w14:paraId="2A465175" w14:textId="77777777" w:rsidR="00705044" w:rsidRPr="00AA4657" w:rsidRDefault="00705044" w:rsidP="00F66003">
            <w:pPr>
              <w:pStyle w:val="Tabletext"/>
              <w:jc w:val="center"/>
            </w:pPr>
            <w:r w:rsidRPr="00AA4657">
              <w:t>6.0</w:t>
            </w:r>
          </w:p>
        </w:tc>
        <w:tc>
          <w:tcPr>
            <w:tcW w:w="1182" w:type="dxa"/>
            <w:tcBorders>
              <w:top w:val="single" w:sz="4" w:space="0" w:color="auto"/>
              <w:left w:val="single" w:sz="4" w:space="0" w:color="auto"/>
              <w:bottom w:val="single" w:sz="4" w:space="0" w:color="auto"/>
              <w:right w:val="single" w:sz="4" w:space="0" w:color="auto"/>
            </w:tcBorders>
            <w:hideMark/>
          </w:tcPr>
          <w:p w14:paraId="66AFD1BD" w14:textId="5C906DC8" w:rsidR="00705044" w:rsidRPr="00AA4657" w:rsidRDefault="005346F6" w:rsidP="00F66003">
            <w:pPr>
              <w:pStyle w:val="Tabletext"/>
              <w:jc w:val="center"/>
            </w:pPr>
            <w:r w:rsidRPr="00AA4657">
              <w:t>−</w:t>
            </w:r>
            <w:r w:rsidR="00705044" w:rsidRPr="00AA4657">
              <w:t>64.7</w:t>
            </w:r>
          </w:p>
        </w:tc>
        <w:tc>
          <w:tcPr>
            <w:tcW w:w="1268" w:type="dxa"/>
            <w:tcBorders>
              <w:top w:val="single" w:sz="4" w:space="0" w:color="auto"/>
              <w:left w:val="single" w:sz="4" w:space="0" w:color="auto"/>
              <w:bottom w:val="single" w:sz="4" w:space="0" w:color="auto"/>
              <w:right w:val="single" w:sz="4" w:space="0" w:color="auto"/>
            </w:tcBorders>
            <w:hideMark/>
          </w:tcPr>
          <w:p w14:paraId="020E3082" w14:textId="586CDF6D" w:rsidR="00705044" w:rsidRPr="00AA4657" w:rsidRDefault="005346F6" w:rsidP="00F66003">
            <w:pPr>
              <w:pStyle w:val="Tabletext"/>
              <w:jc w:val="center"/>
            </w:pPr>
            <w:r w:rsidRPr="00AA4657">
              <w:t>−</w:t>
            </w:r>
            <w:r w:rsidR="00705044" w:rsidRPr="00AA4657">
              <w:t>61.0</w:t>
            </w:r>
          </w:p>
        </w:tc>
        <w:tc>
          <w:tcPr>
            <w:tcW w:w="2108" w:type="dxa"/>
            <w:tcBorders>
              <w:top w:val="single" w:sz="4" w:space="0" w:color="auto"/>
              <w:left w:val="single" w:sz="4" w:space="0" w:color="auto"/>
              <w:bottom w:val="single" w:sz="4" w:space="0" w:color="auto"/>
              <w:right w:val="single" w:sz="4" w:space="0" w:color="auto"/>
            </w:tcBorders>
            <w:hideMark/>
          </w:tcPr>
          <w:p w14:paraId="75678D77" w14:textId="77777777" w:rsidR="00705044" w:rsidRPr="00AA4657" w:rsidRDefault="00705044" w:rsidP="00F66003">
            <w:pPr>
              <w:pStyle w:val="Tabletext"/>
              <w:jc w:val="center"/>
              <w:rPr>
                <w:i/>
                <w:iCs/>
              </w:rPr>
            </w:pPr>
            <w:r w:rsidRPr="00AA4657">
              <w:rPr>
                <w:i/>
                <w:iCs/>
              </w:rPr>
              <w:t>TBD</w:t>
            </w:r>
          </w:p>
        </w:tc>
      </w:tr>
      <w:tr w:rsidR="00705044" w:rsidRPr="00AA4657" w14:paraId="5C322DB3" w14:textId="77777777" w:rsidTr="00002DB6">
        <w:trPr>
          <w:trHeight w:val="261"/>
          <w:jc w:val="center"/>
        </w:trPr>
        <w:tc>
          <w:tcPr>
            <w:tcW w:w="1129" w:type="dxa"/>
            <w:tcBorders>
              <w:top w:val="single" w:sz="4" w:space="0" w:color="auto"/>
              <w:left w:val="single" w:sz="4" w:space="0" w:color="auto"/>
              <w:bottom w:val="single" w:sz="4" w:space="0" w:color="auto"/>
              <w:right w:val="single" w:sz="4" w:space="0" w:color="auto"/>
            </w:tcBorders>
            <w:hideMark/>
          </w:tcPr>
          <w:p w14:paraId="5D64006D" w14:textId="77777777" w:rsidR="00705044" w:rsidRPr="00AA4657" w:rsidRDefault="00705044" w:rsidP="00F66003">
            <w:pPr>
              <w:pStyle w:val="Tabletext"/>
              <w:jc w:val="center"/>
            </w:pPr>
            <w:r w:rsidRPr="00AA4657">
              <w:t>3</w:t>
            </w:r>
          </w:p>
        </w:tc>
        <w:tc>
          <w:tcPr>
            <w:tcW w:w="1419" w:type="dxa"/>
            <w:tcBorders>
              <w:top w:val="single" w:sz="4" w:space="0" w:color="auto"/>
              <w:left w:val="single" w:sz="4" w:space="0" w:color="auto"/>
              <w:bottom w:val="single" w:sz="4" w:space="0" w:color="auto"/>
              <w:right w:val="single" w:sz="4" w:space="0" w:color="auto"/>
            </w:tcBorders>
            <w:hideMark/>
          </w:tcPr>
          <w:p w14:paraId="60713EA5" w14:textId="77777777" w:rsidR="00705044" w:rsidRPr="00AA4657" w:rsidRDefault="00705044" w:rsidP="00F66003">
            <w:pPr>
              <w:pStyle w:val="Tabletext"/>
              <w:jc w:val="center"/>
            </w:pPr>
            <w:r w:rsidRPr="00AA4657">
              <w:t>6M00G7W--</w:t>
            </w:r>
          </w:p>
        </w:tc>
        <w:tc>
          <w:tcPr>
            <w:tcW w:w="1097" w:type="dxa"/>
            <w:tcBorders>
              <w:top w:val="single" w:sz="4" w:space="0" w:color="auto"/>
              <w:left w:val="single" w:sz="4" w:space="0" w:color="auto"/>
              <w:bottom w:val="single" w:sz="4" w:space="0" w:color="auto"/>
              <w:right w:val="single" w:sz="4" w:space="0" w:color="auto"/>
            </w:tcBorders>
            <w:hideMark/>
          </w:tcPr>
          <w:p w14:paraId="737D331A" w14:textId="77777777" w:rsidR="00705044" w:rsidRPr="00AA4657" w:rsidRDefault="00705044" w:rsidP="00F66003">
            <w:pPr>
              <w:pStyle w:val="Tabletext"/>
              <w:jc w:val="center"/>
            </w:pPr>
            <w:r w:rsidRPr="00AA4657">
              <w:t>6.0</w:t>
            </w:r>
          </w:p>
        </w:tc>
        <w:tc>
          <w:tcPr>
            <w:tcW w:w="1182" w:type="dxa"/>
            <w:tcBorders>
              <w:top w:val="single" w:sz="4" w:space="0" w:color="auto"/>
              <w:left w:val="single" w:sz="4" w:space="0" w:color="auto"/>
              <w:bottom w:val="single" w:sz="4" w:space="0" w:color="auto"/>
              <w:right w:val="single" w:sz="4" w:space="0" w:color="auto"/>
            </w:tcBorders>
            <w:hideMark/>
          </w:tcPr>
          <w:p w14:paraId="251E739E" w14:textId="77C10166" w:rsidR="00705044" w:rsidRPr="00AA4657" w:rsidRDefault="005346F6" w:rsidP="00F66003">
            <w:pPr>
              <w:pStyle w:val="Tabletext"/>
              <w:jc w:val="center"/>
            </w:pPr>
            <w:r w:rsidRPr="00AA4657">
              <w:t>−</w:t>
            </w:r>
            <w:r w:rsidR="00705044" w:rsidRPr="00AA4657">
              <w:t>59.7</w:t>
            </w:r>
          </w:p>
        </w:tc>
        <w:tc>
          <w:tcPr>
            <w:tcW w:w="1268" w:type="dxa"/>
            <w:tcBorders>
              <w:top w:val="single" w:sz="4" w:space="0" w:color="auto"/>
              <w:left w:val="single" w:sz="4" w:space="0" w:color="auto"/>
              <w:bottom w:val="single" w:sz="4" w:space="0" w:color="auto"/>
              <w:right w:val="single" w:sz="4" w:space="0" w:color="auto"/>
            </w:tcBorders>
            <w:hideMark/>
          </w:tcPr>
          <w:p w14:paraId="1C4641F4" w14:textId="790C21A4" w:rsidR="00705044" w:rsidRPr="00AA4657" w:rsidRDefault="005346F6" w:rsidP="00F66003">
            <w:pPr>
              <w:pStyle w:val="Tabletext"/>
              <w:jc w:val="center"/>
            </w:pPr>
            <w:r w:rsidRPr="00AA4657">
              <w:t>−</w:t>
            </w:r>
            <w:r w:rsidR="00705044" w:rsidRPr="00AA4657">
              <w:t>56.0</w:t>
            </w:r>
          </w:p>
        </w:tc>
        <w:tc>
          <w:tcPr>
            <w:tcW w:w="2108" w:type="dxa"/>
            <w:tcBorders>
              <w:top w:val="single" w:sz="4" w:space="0" w:color="auto"/>
              <w:left w:val="single" w:sz="4" w:space="0" w:color="auto"/>
              <w:bottom w:val="single" w:sz="4" w:space="0" w:color="auto"/>
              <w:right w:val="single" w:sz="4" w:space="0" w:color="auto"/>
            </w:tcBorders>
            <w:hideMark/>
          </w:tcPr>
          <w:p w14:paraId="4E5CE10A" w14:textId="77777777" w:rsidR="00705044" w:rsidRPr="00AA4657" w:rsidRDefault="00705044" w:rsidP="00F66003">
            <w:pPr>
              <w:pStyle w:val="Tabletext"/>
              <w:jc w:val="center"/>
              <w:rPr>
                <w:i/>
                <w:iCs/>
              </w:rPr>
            </w:pPr>
            <w:r w:rsidRPr="00AA4657">
              <w:rPr>
                <w:i/>
                <w:iCs/>
              </w:rPr>
              <w:t>TBD</w:t>
            </w:r>
          </w:p>
        </w:tc>
      </w:tr>
    </w:tbl>
    <w:p w14:paraId="27FC4C33" w14:textId="77777777" w:rsidR="005346F6" w:rsidRPr="00AA4657" w:rsidRDefault="005346F6" w:rsidP="005346F6">
      <w:pPr>
        <w:pStyle w:val="Tablefin"/>
      </w:pPr>
    </w:p>
    <w:p w14:paraId="0C10098B" w14:textId="6DA3F21C" w:rsidR="00705044" w:rsidRPr="00AA4657" w:rsidRDefault="00705044" w:rsidP="005346F6">
      <w:pPr>
        <w:pStyle w:val="enumlev2"/>
        <w:rPr>
          <w:sz w:val="22"/>
          <w:szCs w:val="22"/>
        </w:rPr>
      </w:pPr>
      <w:r w:rsidRPr="00AA4657">
        <w:rPr>
          <w:i/>
          <w:iCs/>
          <w:sz w:val="22"/>
          <w:szCs w:val="22"/>
        </w:rPr>
        <w:t>e)</w:t>
      </w:r>
      <w:r w:rsidRPr="00AA4657">
        <w:rPr>
          <w:sz w:val="22"/>
          <w:szCs w:val="22"/>
        </w:rPr>
        <w:tab/>
      </w:r>
      <w:r w:rsidRPr="00AA4657">
        <w:rPr>
          <w:szCs w:val="24"/>
        </w:rPr>
        <w:t>Based on the test detailed in iii)</w:t>
      </w:r>
      <w:r w:rsidR="005346F6" w:rsidRPr="00AA4657">
        <w:rPr>
          <w:szCs w:val="24"/>
        </w:rPr>
        <w:t xml:space="preserve"> </w:t>
      </w:r>
      <w:r w:rsidRPr="00AA4657">
        <w:rPr>
          <w:i/>
          <w:iCs/>
          <w:szCs w:val="24"/>
        </w:rPr>
        <w:t>d)</w:t>
      </w:r>
      <w:r w:rsidRPr="00AA4657">
        <w:rPr>
          <w:szCs w:val="24"/>
        </w:rPr>
        <w:t xml:space="preserve"> above applied to all emissions of the group under examination, the results of the Bureau’s examination for that group is </w:t>
      </w:r>
      <w:r w:rsidR="00AA4657" w:rsidRPr="00AA4657">
        <w:rPr>
          <w:szCs w:val="24"/>
        </w:rPr>
        <w:t>favourable</w:t>
      </w:r>
      <w:r w:rsidRPr="00AA4657">
        <w:rPr>
          <w:szCs w:val="24"/>
        </w:rPr>
        <w:t xml:space="preserve">, after removing emissions that have failed the examination, otherwise it is </w:t>
      </w:r>
      <w:r w:rsidR="00AA4657" w:rsidRPr="00AA4657">
        <w:rPr>
          <w:szCs w:val="24"/>
        </w:rPr>
        <w:t>unfavourable</w:t>
      </w:r>
      <w:r w:rsidRPr="00AA4657">
        <w:rPr>
          <w:szCs w:val="24"/>
        </w:rPr>
        <w:t xml:space="preserve"> (i.e. all emissions have failed). </w:t>
      </w:r>
    </w:p>
    <w:p w14:paraId="5E4AC0FB" w14:textId="747A28D3" w:rsidR="00705044" w:rsidRPr="00AA4657" w:rsidRDefault="00705044" w:rsidP="005346F6">
      <w:pPr>
        <w:pStyle w:val="enumlev1"/>
      </w:pPr>
      <w:r w:rsidRPr="00AA4657">
        <w:t>iv)</w:t>
      </w:r>
      <w:r w:rsidRPr="00AA4657">
        <w:tab/>
        <w:t xml:space="preserve">The output of this methodology should, at a minimum, include: </w:t>
      </w:r>
    </w:p>
    <w:p w14:paraId="74DA52D1" w14:textId="558CF9EB" w:rsidR="00705044" w:rsidRPr="00AA4657" w:rsidRDefault="005346F6" w:rsidP="005346F6">
      <w:pPr>
        <w:pStyle w:val="enumlev2"/>
      </w:pPr>
      <w:r w:rsidRPr="00AA4657">
        <w:t>–</w:t>
      </w:r>
      <w:r w:rsidRPr="00AA4657">
        <w:tab/>
      </w:r>
      <w:r w:rsidR="00705044" w:rsidRPr="00AA4657">
        <w:t>those resulting parameters as contained in Table</w:t>
      </w:r>
      <w:r w:rsidR="009071E6" w:rsidRPr="00AA4657">
        <w:t> </w:t>
      </w:r>
      <w:r w:rsidR="00705044" w:rsidRPr="00AA4657">
        <w:t xml:space="preserve">5; </w:t>
      </w:r>
    </w:p>
    <w:p w14:paraId="76A822DE" w14:textId="3BC22B57" w:rsidR="00705044" w:rsidRPr="00AA4657" w:rsidRDefault="005346F6" w:rsidP="005346F6">
      <w:pPr>
        <w:pStyle w:val="enumlev2"/>
      </w:pPr>
      <w:r w:rsidRPr="00AA4657">
        <w:t>–</w:t>
      </w:r>
      <w:r w:rsidRPr="00AA4657">
        <w:tab/>
      </w:r>
      <w:r w:rsidR="00705044" w:rsidRPr="00AA4657">
        <w:t xml:space="preserve">the examination results for each group; </w:t>
      </w:r>
    </w:p>
    <w:p w14:paraId="2B4EA419" w14:textId="750AA3FD" w:rsidR="00705044" w:rsidRPr="00AA4657" w:rsidRDefault="005346F6" w:rsidP="005346F6">
      <w:pPr>
        <w:pStyle w:val="enumlev2"/>
      </w:pPr>
      <w:r w:rsidRPr="00AA4657">
        <w:t>–</w:t>
      </w:r>
      <w:r w:rsidRPr="00AA4657">
        <w:tab/>
      </w:r>
      <w:r w:rsidR="00705044" w:rsidRPr="00AA4657">
        <w:t xml:space="preserve">for those cases when </w:t>
      </w:r>
      <w:proofErr w:type="gramStart"/>
      <w:r w:rsidR="00705044" w:rsidRPr="00AA4657">
        <w:t>some</w:t>
      </w:r>
      <w:proofErr w:type="gramEnd"/>
      <w:r w:rsidR="00705044" w:rsidRPr="00AA4657">
        <w:t xml:space="preserve"> emissions successfully pass and some do not, the examination results for resulting new group that includes only those emission(s) which successfully passed the examination</w:t>
      </w:r>
      <w:r w:rsidRPr="00AA4657">
        <w:t>.</w:t>
      </w:r>
    </w:p>
    <w:p w14:paraId="02FA19E5" w14:textId="77777777" w:rsidR="00705044" w:rsidRPr="00AA4657" w:rsidRDefault="00705044" w:rsidP="00705044">
      <w:pPr>
        <w:rPr>
          <w:i/>
          <w:iCs/>
        </w:rPr>
      </w:pPr>
      <w:r w:rsidRPr="00AA4657">
        <w:rPr>
          <w:b/>
          <w:bCs/>
          <w:i/>
          <w:iCs/>
          <w:sz w:val="22"/>
          <w:szCs w:val="22"/>
        </w:rPr>
        <w:t>END</w:t>
      </w:r>
    </w:p>
    <w:p w14:paraId="1BCE8E8C" w14:textId="7AC2B157" w:rsidR="0091607C" w:rsidRPr="00AA4657" w:rsidRDefault="0069714A" w:rsidP="00580F2A">
      <w:pPr>
        <w:pStyle w:val="AnnexNo"/>
      </w:pPr>
      <w:bookmarkStart w:id="86" w:name="_Toc119922774"/>
      <w:r w:rsidRPr="00AA4657">
        <w:lastRenderedPageBreak/>
        <w:t xml:space="preserve">Annex 3 to draft new Resolution </w:t>
      </w:r>
      <w:r w:rsidR="00353FAC" w:rsidRPr="00AA4657">
        <w:t xml:space="preserve">[EUR-A116-NGSO-ESIM] </w:t>
      </w:r>
      <w:r w:rsidRPr="00AA4657">
        <w:t>(WRC</w:t>
      </w:r>
      <w:r w:rsidRPr="00AA4657">
        <w:noBreakHyphen/>
        <w:t xml:space="preserve">23) </w:t>
      </w:r>
    </w:p>
    <w:p w14:paraId="5E3F6381" w14:textId="2B49381A" w:rsidR="0091607C" w:rsidRPr="00AA4657" w:rsidRDefault="00A67626" w:rsidP="00580F2A">
      <w:pPr>
        <w:pStyle w:val="Annextitle"/>
      </w:pPr>
      <w:r w:rsidRPr="00AA4657">
        <w:t>Provisions for non-GSO FSS systems</w:t>
      </w:r>
      <w:r w:rsidR="001E4ECA" w:rsidRPr="00AA4657">
        <w:rPr>
          <w:rStyle w:val="FootnoteReference"/>
        </w:rPr>
        <w:footnoteReference w:customMarkFollows="1" w:id="2"/>
        <w:t>2</w:t>
      </w:r>
      <w:r w:rsidRPr="00AA4657">
        <w:t xml:space="preserve"> transmitting to aeronautical and/or maritime ESIMs operating in or over an ocean in the frequency bands </w:t>
      </w:r>
      <w:r w:rsidRPr="00AA4657">
        <w:br/>
        <w:t xml:space="preserve">18.3-18.6 GHz and 18.8-19.1 GHz with respect to EESS (passive) </w:t>
      </w:r>
      <w:r w:rsidRPr="00AA4657">
        <w:br/>
        <w:t>operating in the frequency band 18.6-18.8</w:t>
      </w:r>
      <w:r w:rsidR="0067326F" w:rsidRPr="00AA4657">
        <w:t> </w:t>
      </w:r>
      <w:r w:rsidRPr="00AA4657">
        <w:t xml:space="preserve">GHz </w:t>
      </w:r>
      <w:r w:rsidRPr="00AA4657">
        <w:br/>
        <w:t xml:space="preserve">(in accordance with </w:t>
      </w:r>
      <w:r w:rsidRPr="00AA4657">
        <w:rPr>
          <w:i/>
          <w:iCs/>
        </w:rPr>
        <w:t>resolves</w:t>
      </w:r>
      <w:r w:rsidRPr="00AA4657">
        <w:rPr>
          <w:i/>
        </w:rPr>
        <w:t xml:space="preserve"> </w:t>
      </w:r>
      <w:r w:rsidRPr="00AA4657">
        <w:t>1.1.6)</w:t>
      </w:r>
    </w:p>
    <w:bookmarkEnd w:id="86"/>
    <w:p w14:paraId="1BED602F" w14:textId="3EB284D2" w:rsidR="00A07A86" w:rsidRPr="00AA4657" w:rsidRDefault="00A07A86" w:rsidP="00532C8C">
      <w:r w:rsidRPr="00AA4657">
        <w:t>Non-GSO space stations operating with an orbit apogee of more than 2</w:t>
      </w:r>
      <w:r w:rsidRPr="00AA4657">
        <w:rPr>
          <w:lang w:eastAsia="ko-KR"/>
        </w:rPr>
        <w:t> </w:t>
      </w:r>
      <w:r w:rsidRPr="00AA4657">
        <w:t>000</w:t>
      </w:r>
      <w:r w:rsidRPr="00AA4657">
        <w:rPr>
          <w:lang w:eastAsia="ko-KR"/>
        </w:rPr>
        <w:t> </w:t>
      </w:r>
      <w:r w:rsidRPr="00AA4657">
        <w:t>km and less than 20</w:t>
      </w:r>
      <w:r w:rsidRPr="00AA4657">
        <w:rPr>
          <w:lang w:eastAsia="ko-KR"/>
        </w:rPr>
        <w:t> </w:t>
      </w:r>
      <w:r w:rsidRPr="00AA4657">
        <w:t>000</w:t>
      </w:r>
      <w:r w:rsidRPr="00AA4657">
        <w:rPr>
          <w:lang w:eastAsia="ko-KR"/>
        </w:rPr>
        <w:t> </w:t>
      </w:r>
      <w:r w:rsidRPr="00AA4657">
        <w:t>km in the frequency bands 18.3-18.6</w:t>
      </w:r>
      <w:r w:rsidR="0067326F" w:rsidRPr="00AA4657">
        <w:t> </w:t>
      </w:r>
      <w:r w:rsidRPr="00AA4657">
        <w:t>GHz and 18.8-19.1</w:t>
      </w:r>
      <w:r w:rsidR="0067326F" w:rsidRPr="00AA4657">
        <w:t> </w:t>
      </w:r>
      <w:r w:rsidRPr="00AA4657">
        <w:t>GHz when communicating with aeronautical or maritime ESIM shall not exceed a power flux-density produced at the surface of the oceans across the 200</w:t>
      </w:r>
      <w:r w:rsidR="001E4ECA" w:rsidRPr="00AA4657">
        <w:t> </w:t>
      </w:r>
      <w:r w:rsidRPr="00AA4657">
        <w:t>MHz of the 18.6-18.8</w:t>
      </w:r>
      <w:r w:rsidR="0067326F" w:rsidRPr="00AA4657">
        <w:t> </w:t>
      </w:r>
      <w:r w:rsidRPr="00AA4657">
        <w:t xml:space="preserve">GHz band, of </w:t>
      </w:r>
      <w:r w:rsidRPr="00AA4657">
        <w:rPr>
          <w:lang w:eastAsia="ko-KR"/>
        </w:rPr>
        <w:t>−</w:t>
      </w:r>
      <w:r w:rsidRPr="00AA4657">
        <w:t>118</w:t>
      </w:r>
      <w:r w:rsidR="0067326F" w:rsidRPr="00AA4657">
        <w:t> </w:t>
      </w:r>
      <w:r w:rsidRPr="00AA4657">
        <w:t xml:space="preserve">dB(W/(m² · 200 MHz)). </w:t>
      </w:r>
    </w:p>
    <w:p w14:paraId="7C8FBB9E" w14:textId="11D53C11" w:rsidR="00A07A86" w:rsidRPr="00AA4657" w:rsidRDefault="00A07A86" w:rsidP="00532C8C">
      <w:r w:rsidRPr="00AA4657">
        <w:t>Non-GSO space stations operating with an orbit apogee less than or equal to 2</w:t>
      </w:r>
      <w:r w:rsidRPr="00AA4657">
        <w:rPr>
          <w:lang w:eastAsia="ko-KR"/>
        </w:rPr>
        <w:t> </w:t>
      </w:r>
      <w:r w:rsidRPr="00AA4657">
        <w:t>000</w:t>
      </w:r>
      <w:r w:rsidRPr="00AA4657">
        <w:rPr>
          <w:lang w:eastAsia="ko-KR"/>
        </w:rPr>
        <w:t> </w:t>
      </w:r>
      <w:r w:rsidRPr="00AA4657">
        <w:t>km in the frequency bands 18.3-18.6</w:t>
      </w:r>
      <w:r w:rsidR="0067326F" w:rsidRPr="00AA4657">
        <w:t> </w:t>
      </w:r>
      <w:r w:rsidRPr="00AA4657">
        <w:t>GHz and 18.8-19.1</w:t>
      </w:r>
      <w:r w:rsidR="0067326F" w:rsidRPr="00AA4657">
        <w:t> </w:t>
      </w:r>
      <w:r w:rsidRPr="00AA4657">
        <w:t>GHz when communicating with aeronautical or maritime ESIM shall not exceed a power flux-density produced at the surface of the oceans across the 200</w:t>
      </w:r>
      <w:r w:rsidR="001E4ECA" w:rsidRPr="00AA4657">
        <w:t> </w:t>
      </w:r>
      <w:r w:rsidRPr="00AA4657">
        <w:t>MHz of the 18.6-18.8</w:t>
      </w:r>
      <w:r w:rsidR="0067326F" w:rsidRPr="00AA4657">
        <w:t> </w:t>
      </w:r>
      <w:r w:rsidRPr="00AA4657">
        <w:t xml:space="preserve">GHz band, of </w:t>
      </w:r>
      <w:r w:rsidRPr="00AA4657">
        <w:rPr>
          <w:lang w:eastAsia="ko-KR"/>
        </w:rPr>
        <w:t>−</w:t>
      </w:r>
      <w:r w:rsidRPr="00AA4657">
        <w:t>110</w:t>
      </w:r>
      <w:r w:rsidR="0067326F" w:rsidRPr="00AA4657">
        <w:t> </w:t>
      </w:r>
      <w:r w:rsidRPr="00AA4657">
        <w:t>dB(W/(m² · 200 MHz)).</w:t>
      </w:r>
    </w:p>
    <w:p w14:paraId="311DA6B8" w14:textId="6509B41B" w:rsidR="00A07A86" w:rsidRPr="00AA4657" w:rsidRDefault="00A07A86" w:rsidP="009F77D7">
      <w:r w:rsidRPr="00AA4657">
        <w:rPr>
          <w:b/>
        </w:rPr>
        <w:t xml:space="preserve">Reasons: </w:t>
      </w:r>
      <w:r w:rsidR="001E4ECA" w:rsidRPr="00AA4657">
        <w:t xml:space="preserve">The </w:t>
      </w:r>
      <w:r w:rsidRPr="00AA4657">
        <w:rPr>
          <w:i/>
        </w:rPr>
        <w:t>instructs the Director of the Radiocommunication Bureau</w:t>
      </w:r>
      <w:r w:rsidRPr="00AA4657">
        <w:t xml:space="preserve"> 4 above corresponds to Option 2 of the</w:t>
      </w:r>
      <w:r w:rsidRPr="00AA4657">
        <w:rPr>
          <w:i/>
        </w:rPr>
        <w:t xml:space="preserve"> instructs the Director of the Radiocommunication Bureau</w:t>
      </w:r>
      <w:r w:rsidRPr="00AA4657">
        <w:t xml:space="preserve"> 5 in the </w:t>
      </w:r>
      <w:r w:rsidR="009F77D7" w:rsidRPr="00AA4657">
        <w:t>d</w:t>
      </w:r>
      <w:r w:rsidRPr="00AA4657">
        <w:t xml:space="preserve">raft </w:t>
      </w:r>
      <w:r w:rsidR="009F77D7" w:rsidRPr="00AA4657">
        <w:t>n</w:t>
      </w:r>
      <w:r w:rsidRPr="00AA4657">
        <w:t xml:space="preserve">ew Resolution </w:t>
      </w:r>
      <w:bookmarkStart w:id="87" w:name="_Hlk149919833"/>
      <w:r w:rsidRPr="00AA4657">
        <w:rPr>
          <w:b/>
          <w:bCs/>
        </w:rPr>
        <w:t>[</w:t>
      </w:r>
      <w:r w:rsidR="009F77D7" w:rsidRPr="00AA4657">
        <w:rPr>
          <w:b/>
          <w:bCs/>
        </w:rPr>
        <w:t>EUR-</w:t>
      </w:r>
      <w:r w:rsidRPr="00AA4657">
        <w:rPr>
          <w:b/>
          <w:bCs/>
        </w:rPr>
        <w:t>A116</w:t>
      </w:r>
      <w:r w:rsidR="009F77D7" w:rsidRPr="00AA4657">
        <w:rPr>
          <w:b/>
          <w:bCs/>
        </w:rPr>
        <w:t>-NGSO-ESIM</w:t>
      </w:r>
      <w:r w:rsidRPr="00AA4657">
        <w:rPr>
          <w:b/>
          <w:bCs/>
        </w:rPr>
        <w:t xml:space="preserve">] </w:t>
      </w:r>
      <w:bookmarkEnd w:id="87"/>
      <w:r w:rsidRPr="00AA4657">
        <w:rPr>
          <w:b/>
          <w:bCs/>
        </w:rPr>
        <w:t>(WRC-23)</w:t>
      </w:r>
      <w:r w:rsidRPr="00AA4657">
        <w:t xml:space="preserve"> included in the CPM Report. CEPT believes that Option 2 is preferable to Option 1 because </w:t>
      </w:r>
      <w:proofErr w:type="gramStart"/>
      <w:r w:rsidRPr="00AA4657">
        <w:t>some</w:t>
      </w:r>
      <w:proofErr w:type="gramEnd"/>
      <w:r w:rsidRPr="00AA4657">
        <w:t xml:space="preserve"> administration may find difficulties to provide the Bureau with the information requested to be published under that option as explained here below: </w:t>
      </w:r>
    </w:p>
    <w:p w14:paraId="5991A04F" w14:textId="0695C8BF" w:rsidR="00A07A86" w:rsidRPr="00AA4657" w:rsidRDefault="009F77D7" w:rsidP="009F77D7">
      <w:pPr>
        <w:pStyle w:val="enumlev1"/>
      </w:pPr>
      <w:r w:rsidRPr="00AA4657">
        <w:t>i)</w:t>
      </w:r>
      <w:r w:rsidR="00A07A86" w:rsidRPr="00AA4657">
        <w:tab/>
        <w:t>There is no standard “authorization</w:t>
      </w:r>
      <w:proofErr w:type="gramStart"/>
      <w:r w:rsidR="00A07A86" w:rsidRPr="00AA4657">
        <w:t>”,</w:t>
      </w:r>
      <w:proofErr w:type="gramEnd"/>
      <w:r w:rsidR="00A07A86" w:rsidRPr="00AA4657">
        <w:t xml:space="preserve"> since the authorization process is specific to each administration, depends on the terminal type and can cover multiple licenses/author</w:t>
      </w:r>
      <w:r w:rsidR="00795C92">
        <w:t>ization</w:t>
      </w:r>
      <w:r w:rsidR="00A07A86" w:rsidRPr="00AA4657">
        <w:t xml:space="preserve">s provided to different entities. Therefore, identifying which information should be provided to the Bureau may be challenging for </w:t>
      </w:r>
      <w:proofErr w:type="gramStart"/>
      <w:r w:rsidR="00A07A86" w:rsidRPr="00AA4657">
        <w:t>some</w:t>
      </w:r>
      <w:proofErr w:type="gramEnd"/>
      <w:r w:rsidR="00A07A86" w:rsidRPr="00AA4657">
        <w:t xml:space="preserve"> administrations</w:t>
      </w:r>
      <w:r w:rsidR="00E76914" w:rsidRPr="00AA4657">
        <w:t>.</w:t>
      </w:r>
    </w:p>
    <w:p w14:paraId="42BFCAC5" w14:textId="77FBBA0D" w:rsidR="00A07A86" w:rsidRPr="00AA4657" w:rsidRDefault="009F77D7" w:rsidP="009F77D7">
      <w:pPr>
        <w:pStyle w:val="enumlev1"/>
      </w:pPr>
      <w:r w:rsidRPr="00AA4657">
        <w:t>ii)</w:t>
      </w:r>
      <w:r w:rsidR="00A07A86" w:rsidRPr="00AA4657">
        <w:tab/>
      </w:r>
      <w:proofErr w:type="gramStart"/>
      <w:r w:rsidR="00A07A86" w:rsidRPr="00AA4657">
        <w:t>Some</w:t>
      </w:r>
      <w:proofErr w:type="gramEnd"/>
      <w:r w:rsidR="00A07A86" w:rsidRPr="00AA4657">
        <w:t xml:space="preserve"> authorizing administrations do not make information on licenses/author</w:t>
      </w:r>
      <w:r w:rsidR="00795C92">
        <w:t>ization</w:t>
      </w:r>
      <w:r w:rsidR="00A07A86" w:rsidRPr="00AA4657">
        <w:t>s available to the public and, hence, it may not be possible for those administrations to provide such confidential information to the BR for publication in the BR</w:t>
      </w:r>
      <w:r w:rsidR="001E4ECA" w:rsidRPr="00AA4657">
        <w:t> </w:t>
      </w:r>
      <w:r w:rsidR="00A07A86" w:rsidRPr="00AA4657">
        <w:t>IFIC</w:t>
      </w:r>
      <w:r w:rsidR="00E76914" w:rsidRPr="00AA4657">
        <w:t>.</w:t>
      </w:r>
    </w:p>
    <w:p w14:paraId="52D2B9C3" w14:textId="7F117454" w:rsidR="00A07A86" w:rsidRPr="00AA4657" w:rsidRDefault="009F77D7" w:rsidP="009F77D7">
      <w:pPr>
        <w:pStyle w:val="enumlev1"/>
      </w:pPr>
      <w:r w:rsidRPr="00AA4657">
        <w:t>iii)</w:t>
      </w:r>
      <w:r w:rsidR="00A07A86" w:rsidRPr="00AA4657">
        <w:tab/>
        <w:t xml:space="preserve">The information proposed to be provided could represent additional burden to the authorizing administration that would need to entertain additional and </w:t>
      </w:r>
      <w:proofErr w:type="gramStart"/>
      <w:r w:rsidR="00A07A86" w:rsidRPr="00AA4657">
        <w:t>possibly regular</w:t>
      </w:r>
      <w:proofErr w:type="gramEnd"/>
      <w:r w:rsidR="00A07A86" w:rsidRPr="00AA4657">
        <w:t xml:space="preserve"> (depending on the license validity period) exchanges with the notifying administration or the BR.</w:t>
      </w:r>
    </w:p>
    <w:p w14:paraId="792D51A4" w14:textId="6F10496C" w:rsidR="00A07A86" w:rsidRPr="00AA4657" w:rsidRDefault="00A07A86" w:rsidP="00A07A86">
      <w:r w:rsidRPr="00AA4657">
        <w:t>Furthermore, even if the publication of the list of countries authori</w:t>
      </w:r>
      <w:r w:rsidR="00795C92">
        <w:t>z</w:t>
      </w:r>
      <w:r w:rsidRPr="00AA4657">
        <w:t xml:space="preserve">ing the use of non-GSO ESIM on the territory under their </w:t>
      </w:r>
      <w:proofErr w:type="gramStart"/>
      <w:r w:rsidRPr="00AA4657">
        <w:t>jurisdiction</w:t>
      </w:r>
      <w:proofErr w:type="gramEnd"/>
      <w:r w:rsidRPr="00AA4657">
        <w:t xml:space="preserve"> were possible, making such information available would not be effective to identify the notifying administration and/or the ESIM causing unacceptable interference. This is due to the following reasons:</w:t>
      </w:r>
    </w:p>
    <w:p w14:paraId="5AA1FEAE" w14:textId="15734CE1" w:rsidR="00A07A86" w:rsidRPr="00AA4657" w:rsidRDefault="00746071" w:rsidP="00A07A86">
      <w:pPr>
        <w:pStyle w:val="enumlev1"/>
      </w:pPr>
      <w:r w:rsidRPr="00AA4657">
        <w:t>i)</w:t>
      </w:r>
      <w:r w:rsidR="00A07A86" w:rsidRPr="00AA4657">
        <w:tab/>
        <w:t>It is likely that the non-GSO systems supporting the operation of non-GSO ESIM would seek author</w:t>
      </w:r>
      <w:r w:rsidR="00795C92">
        <w:t>ization</w:t>
      </w:r>
      <w:r w:rsidR="00A07A86" w:rsidRPr="00AA4657">
        <w:t xml:space="preserve">s from the same administrations and respective markets. Therefore, the information published in the BR IFIC would </w:t>
      </w:r>
      <w:proofErr w:type="gramStart"/>
      <w:r w:rsidR="00A07A86" w:rsidRPr="00AA4657">
        <w:t>likely be</w:t>
      </w:r>
      <w:proofErr w:type="gramEnd"/>
      <w:r w:rsidR="00A07A86" w:rsidRPr="00AA4657">
        <w:t xml:space="preserve"> in the form of ESIMs from all operators being author</w:t>
      </w:r>
      <w:r w:rsidR="00795C92">
        <w:t>ize</w:t>
      </w:r>
      <w:r w:rsidR="00A07A86" w:rsidRPr="00AA4657">
        <w:t>d in the same countries. Because of such generality, the availability of such information would be unlikely to help identifying the ESIM causing unacceptable interference</w:t>
      </w:r>
      <w:r w:rsidR="00E76914" w:rsidRPr="00AA4657">
        <w:t>.</w:t>
      </w:r>
    </w:p>
    <w:p w14:paraId="13B44E07" w14:textId="0C36DAF9" w:rsidR="00A07A86" w:rsidRPr="00AA4657" w:rsidRDefault="00D42861" w:rsidP="00D42861">
      <w:pPr>
        <w:pStyle w:val="enumlev1"/>
      </w:pPr>
      <w:r w:rsidRPr="00AA4657">
        <w:lastRenderedPageBreak/>
        <w:t>ii)</w:t>
      </w:r>
      <w:r w:rsidR="00A07A86" w:rsidRPr="00AA4657">
        <w:tab/>
        <w:t>The unacceptable interference could be coming from a non-GSO ESIM operating in international airspace/waters and for which no country would author</w:t>
      </w:r>
      <w:r w:rsidR="00795C92">
        <w:t>ize</w:t>
      </w:r>
      <w:r w:rsidR="00A07A86" w:rsidRPr="00AA4657">
        <w:t xml:space="preserve"> its operation.</w:t>
      </w:r>
    </w:p>
    <w:p w14:paraId="285E4E98" w14:textId="77777777" w:rsidR="00186528" w:rsidRPr="00AA4657" w:rsidRDefault="00186528">
      <w:pPr>
        <w:pStyle w:val="Reasons"/>
      </w:pPr>
    </w:p>
    <w:p w14:paraId="44F9E12E" w14:textId="77777777" w:rsidR="0091607C" w:rsidRPr="00AA4657" w:rsidRDefault="0069714A" w:rsidP="00114C48">
      <w:pPr>
        <w:pStyle w:val="AppendixNo"/>
      </w:pPr>
      <w:bookmarkStart w:id="88" w:name="_Toc42084135"/>
      <w:r w:rsidRPr="00AA4657">
        <w:t xml:space="preserve">APPENDIX </w:t>
      </w:r>
      <w:r w:rsidRPr="00AA4657">
        <w:rPr>
          <w:rStyle w:val="href"/>
        </w:rPr>
        <w:t>4</w:t>
      </w:r>
      <w:r w:rsidRPr="00AA4657">
        <w:t xml:space="preserve"> (REV.WRC</w:t>
      </w:r>
      <w:r w:rsidRPr="00AA4657">
        <w:noBreakHyphen/>
        <w:t>19)</w:t>
      </w:r>
      <w:bookmarkEnd w:id="88"/>
    </w:p>
    <w:p w14:paraId="414071E2" w14:textId="77777777" w:rsidR="0091607C" w:rsidRPr="00AA4657" w:rsidRDefault="0069714A" w:rsidP="00114C48">
      <w:pPr>
        <w:pStyle w:val="Appendixtitle"/>
      </w:pPr>
      <w:bookmarkStart w:id="89" w:name="_Toc328648889"/>
      <w:bookmarkStart w:id="90" w:name="_Toc42084136"/>
      <w:r w:rsidRPr="00AA4657">
        <w:t>Consolidated list and tables of characteristics for use in the</w:t>
      </w:r>
      <w:r w:rsidRPr="00AA4657">
        <w:br/>
        <w:t>application of the procedures of Chapter III</w:t>
      </w:r>
      <w:bookmarkEnd w:id="89"/>
      <w:bookmarkEnd w:id="90"/>
    </w:p>
    <w:p w14:paraId="605DD293" w14:textId="77777777" w:rsidR="0091607C" w:rsidRPr="00AA4657" w:rsidRDefault="0069714A" w:rsidP="00496979">
      <w:pPr>
        <w:pStyle w:val="AnnexNo"/>
      </w:pPr>
      <w:bookmarkStart w:id="91" w:name="_Toc42084139"/>
      <w:r w:rsidRPr="00AA4657">
        <w:t>ANNEX 2</w:t>
      </w:r>
      <w:bookmarkEnd w:id="91"/>
    </w:p>
    <w:p w14:paraId="0A644BB0" w14:textId="4755E54C" w:rsidR="0091607C" w:rsidRPr="00AA4657" w:rsidRDefault="0069714A" w:rsidP="00496979">
      <w:pPr>
        <w:pStyle w:val="Annextitle"/>
      </w:pPr>
      <w:bookmarkStart w:id="92" w:name="_Toc328648893"/>
      <w:bookmarkStart w:id="93" w:name="_Toc42084140"/>
      <w:r w:rsidRPr="00AA4657">
        <w:t>Characteristics of satellite networks, earth stations</w:t>
      </w:r>
      <w:r w:rsidRPr="00AA4657">
        <w:br/>
        <w:t>or radio astronomy stations</w:t>
      </w:r>
      <w:r w:rsidR="00114C48" w:rsidRPr="00AA4657">
        <w:rPr>
          <w:rStyle w:val="FootnoteReference"/>
          <w:rFonts w:asciiTheme="majorBidi" w:hAnsiTheme="majorBidi" w:cstheme="majorBidi"/>
          <w:b w:val="0"/>
          <w:bCs/>
          <w:position w:val="0"/>
          <w:sz w:val="28"/>
          <w:vertAlign w:val="superscript"/>
        </w:rPr>
        <w:t>2</w:t>
      </w:r>
      <w:r w:rsidRPr="00AA4657">
        <w:rPr>
          <w:rFonts w:asciiTheme="majorBidi" w:hAnsiTheme="majorBidi" w:cstheme="majorBidi"/>
          <w:b w:val="0"/>
          <w:bCs/>
          <w:sz w:val="16"/>
          <w:szCs w:val="16"/>
          <w:vertAlign w:val="superscript"/>
        </w:rPr>
        <w:t> </w:t>
      </w:r>
      <w:r w:rsidRPr="00AA4657">
        <w:rPr>
          <w:rFonts w:ascii="Times New Roman"/>
          <w:b w:val="0"/>
          <w:sz w:val="16"/>
          <w:szCs w:val="16"/>
        </w:rPr>
        <w:t>    </w:t>
      </w:r>
      <w:r w:rsidRPr="00AA4657">
        <w:rPr>
          <w:rFonts w:ascii="Times New Roman"/>
          <w:b w:val="0"/>
          <w:sz w:val="16"/>
          <w:szCs w:val="16"/>
        </w:rPr>
        <w:t>(Rev.WRC</w:t>
      </w:r>
      <w:r w:rsidRPr="00AA4657">
        <w:rPr>
          <w:rFonts w:ascii="Times New Roman"/>
          <w:b w:val="0"/>
          <w:sz w:val="16"/>
          <w:szCs w:val="16"/>
        </w:rPr>
        <w:noBreakHyphen/>
        <w:t>12)</w:t>
      </w:r>
      <w:bookmarkEnd w:id="92"/>
      <w:bookmarkEnd w:id="93"/>
    </w:p>
    <w:p w14:paraId="44B86332" w14:textId="77777777" w:rsidR="0091607C" w:rsidRPr="00AA4657" w:rsidRDefault="0069714A" w:rsidP="00496979">
      <w:pPr>
        <w:pStyle w:val="Headingb"/>
        <w:rPr>
          <w:lang w:val="en-GB"/>
        </w:rPr>
      </w:pPr>
      <w:r w:rsidRPr="00AA4657">
        <w:rPr>
          <w:lang w:val="en-GB"/>
        </w:rPr>
        <w:t>Footnotes to Tables A, B, C and D</w:t>
      </w:r>
    </w:p>
    <w:p w14:paraId="70C26135" w14:textId="77777777" w:rsidR="00186528" w:rsidRPr="00AA4657" w:rsidRDefault="00186528">
      <w:pPr>
        <w:sectPr w:rsidR="00186528" w:rsidRPr="00AA4657">
          <w:headerReference w:type="default" r:id="rId27"/>
          <w:footerReference w:type="even" r:id="rId28"/>
          <w:footerReference w:type="default" r:id="rId29"/>
          <w:pgSz w:w="11907" w:h="16840" w:code="9"/>
          <w:pgMar w:top="1418" w:right="1134" w:bottom="1134" w:left="1134" w:header="567" w:footer="567" w:gutter="0"/>
          <w:cols w:space="720"/>
          <w:titlePg/>
          <w:docGrid w:linePitch="326"/>
        </w:sectPr>
      </w:pPr>
    </w:p>
    <w:p w14:paraId="6C182B9B" w14:textId="77777777" w:rsidR="00186528" w:rsidRPr="00AA4657" w:rsidRDefault="0069714A">
      <w:pPr>
        <w:pStyle w:val="Proposal"/>
      </w:pPr>
      <w:r w:rsidRPr="00AA4657">
        <w:lastRenderedPageBreak/>
        <w:t>MOD</w:t>
      </w:r>
      <w:r w:rsidRPr="00AA4657">
        <w:tab/>
        <w:t>EUR/65A16/7</w:t>
      </w:r>
      <w:r w:rsidRPr="00AA4657">
        <w:rPr>
          <w:vanish/>
          <w:color w:val="7F7F7F" w:themeColor="text1" w:themeTint="80"/>
          <w:vertAlign w:val="superscript"/>
        </w:rPr>
        <w:t>#1886</w:t>
      </w:r>
    </w:p>
    <w:p w14:paraId="764DD529" w14:textId="77777777" w:rsidR="0091607C" w:rsidRPr="00AA4657" w:rsidRDefault="0069714A" w:rsidP="00580F2A">
      <w:pPr>
        <w:pStyle w:val="TableNo"/>
        <w:ind w:right="12326"/>
        <w:rPr>
          <w:b/>
          <w:bCs/>
        </w:rPr>
      </w:pPr>
      <w:r w:rsidRPr="00AA4657">
        <w:rPr>
          <w:b/>
          <w:bCs/>
        </w:rPr>
        <w:t>TABLE A</w:t>
      </w:r>
    </w:p>
    <w:p w14:paraId="22F78FD7" w14:textId="77777777" w:rsidR="0091607C" w:rsidRPr="00AA4657" w:rsidRDefault="0069714A" w:rsidP="00580F2A">
      <w:pPr>
        <w:pStyle w:val="Tabletitle"/>
        <w:ind w:right="12326"/>
        <w:rPr>
          <w:rFonts w:ascii="Times New Roman"/>
          <w:b w:val="0"/>
          <w:bCs/>
          <w:color w:val="000000"/>
          <w:sz w:val="16"/>
        </w:rPr>
      </w:pPr>
      <w:r w:rsidRPr="00AA4657">
        <w:t>GENERAL CHARACTERISTICS OF THE SATELLITE NETWORK OR SYSTEM,</w:t>
      </w:r>
      <w:r w:rsidRPr="00AA4657">
        <w:br/>
        <w:t xml:space="preserve">EARTH STATION OR RADIO ASTRONOMY STATION </w:t>
      </w:r>
      <w:r w:rsidRPr="00AA4657">
        <w:rPr>
          <w:color w:val="000000"/>
          <w:sz w:val="16"/>
        </w:rPr>
        <w:t>    </w:t>
      </w:r>
      <w:r w:rsidRPr="00AA4657">
        <w:rPr>
          <w:rFonts w:ascii="Times New Roman"/>
          <w:b w:val="0"/>
          <w:bCs/>
          <w:color w:val="000000"/>
          <w:sz w:val="16"/>
        </w:rPr>
        <w:t>(Rev.WRC</w:t>
      </w:r>
      <w:r w:rsidRPr="00AA4657">
        <w:rPr>
          <w:rFonts w:ascii="Times New Roman"/>
          <w:b w:val="0"/>
          <w:bCs/>
          <w:color w:val="000000"/>
          <w:sz w:val="16"/>
        </w:rPr>
        <w:noBreakHyphen/>
      </w:r>
      <w:del w:id="94" w:author="ITU_R" w:date="2023-04-05T14:40:00Z">
        <w:r w:rsidRPr="00AA4657" w:rsidDel="00DA58B1">
          <w:rPr>
            <w:rFonts w:ascii="Times New Roman"/>
            <w:b w:val="0"/>
            <w:bCs/>
            <w:color w:val="000000"/>
            <w:sz w:val="16"/>
          </w:rPr>
          <w:delText>19</w:delText>
        </w:r>
      </w:del>
      <w:ins w:id="95" w:author="ITU_R" w:date="2023-04-05T14:40:00Z">
        <w:r w:rsidRPr="00AA4657">
          <w:rPr>
            <w:rFonts w:ascii="Times New Roman"/>
            <w:b w:val="0"/>
            <w:bCs/>
            <w:color w:val="000000"/>
            <w:sz w:val="16"/>
          </w:rPr>
          <w:t>23</w:t>
        </w:r>
      </w:ins>
      <w:r w:rsidRPr="00AA4657">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44B5F" w:rsidRPr="00AA4657" w14:paraId="3AB04E35" w14:textId="77777777" w:rsidTr="00580F2A">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1198F12A" w14:textId="77777777" w:rsidR="0091607C" w:rsidRPr="00AA4657" w:rsidRDefault="0069714A" w:rsidP="00580F2A">
            <w:pPr>
              <w:jc w:val="center"/>
              <w:rPr>
                <w:rFonts w:asciiTheme="majorBidi" w:hAnsiTheme="majorBidi" w:cstheme="majorBidi"/>
                <w:b/>
                <w:bCs/>
                <w:sz w:val="16"/>
                <w:szCs w:val="16"/>
              </w:rPr>
            </w:pPr>
            <w:r w:rsidRPr="00AA4657">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33688657" w14:textId="77777777" w:rsidR="0091607C" w:rsidRPr="00AA4657" w:rsidRDefault="0069714A" w:rsidP="00580F2A">
            <w:pPr>
              <w:jc w:val="center"/>
              <w:rPr>
                <w:rFonts w:asciiTheme="majorBidi" w:hAnsiTheme="majorBidi" w:cstheme="majorBidi"/>
                <w:b/>
                <w:bCs/>
                <w:i/>
                <w:iCs/>
                <w:sz w:val="16"/>
                <w:szCs w:val="16"/>
              </w:rPr>
            </w:pPr>
            <w:r w:rsidRPr="00AA4657">
              <w:rPr>
                <w:rFonts w:asciiTheme="majorBidi" w:hAnsiTheme="majorBidi" w:cstheme="majorBidi"/>
                <w:b/>
                <w:bCs/>
                <w:i/>
                <w:iCs/>
                <w:sz w:val="16"/>
                <w:szCs w:val="16"/>
              </w:rPr>
              <w:t xml:space="preserve">A </w:t>
            </w:r>
            <w:r w:rsidRPr="00AA4657">
              <w:rPr>
                <w:rFonts w:asciiTheme="majorBidi" w:hAnsiTheme="majorBidi" w:cstheme="majorBidi"/>
                <w:b/>
                <w:bCs/>
                <w:i/>
                <w:iCs/>
                <w:sz w:val="16"/>
                <w:szCs w:val="16"/>
                <w:vertAlign w:val="superscript"/>
              </w:rPr>
              <w:t>_</w:t>
            </w:r>
            <w:r w:rsidRPr="00AA4657">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4BF68648" w14:textId="77777777" w:rsidR="0091607C" w:rsidRPr="00AA4657" w:rsidRDefault="0069714A" w:rsidP="00580F2A">
            <w:pPr>
              <w:spacing w:before="40" w:after="40"/>
              <w:jc w:val="center"/>
              <w:rPr>
                <w:rFonts w:asciiTheme="majorBidi" w:hAnsiTheme="majorBidi" w:cstheme="majorBidi"/>
                <w:b/>
                <w:bCs/>
                <w:sz w:val="16"/>
                <w:szCs w:val="16"/>
              </w:rPr>
            </w:pPr>
            <w:r w:rsidRPr="00AA4657">
              <w:rPr>
                <w:rFonts w:asciiTheme="majorBidi" w:hAnsiTheme="majorBidi" w:cstheme="majorBidi"/>
                <w:b/>
                <w:bCs/>
                <w:sz w:val="16"/>
                <w:szCs w:val="16"/>
              </w:rPr>
              <w:t>Advance publication of a geostationary-</w:t>
            </w:r>
            <w:r w:rsidRPr="00AA4657">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4B8A475B" w14:textId="77777777" w:rsidR="0091607C" w:rsidRPr="00AA4657" w:rsidRDefault="0069714A" w:rsidP="00580F2A">
            <w:pPr>
              <w:spacing w:before="0" w:after="40" w:line="160" w:lineRule="exact"/>
              <w:jc w:val="center"/>
              <w:rPr>
                <w:rFonts w:asciiTheme="majorBidi" w:hAnsiTheme="majorBidi" w:cstheme="majorBidi"/>
                <w:b/>
                <w:bCs/>
                <w:sz w:val="16"/>
                <w:szCs w:val="16"/>
              </w:rPr>
            </w:pPr>
            <w:r w:rsidRPr="00AA4657">
              <w:rPr>
                <w:rFonts w:asciiTheme="majorBidi" w:hAnsiTheme="majorBidi" w:cstheme="majorBidi"/>
                <w:b/>
                <w:bCs/>
                <w:sz w:val="16"/>
                <w:szCs w:val="16"/>
              </w:rPr>
              <w:t xml:space="preserve">Advance publication of a non-geostationary-satellite network or system subject to coordination under Section II </w:t>
            </w:r>
            <w:r w:rsidRPr="00AA4657">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12E047AD" w14:textId="77777777" w:rsidR="0091607C" w:rsidRPr="00AA4657" w:rsidRDefault="0069714A" w:rsidP="00580F2A">
            <w:pPr>
              <w:spacing w:before="0" w:after="40" w:line="160" w:lineRule="exact"/>
              <w:jc w:val="center"/>
              <w:rPr>
                <w:rFonts w:asciiTheme="majorBidi" w:hAnsiTheme="majorBidi" w:cstheme="majorBidi"/>
                <w:b/>
                <w:bCs/>
                <w:sz w:val="16"/>
                <w:szCs w:val="16"/>
              </w:rPr>
            </w:pPr>
            <w:r w:rsidRPr="00AA4657">
              <w:rPr>
                <w:rFonts w:asciiTheme="majorBidi" w:hAnsiTheme="majorBidi" w:cstheme="majorBidi"/>
                <w:b/>
                <w:bCs/>
                <w:sz w:val="16"/>
                <w:szCs w:val="16"/>
              </w:rPr>
              <w:t xml:space="preserve">Advance publication of a non-geostationary-satellite network or system not subject to coordination under Section II </w:t>
            </w:r>
            <w:r w:rsidRPr="00AA4657">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412A749D" w14:textId="77777777" w:rsidR="0091607C" w:rsidRPr="00AA4657" w:rsidRDefault="0069714A" w:rsidP="00580F2A">
            <w:pPr>
              <w:spacing w:before="0" w:after="40" w:line="160" w:lineRule="exact"/>
              <w:jc w:val="center"/>
              <w:rPr>
                <w:rFonts w:asciiTheme="majorBidi" w:hAnsiTheme="majorBidi" w:cstheme="majorBidi"/>
                <w:b/>
                <w:bCs/>
                <w:sz w:val="16"/>
                <w:szCs w:val="16"/>
              </w:rPr>
            </w:pPr>
            <w:r w:rsidRPr="00AA4657">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14C890CA" w14:textId="77777777" w:rsidR="0091607C" w:rsidRPr="00AA4657" w:rsidRDefault="0069714A" w:rsidP="00580F2A">
            <w:pPr>
              <w:spacing w:before="0" w:after="40"/>
              <w:jc w:val="center"/>
              <w:rPr>
                <w:rFonts w:asciiTheme="majorBidi" w:hAnsiTheme="majorBidi" w:cstheme="majorBidi"/>
                <w:b/>
                <w:bCs/>
                <w:sz w:val="16"/>
                <w:szCs w:val="16"/>
              </w:rPr>
            </w:pPr>
            <w:r w:rsidRPr="00AA4657">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6D67627B" w14:textId="77777777" w:rsidR="0091607C" w:rsidRPr="00AA4657" w:rsidRDefault="0069714A" w:rsidP="00580F2A">
            <w:pPr>
              <w:spacing w:before="0" w:after="40"/>
              <w:jc w:val="center"/>
              <w:rPr>
                <w:rFonts w:asciiTheme="majorBidi" w:hAnsiTheme="majorBidi" w:cstheme="majorBidi"/>
                <w:b/>
                <w:bCs/>
                <w:sz w:val="16"/>
                <w:szCs w:val="16"/>
              </w:rPr>
            </w:pPr>
            <w:r w:rsidRPr="00AA4657">
              <w:rPr>
                <w:rFonts w:asciiTheme="majorBidi" w:hAnsiTheme="majorBidi" w:cstheme="majorBidi"/>
                <w:b/>
                <w:bCs/>
                <w:sz w:val="16"/>
                <w:szCs w:val="16"/>
              </w:rPr>
              <w:t xml:space="preserve">Notification or coordination of an earth station (including notification under </w:t>
            </w:r>
            <w:r w:rsidRPr="00AA4657">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323A055E" w14:textId="77777777" w:rsidR="0091607C" w:rsidRPr="00AA4657" w:rsidRDefault="0069714A" w:rsidP="00580F2A">
            <w:pPr>
              <w:spacing w:before="0" w:after="40"/>
              <w:jc w:val="center"/>
              <w:rPr>
                <w:rFonts w:asciiTheme="majorBidi" w:hAnsiTheme="majorBidi" w:cstheme="majorBidi"/>
                <w:b/>
                <w:bCs/>
                <w:sz w:val="16"/>
                <w:szCs w:val="16"/>
              </w:rPr>
            </w:pPr>
            <w:r w:rsidRPr="00AA4657">
              <w:rPr>
                <w:rFonts w:asciiTheme="majorBidi" w:hAnsiTheme="majorBidi" w:cstheme="majorBidi"/>
                <w:b/>
                <w:bCs/>
                <w:sz w:val="16"/>
                <w:szCs w:val="16"/>
              </w:rPr>
              <w:t xml:space="preserve">Notice for a satellite network in the broadcasting-satellite service under </w:t>
            </w:r>
            <w:r w:rsidRPr="00AA4657">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76ECA436" w14:textId="77777777" w:rsidR="0091607C" w:rsidRPr="00AA4657" w:rsidRDefault="0069714A" w:rsidP="00580F2A">
            <w:pPr>
              <w:spacing w:before="0" w:line="180" w:lineRule="exact"/>
              <w:jc w:val="center"/>
              <w:rPr>
                <w:rFonts w:asciiTheme="majorBidi" w:hAnsiTheme="majorBidi" w:cstheme="majorBidi"/>
                <w:b/>
                <w:bCs/>
                <w:sz w:val="16"/>
                <w:szCs w:val="16"/>
              </w:rPr>
            </w:pPr>
            <w:r w:rsidRPr="00AA4657">
              <w:rPr>
                <w:rFonts w:asciiTheme="majorBidi" w:hAnsiTheme="majorBidi" w:cstheme="majorBidi"/>
                <w:b/>
                <w:bCs/>
                <w:sz w:val="16"/>
                <w:szCs w:val="16"/>
              </w:rPr>
              <w:t xml:space="preserve">Notice for a satellite network </w:t>
            </w:r>
            <w:r w:rsidRPr="00AA4657">
              <w:rPr>
                <w:rFonts w:asciiTheme="majorBidi" w:hAnsiTheme="majorBidi" w:cstheme="majorBidi"/>
                <w:b/>
                <w:bCs/>
                <w:sz w:val="16"/>
                <w:szCs w:val="16"/>
              </w:rPr>
              <w:br/>
              <w:t xml:space="preserve">(feeder-link) under Appendix 30A </w:t>
            </w:r>
            <w:r w:rsidRPr="00AA4657">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6F64AD3E" w14:textId="77777777" w:rsidR="0091607C" w:rsidRPr="00AA4657" w:rsidRDefault="0069714A" w:rsidP="00580F2A">
            <w:pPr>
              <w:spacing w:before="0" w:after="40"/>
              <w:jc w:val="center"/>
              <w:rPr>
                <w:rFonts w:asciiTheme="majorBidi" w:hAnsiTheme="majorBidi" w:cstheme="majorBidi"/>
                <w:b/>
                <w:bCs/>
                <w:sz w:val="16"/>
                <w:szCs w:val="16"/>
              </w:rPr>
            </w:pPr>
            <w:r w:rsidRPr="00AA4657">
              <w:rPr>
                <w:rFonts w:asciiTheme="majorBidi" w:hAnsiTheme="majorBidi" w:cstheme="majorBidi"/>
                <w:b/>
                <w:bCs/>
                <w:sz w:val="16"/>
                <w:szCs w:val="16"/>
              </w:rPr>
              <w:t>Notice for a satellite network in the fixed-</w:t>
            </w:r>
            <w:r w:rsidRPr="00AA4657">
              <w:rPr>
                <w:rFonts w:asciiTheme="majorBidi" w:hAnsiTheme="majorBidi" w:cstheme="majorBidi"/>
                <w:b/>
                <w:bCs/>
                <w:sz w:val="16"/>
                <w:szCs w:val="16"/>
              </w:rPr>
              <w:br/>
              <w:t xml:space="preserve">satellite service under Appendix 30B </w:t>
            </w:r>
            <w:r w:rsidRPr="00AA4657">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045706A8" w14:textId="77777777" w:rsidR="0091607C" w:rsidRPr="00AA4657" w:rsidRDefault="0069714A" w:rsidP="00580F2A">
            <w:pPr>
              <w:spacing w:before="0"/>
              <w:jc w:val="center"/>
              <w:rPr>
                <w:rFonts w:asciiTheme="majorBidi" w:hAnsiTheme="majorBidi" w:cstheme="majorBidi"/>
                <w:b/>
                <w:bCs/>
                <w:sz w:val="16"/>
                <w:szCs w:val="16"/>
              </w:rPr>
            </w:pPr>
            <w:r w:rsidRPr="00AA4657">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19A71A80" w14:textId="77777777" w:rsidR="0091607C" w:rsidRPr="00AA4657" w:rsidRDefault="0069714A" w:rsidP="00580F2A">
            <w:pPr>
              <w:spacing w:before="0"/>
              <w:jc w:val="center"/>
              <w:rPr>
                <w:rFonts w:asciiTheme="majorBidi" w:hAnsiTheme="majorBidi" w:cstheme="majorBidi"/>
                <w:b/>
                <w:bCs/>
                <w:sz w:val="16"/>
                <w:szCs w:val="16"/>
              </w:rPr>
            </w:pPr>
            <w:r w:rsidRPr="00AA4657">
              <w:rPr>
                <w:rFonts w:asciiTheme="majorBidi" w:hAnsiTheme="majorBidi" w:cstheme="majorBidi"/>
                <w:b/>
                <w:bCs/>
                <w:sz w:val="16"/>
                <w:szCs w:val="16"/>
              </w:rPr>
              <w:t>Radio astronomy</w:t>
            </w:r>
          </w:p>
        </w:tc>
      </w:tr>
      <w:tr w:rsidR="00782CCC" w:rsidRPr="00AA4657" w14:paraId="009CDC37" w14:textId="77777777" w:rsidTr="001A5FF8">
        <w:trPr>
          <w:cantSplit/>
          <w:jc w:val="center"/>
        </w:trPr>
        <w:tc>
          <w:tcPr>
            <w:tcW w:w="1178" w:type="dxa"/>
            <w:tcBorders>
              <w:top w:val="nil"/>
              <w:left w:val="single" w:sz="12" w:space="0" w:color="auto"/>
              <w:bottom w:val="single" w:sz="4" w:space="0" w:color="auto"/>
              <w:right w:val="double" w:sz="6" w:space="0" w:color="auto"/>
            </w:tcBorders>
            <w:hideMark/>
          </w:tcPr>
          <w:p w14:paraId="28779A3B" w14:textId="366405CD" w:rsidR="00782CCC" w:rsidRPr="00AA4657" w:rsidRDefault="00782CCC" w:rsidP="001A5FF8">
            <w:pPr>
              <w:tabs>
                <w:tab w:val="left" w:pos="720"/>
              </w:tabs>
              <w:overflowPunct/>
              <w:autoSpaceDE/>
              <w:adjustRightInd/>
              <w:spacing w:before="40" w:after="40"/>
              <w:rPr>
                <w:sz w:val="18"/>
                <w:szCs w:val="18"/>
                <w:lang w:eastAsia="zh-CN"/>
              </w:rPr>
            </w:pPr>
            <w:r w:rsidRPr="00AA4657">
              <w:rPr>
                <w:color w:val="000000" w:themeColor="text1"/>
                <w:sz w:val="18"/>
                <w:szCs w:val="18"/>
              </w:rPr>
              <w:t>…</w:t>
            </w:r>
          </w:p>
        </w:tc>
        <w:tc>
          <w:tcPr>
            <w:tcW w:w="8012" w:type="dxa"/>
            <w:tcBorders>
              <w:top w:val="nil"/>
              <w:left w:val="nil"/>
              <w:bottom w:val="single" w:sz="4" w:space="0" w:color="auto"/>
              <w:right w:val="double" w:sz="4" w:space="0" w:color="auto"/>
            </w:tcBorders>
            <w:hideMark/>
          </w:tcPr>
          <w:p w14:paraId="22516C2F" w14:textId="64827AC0" w:rsidR="00782CCC" w:rsidRPr="00AA4657" w:rsidRDefault="00782CCC" w:rsidP="001A5FF8">
            <w:pPr>
              <w:spacing w:before="40" w:after="40"/>
              <w:ind w:left="340"/>
              <w:rPr>
                <w:sz w:val="18"/>
                <w:szCs w:val="18"/>
              </w:rPr>
            </w:pPr>
            <w:r w:rsidRPr="00AA4657">
              <w:rPr>
                <w:color w:val="000000" w:themeColor="text1"/>
                <w:sz w:val="18"/>
                <w:szCs w:val="18"/>
              </w:rPr>
              <w:t>…</w:t>
            </w:r>
          </w:p>
        </w:tc>
        <w:tc>
          <w:tcPr>
            <w:tcW w:w="799" w:type="dxa"/>
            <w:tcBorders>
              <w:top w:val="nil"/>
              <w:left w:val="double" w:sz="4" w:space="0" w:color="auto"/>
              <w:bottom w:val="single" w:sz="4" w:space="0" w:color="auto"/>
              <w:right w:val="single" w:sz="4" w:space="0" w:color="auto"/>
            </w:tcBorders>
            <w:vAlign w:val="center"/>
          </w:tcPr>
          <w:p w14:paraId="28AFFBFA" w14:textId="7CABF375" w:rsidR="00782CCC" w:rsidRPr="00AA4657" w:rsidRDefault="00782CCC" w:rsidP="001A5FF8">
            <w:pPr>
              <w:spacing w:before="40" w:after="40"/>
              <w:jc w:val="center"/>
              <w:rPr>
                <w:rFonts w:asciiTheme="majorBidi" w:hAnsiTheme="majorBidi" w:cstheme="majorBidi"/>
                <w:sz w:val="16"/>
                <w:szCs w:val="16"/>
              </w:rPr>
            </w:pPr>
            <w:r w:rsidRPr="00AA4657">
              <w:rPr>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02626271" w14:textId="6BA7DC4B" w:rsidR="00782CCC" w:rsidRPr="00AA4657" w:rsidRDefault="00782CCC" w:rsidP="001A5FF8">
            <w:pPr>
              <w:spacing w:before="40" w:after="40"/>
              <w:jc w:val="center"/>
              <w:rPr>
                <w:rFonts w:asciiTheme="majorBidi" w:hAnsiTheme="majorBidi" w:cstheme="majorBidi"/>
                <w:sz w:val="16"/>
                <w:szCs w:val="16"/>
              </w:rPr>
            </w:pPr>
            <w:r w:rsidRPr="00AA4657">
              <w:rPr>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13673A82" w14:textId="21BB0EC7" w:rsidR="00782CCC" w:rsidRPr="00AA4657" w:rsidRDefault="00782CCC" w:rsidP="001A5FF8">
            <w:pPr>
              <w:spacing w:before="40" w:after="40"/>
              <w:jc w:val="center"/>
              <w:rPr>
                <w:rFonts w:asciiTheme="majorBidi" w:hAnsiTheme="majorBidi" w:cstheme="majorBidi"/>
                <w:sz w:val="16"/>
                <w:szCs w:val="16"/>
              </w:rPr>
            </w:pPr>
            <w:r w:rsidRPr="00AA4657">
              <w:rPr>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7A3C3C35" w14:textId="2032A091" w:rsidR="00782CCC" w:rsidRPr="00AA4657" w:rsidRDefault="00782CCC" w:rsidP="001A5FF8">
            <w:pPr>
              <w:spacing w:before="40" w:after="40"/>
              <w:jc w:val="center"/>
              <w:rPr>
                <w:rFonts w:asciiTheme="majorBidi" w:hAnsiTheme="majorBidi" w:cstheme="majorBidi"/>
                <w:b/>
                <w:bCs/>
                <w:sz w:val="18"/>
                <w:szCs w:val="18"/>
              </w:rPr>
            </w:pPr>
            <w:r w:rsidRPr="00AA4657">
              <w:rPr>
                <w:color w:val="000000" w:themeColor="text1"/>
                <w:sz w:val="18"/>
                <w:szCs w:val="18"/>
              </w:rPr>
              <w:t>…</w:t>
            </w:r>
          </w:p>
        </w:tc>
        <w:tc>
          <w:tcPr>
            <w:tcW w:w="799" w:type="dxa"/>
            <w:tcBorders>
              <w:top w:val="nil"/>
              <w:left w:val="nil"/>
              <w:bottom w:val="single" w:sz="4" w:space="0" w:color="auto"/>
              <w:right w:val="single" w:sz="4" w:space="0" w:color="auto"/>
            </w:tcBorders>
            <w:vAlign w:val="center"/>
            <w:hideMark/>
          </w:tcPr>
          <w:p w14:paraId="73DEA9D2" w14:textId="1D26C48E" w:rsidR="00782CCC" w:rsidRPr="00AA4657" w:rsidRDefault="00782CCC" w:rsidP="001A5FF8">
            <w:pPr>
              <w:spacing w:before="40" w:after="40"/>
              <w:jc w:val="center"/>
              <w:rPr>
                <w:b/>
                <w:bCs/>
                <w:sz w:val="18"/>
                <w:szCs w:val="18"/>
              </w:rPr>
            </w:pPr>
            <w:r w:rsidRPr="00AA4657">
              <w:rPr>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4025E522" w14:textId="734F3B6C" w:rsidR="00782CCC" w:rsidRPr="00AA4657" w:rsidRDefault="00782CCC" w:rsidP="001A5FF8">
            <w:pPr>
              <w:spacing w:before="40" w:after="40"/>
              <w:jc w:val="center"/>
              <w:rPr>
                <w:rFonts w:asciiTheme="majorBidi" w:hAnsiTheme="majorBidi" w:cstheme="majorBidi"/>
                <w:b/>
                <w:bCs/>
                <w:sz w:val="18"/>
                <w:szCs w:val="18"/>
              </w:rPr>
            </w:pPr>
            <w:r w:rsidRPr="00AA4657">
              <w:rPr>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08D42F55" w14:textId="41A79525" w:rsidR="00782CCC" w:rsidRPr="00AA4657" w:rsidRDefault="00782CCC" w:rsidP="001A5FF8">
            <w:pPr>
              <w:spacing w:before="40" w:after="40"/>
              <w:jc w:val="center"/>
              <w:rPr>
                <w:rFonts w:asciiTheme="majorBidi" w:hAnsiTheme="majorBidi" w:cstheme="majorBidi"/>
                <w:b/>
                <w:bCs/>
                <w:sz w:val="18"/>
                <w:szCs w:val="18"/>
              </w:rPr>
            </w:pPr>
            <w:r w:rsidRPr="00AA4657">
              <w:rPr>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4F288B85" w14:textId="55119078" w:rsidR="00782CCC" w:rsidRPr="00AA4657" w:rsidRDefault="00782CCC" w:rsidP="001A5FF8">
            <w:pPr>
              <w:spacing w:before="40" w:after="40"/>
              <w:jc w:val="center"/>
              <w:rPr>
                <w:rFonts w:asciiTheme="majorBidi" w:hAnsiTheme="majorBidi" w:cstheme="majorBidi"/>
                <w:b/>
                <w:bCs/>
                <w:sz w:val="18"/>
                <w:szCs w:val="18"/>
              </w:rPr>
            </w:pPr>
            <w:r w:rsidRPr="00AA4657">
              <w:rPr>
                <w:color w:val="000000" w:themeColor="text1"/>
                <w:sz w:val="18"/>
                <w:szCs w:val="18"/>
              </w:rPr>
              <w:t>…</w:t>
            </w:r>
          </w:p>
        </w:tc>
        <w:tc>
          <w:tcPr>
            <w:tcW w:w="799" w:type="dxa"/>
            <w:tcBorders>
              <w:top w:val="nil"/>
              <w:left w:val="nil"/>
              <w:bottom w:val="single" w:sz="4" w:space="0" w:color="auto"/>
              <w:right w:val="double" w:sz="6" w:space="0" w:color="auto"/>
            </w:tcBorders>
            <w:vAlign w:val="center"/>
          </w:tcPr>
          <w:p w14:paraId="617D5DA2" w14:textId="1DE0383E" w:rsidR="00782CCC" w:rsidRPr="00AA4657" w:rsidRDefault="00782CCC" w:rsidP="001A5FF8">
            <w:pPr>
              <w:spacing w:before="40" w:after="40"/>
              <w:jc w:val="center"/>
              <w:rPr>
                <w:rFonts w:asciiTheme="majorBidi" w:hAnsiTheme="majorBidi" w:cstheme="majorBidi"/>
                <w:b/>
                <w:bCs/>
                <w:sz w:val="18"/>
                <w:szCs w:val="18"/>
              </w:rPr>
            </w:pPr>
            <w:r w:rsidRPr="00AA4657">
              <w:rPr>
                <w:color w:val="000000" w:themeColor="text1"/>
                <w:sz w:val="18"/>
                <w:szCs w:val="18"/>
              </w:rPr>
              <w:t>…</w:t>
            </w:r>
          </w:p>
        </w:tc>
        <w:tc>
          <w:tcPr>
            <w:tcW w:w="1357" w:type="dxa"/>
            <w:tcBorders>
              <w:top w:val="nil"/>
              <w:left w:val="nil"/>
              <w:bottom w:val="single" w:sz="4" w:space="0" w:color="auto"/>
              <w:right w:val="double" w:sz="6" w:space="0" w:color="auto"/>
            </w:tcBorders>
            <w:hideMark/>
          </w:tcPr>
          <w:p w14:paraId="217DF468" w14:textId="7E4FB694" w:rsidR="00782CCC" w:rsidRPr="00AA4657" w:rsidRDefault="00782CCC" w:rsidP="001A5FF8">
            <w:pPr>
              <w:tabs>
                <w:tab w:val="left" w:pos="720"/>
              </w:tabs>
              <w:overflowPunct/>
              <w:autoSpaceDE/>
              <w:adjustRightInd/>
              <w:spacing w:before="40" w:after="40"/>
              <w:rPr>
                <w:rFonts w:asciiTheme="majorBidi" w:hAnsiTheme="majorBidi" w:cstheme="majorBidi"/>
                <w:bCs/>
                <w:sz w:val="18"/>
                <w:szCs w:val="18"/>
                <w:lang w:eastAsia="zh-CN"/>
              </w:rPr>
            </w:pPr>
            <w:r w:rsidRPr="00AA4657">
              <w:rPr>
                <w:color w:val="000000" w:themeColor="text1"/>
                <w:sz w:val="18"/>
                <w:szCs w:val="18"/>
              </w:rPr>
              <w:t>…</w:t>
            </w:r>
          </w:p>
        </w:tc>
        <w:tc>
          <w:tcPr>
            <w:tcW w:w="608" w:type="dxa"/>
            <w:tcBorders>
              <w:top w:val="nil"/>
              <w:left w:val="nil"/>
              <w:bottom w:val="single" w:sz="4" w:space="0" w:color="auto"/>
              <w:right w:val="single" w:sz="12" w:space="0" w:color="auto"/>
            </w:tcBorders>
            <w:vAlign w:val="center"/>
          </w:tcPr>
          <w:p w14:paraId="78160A7A" w14:textId="531C51A9" w:rsidR="00782CCC" w:rsidRPr="00AA4657" w:rsidRDefault="00782CCC" w:rsidP="001A5FF8">
            <w:pPr>
              <w:spacing w:before="40" w:after="40"/>
              <w:jc w:val="center"/>
              <w:rPr>
                <w:rFonts w:asciiTheme="majorBidi" w:hAnsiTheme="majorBidi" w:cstheme="majorBidi"/>
                <w:b/>
                <w:bCs/>
                <w:sz w:val="18"/>
                <w:szCs w:val="18"/>
              </w:rPr>
            </w:pPr>
            <w:r w:rsidRPr="00AA4657">
              <w:rPr>
                <w:color w:val="000000" w:themeColor="text1"/>
                <w:sz w:val="18"/>
                <w:szCs w:val="18"/>
              </w:rPr>
              <w:t>…</w:t>
            </w:r>
          </w:p>
        </w:tc>
      </w:tr>
      <w:tr w:rsidR="00044B5F" w:rsidRPr="00AA4657" w14:paraId="6D30F9A8"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hideMark/>
          </w:tcPr>
          <w:p w14:paraId="18B51974" w14:textId="77777777" w:rsidR="0091607C" w:rsidRPr="00AA4657" w:rsidRDefault="0069714A" w:rsidP="00580F2A">
            <w:pPr>
              <w:tabs>
                <w:tab w:val="left" w:pos="720"/>
              </w:tabs>
              <w:overflowPunct/>
              <w:autoSpaceDE/>
              <w:adjustRightInd/>
              <w:spacing w:before="40" w:after="40"/>
              <w:rPr>
                <w:rFonts w:asciiTheme="majorBidi" w:hAnsiTheme="majorBidi" w:cstheme="majorBidi"/>
                <w:b/>
                <w:bCs/>
                <w:sz w:val="18"/>
                <w:szCs w:val="18"/>
                <w:lang w:eastAsia="zh-CN"/>
              </w:rPr>
            </w:pPr>
            <w:r w:rsidRPr="00AA4657">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769E3494" w14:textId="77777777" w:rsidR="0091607C" w:rsidRPr="00AA4657" w:rsidRDefault="0069714A" w:rsidP="00580F2A">
            <w:pPr>
              <w:tabs>
                <w:tab w:val="left" w:pos="720"/>
              </w:tabs>
              <w:overflowPunct/>
              <w:autoSpaceDE/>
              <w:adjustRightInd/>
              <w:spacing w:before="40" w:after="40"/>
              <w:rPr>
                <w:rFonts w:asciiTheme="majorBidi" w:hAnsiTheme="majorBidi" w:cstheme="majorBidi"/>
                <w:b/>
                <w:bCs/>
                <w:sz w:val="18"/>
                <w:szCs w:val="18"/>
                <w:lang w:eastAsia="zh-CN"/>
              </w:rPr>
            </w:pPr>
            <w:r w:rsidRPr="00AA4657">
              <w:rPr>
                <w:b/>
                <w:color w:val="000000" w:themeColor="text1"/>
                <w:sz w:val="18"/>
                <w:szCs w:val="18"/>
              </w:rPr>
              <w:t>COMPLIANCE WITH NOTIFICATION OF A NON-GSO SHORT DURATION MISSION</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2E540FDF" w14:textId="77777777" w:rsidR="0091607C" w:rsidRPr="00AA4657" w:rsidRDefault="0091607C" w:rsidP="00580F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69F1AC76" w14:textId="77777777" w:rsidR="0091607C" w:rsidRPr="00AA4657" w:rsidRDefault="0069714A" w:rsidP="00580F2A">
            <w:pPr>
              <w:tabs>
                <w:tab w:val="left" w:pos="720"/>
              </w:tabs>
              <w:overflowPunct/>
              <w:autoSpaceDE/>
              <w:adjustRightInd/>
              <w:spacing w:before="40" w:after="40"/>
              <w:rPr>
                <w:rFonts w:asciiTheme="majorBidi" w:hAnsiTheme="majorBidi" w:cstheme="majorBidi"/>
                <w:b/>
                <w:bCs/>
                <w:sz w:val="18"/>
                <w:szCs w:val="18"/>
                <w:lang w:eastAsia="zh-CN"/>
              </w:rPr>
            </w:pPr>
            <w:r w:rsidRPr="00AA4657">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7720B86" w14:textId="77777777" w:rsidR="0091607C" w:rsidRPr="00AA4657" w:rsidRDefault="0069714A" w:rsidP="00580F2A">
            <w:pPr>
              <w:spacing w:before="40" w:after="40"/>
              <w:jc w:val="center"/>
              <w:rPr>
                <w:rFonts w:asciiTheme="majorBidi" w:hAnsiTheme="majorBidi" w:cstheme="majorBidi"/>
                <w:b/>
                <w:bCs/>
                <w:sz w:val="18"/>
                <w:szCs w:val="18"/>
              </w:rPr>
            </w:pPr>
            <w:r w:rsidRPr="00AA4657">
              <w:rPr>
                <w:rFonts w:asciiTheme="majorBidi" w:hAnsiTheme="majorBidi" w:cstheme="majorBidi"/>
                <w:b/>
                <w:bCs/>
                <w:sz w:val="18"/>
                <w:szCs w:val="18"/>
              </w:rPr>
              <w:t> </w:t>
            </w:r>
          </w:p>
        </w:tc>
      </w:tr>
      <w:tr w:rsidR="00044B5F" w:rsidRPr="00AA4657" w14:paraId="1EE89C46" w14:textId="77777777" w:rsidTr="00580F2A">
        <w:trPr>
          <w:cantSplit/>
          <w:jc w:val="center"/>
        </w:trPr>
        <w:tc>
          <w:tcPr>
            <w:tcW w:w="1178" w:type="dxa"/>
            <w:tcBorders>
              <w:top w:val="nil"/>
              <w:left w:val="single" w:sz="12" w:space="0" w:color="auto"/>
              <w:bottom w:val="single" w:sz="4" w:space="0" w:color="auto"/>
              <w:right w:val="double" w:sz="6" w:space="0" w:color="auto"/>
            </w:tcBorders>
            <w:hideMark/>
          </w:tcPr>
          <w:p w14:paraId="0AE6841E" w14:textId="77777777" w:rsidR="0091607C" w:rsidRPr="00AA4657" w:rsidRDefault="0069714A" w:rsidP="00580F2A">
            <w:pPr>
              <w:tabs>
                <w:tab w:val="left" w:pos="720"/>
              </w:tabs>
              <w:overflowPunct/>
              <w:autoSpaceDE/>
              <w:adjustRightInd/>
              <w:spacing w:before="40" w:after="40"/>
              <w:rPr>
                <w:sz w:val="18"/>
                <w:szCs w:val="18"/>
                <w:lang w:eastAsia="zh-CN"/>
              </w:rPr>
            </w:pPr>
            <w:r w:rsidRPr="00AA4657">
              <w:rPr>
                <w:color w:val="000000" w:themeColor="text1"/>
                <w:sz w:val="18"/>
                <w:szCs w:val="18"/>
              </w:rPr>
              <w:t>A.24.a</w:t>
            </w:r>
          </w:p>
        </w:tc>
        <w:tc>
          <w:tcPr>
            <w:tcW w:w="8012" w:type="dxa"/>
            <w:tcBorders>
              <w:top w:val="nil"/>
              <w:left w:val="nil"/>
              <w:bottom w:val="single" w:sz="4" w:space="0" w:color="auto"/>
              <w:right w:val="double" w:sz="4" w:space="0" w:color="auto"/>
            </w:tcBorders>
            <w:hideMark/>
          </w:tcPr>
          <w:p w14:paraId="48671D88" w14:textId="77777777" w:rsidR="0091607C" w:rsidRPr="00AA4657" w:rsidRDefault="0069714A" w:rsidP="00580F2A">
            <w:pPr>
              <w:keepNext/>
              <w:spacing w:before="40" w:after="40"/>
              <w:ind w:left="170"/>
              <w:rPr>
                <w:color w:val="000000" w:themeColor="text1"/>
                <w:sz w:val="18"/>
                <w:szCs w:val="18"/>
              </w:rPr>
            </w:pPr>
            <w:r w:rsidRPr="00AA4657">
              <w:rPr>
                <w:color w:val="000000" w:themeColor="text1"/>
                <w:sz w:val="18"/>
                <w:szCs w:val="18"/>
              </w:rPr>
              <w:t xml:space="preserve">a commitment by the administration that, in the case that unacceptable </w:t>
            </w:r>
            <w:r w:rsidRPr="00AA4657">
              <w:rPr>
                <w:sz w:val="18"/>
                <w:szCs w:val="18"/>
              </w:rPr>
              <w:t>interference</w:t>
            </w:r>
            <w:r w:rsidRPr="00AA4657">
              <w:rPr>
                <w:color w:val="000000" w:themeColor="text1"/>
                <w:sz w:val="18"/>
                <w:szCs w:val="18"/>
              </w:rPr>
              <w:t xml:space="preserve"> caused by </w:t>
            </w:r>
            <w:r w:rsidRPr="00AA4657">
              <w:rPr>
                <w:iCs/>
                <w:color w:val="000000" w:themeColor="text1"/>
                <w:sz w:val="18"/>
                <w:szCs w:val="18"/>
              </w:rPr>
              <w:t xml:space="preserve">a non-GSO satellite network or system identified as </w:t>
            </w:r>
            <w:r w:rsidRPr="00AA4657">
              <w:rPr>
                <w:color w:val="000000" w:themeColor="text1"/>
                <w:sz w:val="18"/>
                <w:szCs w:val="18"/>
              </w:rPr>
              <w:t xml:space="preserve">short-duration mission </w:t>
            </w:r>
            <w:r w:rsidRPr="00AA4657">
              <w:rPr>
                <w:iCs/>
                <w:color w:val="000000" w:themeColor="text1"/>
                <w:sz w:val="18"/>
                <w:szCs w:val="18"/>
              </w:rPr>
              <w:t xml:space="preserve">in accordance with Resolution </w:t>
            </w:r>
            <w:r w:rsidRPr="00AA4657">
              <w:rPr>
                <w:b/>
                <w:bCs/>
                <w:iCs/>
                <w:color w:val="000000" w:themeColor="text1"/>
                <w:sz w:val="18"/>
                <w:szCs w:val="18"/>
              </w:rPr>
              <w:t>32</w:t>
            </w:r>
            <w:r w:rsidRPr="00AA4657">
              <w:rPr>
                <w:b/>
                <w:bCs/>
                <w:color w:val="000000" w:themeColor="text1"/>
                <w:sz w:val="18"/>
                <w:szCs w:val="18"/>
              </w:rPr>
              <w:t> (WRC</w:t>
            </w:r>
            <w:r w:rsidRPr="00AA4657">
              <w:rPr>
                <w:rFonts w:ascii="TimesNewRomanPSMT" w:hAnsi="TimesNewRomanPSMT" w:cs="TimesNewRomanPSMT"/>
                <w:b/>
                <w:bCs/>
                <w:color w:val="000000" w:themeColor="text1"/>
                <w:sz w:val="18"/>
                <w:szCs w:val="18"/>
                <w:lang w:eastAsia="zh-CN"/>
              </w:rPr>
              <w:noBreakHyphen/>
            </w:r>
            <w:r w:rsidRPr="00AA4657">
              <w:rPr>
                <w:b/>
                <w:bCs/>
                <w:color w:val="000000" w:themeColor="text1"/>
                <w:sz w:val="18"/>
                <w:szCs w:val="18"/>
              </w:rPr>
              <w:t xml:space="preserve">19) </w:t>
            </w:r>
            <w:r w:rsidRPr="00AA4657">
              <w:rPr>
                <w:color w:val="000000" w:themeColor="text1"/>
                <w:sz w:val="18"/>
                <w:szCs w:val="18"/>
              </w:rPr>
              <w:t>is not resolved, the administration shall undertake steps to eliminate the interference or reduce it to an acceptable level</w:t>
            </w:r>
          </w:p>
          <w:p w14:paraId="36E4D1CF" w14:textId="77777777" w:rsidR="0091607C" w:rsidRPr="00AA4657" w:rsidRDefault="0069714A" w:rsidP="00580F2A">
            <w:pPr>
              <w:spacing w:before="40" w:after="40"/>
              <w:ind w:left="340"/>
              <w:rPr>
                <w:sz w:val="18"/>
                <w:szCs w:val="18"/>
              </w:rPr>
            </w:pPr>
            <w:r w:rsidRPr="00AA4657">
              <w:rPr>
                <w:color w:val="000000" w:themeColor="text1"/>
                <w:sz w:val="18"/>
                <w:szCs w:val="18"/>
              </w:rPr>
              <w:t>Required</w:t>
            </w:r>
            <w:r w:rsidRPr="00AA4657">
              <w:rPr>
                <w:iCs/>
                <w:color w:val="000000" w:themeColor="text1"/>
                <w:sz w:val="18"/>
                <w:szCs w:val="18"/>
              </w:rPr>
              <w:t xml:space="preserve"> </w:t>
            </w:r>
            <w:r w:rsidRPr="00AA4657">
              <w:rPr>
                <w:sz w:val="18"/>
                <w:szCs w:val="18"/>
              </w:rPr>
              <w:t>only</w:t>
            </w:r>
            <w:r w:rsidRPr="00AA4657">
              <w:rPr>
                <w:iCs/>
                <w:color w:val="000000" w:themeColor="text1"/>
                <w:sz w:val="18"/>
                <w:szCs w:val="18"/>
              </w:rPr>
              <w:t xml:space="preserve"> for notification</w:t>
            </w:r>
          </w:p>
        </w:tc>
        <w:tc>
          <w:tcPr>
            <w:tcW w:w="799" w:type="dxa"/>
            <w:tcBorders>
              <w:top w:val="nil"/>
              <w:left w:val="double" w:sz="4" w:space="0" w:color="auto"/>
              <w:bottom w:val="single" w:sz="4" w:space="0" w:color="auto"/>
              <w:right w:val="single" w:sz="4" w:space="0" w:color="auto"/>
            </w:tcBorders>
            <w:vAlign w:val="center"/>
          </w:tcPr>
          <w:p w14:paraId="0351BF28" w14:textId="77777777" w:rsidR="0091607C" w:rsidRPr="00AA4657" w:rsidRDefault="0091607C"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21F038C" w14:textId="77777777" w:rsidR="0091607C" w:rsidRPr="00AA4657" w:rsidRDefault="0091607C"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AD7FD89" w14:textId="77777777" w:rsidR="0091607C" w:rsidRPr="00AA4657" w:rsidRDefault="0091607C"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B263BEC" w14:textId="77777777" w:rsidR="0091607C" w:rsidRPr="00AA4657" w:rsidRDefault="0091607C"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44D5ADB1" w14:textId="77777777" w:rsidR="0091607C" w:rsidRPr="00AA4657" w:rsidRDefault="0069714A" w:rsidP="00580F2A">
            <w:pPr>
              <w:spacing w:before="40" w:after="40"/>
              <w:jc w:val="center"/>
              <w:rPr>
                <w:b/>
                <w:bCs/>
                <w:sz w:val="18"/>
                <w:szCs w:val="18"/>
              </w:rPr>
            </w:pPr>
            <w:r w:rsidRPr="00AA4657">
              <w:rPr>
                <w:b/>
                <w:bCs/>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54753ACA" w14:textId="77777777" w:rsidR="0091607C" w:rsidRPr="00AA4657" w:rsidRDefault="0091607C"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05D28E8" w14:textId="77777777" w:rsidR="0091607C" w:rsidRPr="00AA4657" w:rsidRDefault="0091607C"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0F717BD" w14:textId="77777777" w:rsidR="0091607C" w:rsidRPr="00AA4657" w:rsidRDefault="0091607C"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22565DC4" w14:textId="77777777" w:rsidR="0091607C" w:rsidRPr="00AA4657" w:rsidRDefault="0091607C" w:rsidP="00580F2A">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6657F335" w14:textId="77777777" w:rsidR="0091607C" w:rsidRPr="00AA4657" w:rsidRDefault="0069714A" w:rsidP="00580F2A">
            <w:pPr>
              <w:tabs>
                <w:tab w:val="left" w:pos="720"/>
              </w:tabs>
              <w:overflowPunct/>
              <w:autoSpaceDE/>
              <w:adjustRightInd/>
              <w:spacing w:before="40" w:after="40"/>
              <w:rPr>
                <w:rFonts w:asciiTheme="majorBidi" w:hAnsiTheme="majorBidi" w:cstheme="majorBidi"/>
                <w:bCs/>
                <w:sz w:val="18"/>
                <w:szCs w:val="18"/>
                <w:lang w:eastAsia="zh-CN"/>
              </w:rPr>
            </w:pPr>
            <w:r w:rsidRPr="00AA4657">
              <w:rPr>
                <w:color w:val="000000" w:themeColor="text1"/>
                <w:sz w:val="18"/>
                <w:szCs w:val="18"/>
              </w:rPr>
              <w:t>A.24</w:t>
            </w:r>
            <w:ins w:id="96" w:author="Aubineau, Philippe" w:date="2022-11-03T22:05:00Z">
              <w:r w:rsidRPr="00AA4657">
                <w:rPr>
                  <w:color w:val="000000" w:themeColor="text1"/>
                  <w:sz w:val="18"/>
                  <w:szCs w:val="18"/>
                </w:rPr>
                <w:t>.</w:t>
              </w:r>
            </w:ins>
            <w:r w:rsidRPr="00AA4657">
              <w:rPr>
                <w:color w:val="000000" w:themeColor="text1"/>
                <w:sz w:val="18"/>
                <w:szCs w:val="18"/>
              </w:rPr>
              <w:t>a</w:t>
            </w:r>
          </w:p>
        </w:tc>
        <w:tc>
          <w:tcPr>
            <w:tcW w:w="608" w:type="dxa"/>
            <w:tcBorders>
              <w:top w:val="nil"/>
              <w:left w:val="nil"/>
              <w:bottom w:val="single" w:sz="4" w:space="0" w:color="auto"/>
              <w:right w:val="single" w:sz="12" w:space="0" w:color="auto"/>
            </w:tcBorders>
            <w:vAlign w:val="center"/>
          </w:tcPr>
          <w:p w14:paraId="571A16C6" w14:textId="77777777" w:rsidR="0091607C" w:rsidRPr="00AA4657" w:rsidRDefault="0091607C" w:rsidP="00580F2A">
            <w:pPr>
              <w:spacing w:before="40" w:after="40"/>
              <w:jc w:val="center"/>
              <w:rPr>
                <w:rFonts w:asciiTheme="majorBidi" w:hAnsiTheme="majorBidi" w:cstheme="majorBidi"/>
                <w:b/>
                <w:bCs/>
                <w:sz w:val="18"/>
                <w:szCs w:val="18"/>
              </w:rPr>
            </w:pPr>
          </w:p>
        </w:tc>
      </w:tr>
      <w:tr w:rsidR="001709C2" w:rsidRPr="00AA4657" w14:paraId="660DD9F9" w14:textId="77777777" w:rsidTr="00002DB6">
        <w:trPr>
          <w:jc w:val="center"/>
          <w:ins w:id="97" w:author="Author" w:date="2023-11-02T16:39:00Z"/>
        </w:trPr>
        <w:tc>
          <w:tcPr>
            <w:tcW w:w="1178" w:type="dxa"/>
            <w:tcBorders>
              <w:top w:val="single" w:sz="12" w:space="0" w:color="auto"/>
              <w:left w:val="single" w:sz="12" w:space="0" w:color="auto"/>
              <w:bottom w:val="single" w:sz="4" w:space="0" w:color="auto"/>
              <w:right w:val="double" w:sz="6" w:space="0" w:color="auto"/>
            </w:tcBorders>
          </w:tcPr>
          <w:p w14:paraId="2296415E" w14:textId="77777777" w:rsidR="001709C2" w:rsidRPr="00AA4657" w:rsidRDefault="001709C2" w:rsidP="00002DB6">
            <w:pPr>
              <w:tabs>
                <w:tab w:val="left" w:pos="720"/>
              </w:tabs>
              <w:overflowPunct/>
              <w:autoSpaceDE/>
              <w:adjustRightInd/>
              <w:spacing w:before="40" w:after="40"/>
              <w:rPr>
                <w:ins w:id="98" w:author="Author" w:date="2023-11-02T16:39:00Z"/>
                <w:rFonts w:asciiTheme="majorBidi" w:hAnsiTheme="majorBidi" w:cstheme="majorBidi"/>
                <w:b/>
                <w:sz w:val="18"/>
                <w:szCs w:val="18"/>
                <w:lang w:eastAsia="zh-CN"/>
              </w:rPr>
            </w:pPr>
            <w:ins w:id="99" w:author="Author" w:date="2023-11-02T16:39:00Z">
              <w:r w:rsidRPr="00AA4657">
                <w:rPr>
                  <w:b/>
                  <w:sz w:val="18"/>
                  <w:szCs w:val="18"/>
                  <w:lang w:eastAsia="zh-CN"/>
                </w:rPr>
                <w:t>A.25</w:t>
              </w:r>
            </w:ins>
          </w:p>
        </w:tc>
        <w:tc>
          <w:tcPr>
            <w:tcW w:w="8012" w:type="dxa"/>
            <w:tcBorders>
              <w:top w:val="single" w:sz="12" w:space="0" w:color="auto"/>
              <w:left w:val="nil"/>
              <w:bottom w:val="single" w:sz="4" w:space="0" w:color="auto"/>
              <w:right w:val="double" w:sz="4" w:space="0" w:color="auto"/>
            </w:tcBorders>
            <w:vAlign w:val="center"/>
          </w:tcPr>
          <w:p w14:paraId="795677A1" w14:textId="77777777" w:rsidR="001709C2" w:rsidRPr="00AA4657" w:rsidRDefault="001709C2" w:rsidP="00002DB6">
            <w:pPr>
              <w:tabs>
                <w:tab w:val="left" w:pos="720"/>
              </w:tabs>
              <w:overflowPunct/>
              <w:autoSpaceDE/>
              <w:adjustRightInd/>
              <w:spacing w:before="40" w:after="40"/>
              <w:rPr>
                <w:ins w:id="100" w:author="Author" w:date="2023-11-02T16:39:00Z"/>
                <w:b/>
                <w:color w:val="000000" w:themeColor="text1"/>
                <w:sz w:val="18"/>
                <w:szCs w:val="18"/>
              </w:rPr>
            </w:pPr>
            <w:ins w:id="101" w:author="Author" w:date="2023-11-02T16:39:00Z">
              <w:r w:rsidRPr="00AA4657">
                <w:rPr>
                  <w:b/>
                  <w:color w:val="000000" w:themeColor="text1"/>
                  <w:sz w:val="18"/>
                  <w:szCs w:val="18"/>
                </w:rPr>
                <w:t xml:space="preserve">COMPLIANCE WITH </w:t>
              </w:r>
              <w:r w:rsidRPr="00AA4657">
                <w:rPr>
                  <w:b/>
                  <w:i/>
                  <w:iCs/>
                  <w:color w:val="000000" w:themeColor="text1"/>
                  <w:sz w:val="18"/>
                  <w:szCs w:val="18"/>
                </w:rPr>
                <w:t>resolves</w:t>
              </w:r>
              <w:r w:rsidRPr="00AA4657">
                <w:rPr>
                  <w:b/>
                  <w:color w:val="000000" w:themeColor="text1"/>
                  <w:sz w:val="18"/>
                  <w:szCs w:val="18"/>
                </w:rPr>
                <w:t xml:space="preserve"> 1.1.1.1 OF </w:t>
              </w:r>
              <w:r w:rsidRPr="00AA4657">
                <w:rPr>
                  <w:rFonts w:asciiTheme="majorBidi" w:hAnsiTheme="majorBidi" w:cstheme="majorBidi"/>
                  <w:b/>
                  <w:bCs/>
                  <w:sz w:val="18"/>
                  <w:szCs w:val="18"/>
                  <w:lang w:eastAsia="zh-CN"/>
                </w:rPr>
                <w:t>DRAFT NEW RESOLUTION [</w:t>
              </w:r>
              <w:r w:rsidRPr="00AA4657">
                <w:rPr>
                  <w:b/>
                  <w:sz w:val="18"/>
                  <w:szCs w:val="18"/>
                  <w:lang w:eastAsia="zh-CN"/>
                </w:rPr>
                <w:t>EUR-</w:t>
              </w:r>
              <w:r w:rsidRPr="00AA4657">
                <w:rPr>
                  <w:rFonts w:asciiTheme="majorBidi" w:hAnsiTheme="majorBidi" w:cstheme="majorBidi"/>
                  <w:b/>
                  <w:sz w:val="18"/>
                  <w:szCs w:val="18"/>
                  <w:lang w:eastAsia="zh-CN"/>
                </w:rPr>
                <w:t>A116-NGSO-ESIM]</w:t>
              </w:r>
              <w:r w:rsidRPr="00AA4657">
                <w:rPr>
                  <w:sz w:val="18"/>
                  <w:szCs w:val="18"/>
                  <w:lang w:eastAsia="zh-CN"/>
                </w:rPr>
                <w:t> </w:t>
              </w:r>
              <w:r w:rsidRPr="00AA4657">
                <w:rPr>
                  <w:rFonts w:asciiTheme="majorBidi" w:hAnsiTheme="majorBidi" w:cstheme="majorBidi"/>
                  <w:b/>
                  <w:bCs/>
                  <w:sz w:val="18"/>
                  <w:szCs w:val="18"/>
                  <w:lang w:eastAsia="zh-CN"/>
                </w:rPr>
                <w:t>(WRC</w:t>
              </w:r>
              <w:r w:rsidRPr="00AA4657">
                <w:rPr>
                  <w:b/>
                  <w:bCs/>
                  <w:sz w:val="18"/>
                  <w:szCs w:val="18"/>
                  <w:lang w:eastAsia="zh-CN"/>
                </w:rPr>
                <w:noBreakHyphen/>
              </w:r>
              <w:r w:rsidRPr="00AA4657">
                <w:rPr>
                  <w:rFonts w:asciiTheme="majorBidi" w:hAnsiTheme="majorBidi" w:cstheme="majorBidi"/>
                  <w:b/>
                  <w:bCs/>
                  <w:sz w:val="18"/>
                  <w:szCs w:val="18"/>
                  <w:lang w:eastAsia="zh-CN"/>
                </w:rPr>
                <w:t>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05385C72" w14:textId="77777777" w:rsidR="001709C2" w:rsidRPr="00AA4657" w:rsidRDefault="001709C2" w:rsidP="00002DB6">
            <w:pPr>
              <w:spacing w:before="40" w:after="40"/>
              <w:rPr>
                <w:ins w:id="102" w:author="Author" w:date="2023-11-02T16:39:00Z"/>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E3F25C1" w14:textId="77777777" w:rsidR="001709C2" w:rsidRPr="00AA4657" w:rsidRDefault="001709C2" w:rsidP="00002DB6">
            <w:pPr>
              <w:tabs>
                <w:tab w:val="left" w:pos="720"/>
              </w:tabs>
              <w:overflowPunct/>
              <w:autoSpaceDE/>
              <w:adjustRightInd/>
              <w:spacing w:before="40" w:after="40"/>
              <w:rPr>
                <w:ins w:id="103" w:author="Author" w:date="2023-11-02T16:39:00Z"/>
                <w:rFonts w:asciiTheme="majorBidi" w:hAnsiTheme="majorBidi" w:cstheme="majorBidi"/>
                <w:b/>
                <w:bCs/>
                <w:sz w:val="18"/>
                <w:szCs w:val="18"/>
                <w:lang w:eastAsia="zh-CN"/>
              </w:rPr>
            </w:pPr>
            <w:ins w:id="104" w:author="Author" w:date="2023-11-02T16:39:00Z">
              <w:r w:rsidRPr="00AA4657">
                <w:rPr>
                  <w:b/>
                  <w:bCs/>
                  <w:color w:val="000000" w:themeColor="text1"/>
                  <w:sz w:val="18"/>
                  <w:szCs w:val="18"/>
                </w:rPr>
                <w:t>A.25</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7983AA0" w14:textId="77777777" w:rsidR="001709C2" w:rsidRPr="00AA4657" w:rsidRDefault="001709C2" w:rsidP="00002DB6">
            <w:pPr>
              <w:spacing w:before="40" w:after="40"/>
              <w:jc w:val="center"/>
              <w:rPr>
                <w:ins w:id="105" w:author="Author" w:date="2023-11-02T16:39:00Z"/>
                <w:rFonts w:asciiTheme="majorBidi" w:hAnsiTheme="majorBidi" w:cstheme="majorBidi"/>
                <w:b/>
                <w:bCs/>
                <w:sz w:val="18"/>
                <w:szCs w:val="18"/>
              </w:rPr>
            </w:pPr>
            <w:ins w:id="106" w:author="Author" w:date="2023-11-02T16:39:00Z">
              <w:r w:rsidRPr="00AA4657">
                <w:rPr>
                  <w:rFonts w:asciiTheme="majorBidi" w:hAnsiTheme="majorBidi" w:cstheme="majorBidi"/>
                  <w:b/>
                  <w:bCs/>
                  <w:sz w:val="18"/>
                  <w:szCs w:val="18"/>
                </w:rPr>
                <w:t> </w:t>
              </w:r>
            </w:ins>
          </w:p>
        </w:tc>
      </w:tr>
      <w:tr w:rsidR="001709C2" w:rsidRPr="00AA4657" w14:paraId="3F924710" w14:textId="77777777" w:rsidTr="00002DB6">
        <w:trPr>
          <w:cantSplit/>
          <w:jc w:val="center"/>
          <w:ins w:id="107" w:author="Author" w:date="2023-11-02T16:39:00Z"/>
        </w:trPr>
        <w:tc>
          <w:tcPr>
            <w:tcW w:w="1178" w:type="dxa"/>
            <w:tcBorders>
              <w:top w:val="nil"/>
              <w:left w:val="single" w:sz="12" w:space="0" w:color="auto"/>
              <w:bottom w:val="nil"/>
              <w:right w:val="double" w:sz="6" w:space="0" w:color="auto"/>
            </w:tcBorders>
          </w:tcPr>
          <w:p w14:paraId="3C701B18" w14:textId="77777777" w:rsidR="001709C2" w:rsidRPr="00AA4657" w:rsidRDefault="001709C2" w:rsidP="00002DB6">
            <w:pPr>
              <w:tabs>
                <w:tab w:val="left" w:pos="720"/>
              </w:tabs>
              <w:overflowPunct/>
              <w:autoSpaceDE/>
              <w:adjustRightInd/>
              <w:spacing w:before="40" w:after="40"/>
              <w:rPr>
                <w:ins w:id="108" w:author="Author" w:date="2023-11-02T16:39:00Z"/>
                <w:bCs/>
                <w:color w:val="000000" w:themeColor="text1"/>
                <w:sz w:val="18"/>
                <w:szCs w:val="18"/>
              </w:rPr>
            </w:pPr>
            <w:ins w:id="109" w:author="Author" w:date="2023-11-02T16:39:00Z">
              <w:r w:rsidRPr="00AA4657">
                <w:rPr>
                  <w:rFonts w:asciiTheme="majorBidi" w:hAnsiTheme="majorBidi" w:cstheme="majorBidi"/>
                  <w:bCs/>
                  <w:sz w:val="18"/>
                  <w:szCs w:val="18"/>
                  <w:lang w:eastAsia="zh-CN"/>
                </w:rPr>
                <w:t>A.25.a</w:t>
              </w:r>
            </w:ins>
          </w:p>
        </w:tc>
        <w:tc>
          <w:tcPr>
            <w:tcW w:w="8012" w:type="dxa"/>
            <w:tcBorders>
              <w:top w:val="nil"/>
              <w:left w:val="nil"/>
              <w:bottom w:val="nil"/>
              <w:right w:val="double" w:sz="4" w:space="0" w:color="auto"/>
            </w:tcBorders>
          </w:tcPr>
          <w:p w14:paraId="33CC484D" w14:textId="393CBF9E" w:rsidR="001709C2" w:rsidRPr="00AA4657" w:rsidRDefault="001709C2" w:rsidP="00002DB6">
            <w:pPr>
              <w:spacing w:before="40" w:after="40"/>
              <w:ind w:left="170"/>
              <w:rPr>
                <w:ins w:id="110" w:author="Author" w:date="2023-11-02T16:39:00Z"/>
                <w:sz w:val="18"/>
                <w:szCs w:val="18"/>
                <w:lang w:eastAsia="zh-CN"/>
              </w:rPr>
            </w:pPr>
            <w:ins w:id="111" w:author="Author" w:date="2023-11-02T16:39:00Z">
              <w:r w:rsidRPr="00AA4657">
                <w:rPr>
                  <w:sz w:val="18"/>
                  <w:szCs w:val="18"/>
                  <w:lang w:eastAsia="zh-CN"/>
                </w:rPr>
                <w:t>a commitment that the ESIM operation would be in conformity with the Radio Regulations and draft new Resolution</w:t>
              </w:r>
            </w:ins>
            <w:ins w:id="112" w:author="TPU E RR" w:date="2023-11-07T12:54:00Z">
              <w:r w:rsidR="001E4ECA" w:rsidRPr="00AA4657">
                <w:rPr>
                  <w:sz w:val="18"/>
                  <w:szCs w:val="18"/>
                  <w:lang w:eastAsia="zh-CN"/>
                </w:rPr>
                <w:t> </w:t>
              </w:r>
            </w:ins>
            <w:ins w:id="113" w:author="Author" w:date="2023-11-02T16:39:00Z">
              <w:r w:rsidRPr="00AA4657">
                <w:rPr>
                  <w:b/>
                  <w:sz w:val="18"/>
                  <w:szCs w:val="18"/>
                  <w:lang w:eastAsia="zh-CN"/>
                </w:rPr>
                <w:t>[EUR-</w:t>
              </w:r>
              <w:r w:rsidRPr="00AA4657">
                <w:rPr>
                  <w:rFonts w:asciiTheme="majorBidi" w:hAnsiTheme="majorBidi" w:cstheme="majorBidi"/>
                  <w:b/>
                  <w:sz w:val="18"/>
                  <w:szCs w:val="18"/>
                  <w:lang w:eastAsia="zh-CN"/>
                </w:rPr>
                <w:t xml:space="preserve">A116-NGSO-ESIM] </w:t>
              </w:r>
              <w:r w:rsidRPr="00AA4657">
                <w:rPr>
                  <w:b/>
                  <w:bCs/>
                  <w:sz w:val="18"/>
                  <w:szCs w:val="18"/>
                  <w:lang w:eastAsia="zh-CN"/>
                </w:rPr>
                <w:t>(WRC</w:t>
              </w:r>
              <w:r w:rsidRPr="00AA4657">
                <w:rPr>
                  <w:b/>
                  <w:bCs/>
                  <w:sz w:val="18"/>
                  <w:szCs w:val="18"/>
                  <w:lang w:eastAsia="zh-CN"/>
                </w:rPr>
                <w:noBreakHyphen/>
                <w:t>23)</w:t>
              </w:r>
            </w:ins>
          </w:p>
          <w:p w14:paraId="3EFE90FB" w14:textId="6E26632C" w:rsidR="001709C2" w:rsidRPr="00AA4657" w:rsidRDefault="001709C2" w:rsidP="00002DB6">
            <w:pPr>
              <w:spacing w:before="40" w:after="40"/>
              <w:ind w:left="340"/>
              <w:rPr>
                <w:ins w:id="114" w:author="Author" w:date="2023-11-02T16:39:00Z"/>
                <w:color w:val="000000" w:themeColor="text1"/>
                <w:sz w:val="18"/>
                <w:szCs w:val="18"/>
              </w:rPr>
            </w:pPr>
            <w:ins w:id="115" w:author="Author" w:date="2023-11-02T16:39:00Z">
              <w:r w:rsidRPr="00AA4657">
                <w:rPr>
                  <w:color w:val="000000" w:themeColor="text1"/>
                  <w:sz w:val="18"/>
                  <w:szCs w:val="18"/>
                </w:rPr>
                <w:t>Required</w:t>
              </w:r>
              <w:r w:rsidRPr="00AA4657">
                <w:rPr>
                  <w:sz w:val="18"/>
                  <w:szCs w:val="18"/>
                  <w:lang w:eastAsia="zh-CN"/>
                </w:rPr>
                <w:t xml:space="preserve"> only for the notification of earth stations in motion submitted in </w:t>
              </w:r>
              <w:r w:rsidRPr="00AA4657">
                <w:rPr>
                  <w:rFonts w:asciiTheme="majorBidi" w:hAnsiTheme="majorBidi" w:cstheme="majorBidi"/>
                  <w:bCs/>
                  <w:sz w:val="18"/>
                  <w:szCs w:val="18"/>
                  <w:lang w:eastAsia="zh-CN"/>
                </w:rPr>
                <w:t>accordance</w:t>
              </w:r>
              <w:r w:rsidRPr="00AA4657">
                <w:rPr>
                  <w:sz w:val="18"/>
                  <w:szCs w:val="18"/>
                  <w:lang w:eastAsia="zh-CN"/>
                </w:rPr>
                <w:t xml:space="preserve"> with draft new Resolution</w:t>
              </w:r>
            </w:ins>
            <w:ins w:id="116" w:author="TPU E RR" w:date="2023-11-07T12:54:00Z">
              <w:r w:rsidR="001E4ECA" w:rsidRPr="00AA4657">
                <w:rPr>
                  <w:sz w:val="18"/>
                  <w:szCs w:val="18"/>
                  <w:lang w:eastAsia="zh-CN"/>
                </w:rPr>
                <w:t> </w:t>
              </w:r>
            </w:ins>
            <w:ins w:id="117" w:author="Author" w:date="2023-11-02T16:39:00Z">
              <w:r w:rsidRPr="00AA4657">
                <w:rPr>
                  <w:b/>
                  <w:bCs/>
                  <w:sz w:val="18"/>
                  <w:szCs w:val="18"/>
                  <w:lang w:eastAsia="zh-CN"/>
                </w:rPr>
                <w:t>[</w:t>
              </w:r>
              <w:r w:rsidRPr="00AA4657">
                <w:rPr>
                  <w:b/>
                  <w:sz w:val="18"/>
                  <w:szCs w:val="18"/>
                  <w:lang w:eastAsia="zh-CN"/>
                </w:rPr>
                <w:t>EUR-</w:t>
              </w:r>
              <w:r w:rsidRPr="00AA4657">
                <w:rPr>
                  <w:rFonts w:asciiTheme="majorBidi" w:hAnsiTheme="majorBidi" w:cstheme="majorBidi"/>
                  <w:b/>
                  <w:sz w:val="18"/>
                  <w:szCs w:val="18"/>
                  <w:lang w:eastAsia="zh-CN"/>
                </w:rPr>
                <w:t>A116-NGSO-ESIM</w:t>
              </w:r>
              <w:r w:rsidRPr="00AA4657">
                <w:rPr>
                  <w:b/>
                  <w:bCs/>
                  <w:sz w:val="18"/>
                  <w:szCs w:val="18"/>
                  <w:lang w:eastAsia="zh-CN"/>
                </w:rPr>
                <w:t>] (WRC</w:t>
              </w:r>
              <w:r w:rsidRPr="00AA4657">
                <w:rPr>
                  <w:b/>
                  <w:bCs/>
                  <w:sz w:val="18"/>
                  <w:szCs w:val="18"/>
                  <w:lang w:eastAsia="zh-CN"/>
                </w:rPr>
                <w:noBreakHyphen/>
                <w:t>23)</w:t>
              </w:r>
            </w:ins>
          </w:p>
        </w:tc>
        <w:tc>
          <w:tcPr>
            <w:tcW w:w="799" w:type="dxa"/>
            <w:tcBorders>
              <w:top w:val="nil"/>
              <w:left w:val="double" w:sz="4" w:space="0" w:color="auto"/>
              <w:bottom w:val="nil"/>
              <w:right w:val="single" w:sz="4" w:space="0" w:color="auto"/>
            </w:tcBorders>
            <w:vAlign w:val="center"/>
          </w:tcPr>
          <w:p w14:paraId="470CD350" w14:textId="77777777" w:rsidR="001709C2" w:rsidRPr="00AA4657" w:rsidRDefault="001709C2" w:rsidP="00002DB6">
            <w:pPr>
              <w:spacing w:before="40" w:after="40"/>
              <w:jc w:val="center"/>
              <w:rPr>
                <w:ins w:id="118" w:author="Author" w:date="2023-11-02T16:39:00Z"/>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52136DA4" w14:textId="77777777" w:rsidR="001709C2" w:rsidRPr="00AA4657" w:rsidRDefault="001709C2" w:rsidP="00002DB6">
            <w:pPr>
              <w:spacing w:before="40" w:after="40"/>
              <w:jc w:val="center"/>
              <w:rPr>
                <w:ins w:id="119" w:author="Author" w:date="2023-11-02T16:39:00Z"/>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4E6214A7" w14:textId="77777777" w:rsidR="001709C2" w:rsidRPr="00AA4657" w:rsidRDefault="001709C2" w:rsidP="00002DB6">
            <w:pPr>
              <w:spacing w:before="40" w:after="40"/>
              <w:jc w:val="center"/>
              <w:rPr>
                <w:ins w:id="120" w:author="Author" w:date="2023-11-02T16:39:00Z"/>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23BF2FF9" w14:textId="77777777" w:rsidR="001709C2" w:rsidRPr="00AA4657" w:rsidRDefault="001709C2" w:rsidP="00002DB6">
            <w:pPr>
              <w:spacing w:before="40" w:after="40"/>
              <w:jc w:val="center"/>
              <w:rPr>
                <w:ins w:id="121" w:author="Author" w:date="2023-11-02T16:39:00Z"/>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78A02D1C" w14:textId="77777777" w:rsidR="001709C2" w:rsidRPr="00AA4657" w:rsidRDefault="001709C2" w:rsidP="00002DB6">
            <w:pPr>
              <w:spacing w:before="40" w:after="40"/>
              <w:jc w:val="center"/>
              <w:rPr>
                <w:ins w:id="122" w:author="Author" w:date="2023-11-02T16:39:00Z"/>
                <w:b/>
                <w:bCs/>
                <w:color w:val="000000" w:themeColor="text1"/>
                <w:sz w:val="18"/>
                <w:szCs w:val="18"/>
              </w:rPr>
            </w:pPr>
            <w:ins w:id="123" w:author="Author" w:date="2023-11-02T16:39:00Z">
              <w:r w:rsidRPr="00AA4657">
                <w:rPr>
                  <w:rFonts w:asciiTheme="majorBidi" w:hAnsiTheme="majorBidi" w:cstheme="majorBidi"/>
                  <w:b/>
                  <w:bCs/>
                  <w:sz w:val="18"/>
                  <w:szCs w:val="18"/>
                </w:rPr>
                <w:t>+</w:t>
              </w:r>
            </w:ins>
          </w:p>
        </w:tc>
        <w:tc>
          <w:tcPr>
            <w:tcW w:w="799" w:type="dxa"/>
            <w:tcBorders>
              <w:top w:val="nil"/>
              <w:left w:val="nil"/>
              <w:bottom w:val="nil"/>
              <w:right w:val="single" w:sz="4" w:space="0" w:color="auto"/>
            </w:tcBorders>
            <w:vAlign w:val="center"/>
          </w:tcPr>
          <w:p w14:paraId="33EF7A37" w14:textId="77777777" w:rsidR="001709C2" w:rsidRPr="00AA4657" w:rsidRDefault="001709C2" w:rsidP="00002DB6">
            <w:pPr>
              <w:spacing w:before="40" w:after="40"/>
              <w:jc w:val="center"/>
              <w:rPr>
                <w:ins w:id="124" w:author="Author" w:date="2023-11-02T16:39:00Z"/>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05307151" w14:textId="77777777" w:rsidR="001709C2" w:rsidRPr="00AA4657" w:rsidRDefault="001709C2" w:rsidP="00002DB6">
            <w:pPr>
              <w:spacing w:before="40" w:after="40"/>
              <w:jc w:val="center"/>
              <w:rPr>
                <w:ins w:id="125" w:author="Author" w:date="2023-11-02T16:39:00Z"/>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2E77E208" w14:textId="77777777" w:rsidR="001709C2" w:rsidRPr="00AA4657" w:rsidRDefault="001709C2" w:rsidP="00002DB6">
            <w:pPr>
              <w:spacing w:before="40" w:after="40"/>
              <w:jc w:val="center"/>
              <w:rPr>
                <w:ins w:id="126" w:author="Author" w:date="2023-11-02T16:39:00Z"/>
                <w:rFonts w:asciiTheme="majorBidi" w:hAnsiTheme="majorBidi" w:cstheme="majorBidi"/>
                <w:b/>
                <w:bCs/>
                <w:sz w:val="18"/>
                <w:szCs w:val="18"/>
              </w:rPr>
            </w:pPr>
          </w:p>
        </w:tc>
        <w:tc>
          <w:tcPr>
            <w:tcW w:w="799" w:type="dxa"/>
            <w:tcBorders>
              <w:top w:val="nil"/>
              <w:left w:val="nil"/>
              <w:bottom w:val="nil"/>
              <w:right w:val="double" w:sz="6" w:space="0" w:color="auto"/>
            </w:tcBorders>
            <w:vAlign w:val="center"/>
          </w:tcPr>
          <w:p w14:paraId="482709D3" w14:textId="77777777" w:rsidR="001709C2" w:rsidRPr="00AA4657" w:rsidRDefault="001709C2" w:rsidP="00002DB6">
            <w:pPr>
              <w:spacing w:before="40" w:after="40"/>
              <w:jc w:val="center"/>
              <w:rPr>
                <w:ins w:id="127" w:author="Author" w:date="2023-11-02T16:39:00Z"/>
                <w:rFonts w:asciiTheme="majorBidi" w:hAnsiTheme="majorBidi" w:cstheme="majorBidi"/>
                <w:b/>
                <w:bCs/>
                <w:sz w:val="18"/>
                <w:szCs w:val="18"/>
              </w:rPr>
            </w:pPr>
          </w:p>
        </w:tc>
        <w:tc>
          <w:tcPr>
            <w:tcW w:w="1357" w:type="dxa"/>
            <w:tcBorders>
              <w:top w:val="nil"/>
              <w:left w:val="nil"/>
              <w:bottom w:val="nil"/>
              <w:right w:val="double" w:sz="6" w:space="0" w:color="auto"/>
            </w:tcBorders>
          </w:tcPr>
          <w:p w14:paraId="1CB0B0FB" w14:textId="77777777" w:rsidR="001709C2" w:rsidRPr="00AA4657" w:rsidRDefault="001709C2" w:rsidP="00002DB6">
            <w:pPr>
              <w:tabs>
                <w:tab w:val="left" w:pos="720"/>
              </w:tabs>
              <w:overflowPunct/>
              <w:autoSpaceDE/>
              <w:adjustRightInd/>
              <w:spacing w:before="40" w:after="40"/>
              <w:rPr>
                <w:ins w:id="128" w:author="Author" w:date="2023-11-02T16:39:00Z"/>
                <w:color w:val="000000" w:themeColor="text1"/>
                <w:sz w:val="18"/>
                <w:szCs w:val="18"/>
              </w:rPr>
            </w:pPr>
            <w:ins w:id="129" w:author="Author" w:date="2023-11-02T16:39:00Z">
              <w:r w:rsidRPr="00AA4657">
                <w:rPr>
                  <w:rFonts w:asciiTheme="majorBidi" w:hAnsiTheme="majorBidi" w:cstheme="majorBidi"/>
                  <w:sz w:val="18"/>
                  <w:szCs w:val="18"/>
                  <w:lang w:eastAsia="zh-CN"/>
                </w:rPr>
                <w:t>A.25.a</w:t>
              </w:r>
            </w:ins>
          </w:p>
        </w:tc>
        <w:tc>
          <w:tcPr>
            <w:tcW w:w="608" w:type="dxa"/>
            <w:tcBorders>
              <w:top w:val="nil"/>
              <w:left w:val="nil"/>
              <w:bottom w:val="nil"/>
              <w:right w:val="single" w:sz="12" w:space="0" w:color="auto"/>
            </w:tcBorders>
            <w:vAlign w:val="center"/>
          </w:tcPr>
          <w:p w14:paraId="4182520B" w14:textId="77777777" w:rsidR="001709C2" w:rsidRPr="00AA4657" w:rsidRDefault="001709C2" w:rsidP="00002DB6">
            <w:pPr>
              <w:spacing w:before="40" w:after="40"/>
              <w:jc w:val="center"/>
              <w:rPr>
                <w:ins w:id="130" w:author="Author" w:date="2023-11-02T16:39:00Z"/>
                <w:rFonts w:asciiTheme="majorBidi" w:hAnsiTheme="majorBidi" w:cstheme="majorBidi"/>
                <w:b/>
                <w:bCs/>
                <w:sz w:val="18"/>
                <w:szCs w:val="18"/>
              </w:rPr>
            </w:pPr>
          </w:p>
        </w:tc>
      </w:tr>
      <w:tr w:rsidR="001709C2" w:rsidRPr="00AA4657" w14:paraId="5748586E" w14:textId="77777777" w:rsidTr="00002DB6">
        <w:trPr>
          <w:jc w:val="center"/>
          <w:ins w:id="131" w:author="Author" w:date="2023-11-02T16:39:00Z"/>
        </w:trPr>
        <w:tc>
          <w:tcPr>
            <w:tcW w:w="1178" w:type="dxa"/>
            <w:tcBorders>
              <w:top w:val="single" w:sz="12" w:space="0" w:color="auto"/>
              <w:left w:val="single" w:sz="12" w:space="0" w:color="auto"/>
              <w:bottom w:val="single" w:sz="4" w:space="0" w:color="auto"/>
              <w:right w:val="double" w:sz="6" w:space="0" w:color="auto"/>
            </w:tcBorders>
          </w:tcPr>
          <w:p w14:paraId="69BD0D32" w14:textId="77777777" w:rsidR="001709C2" w:rsidRPr="00AA4657" w:rsidRDefault="001709C2" w:rsidP="00002DB6">
            <w:pPr>
              <w:tabs>
                <w:tab w:val="left" w:pos="720"/>
              </w:tabs>
              <w:overflowPunct/>
              <w:autoSpaceDE/>
              <w:adjustRightInd/>
              <w:spacing w:before="40" w:after="40"/>
              <w:rPr>
                <w:ins w:id="132" w:author="Author" w:date="2023-11-02T16:39:00Z"/>
                <w:rFonts w:asciiTheme="majorBidi" w:hAnsiTheme="majorBidi" w:cstheme="majorBidi"/>
                <w:b/>
                <w:sz w:val="18"/>
                <w:szCs w:val="18"/>
                <w:lang w:eastAsia="zh-CN"/>
              </w:rPr>
            </w:pPr>
            <w:ins w:id="133" w:author="Author" w:date="2023-11-02T16:39:00Z">
              <w:r w:rsidRPr="00AA4657">
                <w:rPr>
                  <w:rFonts w:asciiTheme="majorBidi" w:hAnsiTheme="majorBidi" w:cstheme="majorBidi"/>
                  <w:b/>
                  <w:sz w:val="18"/>
                  <w:szCs w:val="18"/>
                  <w:lang w:eastAsia="zh-CN"/>
                </w:rPr>
                <w:t>A.26</w:t>
              </w:r>
            </w:ins>
          </w:p>
        </w:tc>
        <w:tc>
          <w:tcPr>
            <w:tcW w:w="8012" w:type="dxa"/>
            <w:tcBorders>
              <w:top w:val="single" w:sz="12" w:space="0" w:color="auto"/>
              <w:left w:val="nil"/>
              <w:bottom w:val="single" w:sz="4" w:space="0" w:color="auto"/>
              <w:right w:val="double" w:sz="4" w:space="0" w:color="auto"/>
            </w:tcBorders>
          </w:tcPr>
          <w:p w14:paraId="14B035F2" w14:textId="77777777" w:rsidR="001709C2" w:rsidRPr="00AA4657" w:rsidRDefault="001709C2" w:rsidP="00002DB6">
            <w:pPr>
              <w:tabs>
                <w:tab w:val="left" w:pos="720"/>
              </w:tabs>
              <w:overflowPunct/>
              <w:autoSpaceDE/>
              <w:adjustRightInd/>
              <w:spacing w:before="40" w:after="40"/>
              <w:rPr>
                <w:ins w:id="134" w:author="Author" w:date="2023-11-02T16:39:00Z"/>
                <w:rFonts w:asciiTheme="majorBidi" w:hAnsiTheme="majorBidi" w:cstheme="majorBidi"/>
                <w:b/>
                <w:bCs/>
                <w:sz w:val="18"/>
                <w:szCs w:val="18"/>
                <w:lang w:eastAsia="zh-CN"/>
              </w:rPr>
            </w:pPr>
            <w:ins w:id="135" w:author="Author" w:date="2023-11-02T16:39:00Z">
              <w:r w:rsidRPr="00AA4657">
                <w:rPr>
                  <w:b/>
                  <w:color w:val="000000" w:themeColor="text1"/>
                  <w:sz w:val="18"/>
                  <w:szCs w:val="18"/>
                </w:rPr>
                <w:t>COMPLIANCE</w:t>
              </w:r>
              <w:r w:rsidRPr="00AA4657">
                <w:rPr>
                  <w:rFonts w:asciiTheme="majorBidi" w:hAnsiTheme="majorBidi" w:cstheme="majorBidi"/>
                  <w:b/>
                  <w:bCs/>
                  <w:sz w:val="18"/>
                  <w:szCs w:val="18"/>
                  <w:lang w:eastAsia="zh-CN"/>
                </w:rPr>
                <w:t xml:space="preserve"> WITH </w:t>
              </w:r>
              <w:r w:rsidRPr="00AA4657">
                <w:rPr>
                  <w:rFonts w:asciiTheme="majorBidi" w:hAnsiTheme="majorBidi" w:cstheme="majorBidi"/>
                  <w:b/>
                  <w:bCs/>
                  <w:i/>
                  <w:sz w:val="18"/>
                  <w:szCs w:val="18"/>
                  <w:lang w:eastAsia="zh-CN"/>
                </w:rPr>
                <w:t>resolves</w:t>
              </w:r>
              <w:r w:rsidRPr="00AA4657">
                <w:rPr>
                  <w:rFonts w:asciiTheme="majorBidi" w:hAnsiTheme="majorBidi" w:cstheme="majorBidi"/>
                  <w:b/>
                  <w:bCs/>
                  <w:sz w:val="18"/>
                  <w:szCs w:val="18"/>
                  <w:lang w:eastAsia="zh-CN"/>
                </w:rPr>
                <w:t xml:space="preserve"> 4 and </w:t>
              </w:r>
              <w:r w:rsidRPr="00AA4657">
                <w:rPr>
                  <w:rFonts w:asciiTheme="majorBidi" w:hAnsiTheme="majorBidi" w:cstheme="majorBidi"/>
                  <w:b/>
                  <w:bCs/>
                  <w:i/>
                  <w:sz w:val="18"/>
                  <w:szCs w:val="18"/>
                  <w:lang w:eastAsia="zh-CN"/>
                </w:rPr>
                <w:t>resolves</w:t>
              </w:r>
              <w:r w:rsidRPr="00AA4657">
                <w:rPr>
                  <w:rFonts w:asciiTheme="majorBidi" w:hAnsiTheme="majorBidi" w:cstheme="majorBidi"/>
                  <w:b/>
                  <w:bCs/>
                  <w:sz w:val="18"/>
                  <w:szCs w:val="18"/>
                  <w:lang w:eastAsia="zh-CN"/>
                </w:rPr>
                <w:t xml:space="preserve"> </w:t>
              </w:r>
              <w:r w:rsidRPr="00AA4657">
                <w:rPr>
                  <w:rFonts w:asciiTheme="majorBidi" w:hAnsiTheme="majorBidi" w:cstheme="majorBidi"/>
                  <w:b/>
                  <w:bCs/>
                  <w:i/>
                  <w:iCs/>
                  <w:sz w:val="18"/>
                  <w:szCs w:val="18"/>
                  <w:lang w:eastAsia="zh-CN"/>
                </w:rPr>
                <w:t>further</w:t>
              </w:r>
              <w:r w:rsidRPr="00AA4657">
                <w:rPr>
                  <w:rFonts w:asciiTheme="majorBidi" w:hAnsiTheme="majorBidi" w:cstheme="majorBidi"/>
                  <w:b/>
                  <w:bCs/>
                  <w:sz w:val="18"/>
                  <w:szCs w:val="18"/>
                  <w:lang w:eastAsia="zh-CN"/>
                </w:rPr>
                <w:t xml:space="preserve"> 2 OF DRAFT NEW RESOLUTION [</w:t>
              </w:r>
              <w:r w:rsidRPr="00AA4657">
                <w:rPr>
                  <w:b/>
                  <w:sz w:val="18"/>
                  <w:szCs w:val="18"/>
                  <w:lang w:eastAsia="zh-CN"/>
                </w:rPr>
                <w:t>EUR-</w:t>
              </w:r>
              <w:r w:rsidRPr="00AA4657">
                <w:rPr>
                  <w:rFonts w:asciiTheme="majorBidi" w:hAnsiTheme="majorBidi" w:cstheme="majorBidi"/>
                  <w:b/>
                  <w:sz w:val="18"/>
                  <w:szCs w:val="18"/>
                  <w:lang w:eastAsia="zh-CN"/>
                </w:rPr>
                <w:t>A116-NGSO-ESIM</w:t>
              </w:r>
              <w:r w:rsidRPr="00AA4657">
                <w:rPr>
                  <w:rFonts w:asciiTheme="majorBidi" w:hAnsiTheme="majorBidi" w:cstheme="majorBidi"/>
                  <w:b/>
                  <w:bCs/>
                  <w:sz w:val="18"/>
                  <w:szCs w:val="18"/>
                  <w:lang w:eastAsia="zh-CN"/>
                </w:rPr>
                <w:t>]</w:t>
              </w:r>
              <w:r w:rsidRPr="00AA4657">
                <w:rPr>
                  <w:sz w:val="18"/>
                  <w:szCs w:val="18"/>
                  <w:lang w:eastAsia="zh-CN"/>
                </w:rPr>
                <w:t> </w:t>
              </w:r>
              <w:r w:rsidRPr="00AA4657">
                <w:rPr>
                  <w:rFonts w:asciiTheme="majorBidi" w:hAnsiTheme="majorBidi" w:cstheme="majorBidi"/>
                  <w:b/>
                  <w:bCs/>
                  <w:sz w:val="18"/>
                  <w:szCs w:val="18"/>
                  <w:lang w:eastAsia="zh-CN"/>
                </w:rPr>
                <w:t>(WRC</w:t>
              </w:r>
              <w:r w:rsidRPr="00AA4657">
                <w:rPr>
                  <w:sz w:val="18"/>
                  <w:szCs w:val="18"/>
                  <w:lang w:eastAsia="zh-CN"/>
                </w:rPr>
                <w:noBreakHyphen/>
              </w:r>
              <w:r w:rsidRPr="00AA4657">
                <w:rPr>
                  <w:rFonts w:asciiTheme="majorBidi" w:hAnsiTheme="majorBidi" w:cstheme="majorBidi"/>
                  <w:b/>
                  <w:bCs/>
                  <w:sz w:val="18"/>
                  <w:szCs w:val="18"/>
                  <w:lang w:eastAsia="zh-CN"/>
                </w:rPr>
                <w:t>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47124547" w14:textId="77777777" w:rsidR="001709C2" w:rsidRPr="00AA4657" w:rsidRDefault="001709C2" w:rsidP="00002DB6">
            <w:pPr>
              <w:spacing w:before="40" w:after="40"/>
              <w:rPr>
                <w:ins w:id="136" w:author="Author" w:date="2023-11-02T16:39:00Z"/>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22F88FC2" w14:textId="77777777" w:rsidR="001709C2" w:rsidRPr="00AA4657" w:rsidRDefault="001709C2" w:rsidP="00002DB6">
            <w:pPr>
              <w:tabs>
                <w:tab w:val="left" w:pos="720"/>
              </w:tabs>
              <w:overflowPunct/>
              <w:autoSpaceDE/>
              <w:adjustRightInd/>
              <w:spacing w:before="40" w:after="40"/>
              <w:rPr>
                <w:ins w:id="137" w:author="Author" w:date="2023-11-02T16:39:00Z"/>
                <w:rFonts w:asciiTheme="majorBidi" w:hAnsiTheme="majorBidi" w:cstheme="majorBidi"/>
                <w:b/>
                <w:bCs/>
                <w:sz w:val="18"/>
                <w:szCs w:val="18"/>
                <w:lang w:eastAsia="zh-CN"/>
              </w:rPr>
            </w:pPr>
            <w:ins w:id="138" w:author="Author" w:date="2023-11-02T16:39:00Z">
              <w:r w:rsidRPr="00AA4657">
                <w:rPr>
                  <w:rFonts w:asciiTheme="majorBidi" w:hAnsiTheme="majorBidi" w:cstheme="majorBidi"/>
                  <w:b/>
                  <w:bCs/>
                  <w:sz w:val="18"/>
                  <w:szCs w:val="18"/>
                  <w:lang w:eastAsia="zh-CN"/>
                </w:rPr>
                <w:t>A.26</w:t>
              </w:r>
            </w:ins>
          </w:p>
        </w:tc>
        <w:tc>
          <w:tcPr>
            <w:tcW w:w="608" w:type="dxa"/>
            <w:tcBorders>
              <w:top w:val="single" w:sz="12" w:space="0" w:color="auto"/>
              <w:left w:val="nil"/>
              <w:bottom w:val="single" w:sz="4" w:space="0" w:color="auto"/>
              <w:right w:val="single" w:sz="12" w:space="0" w:color="auto"/>
            </w:tcBorders>
            <w:shd w:val="clear" w:color="auto" w:fill="C0C0C0"/>
            <w:vAlign w:val="center"/>
          </w:tcPr>
          <w:p w14:paraId="34AFCC96" w14:textId="77777777" w:rsidR="001709C2" w:rsidRPr="00AA4657" w:rsidRDefault="001709C2" w:rsidP="00002DB6">
            <w:pPr>
              <w:spacing w:before="40" w:after="40"/>
              <w:jc w:val="center"/>
              <w:rPr>
                <w:ins w:id="139" w:author="Author" w:date="2023-11-02T16:39:00Z"/>
                <w:rFonts w:asciiTheme="majorBidi" w:hAnsiTheme="majorBidi" w:cstheme="majorBidi"/>
                <w:b/>
                <w:bCs/>
                <w:sz w:val="18"/>
                <w:szCs w:val="18"/>
              </w:rPr>
            </w:pPr>
          </w:p>
        </w:tc>
      </w:tr>
      <w:tr w:rsidR="001709C2" w:rsidRPr="00AA4657" w14:paraId="0D4F2F7B" w14:textId="77777777" w:rsidTr="00002DB6">
        <w:trPr>
          <w:cantSplit/>
          <w:jc w:val="center"/>
          <w:ins w:id="140" w:author="Author" w:date="2023-11-02T16:39:00Z"/>
        </w:trPr>
        <w:tc>
          <w:tcPr>
            <w:tcW w:w="1178" w:type="dxa"/>
            <w:tcBorders>
              <w:top w:val="nil"/>
              <w:left w:val="single" w:sz="12" w:space="0" w:color="auto"/>
              <w:bottom w:val="single" w:sz="12" w:space="0" w:color="auto"/>
              <w:right w:val="double" w:sz="6" w:space="0" w:color="auto"/>
            </w:tcBorders>
          </w:tcPr>
          <w:p w14:paraId="0D7547CF" w14:textId="77777777" w:rsidR="001709C2" w:rsidRPr="00AA4657" w:rsidRDefault="001709C2" w:rsidP="00002DB6">
            <w:pPr>
              <w:tabs>
                <w:tab w:val="left" w:pos="720"/>
              </w:tabs>
              <w:overflowPunct/>
              <w:autoSpaceDE/>
              <w:adjustRightInd/>
              <w:spacing w:before="40" w:after="40"/>
              <w:rPr>
                <w:ins w:id="141" w:author="Author" w:date="2023-11-02T16:39:00Z"/>
                <w:rFonts w:asciiTheme="majorBidi" w:hAnsiTheme="majorBidi" w:cstheme="majorBidi"/>
                <w:bCs/>
                <w:sz w:val="18"/>
                <w:szCs w:val="18"/>
                <w:lang w:eastAsia="zh-CN"/>
              </w:rPr>
            </w:pPr>
            <w:ins w:id="142" w:author="Author" w:date="2023-11-02T16:39:00Z">
              <w:r w:rsidRPr="00AA4657">
                <w:rPr>
                  <w:rFonts w:asciiTheme="majorBidi" w:hAnsiTheme="majorBidi" w:cstheme="majorBidi"/>
                  <w:sz w:val="18"/>
                  <w:szCs w:val="18"/>
                  <w:lang w:eastAsia="zh-CN"/>
                </w:rPr>
                <w:t>A.26.a</w:t>
              </w:r>
            </w:ins>
          </w:p>
        </w:tc>
        <w:tc>
          <w:tcPr>
            <w:tcW w:w="8012" w:type="dxa"/>
            <w:tcBorders>
              <w:top w:val="nil"/>
              <w:left w:val="nil"/>
              <w:bottom w:val="single" w:sz="12" w:space="0" w:color="auto"/>
              <w:right w:val="double" w:sz="4" w:space="0" w:color="auto"/>
            </w:tcBorders>
          </w:tcPr>
          <w:p w14:paraId="67508D7D" w14:textId="77777777" w:rsidR="001709C2" w:rsidRPr="00AA4657" w:rsidRDefault="001709C2" w:rsidP="00002DB6">
            <w:pPr>
              <w:spacing w:before="40" w:after="40"/>
              <w:ind w:left="170"/>
              <w:rPr>
                <w:ins w:id="143" w:author="Author" w:date="2023-11-02T16:39:00Z"/>
                <w:sz w:val="18"/>
                <w:szCs w:val="18"/>
                <w:lang w:eastAsia="zh-CN"/>
              </w:rPr>
            </w:pPr>
            <w:ins w:id="144" w:author="Author" w:date="2023-11-02T16:39:00Z">
              <w:r w:rsidRPr="00AA4657">
                <w:rPr>
                  <w:sz w:val="18"/>
                  <w:szCs w:val="18"/>
                  <w:lang w:eastAsia="zh-CN"/>
                </w:rPr>
                <w:t xml:space="preserve">a commitment that, upon receiving a report of unacceptable interference, the notifying administration for the non-GSO FSS network with which ESIMs communicate shall follow the procedures in </w:t>
              </w:r>
              <w:r w:rsidRPr="00AA4657">
                <w:rPr>
                  <w:i/>
                  <w:sz w:val="18"/>
                  <w:szCs w:val="18"/>
                  <w:lang w:eastAsia="zh-CN"/>
                </w:rPr>
                <w:t>resolves </w:t>
              </w:r>
              <w:r w:rsidRPr="00AA4657">
                <w:rPr>
                  <w:iCs/>
                  <w:sz w:val="18"/>
                  <w:szCs w:val="18"/>
                  <w:lang w:eastAsia="zh-CN"/>
                </w:rPr>
                <w:t xml:space="preserve">1.3 </w:t>
              </w:r>
              <w:r w:rsidRPr="00AA4657">
                <w:rPr>
                  <w:sz w:val="18"/>
                  <w:szCs w:val="18"/>
                  <w:lang w:eastAsia="zh-CN"/>
                </w:rPr>
                <w:t xml:space="preserve">of draft new </w:t>
              </w:r>
              <w:r w:rsidRPr="00AA4657">
                <w:rPr>
                  <w:rFonts w:asciiTheme="majorBidi" w:hAnsiTheme="majorBidi" w:cstheme="majorBidi"/>
                  <w:bCs/>
                  <w:sz w:val="18"/>
                  <w:szCs w:val="18"/>
                  <w:lang w:eastAsia="zh-CN"/>
                </w:rPr>
                <w:t xml:space="preserve">Resolution </w:t>
              </w:r>
              <w:r w:rsidRPr="00AA4657">
                <w:rPr>
                  <w:rFonts w:asciiTheme="majorBidi" w:hAnsiTheme="majorBidi" w:cstheme="majorBidi"/>
                  <w:b/>
                  <w:sz w:val="18"/>
                  <w:szCs w:val="18"/>
                  <w:lang w:eastAsia="zh-CN"/>
                </w:rPr>
                <w:t>[</w:t>
              </w:r>
              <w:r w:rsidRPr="00AA4657">
                <w:rPr>
                  <w:b/>
                  <w:sz w:val="18"/>
                  <w:szCs w:val="18"/>
                  <w:lang w:eastAsia="zh-CN"/>
                </w:rPr>
                <w:t>EUR-</w:t>
              </w:r>
              <w:r w:rsidRPr="00AA4657">
                <w:rPr>
                  <w:rFonts w:asciiTheme="majorBidi" w:hAnsiTheme="majorBidi" w:cstheme="majorBidi"/>
                  <w:b/>
                  <w:sz w:val="18"/>
                  <w:szCs w:val="18"/>
                  <w:lang w:eastAsia="zh-CN"/>
                </w:rPr>
                <w:t>A116-NGSO-ESIM]</w:t>
              </w:r>
              <w:r w:rsidRPr="00AA4657">
                <w:rPr>
                  <w:b/>
                  <w:bCs/>
                  <w:sz w:val="18"/>
                  <w:szCs w:val="18"/>
                  <w:lang w:eastAsia="zh-CN"/>
                </w:rPr>
                <w:t xml:space="preserve"> (WRC</w:t>
              </w:r>
              <w:r w:rsidRPr="00AA4657">
                <w:rPr>
                  <w:b/>
                  <w:bCs/>
                  <w:sz w:val="18"/>
                  <w:szCs w:val="18"/>
                  <w:lang w:eastAsia="zh-CN"/>
                </w:rPr>
                <w:noBreakHyphen/>
                <w:t>23)</w:t>
              </w:r>
            </w:ins>
          </w:p>
          <w:p w14:paraId="1850E495" w14:textId="77777777" w:rsidR="001709C2" w:rsidRPr="00AA4657" w:rsidRDefault="001709C2" w:rsidP="00002DB6">
            <w:pPr>
              <w:spacing w:before="40" w:after="40"/>
              <w:ind w:left="340"/>
              <w:rPr>
                <w:ins w:id="145" w:author="Author" w:date="2023-11-02T16:39:00Z"/>
                <w:sz w:val="18"/>
                <w:szCs w:val="18"/>
                <w:lang w:eastAsia="zh-CN"/>
              </w:rPr>
            </w:pPr>
            <w:ins w:id="146" w:author="Author" w:date="2023-11-02T16:39:00Z">
              <w:r w:rsidRPr="00AA4657">
                <w:rPr>
                  <w:color w:val="000000" w:themeColor="text1"/>
                  <w:sz w:val="18"/>
                  <w:szCs w:val="18"/>
                </w:rPr>
                <w:t>Required</w:t>
              </w:r>
              <w:r w:rsidRPr="00AA4657">
                <w:rPr>
                  <w:rFonts w:asciiTheme="majorBidi" w:hAnsiTheme="majorBidi" w:cstheme="majorBidi"/>
                  <w:bCs/>
                  <w:sz w:val="18"/>
                  <w:szCs w:val="18"/>
                  <w:lang w:eastAsia="zh-CN"/>
                </w:rPr>
                <w:t xml:space="preserve"> only for the notification of earth stations in motion submitted in accordance with draft new Resolution </w:t>
              </w:r>
              <w:r w:rsidRPr="00AA4657">
                <w:rPr>
                  <w:rFonts w:asciiTheme="majorBidi" w:hAnsiTheme="majorBidi" w:cstheme="majorBidi"/>
                  <w:b/>
                  <w:sz w:val="18"/>
                  <w:szCs w:val="18"/>
                  <w:lang w:eastAsia="zh-CN"/>
                </w:rPr>
                <w:t>[</w:t>
              </w:r>
              <w:r w:rsidRPr="00AA4657">
                <w:rPr>
                  <w:b/>
                  <w:sz w:val="18"/>
                  <w:szCs w:val="18"/>
                  <w:lang w:eastAsia="zh-CN"/>
                </w:rPr>
                <w:t>EUR-</w:t>
              </w:r>
              <w:r w:rsidRPr="00AA4657">
                <w:rPr>
                  <w:rFonts w:asciiTheme="majorBidi" w:hAnsiTheme="majorBidi" w:cstheme="majorBidi"/>
                  <w:b/>
                  <w:sz w:val="18"/>
                  <w:szCs w:val="18"/>
                  <w:lang w:eastAsia="zh-CN"/>
                </w:rPr>
                <w:t>A116-NGSO-ESIM]</w:t>
              </w:r>
              <w:r w:rsidRPr="00AA4657">
                <w:rPr>
                  <w:b/>
                  <w:bCs/>
                  <w:sz w:val="18"/>
                  <w:szCs w:val="18"/>
                  <w:lang w:eastAsia="zh-CN"/>
                </w:rPr>
                <w:t> (WRC</w:t>
              </w:r>
              <w:r w:rsidRPr="00AA4657">
                <w:rPr>
                  <w:b/>
                  <w:bCs/>
                  <w:sz w:val="18"/>
                  <w:szCs w:val="18"/>
                  <w:lang w:eastAsia="zh-CN"/>
                </w:rPr>
                <w:noBreakHyphen/>
                <w:t>23)</w:t>
              </w:r>
            </w:ins>
          </w:p>
        </w:tc>
        <w:tc>
          <w:tcPr>
            <w:tcW w:w="799" w:type="dxa"/>
            <w:tcBorders>
              <w:top w:val="nil"/>
              <w:left w:val="double" w:sz="4" w:space="0" w:color="auto"/>
              <w:bottom w:val="single" w:sz="12" w:space="0" w:color="auto"/>
              <w:right w:val="single" w:sz="4" w:space="0" w:color="auto"/>
            </w:tcBorders>
            <w:vAlign w:val="center"/>
          </w:tcPr>
          <w:p w14:paraId="725DD861" w14:textId="77777777" w:rsidR="001709C2" w:rsidRPr="00AA4657" w:rsidRDefault="001709C2" w:rsidP="00002DB6">
            <w:pPr>
              <w:spacing w:before="40" w:after="40"/>
              <w:jc w:val="center"/>
              <w:rPr>
                <w:ins w:id="147" w:author="Author" w:date="2023-11-02T16:39:00Z"/>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1543008B" w14:textId="77777777" w:rsidR="001709C2" w:rsidRPr="00AA4657" w:rsidRDefault="001709C2" w:rsidP="00002DB6">
            <w:pPr>
              <w:spacing w:before="40" w:after="40"/>
              <w:jc w:val="center"/>
              <w:rPr>
                <w:ins w:id="148" w:author="Author" w:date="2023-11-02T16:39:00Z"/>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46789F59" w14:textId="77777777" w:rsidR="001709C2" w:rsidRPr="00AA4657" w:rsidRDefault="001709C2" w:rsidP="00002DB6">
            <w:pPr>
              <w:spacing w:before="40" w:after="40"/>
              <w:jc w:val="center"/>
              <w:rPr>
                <w:ins w:id="149" w:author="Author" w:date="2023-11-02T16:39:00Z"/>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1C8604C8" w14:textId="77777777" w:rsidR="001709C2" w:rsidRPr="00AA4657" w:rsidRDefault="001709C2" w:rsidP="00002DB6">
            <w:pPr>
              <w:spacing w:before="40" w:after="40"/>
              <w:jc w:val="center"/>
              <w:rPr>
                <w:ins w:id="150" w:author="Author" w:date="2023-11-02T16:39:00Z"/>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5C723243" w14:textId="77777777" w:rsidR="001709C2" w:rsidRPr="00AA4657" w:rsidRDefault="001709C2" w:rsidP="00002DB6">
            <w:pPr>
              <w:spacing w:before="40" w:after="40"/>
              <w:jc w:val="center"/>
              <w:rPr>
                <w:ins w:id="151" w:author="Author" w:date="2023-11-02T16:39:00Z"/>
                <w:rFonts w:asciiTheme="majorBidi" w:hAnsiTheme="majorBidi" w:cstheme="majorBidi"/>
                <w:b/>
                <w:bCs/>
                <w:sz w:val="18"/>
                <w:szCs w:val="18"/>
              </w:rPr>
            </w:pPr>
            <w:ins w:id="152" w:author="Author" w:date="2023-11-02T16:39:00Z">
              <w:r w:rsidRPr="00AA4657">
                <w:rPr>
                  <w:rFonts w:asciiTheme="majorBidi" w:hAnsiTheme="majorBidi" w:cstheme="majorBidi"/>
                  <w:b/>
                  <w:bCs/>
                  <w:sz w:val="18"/>
                  <w:szCs w:val="18"/>
                </w:rPr>
                <w:t>+</w:t>
              </w:r>
            </w:ins>
          </w:p>
        </w:tc>
        <w:tc>
          <w:tcPr>
            <w:tcW w:w="799" w:type="dxa"/>
            <w:tcBorders>
              <w:top w:val="nil"/>
              <w:left w:val="nil"/>
              <w:bottom w:val="single" w:sz="12" w:space="0" w:color="auto"/>
              <w:right w:val="single" w:sz="4" w:space="0" w:color="auto"/>
            </w:tcBorders>
            <w:vAlign w:val="center"/>
          </w:tcPr>
          <w:p w14:paraId="23FF2ABB" w14:textId="77777777" w:rsidR="001709C2" w:rsidRPr="00AA4657" w:rsidRDefault="001709C2" w:rsidP="00002DB6">
            <w:pPr>
              <w:spacing w:before="40" w:after="40"/>
              <w:jc w:val="center"/>
              <w:rPr>
                <w:ins w:id="153" w:author="Author" w:date="2023-11-02T16:39:00Z"/>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0F16FB1D" w14:textId="77777777" w:rsidR="001709C2" w:rsidRPr="00AA4657" w:rsidRDefault="001709C2" w:rsidP="00002DB6">
            <w:pPr>
              <w:spacing w:before="40" w:after="40"/>
              <w:jc w:val="center"/>
              <w:rPr>
                <w:ins w:id="154" w:author="Author" w:date="2023-11-02T16:39:00Z"/>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7FAC3D55" w14:textId="77777777" w:rsidR="001709C2" w:rsidRPr="00AA4657" w:rsidRDefault="001709C2" w:rsidP="00002DB6">
            <w:pPr>
              <w:spacing w:before="40" w:after="40"/>
              <w:jc w:val="center"/>
              <w:rPr>
                <w:ins w:id="155" w:author="Author" w:date="2023-11-02T16:39:00Z"/>
                <w:rFonts w:asciiTheme="majorBidi" w:hAnsiTheme="majorBidi" w:cstheme="majorBidi"/>
                <w:b/>
                <w:bCs/>
                <w:sz w:val="18"/>
                <w:szCs w:val="18"/>
              </w:rPr>
            </w:pPr>
          </w:p>
        </w:tc>
        <w:tc>
          <w:tcPr>
            <w:tcW w:w="799" w:type="dxa"/>
            <w:tcBorders>
              <w:top w:val="nil"/>
              <w:left w:val="nil"/>
              <w:bottom w:val="single" w:sz="12" w:space="0" w:color="auto"/>
              <w:right w:val="double" w:sz="6" w:space="0" w:color="auto"/>
            </w:tcBorders>
            <w:vAlign w:val="center"/>
          </w:tcPr>
          <w:p w14:paraId="0DB9CFC2" w14:textId="77777777" w:rsidR="001709C2" w:rsidRPr="00AA4657" w:rsidRDefault="001709C2" w:rsidP="00002DB6">
            <w:pPr>
              <w:spacing w:before="40" w:after="40"/>
              <w:jc w:val="center"/>
              <w:rPr>
                <w:ins w:id="156" w:author="Author" w:date="2023-11-02T16:39:00Z"/>
                <w:rFonts w:asciiTheme="majorBidi" w:hAnsiTheme="majorBidi" w:cstheme="majorBidi"/>
                <w:b/>
                <w:bCs/>
                <w:sz w:val="18"/>
                <w:szCs w:val="18"/>
              </w:rPr>
            </w:pPr>
          </w:p>
        </w:tc>
        <w:tc>
          <w:tcPr>
            <w:tcW w:w="1357" w:type="dxa"/>
            <w:tcBorders>
              <w:top w:val="nil"/>
              <w:left w:val="nil"/>
              <w:bottom w:val="single" w:sz="12" w:space="0" w:color="auto"/>
              <w:right w:val="double" w:sz="6" w:space="0" w:color="auto"/>
            </w:tcBorders>
          </w:tcPr>
          <w:p w14:paraId="2C63EBEB" w14:textId="77777777" w:rsidR="001709C2" w:rsidRPr="00AA4657" w:rsidRDefault="001709C2" w:rsidP="00002DB6">
            <w:pPr>
              <w:tabs>
                <w:tab w:val="left" w:pos="720"/>
              </w:tabs>
              <w:overflowPunct/>
              <w:autoSpaceDE/>
              <w:adjustRightInd/>
              <w:spacing w:before="40" w:after="40"/>
              <w:rPr>
                <w:ins w:id="157" w:author="Author" w:date="2023-11-02T16:39:00Z"/>
                <w:rFonts w:asciiTheme="majorBidi" w:hAnsiTheme="majorBidi" w:cstheme="majorBidi"/>
                <w:b/>
                <w:bCs/>
                <w:sz w:val="18"/>
                <w:szCs w:val="18"/>
                <w:lang w:eastAsia="zh-CN"/>
              </w:rPr>
            </w:pPr>
            <w:ins w:id="158" w:author="Author" w:date="2023-11-02T16:39:00Z">
              <w:r w:rsidRPr="00AA4657">
                <w:rPr>
                  <w:rFonts w:asciiTheme="majorBidi" w:hAnsiTheme="majorBidi" w:cstheme="majorBidi"/>
                  <w:sz w:val="18"/>
                  <w:szCs w:val="18"/>
                  <w:lang w:eastAsia="zh-CN"/>
                </w:rPr>
                <w:t>A.26.a</w:t>
              </w:r>
            </w:ins>
          </w:p>
        </w:tc>
        <w:tc>
          <w:tcPr>
            <w:tcW w:w="608" w:type="dxa"/>
            <w:tcBorders>
              <w:top w:val="nil"/>
              <w:left w:val="nil"/>
              <w:bottom w:val="single" w:sz="12" w:space="0" w:color="auto"/>
              <w:right w:val="single" w:sz="12" w:space="0" w:color="auto"/>
            </w:tcBorders>
            <w:vAlign w:val="center"/>
          </w:tcPr>
          <w:p w14:paraId="105E50D2" w14:textId="77777777" w:rsidR="001709C2" w:rsidRPr="00AA4657" w:rsidRDefault="001709C2" w:rsidP="00002DB6">
            <w:pPr>
              <w:spacing w:before="40" w:after="40"/>
              <w:jc w:val="center"/>
              <w:rPr>
                <w:ins w:id="159" w:author="Author" w:date="2023-11-02T16:39:00Z"/>
                <w:rFonts w:asciiTheme="majorBidi" w:hAnsiTheme="majorBidi" w:cstheme="majorBidi"/>
                <w:b/>
                <w:bCs/>
                <w:sz w:val="18"/>
                <w:szCs w:val="18"/>
              </w:rPr>
            </w:pPr>
          </w:p>
        </w:tc>
      </w:tr>
      <w:tr w:rsidR="001709C2" w:rsidRPr="00AA4657" w14:paraId="3CA8050E" w14:textId="77777777" w:rsidTr="00002DB6">
        <w:trPr>
          <w:cantSplit/>
          <w:jc w:val="center"/>
          <w:ins w:id="160" w:author="Author" w:date="2023-11-02T16:39:00Z"/>
        </w:trPr>
        <w:tc>
          <w:tcPr>
            <w:tcW w:w="1178" w:type="dxa"/>
            <w:tcBorders>
              <w:top w:val="single" w:sz="12" w:space="0" w:color="auto"/>
              <w:left w:val="single" w:sz="12" w:space="0" w:color="auto"/>
              <w:bottom w:val="single" w:sz="4" w:space="0" w:color="auto"/>
              <w:right w:val="double" w:sz="6" w:space="0" w:color="auto"/>
            </w:tcBorders>
          </w:tcPr>
          <w:p w14:paraId="31DD3516" w14:textId="77777777" w:rsidR="001709C2" w:rsidRPr="00AA4657" w:rsidRDefault="001709C2" w:rsidP="00002DB6">
            <w:pPr>
              <w:tabs>
                <w:tab w:val="left" w:pos="720"/>
              </w:tabs>
              <w:overflowPunct/>
              <w:autoSpaceDE/>
              <w:adjustRightInd/>
              <w:spacing w:before="40" w:after="40"/>
              <w:rPr>
                <w:ins w:id="161" w:author="Author" w:date="2023-11-02T16:39:00Z"/>
                <w:rFonts w:asciiTheme="majorBidi" w:hAnsiTheme="majorBidi" w:cstheme="majorBidi"/>
                <w:sz w:val="18"/>
                <w:szCs w:val="18"/>
                <w:lang w:eastAsia="zh-CN"/>
              </w:rPr>
            </w:pPr>
            <w:ins w:id="162" w:author="Author" w:date="2023-11-02T16:39:00Z">
              <w:r w:rsidRPr="00AA4657">
                <w:rPr>
                  <w:rFonts w:asciiTheme="majorBidi" w:hAnsiTheme="majorBidi" w:cstheme="majorBidi"/>
                  <w:b/>
                  <w:bCs/>
                  <w:sz w:val="18"/>
                  <w:szCs w:val="18"/>
                  <w:lang w:eastAsia="zh-CN"/>
                </w:rPr>
                <w:t>A.27</w:t>
              </w:r>
            </w:ins>
          </w:p>
        </w:tc>
        <w:tc>
          <w:tcPr>
            <w:tcW w:w="8012" w:type="dxa"/>
            <w:tcBorders>
              <w:top w:val="single" w:sz="12" w:space="0" w:color="auto"/>
              <w:left w:val="nil"/>
              <w:bottom w:val="single" w:sz="4" w:space="0" w:color="auto"/>
              <w:right w:val="double" w:sz="4" w:space="0" w:color="auto"/>
            </w:tcBorders>
          </w:tcPr>
          <w:p w14:paraId="0E4A57B3" w14:textId="77777777" w:rsidR="001709C2" w:rsidRPr="00AA4657" w:rsidRDefault="001709C2" w:rsidP="00002DB6">
            <w:pPr>
              <w:tabs>
                <w:tab w:val="left" w:pos="720"/>
              </w:tabs>
              <w:overflowPunct/>
              <w:autoSpaceDE/>
              <w:adjustRightInd/>
              <w:spacing w:before="40" w:after="40"/>
              <w:rPr>
                <w:ins w:id="163" w:author="Author" w:date="2023-11-02T16:39:00Z"/>
                <w:sz w:val="18"/>
                <w:szCs w:val="18"/>
                <w:lang w:eastAsia="zh-CN"/>
              </w:rPr>
            </w:pPr>
            <w:ins w:id="164" w:author="Author" w:date="2023-11-02T16:39:00Z">
              <w:r w:rsidRPr="00AA4657">
                <w:rPr>
                  <w:rFonts w:asciiTheme="majorBidi" w:hAnsiTheme="majorBidi" w:cstheme="majorBidi"/>
                  <w:b/>
                  <w:bCs/>
                  <w:sz w:val="18"/>
                  <w:szCs w:val="18"/>
                  <w:lang w:eastAsia="zh-CN"/>
                </w:rPr>
                <w:t xml:space="preserve">COMPLIANCE WITH </w:t>
              </w:r>
              <w:r w:rsidRPr="00AA4657">
                <w:rPr>
                  <w:rFonts w:asciiTheme="majorBidi" w:hAnsiTheme="majorBidi" w:cstheme="majorBidi"/>
                  <w:b/>
                  <w:bCs/>
                  <w:i/>
                  <w:sz w:val="18"/>
                  <w:szCs w:val="18"/>
                  <w:lang w:eastAsia="zh-CN"/>
                </w:rPr>
                <w:t>resolves</w:t>
              </w:r>
              <w:r w:rsidRPr="00AA4657">
                <w:rPr>
                  <w:rFonts w:asciiTheme="majorBidi" w:hAnsiTheme="majorBidi" w:cstheme="majorBidi"/>
                  <w:b/>
                  <w:bCs/>
                  <w:sz w:val="18"/>
                  <w:szCs w:val="18"/>
                  <w:lang w:eastAsia="zh-CN"/>
                </w:rPr>
                <w:t xml:space="preserve"> 1.1.6 OF DRAFT NEW RESOLUTION [</w:t>
              </w:r>
              <w:r w:rsidRPr="00AA4657">
                <w:rPr>
                  <w:b/>
                  <w:sz w:val="18"/>
                  <w:szCs w:val="18"/>
                  <w:lang w:eastAsia="zh-CN"/>
                </w:rPr>
                <w:t>EUR-</w:t>
              </w:r>
              <w:r w:rsidRPr="00AA4657">
                <w:rPr>
                  <w:rFonts w:asciiTheme="majorBidi" w:hAnsiTheme="majorBidi" w:cstheme="majorBidi"/>
                  <w:b/>
                  <w:sz w:val="18"/>
                  <w:szCs w:val="18"/>
                  <w:lang w:eastAsia="zh-CN"/>
                </w:rPr>
                <w:t>A116-NGSO-ESIM]</w:t>
              </w:r>
              <w:r w:rsidRPr="00AA4657">
                <w:rPr>
                  <w:sz w:val="18"/>
                  <w:szCs w:val="18"/>
                  <w:lang w:eastAsia="zh-CN"/>
                </w:rPr>
                <w:t> </w:t>
              </w:r>
              <w:r w:rsidRPr="00AA4657">
                <w:rPr>
                  <w:rFonts w:asciiTheme="majorBidi" w:hAnsiTheme="majorBidi" w:cstheme="majorBidi"/>
                  <w:b/>
                  <w:bCs/>
                  <w:sz w:val="18"/>
                  <w:szCs w:val="18"/>
                  <w:lang w:eastAsia="zh-CN"/>
                </w:rPr>
                <w:t>(WRC</w:t>
              </w:r>
              <w:r w:rsidRPr="00AA4657">
                <w:rPr>
                  <w:b/>
                  <w:bCs/>
                  <w:sz w:val="18"/>
                  <w:szCs w:val="18"/>
                  <w:lang w:eastAsia="zh-CN"/>
                </w:rPr>
                <w:noBreakHyphen/>
              </w:r>
              <w:r w:rsidRPr="00AA4657">
                <w:rPr>
                  <w:rFonts w:asciiTheme="majorBidi" w:hAnsiTheme="majorBidi" w:cstheme="majorBidi"/>
                  <w:b/>
                  <w:bCs/>
                  <w:sz w:val="18"/>
                  <w:szCs w:val="18"/>
                  <w:lang w:eastAsia="zh-CN"/>
                </w:rPr>
                <w:t>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513252C" w14:textId="77777777" w:rsidR="001709C2" w:rsidRPr="00AA4657" w:rsidRDefault="001709C2" w:rsidP="00002DB6">
            <w:pPr>
              <w:spacing w:before="40" w:after="40"/>
              <w:rPr>
                <w:ins w:id="165" w:author="Author" w:date="2023-11-02T16:39:00Z"/>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5A85FD32" w14:textId="77777777" w:rsidR="001709C2" w:rsidRPr="00AA4657" w:rsidRDefault="001709C2" w:rsidP="00002DB6">
            <w:pPr>
              <w:tabs>
                <w:tab w:val="left" w:pos="720"/>
              </w:tabs>
              <w:overflowPunct/>
              <w:autoSpaceDE/>
              <w:adjustRightInd/>
              <w:spacing w:before="40" w:after="40"/>
              <w:rPr>
                <w:ins w:id="166" w:author="Author" w:date="2023-11-02T16:39:00Z"/>
                <w:rFonts w:asciiTheme="majorBidi" w:hAnsiTheme="majorBidi" w:cstheme="majorBidi"/>
                <w:sz w:val="18"/>
                <w:szCs w:val="18"/>
                <w:lang w:eastAsia="zh-CN"/>
              </w:rPr>
            </w:pPr>
            <w:ins w:id="167" w:author="Author" w:date="2023-11-02T16:39:00Z">
              <w:r w:rsidRPr="00AA4657">
                <w:rPr>
                  <w:rFonts w:asciiTheme="majorBidi" w:hAnsiTheme="majorBidi" w:cstheme="majorBidi"/>
                  <w:b/>
                  <w:bCs/>
                  <w:sz w:val="18"/>
                  <w:szCs w:val="18"/>
                  <w:lang w:eastAsia="zh-CN"/>
                </w:rPr>
                <w:t>A.27</w:t>
              </w:r>
            </w:ins>
          </w:p>
        </w:tc>
        <w:tc>
          <w:tcPr>
            <w:tcW w:w="608" w:type="dxa"/>
            <w:tcBorders>
              <w:top w:val="single" w:sz="12" w:space="0" w:color="auto"/>
              <w:left w:val="nil"/>
              <w:bottom w:val="single" w:sz="4" w:space="0" w:color="auto"/>
              <w:right w:val="single" w:sz="12" w:space="0" w:color="auto"/>
            </w:tcBorders>
            <w:shd w:val="clear" w:color="auto" w:fill="C0C0C0"/>
            <w:vAlign w:val="center"/>
          </w:tcPr>
          <w:p w14:paraId="614F5CCD" w14:textId="77777777" w:rsidR="001709C2" w:rsidRPr="00AA4657" w:rsidRDefault="001709C2" w:rsidP="00002DB6">
            <w:pPr>
              <w:spacing w:before="40" w:after="40"/>
              <w:jc w:val="center"/>
              <w:rPr>
                <w:ins w:id="168" w:author="Author" w:date="2023-11-02T16:39:00Z"/>
                <w:rFonts w:asciiTheme="majorBidi" w:hAnsiTheme="majorBidi" w:cstheme="majorBidi"/>
                <w:b/>
                <w:bCs/>
                <w:sz w:val="18"/>
                <w:szCs w:val="18"/>
              </w:rPr>
            </w:pPr>
          </w:p>
        </w:tc>
      </w:tr>
      <w:tr w:rsidR="001709C2" w:rsidRPr="00AA4657" w14:paraId="4DDD8FC7" w14:textId="77777777" w:rsidTr="00002DB6">
        <w:trPr>
          <w:cantSplit/>
          <w:jc w:val="center"/>
          <w:ins w:id="169" w:author="Author" w:date="2023-11-02T16:39:00Z"/>
        </w:trPr>
        <w:tc>
          <w:tcPr>
            <w:tcW w:w="1178" w:type="dxa"/>
            <w:tcBorders>
              <w:top w:val="single" w:sz="4" w:space="0" w:color="auto"/>
              <w:left w:val="single" w:sz="12" w:space="0" w:color="auto"/>
              <w:bottom w:val="single" w:sz="4" w:space="0" w:color="auto"/>
              <w:right w:val="double" w:sz="6" w:space="0" w:color="auto"/>
            </w:tcBorders>
          </w:tcPr>
          <w:p w14:paraId="14D6C919" w14:textId="77777777" w:rsidR="001709C2" w:rsidRPr="00AA4657" w:rsidRDefault="001709C2" w:rsidP="00002DB6">
            <w:pPr>
              <w:tabs>
                <w:tab w:val="left" w:pos="720"/>
              </w:tabs>
              <w:overflowPunct/>
              <w:autoSpaceDE/>
              <w:adjustRightInd/>
              <w:spacing w:before="40" w:after="40"/>
              <w:rPr>
                <w:ins w:id="170" w:author="Author" w:date="2023-11-02T16:39:00Z"/>
                <w:rFonts w:asciiTheme="majorBidi" w:hAnsiTheme="majorBidi" w:cstheme="majorBidi"/>
                <w:sz w:val="18"/>
                <w:szCs w:val="18"/>
                <w:lang w:eastAsia="zh-CN"/>
              </w:rPr>
            </w:pPr>
            <w:ins w:id="171" w:author="Author" w:date="2023-11-02T16:39:00Z">
              <w:r w:rsidRPr="00AA4657">
                <w:rPr>
                  <w:rFonts w:asciiTheme="majorBidi" w:hAnsiTheme="majorBidi" w:cstheme="majorBidi"/>
                  <w:sz w:val="18"/>
                  <w:szCs w:val="18"/>
                  <w:lang w:eastAsia="zh-CN"/>
                </w:rPr>
                <w:t>A.27.a</w:t>
              </w:r>
            </w:ins>
          </w:p>
        </w:tc>
        <w:tc>
          <w:tcPr>
            <w:tcW w:w="8012" w:type="dxa"/>
            <w:tcBorders>
              <w:top w:val="single" w:sz="4" w:space="0" w:color="auto"/>
              <w:left w:val="nil"/>
              <w:bottom w:val="single" w:sz="4" w:space="0" w:color="auto"/>
              <w:right w:val="double" w:sz="4" w:space="0" w:color="auto"/>
            </w:tcBorders>
          </w:tcPr>
          <w:p w14:paraId="0EED83D9" w14:textId="1C8438CB" w:rsidR="001709C2" w:rsidRPr="00AA4657" w:rsidRDefault="001709C2" w:rsidP="00002DB6">
            <w:pPr>
              <w:spacing w:before="40" w:after="40"/>
              <w:ind w:left="170"/>
              <w:rPr>
                <w:ins w:id="172" w:author="Author" w:date="2023-11-02T16:39:00Z"/>
                <w:rFonts w:asciiTheme="majorBidi" w:hAnsiTheme="majorBidi" w:cstheme="majorBidi"/>
                <w:bCs/>
                <w:sz w:val="18"/>
                <w:szCs w:val="18"/>
              </w:rPr>
            </w:pPr>
            <w:ins w:id="173" w:author="Author" w:date="2023-11-02T16:39:00Z">
              <w:r w:rsidRPr="00AA4657">
                <w:rPr>
                  <w:rFonts w:asciiTheme="majorBidi" w:hAnsiTheme="majorBidi" w:cstheme="majorBidi"/>
                  <w:sz w:val="18"/>
                  <w:szCs w:val="18"/>
                  <w:lang w:eastAsia="zh-CN"/>
                </w:rPr>
                <w:t>a commitment by the notifying administration for a non-GSO FSS system with an orbital apogee of less than 20</w:t>
              </w:r>
              <w:r w:rsidRPr="00AA4657">
                <w:rPr>
                  <w:rFonts w:asciiTheme="majorBidi" w:hAnsiTheme="majorBidi" w:cstheme="majorBidi"/>
                  <w:bCs/>
                  <w:sz w:val="18"/>
                  <w:szCs w:val="18"/>
                </w:rPr>
                <w:t> </w:t>
              </w:r>
              <w:r w:rsidRPr="00AA4657">
                <w:rPr>
                  <w:rFonts w:asciiTheme="majorBidi" w:hAnsiTheme="majorBidi" w:cstheme="majorBidi"/>
                  <w:sz w:val="18"/>
                  <w:szCs w:val="18"/>
                  <w:lang w:eastAsia="zh-CN"/>
                </w:rPr>
                <w:t>000</w:t>
              </w:r>
              <w:r w:rsidRPr="00AA4657">
                <w:rPr>
                  <w:rFonts w:asciiTheme="majorBidi" w:hAnsiTheme="majorBidi" w:cstheme="majorBidi"/>
                  <w:bCs/>
                  <w:sz w:val="18"/>
                  <w:szCs w:val="18"/>
                </w:rPr>
                <w:t> </w:t>
              </w:r>
              <w:r w:rsidRPr="00AA4657">
                <w:rPr>
                  <w:rFonts w:asciiTheme="majorBidi" w:hAnsiTheme="majorBidi" w:cstheme="majorBidi"/>
                  <w:sz w:val="18"/>
                  <w:szCs w:val="18"/>
                  <w:lang w:eastAsia="zh-CN"/>
                </w:rPr>
                <w:t>km communicating with ESIM in the frequency bands 18.3-18.6</w:t>
              </w:r>
              <w:r w:rsidRPr="00AA4657">
                <w:rPr>
                  <w:rFonts w:asciiTheme="majorBidi" w:hAnsiTheme="majorBidi" w:cstheme="majorBidi"/>
                  <w:bCs/>
                  <w:sz w:val="18"/>
                  <w:szCs w:val="18"/>
                </w:rPr>
                <w:t> </w:t>
              </w:r>
              <w:r w:rsidRPr="00AA4657">
                <w:rPr>
                  <w:rFonts w:asciiTheme="majorBidi" w:hAnsiTheme="majorBidi" w:cstheme="majorBidi"/>
                  <w:sz w:val="18"/>
                  <w:szCs w:val="18"/>
                  <w:lang w:eastAsia="zh-CN"/>
                </w:rPr>
                <w:t>GHz and 18.8-19.1</w:t>
              </w:r>
              <w:r w:rsidRPr="00AA4657">
                <w:rPr>
                  <w:rFonts w:asciiTheme="majorBidi" w:hAnsiTheme="majorBidi" w:cstheme="majorBidi"/>
                  <w:bCs/>
                  <w:sz w:val="18"/>
                  <w:szCs w:val="18"/>
                </w:rPr>
                <w:t> </w:t>
              </w:r>
              <w:r w:rsidRPr="00AA4657">
                <w:rPr>
                  <w:rFonts w:asciiTheme="majorBidi" w:hAnsiTheme="majorBidi" w:cstheme="majorBidi"/>
                  <w:sz w:val="18"/>
                  <w:szCs w:val="18"/>
                  <w:lang w:eastAsia="zh-CN"/>
                </w:rPr>
                <w:t>GHz that the pfd in the band 18.6-18.8</w:t>
              </w:r>
            </w:ins>
            <w:ins w:id="174" w:author="TPU E RR" w:date="2023-11-07T13:06:00Z">
              <w:r w:rsidR="00D4726D" w:rsidRPr="00AA4657">
                <w:rPr>
                  <w:rFonts w:asciiTheme="majorBidi" w:hAnsiTheme="majorBidi" w:cstheme="majorBidi"/>
                  <w:sz w:val="18"/>
                  <w:szCs w:val="18"/>
                  <w:lang w:eastAsia="zh-CN"/>
                </w:rPr>
                <w:t> </w:t>
              </w:r>
            </w:ins>
            <w:ins w:id="175" w:author="Author" w:date="2023-11-02T16:39:00Z">
              <w:r w:rsidRPr="00AA4657">
                <w:rPr>
                  <w:rFonts w:asciiTheme="majorBidi" w:hAnsiTheme="majorBidi" w:cstheme="majorBidi"/>
                  <w:sz w:val="18"/>
                  <w:szCs w:val="18"/>
                  <w:lang w:eastAsia="zh-CN"/>
                </w:rPr>
                <w:t>GHz shall be in conformity with the pfd limits on the Earth’s surface specified in Annex</w:t>
              </w:r>
              <w:r w:rsidRPr="00AA4657">
                <w:rPr>
                  <w:rFonts w:asciiTheme="majorBidi" w:hAnsiTheme="majorBidi" w:cstheme="majorBidi"/>
                  <w:bCs/>
                  <w:sz w:val="18"/>
                  <w:szCs w:val="18"/>
                </w:rPr>
                <w:t> </w:t>
              </w:r>
              <w:r w:rsidRPr="00AA4657">
                <w:rPr>
                  <w:rFonts w:asciiTheme="majorBidi" w:hAnsiTheme="majorBidi" w:cstheme="majorBidi"/>
                  <w:sz w:val="18"/>
                  <w:szCs w:val="18"/>
                  <w:lang w:eastAsia="zh-CN"/>
                </w:rPr>
                <w:t xml:space="preserve">3 to </w:t>
              </w:r>
              <w:r w:rsidRPr="00AA4657">
                <w:rPr>
                  <w:sz w:val="18"/>
                  <w:szCs w:val="18"/>
                  <w:lang w:eastAsia="zh-CN"/>
                </w:rPr>
                <w:t xml:space="preserve">draft new </w:t>
              </w:r>
              <w:r w:rsidRPr="00AA4657">
                <w:rPr>
                  <w:rFonts w:asciiTheme="majorBidi" w:hAnsiTheme="majorBidi" w:cstheme="majorBidi"/>
                  <w:sz w:val="18"/>
                  <w:szCs w:val="18"/>
                  <w:lang w:eastAsia="zh-CN"/>
                </w:rPr>
                <w:t xml:space="preserve">Resolution </w:t>
              </w:r>
              <w:r w:rsidRPr="00AA4657">
                <w:rPr>
                  <w:rFonts w:asciiTheme="majorBidi" w:hAnsiTheme="majorBidi" w:cstheme="majorBidi"/>
                  <w:b/>
                  <w:sz w:val="18"/>
                  <w:szCs w:val="18"/>
                  <w:lang w:eastAsia="zh-CN"/>
                </w:rPr>
                <w:t>[</w:t>
              </w:r>
              <w:r w:rsidRPr="00AA4657">
                <w:rPr>
                  <w:b/>
                  <w:sz w:val="18"/>
                  <w:szCs w:val="18"/>
                  <w:lang w:eastAsia="zh-CN"/>
                </w:rPr>
                <w:t>EUR-</w:t>
              </w:r>
              <w:r w:rsidRPr="00AA4657">
                <w:rPr>
                  <w:rFonts w:asciiTheme="majorBidi" w:hAnsiTheme="majorBidi" w:cstheme="majorBidi"/>
                  <w:b/>
                  <w:sz w:val="18"/>
                  <w:szCs w:val="18"/>
                  <w:lang w:eastAsia="zh-CN"/>
                </w:rPr>
                <w:t>A116-NGSO-ESIM]</w:t>
              </w:r>
              <w:r w:rsidRPr="00AA4657">
                <w:rPr>
                  <w:b/>
                  <w:bCs/>
                  <w:sz w:val="18"/>
                  <w:szCs w:val="18"/>
                  <w:lang w:eastAsia="zh-CN"/>
                </w:rPr>
                <w:t> (WRC</w:t>
              </w:r>
              <w:r w:rsidRPr="00AA4657">
                <w:rPr>
                  <w:b/>
                  <w:bCs/>
                  <w:sz w:val="18"/>
                  <w:szCs w:val="18"/>
                  <w:lang w:eastAsia="zh-CN"/>
                </w:rPr>
                <w:noBreakHyphen/>
                <w:t>23)</w:t>
              </w:r>
            </w:ins>
          </w:p>
          <w:p w14:paraId="0358D539" w14:textId="2E8C2067" w:rsidR="001709C2" w:rsidRPr="00AA4657" w:rsidRDefault="001709C2" w:rsidP="00C22E02">
            <w:pPr>
              <w:spacing w:before="40" w:after="40"/>
              <w:ind w:left="170"/>
              <w:rPr>
                <w:ins w:id="176" w:author="Author" w:date="2023-11-02T16:39:00Z"/>
                <w:sz w:val="18"/>
                <w:szCs w:val="18"/>
                <w:lang w:eastAsia="zh-CN"/>
              </w:rPr>
            </w:pPr>
            <w:ins w:id="177" w:author="Author" w:date="2023-11-02T16:39:00Z">
              <w:r w:rsidRPr="00AA4657">
                <w:rPr>
                  <w:rFonts w:asciiTheme="majorBidi" w:hAnsiTheme="majorBidi" w:cstheme="majorBidi"/>
                  <w:sz w:val="18"/>
                  <w:szCs w:val="18"/>
                  <w:lang w:eastAsia="zh-CN"/>
                </w:rPr>
                <w:t xml:space="preserve">Required only for the notification of </w:t>
              </w:r>
              <w:r w:rsidRPr="00AA4657">
                <w:rPr>
                  <w:rFonts w:asciiTheme="majorBidi" w:hAnsiTheme="majorBidi" w:cstheme="majorBidi"/>
                  <w:bCs/>
                  <w:sz w:val="18"/>
                  <w:szCs w:val="18"/>
                </w:rPr>
                <w:t xml:space="preserve">non-GSO space stations </w:t>
              </w:r>
              <w:r w:rsidRPr="00AA4657">
                <w:rPr>
                  <w:rFonts w:asciiTheme="majorBidi" w:hAnsiTheme="majorBidi" w:cstheme="majorBidi"/>
                  <w:sz w:val="18"/>
                  <w:szCs w:val="18"/>
                  <w:lang w:eastAsia="zh-CN"/>
                </w:rPr>
                <w:t xml:space="preserve">submitted in accordance with </w:t>
              </w:r>
              <w:r w:rsidRPr="00AA4657">
                <w:rPr>
                  <w:sz w:val="18"/>
                  <w:szCs w:val="18"/>
                  <w:lang w:eastAsia="zh-CN"/>
                </w:rPr>
                <w:t xml:space="preserve">draft new </w:t>
              </w:r>
              <w:r w:rsidRPr="00AA4657">
                <w:rPr>
                  <w:rFonts w:asciiTheme="majorBidi" w:hAnsiTheme="majorBidi" w:cstheme="majorBidi"/>
                  <w:sz w:val="18"/>
                  <w:szCs w:val="18"/>
                  <w:lang w:eastAsia="zh-CN"/>
                </w:rPr>
                <w:t xml:space="preserve">Resolution </w:t>
              </w:r>
              <w:r w:rsidRPr="00AA4657">
                <w:rPr>
                  <w:rFonts w:asciiTheme="majorBidi" w:hAnsiTheme="majorBidi" w:cstheme="majorBidi"/>
                  <w:b/>
                  <w:sz w:val="18"/>
                  <w:szCs w:val="18"/>
                  <w:lang w:eastAsia="zh-CN"/>
                </w:rPr>
                <w:t>[</w:t>
              </w:r>
              <w:r w:rsidRPr="00AA4657">
                <w:rPr>
                  <w:b/>
                  <w:sz w:val="18"/>
                  <w:szCs w:val="18"/>
                  <w:lang w:eastAsia="zh-CN"/>
                </w:rPr>
                <w:t>EUR-</w:t>
              </w:r>
              <w:r w:rsidRPr="00AA4657">
                <w:rPr>
                  <w:rFonts w:asciiTheme="majorBidi" w:hAnsiTheme="majorBidi" w:cstheme="majorBidi"/>
                  <w:b/>
                  <w:sz w:val="18"/>
                  <w:szCs w:val="18"/>
                  <w:lang w:eastAsia="zh-CN"/>
                </w:rPr>
                <w:t>A116-NGSO-ESIM]</w:t>
              </w:r>
              <w:r w:rsidRPr="00AA4657">
                <w:rPr>
                  <w:b/>
                  <w:bCs/>
                  <w:sz w:val="18"/>
                  <w:szCs w:val="18"/>
                  <w:lang w:eastAsia="zh-CN"/>
                </w:rPr>
                <w:t> (WRC</w:t>
              </w:r>
              <w:r w:rsidRPr="00AA4657">
                <w:rPr>
                  <w:b/>
                  <w:bCs/>
                  <w:sz w:val="18"/>
                  <w:szCs w:val="18"/>
                  <w:lang w:eastAsia="zh-CN"/>
                </w:rPr>
                <w:noBreakHyphen/>
                <w:t>23)</w:t>
              </w:r>
              <w:r w:rsidRPr="00AA4657">
                <w:rPr>
                  <w:rFonts w:asciiTheme="majorBidi" w:hAnsiTheme="majorBidi" w:cstheme="majorBidi"/>
                  <w:b/>
                  <w:bCs/>
                  <w:sz w:val="18"/>
                  <w:szCs w:val="18"/>
                  <w:lang w:eastAsia="zh-CN"/>
                </w:rPr>
                <w:t>)</w:t>
              </w:r>
            </w:ins>
          </w:p>
        </w:tc>
        <w:tc>
          <w:tcPr>
            <w:tcW w:w="799" w:type="dxa"/>
            <w:tcBorders>
              <w:top w:val="single" w:sz="4" w:space="0" w:color="auto"/>
              <w:left w:val="double" w:sz="4" w:space="0" w:color="auto"/>
              <w:bottom w:val="single" w:sz="4" w:space="0" w:color="auto"/>
              <w:right w:val="single" w:sz="4" w:space="0" w:color="auto"/>
            </w:tcBorders>
            <w:vAlign w:val="center"/>
          </w:tcPr>
          <w:p w14:paraId="01F8AAA7" w14:textId="77777777" w:rsidR="001709C2" w:rsidRPr="00AA4657" w:rsidRDefault="001709C2" w:rsidP="00002DB6">
            <w:pPr>
              <w:spacing w:before="40" w:after="40"/>
              <w:jc w:val="center"/>
              <w:rPr>
                <w:ins w:id="178" w:author="Author" w:date="2023-11-02T16:39: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3BB76BF6" w14:textId="77777777" w:rsidR="001709C2" w:rsidRPr="00AA4657" w:rsidRDefault="001709C2" w:rsidP="00002DB6">
            <w:pPr>
              <w:spacing w:before="40" w:after="40"/>
              <w:jc w:val="center"/>
              <w:rPr>
                <w:ins w:id="179" w:author="Author" w:date="2023-11-02T16:39: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06B5850E" w14:textId="77777777" w:rsidR="001709C2" w:rsidRPr="00AA4657" w:rsidRDefault="001709C2" w:rsidP="00002DB6">
            <w:pPr>
              <w:spacing w:before="40" w:after="40"/>
              <w:jc w:val="center"/>
              <w:rPr>
                <w:ins w:id="180" w:author="Author" w:date="2023-11-02T16:39: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7CBE158A" w14:textId="77777777" w:rsidR="001709C2" w:rsidRPr="00AA4657" w:rsidRDefault="001709C2" w:rsidP="00002DB6">
            <w:pPr>
              <w:spacing w:before="40" w:after="40"/>
              <w:jc w:val="center"/>
              <w:rPr>
                <w:ins w:id="181" w:author="Author" w:date="2023-11-02T16:39: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234D5CD3" w14:textId="77777777" w:rsidR="001709C2" w:rsidRPr="00AA4657" w:rsidRDefault="001709C2" w:rsidP="00002DB6">
            <w:pPr>
              <w:spacing w:before="40" w:after="40"/>
              <w:jc w:val="center"/>
              <w:rPr>
                <w:ins w:id="182" w:author="Author" w:date="2023-11-02T16:39:00Z"/>
                <w:rFonts w:asciiTheme="majorBidi" w:hAnsiTheme="majorBidi" w:cstheme="majorBidi"/>
                <w:b/>
                <w:bCs/>
                <w:sz w:val="18"/>
                <w:szCs w:val="18"/>
              </w:rPr>
            </w:pPr>
            <w:ins w:id="183" w:author="Author" w:date="2023-11-02T16:39:00Z">
              <w:r w:rsidRPr="00AA4657">
                <w:rPr>
                  <w:rFonts w:asciiTheme="majorBidi" w:hAnsiTheme="majorBidi" w:cstheme="majorBidi"/>
                  <w:b/>
                  <w:bCs/>
                  <w:sz w:val="18"/>
                  <w:szCs w:val="18"/>
                </w:rPr>
                <w:t>+</w:t>
              </w:r>
            </w:ins>
          </w:p>
        </w:tc>
        <w:tc>
          <w:tcPr>
            <w:tcW w:w="799" w:type="dxa"/>
            <w:tcBorders>
              <w:top w:val="single" w:sz="4" w:space="0" w:color="auto"/>
              <w:left w:val="nil"/>
              <w:bottom w:val="single" w:sz="4" w:space="0" w:color="auto"/>
              <w:right w:val="single" w:sz="4" w:space="0" w:color="auto"/>
            </w:tcBorders>
            <w:vAlign w:val="center"/>
          </w:tcPr>
          <w:p w14:paraId="69EED0B5" w14:textId="77777777" w:rsidR="001709C2" w:rsidRPr="00AA4657" w:rsidRDefault="001709C2" w:rsidP="00002DB6">
            <w:pPr>
              <w:spacing w:before="40" w:after="40"/>
              <w:jc w:val="center"/>
              <w:rPr>
                <w:ins w:id="184" w:author="Author" w:date="2023-11-02T16:39: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09C9A997" w14:textId="77777777" w:rsidR="001709C2" w:rsidRPr="00AA4657" w:rsidRDefault="001709C2" w:rsidP="00002DB6">
            <w:pPr>
              <w:spacing w:before="40" w:after="40"/>
              <w:jc w:val="center"/>
              <w:rPr>
                <w:ins w:id="185" w:author="Author" w:date="2023-11-02T16:39: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187BC6AC" w14:textId="77777777" w:rsidR="001709C2" w:rsidRPr="00AA4657" w:rsidRDefault="001709C2" w:rsidP="00002DB6">
            <w:pPr>
              <w:spacing w:before="40" w:after="40"/>
              <w:jc w:val="center"/>
              <w:rPr>
                <w:ins w:id="186" w:author="Author" w:date="2023-11-02T16:39:00Z"/>
                <w:rFonts w:asciiTheme="majorBidi" w:hAnsiTheme="majorBidi" w:cstheme="majorBidi"/>
                <w:b/>
                <w:bCs/>
                <w:sz w:val="18"/>
                <w:szCs w:val="18"/>
              </w:rPr>
            </w:pPr>
          </w:p>
        </w:tc>
        <w:tc>
          <w:tcPr>
            <w:tcW w:w="799" w:type="dxa"/>
            <w:tcBorders>
              <w:top w:val="single" w:sz="4" w:space="0" w:color="auto"/>
              <w:left w:val="nil"/>
              <w:bottom w:val="single" w:sz="4" w:space="0" w:color="auto"/>
              <w:right w:val="double" w:sz="6" w:space="0" w:color="auto"/>
            </w:tcBorders>
            <w:vAlign w:val="center"/>
          </w:tcPr>
          <w:p w14:paraId="5F816C87" w14:textId="77777777" w:rsidR="001709C2" w:rsidRPr="00AA4657" w:rsidRDefault="001709C2" w:rsidP="00002DB6">
            <w:pPr>
              <w:spacing w:before="40" w:after="40"/>
              <w:jc w:val="center"/>
              <w:rPr>
                <w:ins w:id="187" w:author="Author" w:date="2023-11-02T16:39:00Z"/>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032D7227" w14:textId="77777777" w:rsidR="001709C2" w:rsidRPr="00AA4657" w:rsidRDefault="001709C2" w:rsidP="00002DB6">
            <w:pPr>
              <w:tabs>
                <w:tab w:val="left" w:pos="720"/>
              </w:tabs>
              <w:overflowPunct/>
              <w:autoSpaceDE/>
              <w:adjustRightInd/>
              <w:spacing w:before="40" w:after="40"/>
              <w:rPr>
                <w:ins w:id="188" w:author="Author" w:date="2023-11-02T16:39:00Z"/>
                <w:rFonts w:asciiTheme="majorBidi" w:hAnsiTheme="majorBidi" w:cstheme="majorBidi"/>
                <w:sz w:val="18"/>
                <w:szCs w:val="18"/>
                <w:lang w:eastAsia="zh-CN"/>
              </w:rPr>
            </w:pPr>
            <w:ins w:id="189" w:author="Author" w:date="2023-11-02T16:39:00Z">
              <w:r w:rsidRPr="00AA4657">
                <w:rPr>
                  <w:rFonts w:asciiTheme="majorBidi" w:hAnsiTheme="majorBidi" w:cstheme="majorBidi"/>
                  <w:sz w:val="18"/>
                  <w:szCs w:val="18"/>
                  <w:lang w:eastAsia="zh-CN"/>
                </w:rPr>
                <w:t>A.2</w:t>
              </w:r>
              <w:r w:rsidRPr="00AA4657">
                <w:rPr>
                  <w:rFonts w:asciiTheme="majorBidi" w:hAnsiTheme="majorBidi" w:cstheme="majorBidi"/>
                  <w:b/>
                  <w:bCs/>
                  <w:sz w:val="18"/>
                  <w:szCs w:val="18"/>
                  <w:lang w:eastAsia="zh-CN"/>
                </w:rPr>
                <w:t>7</w:t>
              </w:r>
              <w:r w:rsidRPr="00AA4657">
                <w:rPr>
                  <w:rFonts w:asciiTheme="majorBidi" w:hAnsiTheme="majorBidi" w:cstheme="majorBidi"/>
                  <w:sz w:val="18"/>
                  <w:szCs w:val="18"/>
                  <w:lang w:eastAsia="zh-CN"/>
                </w:rPr>
                <w:t>.a</w:t>
              </w:r>
            </w:ins>
          </w:p>
        </w:tc>
        <w:tc>
          <w:tcPr>
            <w:tcW w:w="608" w:type="dxa"/>
            <w:tcBorders>
              <w:top w:val="single" w:sz="4" w:space="0" w:color="auto"/>
              <w:left w:val="nil"/>
              <w:bottom w:val="single" w:sz="4" w:space="0" w:color="auto"/>
              <w:right w:val="single" w:sz="12" w:space="0" w:color="auto"/>
            </w:tcBorders>
            <w:vAlign w:val="center"/>
          </w:tcPr>
          <w:p w14:paraId="0181065B" w14:textId="77777777" w:rsidR="001709C2" w:rsidRPr="00AA4657" w:rsidRDefault="001709C2" w:rsidP="00002DB6">
            <w:pPr>
              <w:spacing w:before="40" w:after="40"/>
              <w:jc w:val="center"/>
              <w:rPr>
                <w:ins w:id="190" w:author="Author" w:date="2023-11-02T16:39:00Z"/>
                <w:rFonts w:asciiTheme="majorBidi" w:hAnsiTheme="majorBidi" w:cstheme="majorBidi"/>
                <w:b/>
                <w:bCs/>
                <w:sz w:val="18"/>
                <w:szCs w:val="18"/>
              </w:rPr>
            </w:pPr>
          </w:p>
        </w:tc>
      </w:tr>
      <w:tr w:rsidR="006F49D7" w:rsidRPr="00AA4657" w14:paraId="339B73F6" w14:textId="77777777" w:rsidTr="00002DB6">
        <w:trPr>
          <w:cantSplit/>
          <w:jc w:val="center"/>
        </w:trPr>
        <w:tc>
          <w:tcPr>
            <w:tcW w:w="1178" w:type="dxa"/>
            <w:tcBorders>
              <w:top w:val="single" w:sz="4" w:space="0" w:color="auto"/>
              <w:left w:val="single" w:sz="12" w:space="0" w:color="auto"/>
              <w:bottom w:val="single" w:sz="4" w:space="0" w:color="auto"/>
              <w:right w:val="double" w:sz="6" w:space="0" w:color="auto"/>
            </w:tcBorders>
          </w:tcPr>
          <w:p w14:paraId="1114DE6C" w14:textId="77777777" w:rsidR="006F49D7" w:rsidRPr="00AA4657" w:rsidRDefault="006F49D7" w:rsidP="00002DB6">
            <w:pPr>
              <w:tabs>
                <w:tab w:val="left" w:pos="720"/>
              </w:tabs>
              <w:overflowPunct/>
              <w:autoSpaceDE/>
              <w:adjustRightInd/>
              <w:spacing w:before="40" w:after="40"/>
              <w:rPr>
                <w:rFonts w:asciiTheme="majorBidi" w:hAnsiTheme="majorBidi" w:cstheme="majorBidi"/>
                <w:sz w:val="18"/>
                <w:szCs w:val="18"/>
                <w:lang w:eastAsia="zh-CN"/>
              </w:rPr>
            </w:pPr>
            <w:r w:rsidRPr="00AA4657">
              <w:rPr>
                <w:rFonts w:asciiTheme="majorBidi" w:hAnsiTheme="majorBidi" w:cstheme="majorBidi"/>
                <w:sz w:val="18"/>
                <w:szCs w:val="18"/>
                <w:lang w:eastAsia="zh-CN"/>
              </w:rPr>
              <w:t>…</w:t>
            </w:r>
          </w:p>
        </w:tc>
        <w:tc>
          <w:tcPr>
            <w:tcW w:w="8012" w:type="dxa"/>
            <w:tcBorders>
              <w:top w:val="single" w:sz="4" w:space="0" w:color="auto"/>
              <w:left w:val="nil"/>
              <w:bottom w:val="single" w:sz="4" w:space="0" w:color="auto"/>
              <w:right w:val="double" w:sz="4" w:space="0" w:color="auto"/>
            </w:tcBorders>
          </w:tcPr>
          <w:p w14:paraId="68A586E9" w14:textId="77777777" w:rsidR="006F49D7" w:rsidRPr="00AA4657" w:rsidRDefault="006F49D7" w:rsidP="00002DB6">
            <w:pPr>
              <w:spacing w:before="40" w:after="40"/>
              <w:ind w:left="170"/>
              <w:rPr>
                <w:sz w:val="18"/>
                <w:szCs w:val="18"/>
                <w:lang w:eastAsia="zh-CN"/>
              </w:rPr>
            </w:pPr>
            <w:r w:rsidRPr="00AA4657">
              <w:rPr>
                <w:sz w:val="18"/>
                <w:szCs w:val="18"/>
                <w:lang w:eastAsia="zh-CN"/>
              </w:rPr>
              <w:t>…</w:t>
            </w:r>
          </w:p>
        </w:tc>
        <w:tc>
          <w:tcPr>
            <w:tcW w:w="799" w:type="dxa"/>
            <w:tcBorders>
              <w:top w:val="single" w:sz="4" w:space="0" w:color="auto"/>
              <w:left w:val="double" w:sz="4" w:space="0" w:color="auto"/>
              <w:bottom w:val="single" w:sz="4" w:space="0" w:color="auto"/>
              <w:right w:val="single" w:sz="4" w:space="0" w:color="auto"/>
            </w:tcBorders>
            <w:vAlign w:val="center"/>
          </w:tcPr>
          <w:p w14:paraId="313582E5" w14:textId="77777777" w:rsidR="006F49D7" w:rsidRPr="00AA4657" w:rsidRDefault="006F49D7" w:rsidP="00002DB6">
            <w:pPr>
              <w:spacing w:before="40" w:after="40"/>
              <w:jc w:val="center"/>
              <w:rPr>
                <w:rFonts w:asciiTheme="majorBidi" w:hAnsiTheme="majorBidi" w:cstheme="majorBidi"/>
                <w:sz w:val="16"/>
                <w:szCs w:val="16"/>
              </w:rPr>
            </w:pPr>
            <w:r w:rsidRPr="00AA4657">
              <w:rPr>
                <w:rFonts w:asciiTheme="majorBidi" w:hAnsiTheme="majorBidi" w:cstheme="majorBidi"/>
                <w:sz w:val="16"/>
                <w:szCs w:val="16"/>
              </w:rPr>
              <w:t>…</w:t>
            </w:r>
          </w:p>
        </w:tc>
        <w:tc>
          <w:tcPr>
            <w:tcW w:w="799" w:type="dxa"/>
            <w:tcBorders>
              <w:top w:val="single" w:sz="4" w:space="0" w:color="auto"/>
              <w:left w:val="nil"/>
              <w:bottom w:val="single" w:sz="4" w:space="0" w:color="auto"/>
              <w:right w:val="single" w:sz="4" w:space="0" w:color="auto"/>
            </w:tcBorders>
            <w:vAlign w:val="center"/>
          </w:tcPr>
          <w:p w14:paraId="6CEB5465" w14:textId="77777777" w:rsidR="006F49D7" w:rsidRPr="00AA4657" w:rsidRDefault="006F49D7" w:rsidP="00002DB6">
            <w:pPr>
              <w:spacing w:before="40" w:after="40"/>
              <w:jc w:val="center"/>
              <w:rPr>
                <w:rFonts w:asciiTheme="majorBidi" w:hAnsiTheme="majorBidi" w:cstheme="majorBidi"/>
                <w:sz w:val="16"/>
                <w:szCs w:val="16"/>
              </w:rPr>
            </w:pPr>
            <w:r w:rsidRPr="00AA4657">
              <w:rPr>
                <w:rFonts w:asciiTheme="majorBidi" w:hAnsiTheme="majorBidi" w:cstheme="majorBidi"/>
                <w:sz w:val="16"/>
                <w:szCs w:val="16"/>
              </w:rPr>
              <w:t>…</w:t>
            </w:r>
          </w:p>
        </w:tc>
        <w:tc>
          <w:tcPr>
            <w:tcW w:w="799" w:type="dxa"/>
            <w:tcBorders>
              <w:top w:val="single" w:sz="4" w:space="0" w:color="auto"/>
              <w:left w:val="nil"/>
              <w:bottom w:val="single" w:sz="4" w:space="0" w:color="auto"/>
              <w:right w:val="single" w:sz="4" w:space="0" w:color="auto"/>
            </w:tcBorders>
            <w:vAlign w:val="center"/>
          </w:tcPr>
          <w:p w14:paraId="1B11924A" w14:textId="77777777" w:rsidR="006F49D7" w:rsidRPr="00AA4657" w:rsidRDefault="006F49D7" w:rsidP="00002DB6">
            <w:pPr>
              <w:spacing w:before="40" w:after="40"/>
              <w:jc w:val="center"/>
              <w:rPr>
                <w:rFonts w:asciiTheme="majorBidi" w:hAnsiTheme="majorBidi" w:cstheme="majorBidi"/>
                <w:sz w:val="16"/>
                <w:szCs w:val="16"/>
              </w:rPr>
            </w:pPr>
            <w:r w:rsidRPr="00AA4657">
              <w:rPr>
                <w:rFonts w:asciiTheme="majorBidi" w:hAnsiTheme="majorBidi" w:cstheme="majorBidi"/>
                <w:sz w:val="16"/>
                <w:szCs w:val="16"/>
              </w:rPr>
              <w:t>…</w:t>
            </w:r>
          </w:p>
        </w:tc>
        <w:tc>
          <w:tcPr>
            <w:tcW w:w="799" w:type="dxa"/>
            <w:tcBorders>
              <w:top w:val="single" w:sz="4" w:space="0" w:color="auto"/>
              <w:left w:val="nil"/>
              <w:bottom w:val="single" w:sz="4" w:space="0" w:color="auto"/>
              <w:right w:val="single" w:sz="4" w:space="0" w:color="auto"/>
            </w:tcBorders>
            <w:vAlign w:val="center"/>
          </w:tcPr>
          <w:p w14:paraId="0C25F46E" w14:textId="77777777" w:rsidR="006F49D7" w:rsidRPr="00AA4657" w:rsidRDefault="006F49D7" w:rsidP="00002DB6">
            <w:pPr>
              <w:spacing w:before="40" w:after="40"/>
              <w:jc w:val="center"/>
              <w:rPr>
                <w:rFonts w:asciiTheme="majorBidi" w:hAnsiTheme="majorBidi" w:cstheme="majorBidi"/>
                <w:b/>
                <w:bCs/>
                <w:sz w:val="18"/>
                <w:szCs w:val="18"/>
              </w:rPr>
            </w:pPr>
            <w:r w:rsidRPr="00AA4657">
              <w:rPr>
                <w:rFonts w:asciiTheme="majorBidi" w:hAnsiTheme="majorBidi" w:cstheme="majorBidi"/>
                <w:b/>
                <w:bCs/>
                <w:sz w:val="18"/>
                <w:szCs w:val="18"/>
              </w:rPr>
              <w:t>…</w:t>
            </w:r>
          </w:p>
        </w:tc>
        <w:tc>
          <w:tcPr>
            <w:tcW w:w="799" w:type="dxa"/>
            <w:tcBorders>
              <w:top w:val="single" w:sz="4" w:space="0" w:color="auto"/>
              <w:left w:val="nil"/>
              <w:bottom w:val="single" w:sz="4" w:space="0" w:color="auto"/>
              <w:right w:val="single" w:sz="4" w:space="0" w:color="auto"/>
            </w:tcBorders>
          </w:tcPr>
          <w:p w14:paraId="271EE7BE" w14:textId="77777777" w:rsidR="006F49D7" w:rsidRPr="00AA4657" w:rsidRDefault="006F49D7" w:rsidP="00002DB6">
            <w:pPr>
              <w:spacing w:before="40" w:after="40"/>
              <w:jc w:val="center"/>
              <w:rPr>
                <w:rFonts w:asciiTheme="majorBidi" w:hAnsiTheme="majorBidi" w:cstheme="majorBidi"/>
                <w:b/>
                <w:bCs/>
                <w:sz w:val="18"/>
                <w:szCs w:val="18"/>
              </w:rPr>
            </w:pPr>
            <w:r w:rsidRPr="00AA4657">
              <w:rPr>
                <w:rFonts w:asciiTheme="majorBidi" w:hAnsiTheme="majorBidi" w:cstheme="majorBidi"/>
                <w:sz w:val="16"/>
                <w:szCs w:val="16"/>
              </w:rPr>
              <w:t>…</w:t>
            </w:r>
          </w:p>
        </w:tc>
        <w:tc>
          <w:tcPr>
            <w:tcW w:w="799" w:type="dxa"/>
            <w:tcBorders>
              <w:top w:val="single" w:sz="4" w:space="0" w:color="auto"/>
              <w:left w:val="nil"/>
              <w:bottom w:val="single" w:sz="4" w:space="0" w:color="auto"/>
              <w:right w:val="single" w:sz="4" w:space="0" w:color="auto"/>
            </w:tcBorders>
          </w:tcPr>
          <w:p w14:paraId="67AD3E4F" w14:textId="77777777" w:rsidR="006F49D7" w:rsidRPr="00AA4657" w:rsidRDefault="006F49D7" w:rsidP="00002DB6">
            <w:pPr>
              <w:spacing w:before="40" w:after="40"/>
              <w:jc w:val="center"/>
              <w:rPr>
                <w:rFonts w:asciiTheme="majorBidi" w:hAnsiTheme="majorBidi" w:cstheme="majorBidi"/>
                <w:b/>
                <w:bCs/>
                <w:sz w:val="18"/>
                <w:szCs w:val="18"/>
              </w:rPr>
            </w:pPr>
            <w:r w:rsidRPr="00AA4657">
              <w:rPr>
                <w:rFonts w:asciiTheme="majorBidi" w:hAnsiTheme="majorBidi" w:cstheme="majorBidi"/>
                <w:sz w:val="16"/>
                <w:szCs w:val="16"/>
              </w:rPr>
              <w:t>…</w:t>
            </w:r>
          </w:p>
        </w:tc>
        <w:tc>
          <w:tcPr>
            <w:tcW w:w="799" w:type="dxa"/>
            <w:tcBorders>
              <w:top w:val="single" w:sz="4" w:space="0" w:color="auto"/>
              <w:left w:val="nil"/>
              <w:bottom w:val="single" w:sz="4" w:space="0" w:color="auto"/>
              <w:right w:val="single" w:sz="4" w:space="0" w:color="auto"/>
            </w:tcBorders>
          </w:tcPr>
          <w:p w14:paraId="7C3C582D" w14:textId="77777777" w:rsidR="006F49D7" w:rsidRPr="00AA4657" w:rsidRDefault="006F49D7" w:rsidP="00002DB6">
            <w:pPr>
              <w:spacing w:before="40" w:after="40"/>
              <w:jc w:val="center"/>
              <w:rPr>
                <w:rFonts w:asciiTheme="majorBidi" w:hAnsiTheme="majorBidi" w:cstheme="majorBidi"/>
                <w:b/>
                <w:bCs/>
                <w:sz w:val="18"/>
                <w:szCs w:val="18"/>
              </w:rPr>
            </w:pPr>
            <w:r w:rsidRPr="00AA4657">
              <w:rPr>
                <w:rFonts w:asciiTheme="majorBidi" w:hAnsiTheme="majorBidi" w:cstheme="majorBidi"/>
                <w:sz w:val="16"/>
                <w:szCs w:val="16"/>
              </w:rPr>
              <w:t>…</w:t>
            </w:r>
          </w:p>
        </w:tc>
        <w:tc>
          <w:tcPr>
            <w:tcW w:w="799" w:type="dxa"/>
            <w:tcBorders>
              <w:top w:val="single" w:sz="4" w:space="0" w:color="auto"/>
              <w:left w:val="nil"/>
              <w:bottom w:val="single" w:sz="4" w:space="0" w:color="auto"/>
              <w:right w:val="single" w:sz="4" w:space="0" w:color="auto"/>
            </w:tcBorders>
          </w:tcPr>
          <w:p w14:paraId="320FC3BD" w14:textId="77777777" w:rsidR="006F49D7" w:rsidRPr="00AA4657" w:rsidRDefault="006F49D7" w:rsidP="00002DB6">
            <w:pPr>
              <w:spacing w:before="40" w:after="40"/>
              <w:jc w:val="center"/>
              <w:rPr>
                <w:rFonts w:asciiTheme="majorBidi" w:hAnsiTheme="majorBidi" w:cstheme="majorBidi"/>
                <w:b/>
                <w:bCs/>
                <w:sz w:val="18"/>
                <w:szCs w:val="18"/>
              </w:rPr>
            </w:pPr>
            <w:r w:rsidRPr="00AA4657">
              <w:rPr>
                <w:rFonts w:asciiTheme="majorBidi" w:hAnsiTheme="majorBidi" w:cstheme="majorBidi"/>
                <w:sz w:val="16"/>
                <w:szCs w:val="16"/>
              </w:rPr>
              <w:t>…</w:t>
            </w:r>
          </w:p>
        </w:tc>
        <w:tc>
          <w:tcPr>
            <w:tcW w:w="799" w:type="dxa"/>
            <w:tcBorders>
              <w:top w:val="single" w:sz="4" w:space="0" w:color="auto"/>
              <w:left w:val="nil"/>
              <w:bottom w:val="single" w:sz="4" w:space="0" w:color="auto"/>
              <w:right w:val="double" w:sz="6" w:space="0" w:color="auto"/>
            </w:tcBorders>
          </w:tcPr>
          <w:p w14:paraId="21D4FA36" w14:textId="77777777" w:rsidR="006F49D7" w:rsidRPr="00AA4657" w:rsidRDefault="006F49D7" w:rsidP="00002DB6">
            <w:pPr>
              <w:spacing w:before="40" w:after="40"/>
              <w:jc w:val="center"/>
              <w:rPr>
                <w:rFonts w:asciiTheme="majorBidi" w:hAnsiTheme="majorBidi" w:cstheme="majorBidi"/>
                <w:b/>
                <w:bCs/>
                <w:sz w:val="18"/>
                <w:szCs w:val="18"/>
              </w:rPr>
            </w:pPr>
            <w:r w:rsidRPr="00AA4657">
              <w:rPr>
                <w:rFonts w:asciiTheme="majorBidi" w:hAnsiTheme="majorBidi" w:cstheme="majorBidi"/>
                <w:sz w:val="16"/>
                <w:szCs w:val="16"/>
              </w:rPr>
              <w:t>…</w:t>
            </w:r>
          </w:p>
        </w:tc>
        <w:tc>
          <w:tcPr>
            <w:tcW w:w="1357" w:type="dxa"/>
            <w:tcBorders>
              <w:top w:val="single" w:sz="4" w:space="0" w:color="auto"/>
              <w:left w:val="nil"/>
              <w:bottom w:val="single" w:sz="4" w:space="0" w:color="auto"/>
              <w:right w:val="double" w:sz="6" w:space="0" w:color="auto"/>
            </w:tcBorders>
          </w:tcPr>
          <w:p w14:paraId="028FA736" w14:textId="77777777" w:rsidR="006F49D7" w:rsidRPr="00AA4657" w:rsidRDefault="006F49D7" w:rsidP="00002DB6">
            <w:pPr>
              <w:tabs>
                <w:tab w:val="left" w:pos="720"/>
              </w:tabs>
              <w:overflowPunct/>
              <w:autoSpaceDE/>
              <w:adjustRightInd/>
              <w:spacing w:before="40" w:after="40"/>
              <w:rPr>
                <w:rFonts w:asciiTheme="majorBidi" w:hAnsiTheme="majorBidi" w:cstheme="majorBidi"/>
                <w:sz w:val="18"/>
                <w:szCs w:val="18"/>
                <w:lang w:eastAsia="zh-CN"/>
              </w:rPr>
            </w:pPr>
            <w:r w:rsidRPr="00AA4657">
              <w:rPr>
                <w:rFonts w:asciiTheme="majorBidi" w:hAnsiTheme="majorBidi" w:cstheme="majorBidi"/>
                <w:sz w:val="16"/>
                <w:szCs w:val="16"/>
              </w:rPr>
              <w:t>…</w:t>
            </w:r>
          </w:p>
        </w:tc>
        <w:tc>
          <w:tcPr>
            <w:tcW w:w="608" w:type="dxa"/>
            <w:tcBorders>
              <w:top w:val="single" w:sz="4" w:space="0" w:color="auto"/>
              <w:left w:val="nil"/>
              <w:bottom w:val="single" w:sz="4" w:space="0" w:color="auto"/>
              <w:right w:val="single" w:sz="12" w:space="0" w:color="auto"/>
            </w:tcBorders>
          </w:tcPr>
          <w:p w14:paraId="5C0E81EE" w14:textId="77777777" w:rsidR="006F49D7" w:rsidRPr="00AA4657" w:rsidRDefault="006F49D7" w:rsidP="00002DB6">
            <w:pPr>
              <w:spacing w:before="40" w:after="40"/>
              <w:jc w:val="center"/>
              <w:rPr>
                <w:rFonts w:asciiTheme="majorBidi" w:hAnsiTheme="majorBidi" w:cstheme="majorBidi"/>
                <w:b/>
                <w:bCs/>
                <w:sz w:val="18"/>
                <w:szCs w:val="18"/>
              </w:rPr>
            </w:pPr>
            <w:r w:rsidRPr="00AA4657">
              <w:rPr>
                <w:rFonts w:asciiTheme="majorBidi" w:hAnsiTheme="majorBidi" w:cstheme="majorBidi"/>
                <w:sz w:val="16"/>
                <w:szCs w:val="16"/>
              </w:rPr>
              <w:t>…</w:t>
            </w:r>
          </w:p>
        </w:tc>
      </w:tr>
    </w:tbl>
    <w:p w14:paraId="0CA9F65D" w14:textId="260861C0" w:rsidR="0091607C" w:rsidRPr="00AA4657" w:rsidRDefault="0091607C" w:rsidP="00FE6562">
      <w:pPr>
        <w:pStyle w:val="Reasons"/>
      </w:pPr>
    </w:p>
    <w:p w14:paraId="6F5CF592" w14:textId="77777777" w:rsidR="00186528" w:rsidRPr="00AA4657" w:rsidRDefault="00186528" w:rsidP="00C12FBE"/>
    <w:p w14:paraId="5C45CD2F" w14:textId="77777777" w:rsidR="00186528" w:rsidRPr="00AA4657" w:rsidRDefault="00186528">
      <w:pPr>
        <w:sectPr w:rsidR="00186528" w:rsidRPr="00AA4657">
          <w:headerReference w:type="default" r:id="rId30"/>
          <w:footerReference w:type="even" r:id="rId31"/>
          <w:footerReference w:type="default" r:id="rId32"/>
          <w:pgSz w:w="23808" w:h="16840" w:orient="landscape" w:code="9"/>
          <w:pgMar w:top="1134" w:right="1418" w:bottom="1134" w:left="1418" w:header="567" w:footer="720" w:gutter="0"/>
          <w:cols w:space="720"/>
          <w:docGrid w:linePitch="326"/>
        </w:sectPr>
      </w:pPr>
    </w:p>
    <w:p w14:paraId="68294FEE" w14:textId="77777777" w:rsidR="00E8154E" w:rsidRPr="00AA4657" w:rsidRDefault="00E8154E" w:rsidP="00E8154E">
      <w:pPr>
        <w:pStyle w:val="AnnexNo"/>
      </w:pPr>
      <w:r w:rsidRPr="00AA4657">
        <w:lastRenderedPageBreak/>
        <w:t>ATTACHMENT</w:t>
      </w:r>
    </w:p>
    <w:p w14:paraId="13EC5E57" w14:textId="2B6ED7F4" w:rsidR="00E8154E" w:rsidRPr="00AA4657" w:rsidRDefault="00E8154E" w:rsidP="00E8154E">
      <w:pPr>
        <w:pStyle w:val="Annextitle"/>
      </w:pPr>
      <w:r w:rsidRPr="00AA4657">
        <w:t xml:space="preserve">Complementary information about </w:t>
      </w:r>
      <w:bookmarkStart w:id="191" w:name="_Hlk139989143"/>
      <w:r w:rsidRPr="00AA4657">
        <w:t xml:space="preserve">an example implementation of a Network Control and Monitoring Centre </w:t>
      </w:r>
      <w:bookmarkEnd w:id="191"/>
      <w:r w:rsidRPr="00AA4657">
        <w:t xml:space="preserve">and its role in controlling </w:t>
      </w:r>
      <w:r w:rsidRPr="00AA4657">
        <w:br/>
        <w:t>the operations of ESIM</w:t>
      </w:r>
    </w:p>
    <w:p w14:paraId="6DEBF343" w14:textId="00C6807B" w:rsidR="00E8154E" w:rsidRPr="00AA4657" w:rsidRDefault="00E8154E" w:rsidP="00E8154E">
      <w:pPr>
        <w:pStyle w:val="Normalaftertitle0"/>
      </w:pPr>
      <w:r w:rsidRPr="00AA4657">
        <w:t>The content of this attachment is for information only. The content is complementary to the information already provided in Doc</w:t>
      </w:r>
      <w:r w:rsidR="00C22E02">
        <w:t>ument </w:t>
      </w:r>
      <w:r w:rsidRPr="00AA4657">
        <w:t>4A/754, and it is not proposed for inclusion either totally or partially, in the draft new Resolution</w:t>
      </w:r>
      <w:r w:rsidR="00C22E02">
        <w:t> </w:t>
      </w:r>
      <w:r w:rsidRPr="00AA4657">
        <w:rPr>
          <w:b/>
          <w:bCs/>
        </w:rPr>
        <w:t>[EUR-A116-NGSO-ESIM] (WRC-23)</w:t>
      </w:r>
      <w:r w:rsidRPr="00AA4657">
        <w:t>.</w:t>
      </w:r>
    </w:p>
    <w:p w14:paraId="0FE0525F" w14:textId="3C3864A1" w:rsidR="00E8154E" w:rsidRPr="00AA4657" w:rsidRDefault="00E8154E" w:rsidP="00E8154E">
      <w:pPr>
        <w:pStyle w:val="Heading1"/>
      </w:pPr>
      <w:r w:rsidRPr="00AA4657">
        <w:t>1</w:t>
      </w:r>
      <w:r w:rsidRPr="00AA4657">
        <w:tab/>
        <w:t>Introduction</w:t>
      </w:r>
    </w:p>
    <w:p w14:paraId="2BC4B1E6" w14:textId="77777777" w:rsidR="00E8154E" w:rsidRPr="00AA4657" w:rsidRDefault="00E8154E" w:rsidP="00E8154E">
      <w:r w:rsidRPr="00AA4657">
        <w:t xml:space="preserve">This document provides a description of an example implementation of the Network Control and Monitoring Centre (NCMC) as well as </w:t>
      </w:r>
      <w:proofErr w:type="gramStart"/>
      <w:r w:rsidRPr="00AA4657">
        <w:t>some of</w:t>
      </w:r>
      <w:proofErr w:type="gramEnd"/>
      <w:r w:rsidRPr="00AA4657">
        <w:t xml:space="preserve"> its functionalities that may be used to address cases of unacceptable interference generated by ESIM.</w:t>
      </w:r>
    </w:p>
    <w:p w14:paraId="33E97E8D" w14:textId="4B0439C4" w:rsidR="00E8154E" w:rsidRPr="00AA4657" w:rsidRDefault="00E8154E" w:rsidP="00E8154E">
      <w:pPr>
        <w:pStyle w:val="Heading1"/>
      </w:pPr>
      <w:r w:rsidRPr="00AA4657">
        <w:t>2</w:t>
      </w:r>
      <w:r w:rsidRPr="00AA4657">
        <w:tab/>
        <w:t>The role of the Network Control and Monitoring Centre (NCMC) and its functionalities in an example implementation of it</w:t>
      </w:r>
    </w:p>
    <w:p w14:paraId="1FA8B154" w14:textId="0D34B990" w:rsidR="00E8154E" w:rsidRPr="00AA4657" w:rsidRDefault="00E8154E" w:rsidP="00E8154E">
      <w:r w:rsidRPr="00AA4657">
        <w:t xml:space="preserve">All user terminals in non-GSO systems, including ESIM, are subject to permanent monitoring and control by a NCMC and are capable of receiving and acting upon “enable transmission” and “disable transmission” commands from the NCMC. </w:t>
      </w:r>
    </w:p>
    <w:p w14:paraId="25A7AFA5" w14:textId="61A75227" w:rsidR="00E8154E" w:rsidRPr="00AA4657" w:rsidRDefault="00E8154E" w:rsidP="00E8154E">
      <w:r w:rsidRPr="00AA4657">
        <w:t>The NCMC is responsible for the system configuration, control, monitoring, alarming, and reporting of all devices on the entire system. In particular, the NCMC monitors and controls the operation of any ESIM and is able to determine whether the ESIM is malfunctioning. For example, the NCMC could limit the transmission in case an ESIM would not be able to point correctly to the wanted satellite during its operation.</w:t>
      </w:r>
    </w:p>
    <w:p w14:paraId="2D0A1566" w14:textId="41893D7C" w:rsidR="00E8154E" w:rsidRPr="00AA4657" w:rsidRDefault="00E8154E" w:rsidP="00E8154E">
      <w:r w:rsidRPr="00AA4657">
        <w:t xml:space="preserve">This section provides a general overview of the functionalities of an example implementation of the NCMC. Since hardware and software characteristics of NCMC are case-specific, those requirements should not be part of the </w:t>
      </w:r>
      <w:r w:rsidR="00183BE7" w:rsidRPr="00AA4657">
        <w:t>d</w:t>
      </w:r>
      <w:r w:rsidRPr="00AA4657">
        <w:t xml:space="preserve">raft </w:t>
      </w:r>
      <w:r w:rsidR="00183BE7" w:rsidRPr="00AA4657">
        <w:t>n</w:t>
      </w:r>
      <w:r w:rsidRPr="00AA4657">
        <w:t>ew Resolution</w:t>
      </w:r>
      <w:r w:rsidR="00C22E02">
        <w:t> </w:t>
      </w:r>
      <w:r w:rsidRPr="00AA4657">
        <w:rPr>
          <w:b/>
          <w:bCs/>
        </w:rPr>
        <w:t>[EUR-A116-NGSO-ESIM] (WRC</w:t>
      </w:r>
      <w:r w:rsidR="00183BE7" w:rsidRPr="00AA4657">
        <w:rPr>
          <w:b/>
          <w:bCs/>
        </w:rPr>
        <w:noBreakHyphen/>
      </w:r>
      <w:r w:rsidRPr="00AA4657">
        <w:rPr>
          <w:b/>
          <w:bCs/>
        </w:rPr>
        <w:t>23)</w:t>
      </w:r>
      <w:r w:rsidRPr="00AA4657">
        <w:t xml:space="preserve"> so that the ITU does not advocate for a particular implementation of NCMC functions.</w:t>
      </w:r>
    </w:p>
    <w:p w14:paraId="76E3B654" w14:textId="3069566C" w:rsidR="00E8154E" w:rsidRPr="00AA4657" w:rsidRDefault="00183BE7" w:rsidP="00C62664">
      <w:pPr>
        <w:pStyle w:val="Heading2"/>
      </w:pPr>
      <w:r w:rsidRPr="00AA4657">
        <w:t>2.1</w:t>
      </w:r>
      <w:r w:rsidRPr="00AA4657">
        <w:tab/>
      </w:r>
      <w:r w:rsidR="00E8154E" w:rsidRPr="00AA4657">
        <w:t>Database of regulatory, technical and operational requirements</w:t>
      </w:r>
    </w:p>
    <w:p w14:paraId="18D6B146" w14:textId="0A8F42E5" w:rsidR="00E8154E" w:rsidRPr="00AA4657" w:rsidRDefault="00E8154E" w:rsidP="00183BE7">
      <w:r w:rsidRPr="00AA4657">
        <w:t>In the example implementation considered here, the NCMC works in association with a database of regulatory, technical and operational requirements to which all user terminals, including ESIM, are subject. This database includes the list of administrations that granted author</w:t>
      </w:r>
      <w:r w:rsidR="00795C92">
        <w:t>ization</w:t>
      </w:r>
      <w:r w:rsidRPr="00AA4657">
        <w:t xml:space="preserve">s to ESIM to operate on the territories under their </w:t>
      </w:r>
      <w:proofErr w:type="gramStart"/>
      <w:r w:rsidRPr="00AA4657">
        <w:t>jurisdiction</w:t>
      </w:r>
      <w:proofErr w:type="gramEnd"/>
      <w:r w:rsidRPr="00AA4657">
        <w:t xml:space="preserve">. The information in that database also includes the </w:t>
      </w:r>
      <w:r w:rsidR="00183BE7" w:rsidRPr="00AA4657">
        <w:t xml:space="preserve">e.i.r.p. </w:t>
      </w:r>
      <w:r w:rsidRPr="00AA4657">
        <w:t xml:space="preserve">and power spectral density limits allowed for maritime and aeronautical ESIM in order to comply with the provisions of the </w:t>
      </w:r>
      <w:r w:rsidR="00183BE7" w:rsidRPr="00AA4657">
        <w:t>d</w:t>
      </w:r>
      <w:r w:rsidRPr="00AA4657">
        <w:t xml:space="preserve">raft </w:t>
      </w:r>
      <w:r w:rsidR="00183BE7" w:rsidRPr="00AA4657">
        <w:t>n</w:t>
      </w:r>
      <w:r w:rsidRPr="00AA4657">
        <w:t>ew Resolution</w:t>
      </w:r>
      <w:r w:rsidR="00C22E02">
        <w:rPr>
          <w:b/>
          <w:bCs/>
        </w:rPr>
        <w:t> </w:t>
      </w:r>
      <w:r w:rsidRPr="00AA4657">
        <w:rPr>
          <w:b/>
          <w:bCs/>
        </w:rPr>
        <w:t>[EUR-A116-NGSO-ESIM] (WRC-23)</w:t>
      </w:r>
      <w:r w:rsidRPr="00AA4657">
        <w:t xml:space="preserve">, as well as the specific local regulatory requirements, which can be more or less stringent than those provisions. </w:t>
      </w:r>
    </w:p>
    <w:p w14:paraId="7F5B8E89" w14:textId="22EB195B" w:rsidR="00E8154E" w:rsidRPr="00AA4657" w:rsidRDefault="00E8154E" w:rsidP="00183BE7">
      <w:r w:rsidRPr="00AA4657">
        <w:t>This database is regularly updated to capture any change, for example evolution of the list of countries that author</w:t>
      </w:r>
      <w:r w:rsidR="00795C92">
        <w:t>ize</w:t>
      </w:r>
      <w:r w:rsidRPr="00AA4657">
        <w:t xml:space="preserve">d the operation of ESIM and the associated provisions. </w:t>
      </w:r>
    </w:p>
    <w:p w14:paraId="7678223D" w14:textId="38EB5CF9" w:rsidR="00E8154E" w:rsidRPr="00AA4657" w:rsidRDefault="00183BE7" w:rsidP="00C62664">
      <w:pPr>
        <w:pStyle w:val="Heading2"/>
      </w:pPr>
      <w:r w:rsidRPr="00AA4657">
        <w:t>2.2</w:t>
      </w:r>
      <w:r w:rsidRPr="00AA4657">
        <w:tab/>
      </w:r>
      <w:r w:rsidR="00E8154E" w:rsidRPr="00AA4657">
        <w:t>Timing elements associated to changes of ESIM configuration</w:t>
      </w:r>
    </w:p>
    <w:p w14:paraId="79C683C1" w14:textId="00540F01" w:rsidR="00E8154E" w:rsidRPr="00AA4657" w:rsidRDefault="00E8154E" w:rsidP="00183BE7">
      <w:r w:rsidRPr="00AA4657">
        <w:t xml:space="preserve">In the example implementation considered here, it is worth noting that, for each ESIM, the NCMC has real-time access to its latitude, longitude, altitude (in case of A-ESIM), transmit power, transmit </w:t>
      </w:r>
      <w:r w:rsidRPr="00AA4657">
        <w:lastRenderedPageBreak/>
        <w:t>frequency and channel bandwidth. In particular, bandwidth and power can be allocated to each ESIM in a process governed by the NCMC based on demand and local regulatory requirements, which ensures compliance in a given country/geographical area. In other words, thanks to this bi</w:t>
      </w:r>
      <w:r w:rsidR="00F25EED" w:rsidRPr="00AA4657">
        <w:noBreakHyphen/>
      </w:r>
      <w:r w:rsidRPr="00AA4657">
        <w:t xml:space="preserve">directional exchange of “signalling information” between the NCMC and ESIM, the NCMC can limit the operation of ESIM only to the territories under the </w:t>
      </w:r>
      <w:proofErr w:type="gramStart"/>
      <w:r w:rsidRPr="00AA4657">
        <w:t>jurisdiction</w:t>
      </w:r>
      <w:proofErr w:type="gramEnd"/>
      <w:r w:rsidRPr="00AA4657">
        <w:t xml:space="preserve"> of those countries that have author</w:t>
      </w:r>
      <w:r w:rsidR="00795C92">
        <w:t>ize</w:t>
      </w:r>
      <w:r w:rsidRPr="00AA4657">
        <w:t xml:space="preserve">d their use. This applies also to scenarios in which an aircraft flies at high speed over a territory where the borders of countries are close to each other. In fact, in general, signalling information is exchanged between the ESIM and the NCMC with a duty cycle that does not exceeds </w:t>
      </w:r>
      <w:proofErr w:type="gramStart"/>
      <w:r w:rsidRPr="00AA4657">
        <w:rPr>
          <w:b/>
        </w:rPr>
        <w:t>a few</w:t>
      </w:r>
      <w:proofErr w:type="gramEnd"/>
      <w:r w:rsidRPr="00AA4657">
        <w:rPr>
          <w:b/>
        </w:rPr>
        <w:t xml:space="preserve"> milliseconds</w:t>
      </w:r>
      <w:r w:rsidRPr="00AA4657">
        <w:t>. Such a short duty cycle allows A-ESIM and M-ESIM to have its operation swiftly limited to those territories from which they can operate.</w:t>
      </w:r>
    </w:p>
    <w:p w14:paraId="4FB97E38" w14:textId="77777777" w:rsidR="00E8154E" w:rsidRPr="00AA4657" w:rsidRDefault="00E8154E" w:rsidP="00183BE7">
      <w:r w:rsidRPr="00AA4657">
        <w:t>More in general, while the NCMC generates a schedule of configurations in advance, using information about the current and predicted state of the system, it is also able to adjust the schedule in response to sudden changes in demand, terminal position, channel conditions and malfunctioning. As a result, system components, including ESIM, will enact configurations changes according to the schedule, in a “centralized intelligence/distributed execution” manner but also by reacting to unforeseen circumstances. Overall, the level of sophistication of current NCMC ensures a continuous, efficient, optimized and regulatory-compliant allocation of communications resources in real-time and under all conditions.</w:t>
      </w:r>
    </w:p>
    <w:p w14:paraId="1A2C14F8" w14:textId="20BBACCE" w:rsidR="00E8154E" w:rsidRPr="00AA4657" w:rsidRDefault="00E8154E" w:rsidP="00183BE7">
      <w:r w:rsidRPr="00AA4657">
        <w:t>To conclude, given the capabilities described above, it is clear that the NCMC is able to execute “disable transmission” to ESIM when instructed to do so the case of interference or when a given country has not given the author</w:t>
      </w:r>
      <w:r w:rsidR="00795C92">
        <w:t>ization</w:t>
      </w:r>
      <w:r w:rsidRPr="00AA4657">
        <w:t xml:space="preserve"> to the ESIM to operate on the territory under its </w:t>
      </w:r>
      <w:proofErr w:type="gramStart"/>
      <w:r w:rsidRPr="00AA4657">
        <w:t>jurisdiction</w:t>
      </w:r>
      <w:proofErr w:type="gramEnd"/>
      <w:r w:rsidRPr="00AA4657">
        <w:t xml:space="preserve">. </w:t>
      </w:r>
    </w:p>
    <w:p w14:paraId="282D33C7" w14:textId="77777777" w:rsidR="00E8154E" w:rsidRPr="00AA4657" w:rsidRDefault="00E8154E" w:rsidP="00183BE7">
      <w:r w:rsidRPr="00AA4657">
        <w:t xml:space="preserve">The above modus operandi is applicable also to GSO ESIM in Ka-band, which have already been operating under the control of an NCMC since </w:t>
      </w:r>
      <w:proofErr w:type="gramStart"/>
      <w:r w:rsidRPr="00AA4657">
        <w:t>a few</w:t>
      </w:r>
      <w:proofErr w:type="gramEnd"/>
      <w:r w:rsidRPr="00AA4657">
        <w:t xml:space="preserve"> years already and for which no significant interference events have been reported. </w:t>
      </w:r>
    </w:p>
    <w:p w14:paraId="69283048" w14:textId="5802EE4E" w:rsidR="00E8154E" w:rsidRPr="00AA4657" w:rsidRDefault="00F25EED" w:rsidP="00F25EED">
      <w:pPr>
        <w:pStyle w:val="Heading1"/>
      </w:pPr>
      <w:bookmarkStart w:id="192" w:name="_Hlk141350294"/>
      <w:r w:rsidRPr="00AA4657">
        <w:t>3</w:t>
      </w:r>
      <w:r w:rsidRPr="00AA4657">
        <w:tab/>
      </w:r>
      <w:r w:rsidR="00E8154E" w:rsidRPr="00AA4657">
        <w:t>Summary</w:t>
      </w:r>
    </w:p>
    <w:p w14:paraId="45D135F0" w14:textId="379E0E28" w:rsidR="00E8154E" w:rsidRPr="00AA4657" w:rsidRDefault="00E8154E" w:rsidP="00F25EED">
      <w:r w:rsidRPr="00AA4657">
        <w:t xml:space="preserve">The information contained in </w:t>
      </w:r>
      <w:r w:rsidR="00D4726D" w:rsidRPr="00AA4657">
        <w:t>section </w:t>
      </w:r>
      <w:r w:rsidRPr="00AA4657">
        <w:t xml:space="preserve">1 of this attachment is provided to clarify the role and functionalities of the NCMC in one example implementation. This matter deals with the way ESIM networks could be operated and no specific implementation of NCMC should be mandated by the ITU, because a given system may implement the NCMC functionalities differently. Consequently, no regulatory provisions need to be included in the </w:t>
      </w:r>
      <w:r w:rsidR="007D4F15" w:rsidRPr="00AA4657">
        <w:t>d</w:t>
      </w:r>
      <w:r w:rsidRPr="00AA4657">
        <w:t xml:space="preserve">raft </w:t>
      </w:r>
      <w:r w:rsidR="007D4F15" w:rsidRPr="00AA4657">
        <w:t>n</w:t>
      </w:r>
      <w:r w:rsidRPr="00AA4657">
        <w:t>ew Resolution</w:t>
      </w:r>
      <w:r w:rsidR="00C22E02">
        <w:t> </w:t>
      </w:r>
      <w:r w:rsidRPr="00AA4657">
        <w:rPr>
          <w:b/>
          <w:bCs/>
        </w:rPr>
        <w:t>[EUR-A116-NGSO-ESIM] (WRC-23)</w:t>
      </w:r>
      <w:r w:rsidRPr="00AA4657">
        <w:t>.</w:t>
      </w:r>
    </w:p>
    <w:p w14:paraId="711646DE" w14:textId="4CE6A83D" w:rsidR="00FC1448" w:rsidRPr="00AA4657" w:rsidRDefault="00E8154E" w:rsidP="00D213DA">
      <w:r w:rsidRPr="00AA4657">
        <w:t xml:space="preserve">WRC-23 may decide to take the above information into account when deliberating on the technical, regulatory and operational provisions to include in the </w:t>
      </w:r>
      <w:r w:rsidR="007D4F15" w:rsidRPr="00AA4657">
        <w:t>d</w:t>
      </w:r>
      <w:r w:rsidRPr="00AA4657">
        <w:t xml:space="preserve">raft </w:t>
      </w:r>
      <w:r w:rsidR="007D4F15" w:rsidRPr="00AA4657">
        <w:t>n</w:t>
      </w:r>
      <w:r w:rsidRPr="00AA4657">
        <w:t>ew Resolution</w:t>
      </w:r>
      <w:r w:rsidR="00C22E02">
        <w:t> </w:t>
      </w:r>
      <w:r w:rsidRPr="00AA4657">
        <w:rPr>
          <w:b/>
          <w:bCs/>
        </w:rPr>
        <w:t xml:space="preserve">[EUR-A116-NGSO-ESIM] (WRC-23) </w:t>
      </w:r>
      <w:r w:rsidRPr="00AA4657">
        <w:t>and to which non-GSO ESIM shall be subject.</w:t>
      </w:r>
      <w:bookmarkEnd w:id="192"/>
    </w:p>
    <w:p w14:paraId="0EB872BF" w14:textId="77777777" w:rsidR="00F25EED" w:rsidRDefault="00F25EED">
      <w:pPr>
        <w:jc w:val="center"/>
      </w:pPr>
      <w:r w:rsidRPr="00AA4657">
        <w:t>______________</w:t>
      </w:r>
    </w:p>
    <w:sectPr w:rsidR="00F25EED" w:rsidSect="00E8154E">
      <w:footerReference w:type="even" r:id="rId33"/>
      <w:footerReference w:type="first" r:id="rId34"/>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BF016" w14:textId="77777777" w:rsidR="008E7DB5" w:rsidRDefault="008E7DB5">
      <w:r>
        <w:separator/>
      </w:r>
    </w:p>
  </w:endnote>
  <w:endnote w:type="continuationSeparator" w:id="0">
    <w:p w14:paraId="0689C13B" w14:textId="77777777" w:rsidR="008E7DB5" w:rsidRDefault="008E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2191" w14:textId="77777777" w:rsidR="00E45D05" w:rsidRDefault="00E45D05">
    <w:pPr>
      <w:framePr w:wrap="around" w:vAnchor="text" w:hAnchor="margin" w:xAlign="right" w:y="1"/>
    </w:pPr>
    <w:r>
      <w:fldChar w:fldCharType="begin"/>
    </w:r>
    <w:r>
      <w:instrText xml:space="preserve">PAGE  </w:instrText>
    </w:r>
    <w:r>
      <w:fldChar w:fldCharType="end"/>
    </w:r>
  </w:p>
  <w:p w14:paraId="089F65FC" w14:textId="1CB6EE9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A4657">
      <w:rPr>
        <w:noProof/>
      </w:rPr>
      <w:t>07.11.23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EF0A" w14:textId="0B5C46E8" w:rsidR="00E45D05" w:rsidRDefault="00E45D05" w:rsidP="009B1EA1">
    <w:pPr>
      <w:pStyle w:val="Footer"/>
    </w:pPr>
    <w:r>
      <w:fldChar w:fldCharType="begin"/>
    </w:r>
    <w:r w:rsidRPr="0041348E">
      <w:rPr>
        <w:lang w:val="en-US"/>
      </w:rPr>
      <w:instrText xml:space="preserve"> FILENAME \p  \* MERGEFORMAT </w:instrText>
    </w:r>
    <w:r>
      <w:fldChar w:fldCharType="separate"/>
    </w:r>
    <w:r w:rsidR="00F04B0A">
      <w:rPr>
        <w:lang w:val="en-US"/>
      </w:rPr>
      <w:t>P:\ENG\ITU-R\CONF-R\CMR23\000\065ADD16E.docx</w:t>
    </w:r>
    <w:r>
      <w:fldChar w:fldCharType="end"/>
    </w:r>
    <w:r w:rsidR="00F04B0A">
      <w:t xml:space="preserve"> (530538)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64E9" w14:textId="77777777" w:rsidR="00E45D05" w:rsidRDefault="00E45D05">
    <w:pPr>
      <w:framePr w:wrap="around" w:vAnchor="text" w:hAnchor="margin" w:xAlign="right" w:y="1"/>
    </w:pPr>
    <w:r>
      <w:fldChar w:fldCharType="begin"/>
    </w:r>
    <w:r>
      <w:instrText xml:space="preserve">PAGE  </w:instrText>
    </w:r>
    <w:r>
      <w:fldChar w:fldCharType="end"/>
    </w:r>
  </w:p>
  <w:p w14:paraId="453B1FE7" w14:textId="4F713CB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A4657">
      <w:rPr>
        <w:noProof/>
      </w:rPr>
      <w:t>07.11.23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4569" w14:textId="328D2B0B" w:rsidR="00E45D05" w:rsidRDefault="00E45D05" w:rsidP="009B1EA1">
    <w:pPr>
      <w:pStyle w:val="Footer"/>
    </w:pPr>
    <w:r>
      <w:fldChar w:fldCharType="begin"/>
    </w:r>
    <w:r w:rsidRPr="0041348E">
      <w:rPr>
        <w:lang w:val="en-US"/>
      </w:rPr>
      <w:instrText xml:space="preserve"> FILENAME \p  \* MERGEFORMAT </w:instrText>
    </w:r>
    <w:r>
      <w:fldChar w:fldCharType="separate"/>
    </w:r>
    <w:r w:rsidR="002A5CC3">
      <w:rPr>
        <w:lang w:val="en-US"/>
      </w:rPr>
      <w:t>P:\ENG\ITU-R\CONF-R\CMR23\000\065ADD16E.docx</w:t>
    </w:r>
    <w:r>
      <w:fldChar w:fldCharType="end"/>
    </w:r>
    <w:r w:rsidR="002A5CC3">
      <w:t xml:space="preserve"> (530538)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E390" w14:textId="77777777" w:rsidR="0069714A" w:rsidRDefault="0069714A">
    <w:pPr>
      <w:framePr w:wrap="around" w:vAnchor="text" w:hAnchor="margin" w:xAlign="right" w:y="1"/>
    </w:pPr>
    <w:r>
      <w:fldChar w:fldCharType="begin"/>
    </w:r>
    <w:r>
      <w:instrText xml:space="preserve">PAGE  </w:instrText>
    </w:r>
    <w:r>
      <w:fldChar w:fldCharType="end"/>
    </w:r>
  </w:p>
  <w:p w14:paraId="5018C36F" w14:textId="5C72402A" w:rsidR="0069714A" w:rsidRPr="00E8154E" w:rsidRDefault="0069714A">
    <w:pPr>
      <w:ind w:right="360"/>
      <w:rPr>
        <w:lang w:val="pt-PT"/>
      </w:rPr>
    </w:pPr>
    <w:r>
      <w:fldChar w:fldCharType="begin"/>
    </w:r>
    <w:r w:rsidRPr="00E8154E">
      <w:rPr>
        <w:lang w:val="pt-PT"/>
      </w:rPr>
      <w:instrText xml:space="preserve"> FILENAME \p  \* MERGEFORMAT </w:instrText>
    </w:r>
    <w:r>
      <w:fldChar w:fldCharType="separate"/>
    </w:r>
    <w:r w:rsidRPr="00E8154E">
      <w:rPr>
        <w:noProof/>
        <w:lang w:val="pt-PT"/>
      </w:rPr>
      <w:t>P:\ENG\ITU-R\SG-R\CPM23-2\FINALREPORT\001E.docx</w:t>
    </w:r>
    <w:r>
      <w:fldChar w:fldCharType="end"/>
    </w:r>
    <w:r w:rsidRPr="00E8154E">
      <w:rPr>
        <w:lang w:val="pt-PT"/>
      </w:rPr>
      <w:tab/>
    </w:r>
    <w:r>
      <w:fldChar w:fldCharType="begin"/>
    </w:r>
    <w:r>
      <w:instrText xml:space="preserve"> SAVEDATE \@ DD.MM.YY </w:instrText>
    </w:r>
    <w:r>
      <w:fldChar w:fldCharType="separate"/>
    </w:r>
    <w:r w:rsidR="00AA4657">
      <w:rPr>
        <w:noProof/>
      </w:rPr>
      <w:t>07.11.23</w:t>
    </w:r>
    <w:r>
      <w:fldChar w:fldCharType="end"/>
    </w:r>
    <w:r w:rsidRPr="00E8154E">
      <w:rPr>
        <w:lang w:val="pt-PT"/>
      </w:rPr>
      <w:tab/>
    </w:r>
    <w:r>
      <w:fldChar w:fldCharType="begin"/>
    </w:r>
    <w:r>
      <w:instrText xml:space="preserve"> PRINTDATE \@ DD.MM.YY </w:instrText>
    </w:r>
    <w:r>
      <w:fldChar w:fldCharType="separate"/>
    </w:r>
    <w:r>
      <w:rPr>
        <w:noProof/>
      </w:rPr>
      <w:t>20.04.23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20B1" w14:textId="77777777" w:rsidR="0069714A" w:rsidRPr="00E8154E" w:rsidRDefault="0069714A">
    <w:pPr>
      <w:pStyle w:val="Footer"/>
      <w:rPr>
        <w:lang w:val="pt-PT"/>
      </w:rPr>
    </w:pPr>
    <w:r>
      <w:fldChar w:fldCharType="begin"/>
    </w:r>
    <w:r w:rsidRPr="00E8154E">
      <w:rPr>
        <w:lang w:val="pt-PT"/>
      </w:rPr>
      <w:instrText xml:space="preserve"> FILENAME \p  \* MERGEFORMAT </w:instrText>
    </w:r>
    <w:r>
      <w:fldChar w:fldCharType="separate"/>
    </w:r>
    <w:r w:rsidRPr="00E8154E">
      <w:rPr>
        <w:lang w:val="pt-PT"/>
      </w:rPr>
      <w:t>P:\ENG\ITU-R\SG-R\CPM23-2\FINALREPORT\001E.docx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1357D" w14:textId="77777777" w:rsidR="008E7DB5" w:rsidRDefault="008E7DB5">
      <w:r>
        <w:rPr>
          <w:b/>
        </w:rPr>
        <w:t>_______________</w:t>
      </w:r>
    </w:p>
  </w:footnote>
  <w:footnote w:type="continuationSeparator" w:id="0">
    <w:p w14:paraId="6A70896F" w14:textId="77777777" w:rsidR="008E7DB5" w:rsidRDefault="008E7DB5">
      <w:r>
        <w:continuationSeparator/>
      </w:r>
    </w:p>
  </w:footnote>
  <w:footnote w:id="1">
    <w:p w14:paraId="22D48E75" w14:textId="11F802A0" w:rsidR="001A06E3" w:rsidRDefault="00422956" w:rsidP="001A06E3">
      <w:pPr>
        <w:pStyle w:val="FootnoteText"/>
      </w:pPr>
      <w:r>
        <w:rPr>
          <w:rStyle w:val="FootnoteReference"/>
        </w:rPr>
        <w:t>1</w:t>
      </w:r>
      <w:r w:rsidR="009B1177">
        <w:t xml:space="preserve"> </w:t>
      </w:r>
      <w:r>
        <w:tab/>
        <w:t>The fourth altitude value (</w:t>
      </w:r>
      <w:r>
        <w:rPr>
          <w:i/>
        </w:rPr>
        <w:t>H</w:t>
      </w:r>
      <w:r>
        <w:rPr>
          <w:i/>
          <w:vertAlign w:val="subscript"/>
        </w:rPr>
        <w:t>4</w:t>
      </w:r>
      <w:r>
        <w:t xml:space="preserve">) computed in accordance with this </w:t>
      </w:r>
      <w:r>
        <w:rPr>
          <w:i/>
        </w:rPr>
        <w:t>H</w:t>
      </w:r>
      <w:r>
        <w:rPr>
          <w:i/>
          <w:vertAlign w:val="subscript"/>
        </w:rPr>
        <w:t>step</w:t>
      </w:r>
      <w:r>
        <w:t xml:space="preserve"> is adjusted to 2.99 km to facilitate the examination of compliance with the two sets of pfd values indicated in Part</w:t>
      </w:r>
      <w:r w:rsidR="00924CDC">
        <w:t> </w:t>
      </w:r>
      <w:r>
        <w:t>2 of Annex 1.</w:t>
      </w:r>
    </w:p>
  </w:footnote>
  <w:footnote w:id="2">
    <w:p w14:paraId="30E5212A" w14:textId="44D068DB" w:rsidR="001E4ECA" w:rsidRPr="001E4ECA" w:rsidRDefault="001E4ECA">
      <w:pPr>
        <w:pStyle w:val="FootnoteText"/>
        <w:rPr>
          <w:lang w:val="en-US"/>
        </w:rPr>
      </w:pPr>
      <w:r>
        <w:rPr>
          <w:rStyle w:val="FootnoteReference"/>
        </w:rPr>
        <w:t>2</w:t>
      </w:r>
      <w:r>
        <w:t xml:space="preserve"> </w:t>
      </w:r>
      <w:r>
        <w:rPr>
          <w:lang w:val="en-US"/>
        </w:rPr>
        <w:tab/>
      </w:r>
      <w:r>
        <w:t>These provisions do not apply to non-GSO systems using orbits with an apogee less than 2 000 km that employ frequency reuse schemes of at least three colours.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C73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A4C0CE8" w14:textId="77777777" w:rsidR="00A066F1" w:rsidRPr="00A066F1" w:rsidRDefault="00BC75DE" w:rsidP="00241FA2">
    <w:pPr>
      <w:pStyle w:val="Header"/>
    </w:pPr>
    <w:r>
      <w:t>WRC</w:t>
    </w:r>
    <w:r w:rsidR="006D70B0">
      <w:t>23</w:t>
    </w:r>
    <w:r w:rsidR="00A066F1">
      <w:t>/</w:t>
    </w:r>
    <w:r w:rsidR="00EB55C6">
      <w:t>65(Add.16)</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6E1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394C391" w14:textId="77777777" w:rsidR="00A066F1" w:rsidRPr="00A066F1" w:rsidRDefault="00BC75DE" w:rsidP="00241FA2">
    <w:pPr>
      <w:pStyle w:val="Header"/>
    </w:pPr>
    <w:r>
      <w:t>WRC</w:t>
    </w:r>
    <w:r w:rsidR="006D70B0">
      <w:t>23</w:t>
    </w:r>
    <w:r w:rsidR="00A066F1">
      <w:t>/</w:t>
    </w:r>
    <w:r w:rsidR="00EB55C6">
      <w:t>65(Add.16)</w:t>
    </w:r>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50F31F4"/>
    <w:multiLevelType w:val="multilevel"/>
    <w:tmpl w:val="F1EECA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733263"/>
    <w:multiLevelType w:val="hybridMultilevel"/>
    <w:tmpl w:val="13C0145E"/>
    <w:lvl w:ilvl="0" w:tplc="92D6C946">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0C2729F"/>
    <w:multiLevelType w:val="hybridMultilevel"/>
    <w:tmpl w:val="42E47B08"/>
    <w:lvl w:ilvl="0" w:tplc="3C388158">
      <w:numFmt w:val="bullet"/>
      <w:lvlText w:val="–"/>
      <w:lvlJc w:val="left"/>
      <w:pPr>
        <w:ind w:left="1488" w:hanging="1128"/>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89115818">
    <w:abstractNumId w:val="0"/>
  </w:num>
  <w:num w:numId="2" w16cid:durableId="1252043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21027521">
    <w:abstractNumId w:val="3"/>
  </w:num>
  <w:num w:numId="4" w16cid:durableId="1536575865">
    <w:abstractNumId w:val="4"/>
  </w:num>
  <w:num w:numId="5" w16cid:durableId="189512175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en, Adam">
    <w15:presenceInfo w15:providerId="AD" w15:userId="S::adam.green@itu.int::acbc7020-53d4-4212-bf13-c89ff5bf14cb"/>
  </w15:person>
  <w15:person w15:author="I.T.U.">
    <w15:presenceInfo w15:providerId="None" w15:userId="I.T.U."/>
  </w15:person>
  <w15:person w15:author="English">
    <w15:presenceInfo w15:providerId="None" w15:userId="English"/>
  </w15:person>
  <w15:person w15:author="Aubineau, Philippe">
    <w15:presenceInfo w15:providerId="AD" w15:userId="S::philippe.aubineau@itu.int::94b55dfa-5045-487b-a6a8-bb707758eced"/>
  </w15:person>
  <w15:person w15:author="Author">
    <w15:presenceInfo w15:providerId="None" w15:userId="Author"/>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37627"/>
    <w:rsid w:val="0004431C"/>
    <w:rsid w:val="00051E39"/>
    <w:rsid w:val="00057827"/>
    <w:rsid w:val="0006088C"/>
    <w:rsid w:val="000705F2"/>
    <w:rsid w:val="00077239"/>
    <w:rsid w:val="0007795D"/>
    <w:rsid w:val="00086491"/>
    <w:rsid w:val="00091346"/>
    <w:rsid w:val="0009706C"/>
    <w:rsid w:val="000A3569"/>
    <w:rsid w:val="000B6DC5"/>
    <w:rsid w:val="000D154B"/>
    <w:rsid w:val="000D2DAF"/>
    <w:rsid w:val="000E463E"/>
    <w:rsid w:val="000F73FF"/>
    <w:rsid w:val="00101D22"/>
    <w:rsid w:val="00103FEA"/>
    <w:rsid w:val="00114C48"/>
    <w:rsid w:val="00114CF7"/>
    <w:rsid w:val="00116C7A"/>
    <w:rsid w:val="00123B68"/>
    <w:rsid w:val="00124B5F"/>
    <w:rsid w:val="00126F2E"/>
    <w:rsid w:val="00146F6F"/>
    <w:rsid w:val="001507D9"/>
    <w:rsid w:val="00161F26"/>
    <w:rsid w:val="001709C2"/>
    <w:rsid w:val="00183BE7"/>
    <w:rsid w:val="00186528"/>
    <w:rsid w:val="00187BD9"/>
    <w:rsid w:val="00190B55"/>
    <w:rsid w:val="00196715"/>
    <w:rsid w:val="001A06E3"/>
    <w:rsid w:val="001B678E"/>
    <w:rsid w:val="001C1274"/>
    <w:rsid w:val="001C1A2B"/>
    <w:rsid w:val="001C3B5F"/>
    <w:rsid w:val="001C411C"/>
    <w:rsid w:val="001D058F"/>
    <w:rsid w:val="001E4ECA"/>
    <w:rsid w:val="001F477F"/>
    <w:rsid w:val="002009EA"/>
    <w:rsid w:val="00202756"/>
    <w:rsid w:val="00202CA0"/>
    <w:rsid w:val="00216B6D"/>
    <w:rsid w:val="00226176"/>
    <w:rsid w:val="0022757F"/>
    <w:rsid w:val="0023442B"/>
    <w:rsid w:val="00241FA2"/>
    <w:rsid w:val="00271316"/>
    <w:rsid w:val="002753EF"/>
    <w:rsid w:val="002A11AC"/>
    <w:rsid w:val="002A443C"/>
    <w:rsid w:val="002A5CC3"/>
    <w:rsid w:val="002B349C"/>
    <w:rsid w:val="002D58BE"/>
    <w:rsid w:val="002E12C2"/>
    <w:rsid w:val="002E7D11"/>
    <w:rsid w:val="002F10F4"/>
    <w:rsid w:val="002F4747"/>
    <w:rsid w:val="00302605"/>
    <w:rsid w:val="003109E9"/>
    <w:rsid w:val="0031594D"/>
    <w:rsid w:val="003213BD"/>
    <w:rsid w:val="00353FAC"/>
    <w:rsid w:val="00361B37"/>
    <w:rsid w:val="00377BD3"/>
    <w:rsid w:val="00383408"/>
    <w:rsid w:val="00384088"/>
    <w:rsid w:val="003852CE"/>
    <w:rsid w:val="0039169B"/>
    <w:rsid w:val="003A3544"/>
    <w:rsid w:val="003A7F8C"/>
    <w:rsid w:val="003B2284"/>
    <w:rsid w:val="003B532E"/>
    <w:rsid w:val="003B5D07"/>
    <w:rsid w:val="003D0F8B"/>
    <w:rsid w:val="003E0DB6"/>
    <w:rsid w:val="00412769"/>
    <w:rsid w:val="0041348E"/>
    <w:rsid w:val="00420873"/>
    <w:rsid w:val="00422956"/>
    <w:rsid w:val="00451B0F"/>
    <w:rsid w:val="00492075"/>
    <w:rsid w:val="004969AD"/>
    <w:rsid w:val="004A26C4"/>
    <w:rsid w:val="004A26E5"/>
    <w:rsid w:val="004A704D"/>
    <w:rsid w:val="004B0D4E"/>
    <w:rsid w:val="004B13CB"/>
    <w:rsid w:val="004D26EA"/>
    <w:rsid w:val="004D2BFB"/>
    <w:rsid w:val="004D5D5C"/>
    <w:rsid w:val="004E7AF1"/>
    <w:rsid w:val="004F3DC0"/>
    <w:rsid w:val="0050139F"/>
    <w:rsid w:val="005037CB"/>
    <w:rsid w:val="005103BD"/>
    <w:rsid w:val="005131CD"/>
    <w:rsid w:val="00532C8C"/>
    <w:rsid w:val="00533994"/>
    <w:rsid w:val="005346F6"/>
    <w:rsid w:val="00546FA3"/>
    <w:rsid w:val="0055140B"/>
    <w:rsid w:val="0057634F"/>
    <w:rsid w:val="0058486A"/>
    <w:rsid w:val="005861D7"/>
    <w:rsid w:val="00591C67"/>
    <w:rsid w:val="005964AB"/>
    <w:rsid w:val="005A4371"/>
    <w:rsid w:val="005C099A"/>
    <w:rsid w:val="005C31A5"/>
    <w:rsid w:val="005D7280"/>
    <w:rsid w:val="005E10C9"/>
    <w:rsid w:val="005E290B"/>
    <w:rsid w:val="005E4FDA"/>
    <w:rsid w:val="005E5746"/>
    <w:rsid w:val="005E61DD"/>
    <w:rsid w:val="005F033C"/>
    <w:rsid w:val="005F04D8"/>
    <w:rsid w:val="006023DF"/>
    <w:rsid w:val="00615426"/>
    <w:rsid w:val="00616219"/>
    <w:rsid w:val="00636EA1"/>
    <w:rsid w:val="00645B7D"/>
    <w:rsid w:val="00657DE0"/>
    <w:rsid w:val="0067326F"/>
    <w:rsid w:val="00682054"/>
    <w:rsid w:val="00685313"/>
    <w:rsid w:val="00692833"/>
    <w:rsid w:val="0069714A"/>
    <w:rsid w:val="006A6E9B"/>
    <w:rsid w:val="006B7C2A"/>
    <w:rsid w:val="006C23DA"/>
    <w:rsid w:val="006D70B0"/>
    <w:rsid w:val="006E3D45"/>
    <w:rsid w:val="006E5224"/>
    <w:rsid w:val="006F49D7"/>
    <w:rsid w:val="00705044"/>
    <w:rsid w:val="0070607A"/>
    <w:rsid w:val="007149F9"/>
    <w:rsid w:val="00733A30"/>
    <w:rsid w:val="00735707"/>
    <w:rsid w:val="00736D97"/>
    <w:rsid w:val="00745AEE"/>
    <w:rsid w:val="00746071"/>
    <w:rsid w:val="00750F10"/>
    <w:rsid w:val="0076746C"/>
    <w:rsid w:val="0077335B"/>
    <w:rsid w:val="007742CA"/>
    <w:rsid w:val="00782CCC"/>
    <w:rsid w:val="00790D70"/>
    <w:rsid w:val="00795C92"/>
    <w:rsid w:val="007A174E"/>
    <w:rsid w:val="007A6D56"/>
    <w:rsid w:val="007A6F1F"/>
    <w:rsid w:val="007D4F15"/>
    <w:rsid w:val="007D5320"/>
    <w:rsid w:val="007F0922"/>
    <w:rsid w:val="007F6BA3"/>
    <w:rsid w:val="00800972"/>
    <w:rsid w:val="00804475"/>
    <w:rsid w:val="00807AB6"/>
    <w:rsid w:val="00811633"/>
    <w:rsid w:val="00814037"/>
    <w:rsid w:val="00841216"/>
    <w:rsid w:val="00842AF0"/>
    <w:rsid w:val="008430FE"/>
    <w:rsid w:val="008436FC"/>
    <w:rsid w:val="0086171E"/>
    <w:rsid w:val="00872FC8"/>
    <w:rsid w:val="008779E4"/>
    <w:rsid w:val="008845D0"/>
    <w:rsid w:val="00884D60"/>
    <w:rsid w:val="00890F07"/>
    <w:rsid w:val="00896E56"/>
    <w:rsid w:val="008B43F2"/>
    <w:rsid w:val="008B6CFF"/>
    <w:rsid w:val="008C3126"/>
    <w:rsid w:val="008E7DB5"/>
    <w:rsid w:val="009039E1"/>
    <w:rsid w:val="009071E6"/>
    <w:rsid w:val="0091607C"/>
    <w:rsid w:val="00924CDC"/>
    <w:rsid w:val="009274B4"/>
    <w:rsid w:val="00934EA2"/>
    <w:rsid w:val="009360C8"/>
    <w:rsid w:val="00944A5C"/>
    <w:rsid w:val="00952A66"/>
    <w:rsid w:val="009700FF"/>
    <w:rsid w:val="009718C1"/>
    <w:rsid w:val="0098336B"/>
    <w:rsid w:val="009B1177"/>
    <w:rsid w:val="009B1EA1"/>
    <w:rsid w:val="009B7C9A"/>
    <w:rsid w:val="009C2320"/>
    <w:rsid w:val="009C3BAE"/>
    <w:rsid w:val="009C56E5"/>
    <w:rsid w:val="009C7716"/>
    <w:rsid w:val="009E447A"/>
    <w:rsid w:val="009E5FC8"/>
    <w:rsid w:val="009E687A"/>
    <w:rsid w:val="009F1A3D"/>
    <w:rsid w:val="009F236F"/>
    <w:rsid w:val="009F4B36"/>
    <w:rsid w:val="009F77D7"/>
    <w:rsid w:val="00A052E0"/>
    <w:rsid w:val="00A066F1"/>
    <w:rsid w:val="00A07A86"/>
    <w:rsid w:val="00A141AF"/>
    <w:rsid w:val="00A16D29"/>
    <w:rsid w:val="00A21C93"/>
    <w:rsid w:val="00A30305"/>
    <w:rsid w:val="00A31D2D"/>
    <w:rsid w:val="00A33FDD"/>
    <w:rsid w:val="00A4600A"/>
    <w:rsid w:val="00A538A6"/>
    <w:rsid w:val="00A54C25"/>
    <w:rsid w:val="00A56FAC"/>
    <w:rsid w:val="00A67626"/>
    <w:rsid w:val="00A710E7"/>
    <w:rsid w:val="00A7372E"/>
    <w:rsid w:val="00A8284C"/>
    <w:rsid w:val="00A93B85"/>
    <w:rsid w:val="00AA0B18"/>
    <w:rsid w:val="00AA13D0"/>
    <w:rsid w:val="00AA3C65"/>
    <w:rsid w:val="00AA4657"/>
    <w:rsid w:val="00AA666F"/>
    <w:rsid w:val="00AB0621"/>
    <w:rsid w:val="00AD7914"/>
    <w:rsid w:val="00AE514B"/>
    <w:rsid w:val="00B122D4"/>
    <w:rsid w:val="00B337EA"/>
    <w:rsid w:val="00B40888"/>
    <w:rsid w:val="00B42D08"/>
    <w:rsid w:val="00B639E9"/>
    <w:rsid w:val="00B63CC7"/>
    <w:rsid w:val="00B817CD"/>
    <w:rsid w:val="00B81A7D"/>
    <w:rsid w:val="00B830DB"/>
    <w:rsid w:val="00B91EF7"/>
    <w:rsid w:val="00B94AD0"/>
    <w:rsid w:val="00B953E4"/>
    <w:rsid w:val="00BB3A95"/>
    <w:rsid w:val="00BB4F59"/>
    <w:rsid w:val="00BC75DE"/>
    <w:rsid w:val="00BD6CCE"/>
    <w:rsid w:val="00BE609C"/>
    <w:rsid w:val="00C0018F"/>
    <w:rsid w:val="00C011D3"/>
    <w:rsid w:val="00C12FBE"/>
    <w:rsid w:val="00C16A5A"/>
    <w:rsid w:val="00C20466"/>
    <w:rsid w:val="00C214ED"/>
    <w:rsid w:val="00C22E02"/>
    <w:rsid w:val="00C234E6"/>
    <w:rsid w:val="00C324A8"/>
    <w:rsid w:val="00C336A3"/>
    <w:rsid w:val="00C53B5B"/>
    <w:rsid w:val="00C54517"/>
    <w:rsid w:val="00C56F70"/>
    <w:rsid w:val="00C57B91"/>
    <w:rsid w:val="00C6126A"/>
    <w:rsid w:val="00C62664"/>
    <w:rsid w:val="00C64CD8"/>
    <w:rsid w:val="00C72FAA"/>
    <w:rsid w:val="00C82695"/>
    <w:rsid w:val="00C97C68"/>
    <w:rsid w:val="00CA1A47"/>
    <w:rsid w:val="00CA3DFC"/>
    <w:rsid w:val="00CB44E5"/>
    <w:rsid w:val="00CB4B3A"/>
    <w:rsid w:val="00CC247A"/>
    <w:rsid w:val="00CE388F"/>
    <w:rsid w:val="00CE5D8B"/>
    <w:rsid w:val="00CE5E47"/>
    <w:rsid w:val="00CF020F"/>
    <w:rsid w:val="00CF2B5B"/>
    <w:rsid w:val="00CF2F43"/>
    <w:rsid w:val="00D14CE0"/>
    <w:rsid w:val="00D213DA"/>
    <w:rsid w:val="00D255D4"/>
    <w:rsid w:val="00D268B3"/>
    <w:rsid w:val="00D42861"/>
    <w:rsid w:val="00D4726D"/>
    <w:rsid w:val="00D52FD6"/>
    <w:rsid w:val="00D54009"/>
    <w:rsid w:val="00D5651D"/>
    <w:rsid w:val="00D57A34"/>
    <w:rsid w:val="00D64790"/>
    <w:rsid w:val="00D732D0"/>
    <w:rsid w:val="00D74898"/>
    <w:rsid w:val="00D801ED"/>
    <w:rsid w:val="00D81DF6"/>
    <w:rsid w:val="00D936BC"/>
    <w:rsid w:val="00D96530"/>
    <w:rsid w:val="00DA1CB1"/>
    <w:rsid w:val="00DB67D6"/>
    <w:rsid w:val="00DD44AF"/>
    <w:rsid w:val="00DE1B97"/>
    <w:rsid w:val="00DE2AC3"/>
    <w:rsid w:val="00DE5692"/>
    <w:rsid w:val="00DE6300"/>
    <w:rsid w:val="00DF4BC6"/>
    <w:rsid w:val="00DF78E0"/>
    <w:rsid w:val="00E03C94"/>
    <w:rsid w:val="00E205BC"/>
    <w:rsid w:val="00E26226"/>
    <w:rsid w:val="00E3669B"/>
    <w:rsid w:val="00E45D05"/>
    <w:rsid w:val="00E50D06"/>
    <w:rsid w:val="00E55816"/>
    <w:rsid w:val="00E55AEF"/>
    <w:rsid w:val="00E60BC6"/>
    <w:rsid w:val="00E76914"/>
    <w:rsid w:val="00E8154E"/>
    <w:rsid w:val="00E976C1"/>
    <w:rsid w:val="00EA12E5"/>
    <w:rsid w:val="00EB0812"/>
    <w:rsid w:val="00EB54B2"/>
    <w:rsid w:val="00EB55C6"/>
    <w:rsid w:val="00EC174A"/>
    <w:rsid w:val="00EE397F"/>
    <w:rsid w:val="00EF1932"/>
    <w:rsid w:val="00EF71B6"/>
    <w:rsid w:val="00F02766"/>
    <w:rsid w:val="00F04B0A"/>
    <w:rsid w:val="00F05BD4"/>
    <w:rsid w:val="00F06473"/>
    <w:rsid w:val="00F13895"/>
    <w:rsid w:val="00F167FB"/>
    <w:rsid w:val="00F25EED"/>
    <w:rsid w:val="00F320AA"/>
    <w:rsid w:val="00F33429"/>
    <w:rsid w:val="00F4556C"/>
    <w:rsid w:val="00F50B6F"/>
    <w:rsid w:val="00F5382C"/>
    <w:rsid w:val="00F6155B"/>
    <w:rsid w:val="00F6407E"/>
    <w:rsid w:val="00F65C19"/>
    <w:rsid w:val="00F66003"/>
    <w:rsid w:val="00F714B6"/>
    <w:rsid w:val="00F737C2"/>
    <w:rsid w:val="00F822B0"/>
    <w:rsid w:val="00F94E8E"/>
    <w:rsid w:val="00FB3254"/>
    <w:rsid w:val="00FB7606"/>
    <w:rsid w:val="00FC1448"/>
    <w:rsid w:val="00FD08E2"/>
    <w:rsid w:val="00FD18DA"/>
    <w:rsid w:val="00FD2546"/>
    <w:rsid w:val="00FD2D88"/>
    <w:rsid w:val="00FD772E"/>
    <w:rsid w:val="00FE03DB"/>
    <w:rsid w:val="00FE6562"/>
    <w:rsid w:val="00FE78C7"/>
    <w:rsid w:val="00FF0B83"/>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7326EC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qForma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aliases w:val="eq"/>
    <w:basedOn w:val="Normal"/>
    <w:link w:val="EquationChar"/>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ECC Footnote,fn,ft"/>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ECC Footnote Char,fn Char,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link w:val="TableNoChar"/>
    <w:qFormat/>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0"/>
    <w:qForma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link w:val="NormalaftertitleChar"/>
    <w:qFormat/>
    <w:rsid w:val="00981814"/>
    <w:pPr>
      <w:spacing w:before="280"/>
    </w:pPr>
  </w:style>
  <w:style w:type="paragraph" w:customStyle="1" w:styleId="Headingb0">
    <w:name w:val="Heading b"/>
    <w:basedOn w:val="Normal"/>
    <w:rsid w:val="00044B5F"/>
    <w:rPr>
      <w:b/>
      <w:bCs/>
      <w:lang w:eastAsia="zh-CN"/>
    </w:r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paragraph" w:customStyle="1" w:styleId="Heading2CPM">
    <w:name w:val="Heading 2_CPM"/>
    <w:basedOn w:val="Heading2"/>
    <w:qFormat/>
    <w:rsid w:val="00044B5F"/>
  </w:style>
  <w:style w:type="paragraph" w:styleId="Quote">
    <w:name w:val="Quote"/>
    <w:basedOn w:val="Normal"/>
    <w:next w:val="Normal"/>
    <w:uiPriority w:val="29"/>
    <w:qFormat/>
    <w:rsid w:val="00044B5F"/>
    <w:pPr>
      <w:tabs>
        <w:tab w:val="clear" w:pos="1871"/>
        <w:tab w:val="clear" w:pos="2268"/>
      </w:tabs>
      <w:overflowPunct/>
      <w:autoSpaceDE/>
      <w:autoSpaceDN/>
      <w:adjustRightInd/>
      <w:spacing w:before="240"/>
      <w:textAlignment w:val="auto"/>
    </w:pPr>
    <w:rPr>
      <w:rFonts w:ascii="Times New Roman Bold" w:eastAsia="SimSun" w:hAnsi="Times New Roman Bold"/>
      <w:b/>
      <w:i/>
      <w:iCs/>
      <w:color w:val="000000"/>
      <w:szCs w:val="22"/>
      <w:lang w:val="en-US"/>
    </w:rPr>
  </w:style>
  <w:style w:type="paragraph" w:customStyle="1" w:styleId="Unquote">
    <w:name w:val="Unquote"/>
    <w:basedOn w:val="Headingb"/>
    <w:rsid w:val="00044B5F"/>
    <w:pPr>
      <w:spacing w:before="80" w:after="240"/>
      <w:jc w:val="both"/>
    </w:pPr>
    <w:rPr>
      <w:rFonts w:eastAsiaTheme="minorHAnsi"/>
      <w:b w:val="0"/>
      <w:i/>
      <w:iCs/>
      <w:lang w:val="en-GB" w:eastAsia="zh-CN"/>
    </w:r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link w:val="ListParagraphChar"/>
    <w:qFormat/>
    <w:rsid w:val="00C011D3"/>
    <w:pPr>
      <w:ind w:left="720"/>
      <w:contextualSpacing/>
    </w:pPr>
  </w:style>
  <w:style w:type="character" w:customStyle="1" w:styleId="HeadingbChar">
    <w:name w:val="Heading_b Char"/>
    <w:link w:val="Headingb"/>
    <w:qFormat/>
    <w:locked/>
    <w:rsid w:val="00C011D3"/>
    <w:rPr>
      <w:rFonts w:ascii="Times New Roman Bold" w:hAnsi="Times New Roman Bold" w:cs="Times New Roman Bold"/>
      <w:b/>
      <w:sz w:val="24"/>
      <w:lang w:val="fr-CH" w:eastAsia="en-US"/>
    </w:rPr>
  </w:style>
  <w:style w:type="character" w:customStyle="1" w:styleId="ListParagraphChar">
    <w:name w:val="List Paragraph Char"/>
    <w:link w:val="ListParagraph"/>
    <w:locked/>
    <w:rsid w:val="00C011D3"/>
    <w:rPr>
      <w:rFonts w:ascii="Times New Roman" w:hAnsi="Times New Roman"/>
      <w:sz w:val="24"/>
      <w:lang w:val="en-GB" w:eastAsia="en-US"/>
    </w:rPr>
  </w:style>
  <w:style w:type="character" w:customStyle="1" w:styleId="RestitleChar">
    <w:name w:val="Res_title Char"/>
    <w:link w:val="Restitle"/>
    <w:qFormat/>
    <w:locked/>
    <w:rsid w:val="00103FEA"/>
    <w:rPr>
      <w:rFonts w:ascii="Times New Roman Bold" w:hAnsi="Times New Roman Bold"/>
      <w:b/>
      <w:sz w:val="28"/>
      <w:lang w:val="en-GB" w:eastAsia="en-US"/>
    </w:rPr>
  </w:style>
  <w:style w:type="character" w:customStyle="1" w:styleId="enumlev1Char">
    <w:name w:val="enumlev1 Char"/>
    <w:link w:val="enumlev1"/>
    <w:qFormat/>
    <w:locked/>
    <w:rsid w:val="00735707"/>
    <w:rPr>
      <w:rFonts w:ascii="Times New Roman" w:hAnsi="Times New Roman"/>
      <w:sz w:val="24"/>
      <w:lang w:val="en-GB" w:eastAsia="en-US"/>
    </w:rPr>
  </w:style>
  <w:style w:type="character" w:customStyle="1" w:styleId="AnnextitleChar">
    <w:name w:val="Annex_title Char"/>
    <w:basedOn w:val="DefaultParagraphFont"/>
    <w:link w:val="Annextitle"/>
    <w:rsid w:val="007A174E"/>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0"/>
    <w:qFormat/>
    <w:locked/>
    <w:rsid w:val="00B63CC7"/>
    <w:rPr>
      <w:rFonts w:ascii="Times New Roman" w:hAnsi="Times New Roman"/>
      <w:sz w:val="24"/>
      <w:lang w:val="en-GB" w:eastAsia="en-US"/>
    </w:rPr>
  </w:style>
  <w:style w:type="paragraph" w:customStyle="1" w:styleId="Normalaftertitle1">
    <w:name w:val="Normal_after_title"/>
    <w:basedOn w:val="Normal"/>
    <w:next w:val="Normal"/>
    <w:link w:val="NormalaftertitleChar0"/>
    <w:rsid w:val="004A26E5"/>
    <w:pPr>
      <w:spacing w:before="360"/>
    </w:pPr>
  </w:style>
  <w:style w:type="character" w:customStyle="1" w:styleId="NormalaftertitleChar0">
    <w:name w:val="Normal_after_title Char"/>
    <w:link w:val="Normalaftertitle1"/>
    <w:rsid w:val="004A26E5"/>
    <w:rPr>
      <w:rFonts w:ascii="Times New Roman" w:hAnsi="Times New Roman"/>
      <w:sz w:val="24"/>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FF0B83"/>
    <w:rPr>
      <w:rFonts w:ascii="Times New Roman" w:hAnsi="Times New Roman"/>
      <w:b/>
      <w:sz w:val="24"/>
      <w:lang w:val="en-GB" w:eastAsia="en-US"/>
    </w:rPr>
  </w:style>
  <w:style w:type="character" w:customStyle="1" w:styleId="TabletextChar">
    <w:name w:val="Table_text Char"/>
    <w:basedOn w:val="DefaultParagraphFont"/>
    <w:link w:val="Tabletext"/>
    <w:qFormat/>
    <w:rsid w:val="001A06E3"/>
    <w:rPr>
      <w:rFonts w:ascii="Times New Roman" w:hAnsi="Times New Roman"/>
      <w:lang w:val="en-GB" w:eastAsia="en-US"/>
    </w:rPr>
  </w:style>
  <w:style w:type="character" w:customStyle="1" w:styleId="TableheadChar">
    <w:name w:val="Table_head Char"/>
    <w:basedOn w:val="DefaultParagraphFont"/>
    <w:link w:val="Tablehead"/>
    <w:qFormat/>
    <w:locked/>
    <w:rsid w:val="001A06E3"/>
    <w:rPr>
      <w:rFonts w:ascii="Times New Roman Bold" w:hAnsi="Times New Roman Bold" w:cs="Times New Roman Bold"/>
      <w:b/>
      <w:lang w:val="en-GB" w:eastAsia="en-US"/>
    </w:rPr>
  </w:style>
  <w:style w:type="character" w:customStyle="1" w:styleId="Tabletitle0">
    <w:name w:val="Table_title Знак"/>
    <w:link w:val="Tabletitle"/>
    <w:qFormat/>
    <w:locked/>
    <w:rsid w:val="001A06E3"/>
    <w:rPr>
      <w:rFonts w:ascii="Times New Roman Bold" w:hAnsi="Times New Roman Bold"/>
      <w:b/>
      <w:lang w:val="en-GB" w:eastAsia="en-US"/>
    </w:rPr>
  </w:style>
  <w:style w:type="character" w:customStyle="1" w:styleId="TableNoChar">
    <w:name w:val="Table_No Char"/>
    <w:link w:val="TableNo"/>
    <w:locked/>
    <w:rsid w:val="001A06E3"/>
    <w:rPr>
      <w:rFonts w:ascii="Times New Roman" w:hAnsi="Times New Roman"/>
      <w:caps/>
      <w:lang w:val="en-GB" w:eastAsia="en-US"/>
    </w:rPr>
  </w:style>
  <w:style w:type="character" w:customStyle="1" w:styleId="NoteChar">
    <w:name w:val="Note Char"/>
    <w:basedOn w:val="DefaultParagraphFont"/>
    <w:link w:val="Note"/>
    <w:qFormat/>
    <w:locked/>
    <w:rsid w:val="001A06E3"/>
    <w:rPr>
      <w:rFonts w:ascii="Times New Roman" w:hAnsi="Times New Roman"/>
      <w:sz w:val="24"/>
      <w:lang w:val="en-GB" w:eastAsia="en-US"/>
    </w:rPr>
  </w:style>
  <w:style w:type="character" w:customStyle="1" w:styleId="EquationChar">
    <w:name w:val="Equation Char"/>
    <w:link w:val="Equation"/>
    <w:rsid w:val="002E12C2"/>
    <w:rPr>
      <w:rFonts w:ascii="Times New Roman" w:hAnsi="Times New Roman"/>
      <w:sz w:val="24"/>
      <w:lang w:val="en-GB" w:eastAsia="en-US"/>
    </w:rPr>
  </w:style>
  <w:style w:type="character" w:customStyle="1" w:styleId="ReasonsChar">
    <w:name w:val="Reasons Char"/>
    <w:basedOn w:val="DefaultParagraphFont"/>
    <w:link w:val="Reasons"/>
    <w:locked/>
    <w:rsid w:val="00A07A86"/>
    <w:rPr>
      <w:rFonts w:ascii="Times New Roman" w:hAnsi="Times New Roman"/>
      <w:sz w:val="24"/>
      <w:lang w:val="en-GB" w:eastAsia="en-US"/>
    </w:rPr>
  </w:style>
  <w:style w:type="paragraph" w:styleId="Revision">
    <w:name w:val="Revision"/>
    <w:hidden/>
    <w:uiPriority w:val="99"/>
    <w:semiHidden/>
    <w:rsid w:val="001709C2"/>
    <w:rPr>
      <w:rFonts w:ascii="Times New Roman" w:hAnsi="Times New Roman"/>
      <w:sz w:val="24"/>
      <w:lang w:val="en-GB" w:eastAsia="en-US"/>
    </w:rPr>
  </w:style>
  <w:style w:type="character" w:styleId="CommentReference">
    <w:name w:val="annotation reference"/>
    <w:basedOn w:val="DefaultParagraphFont"/>
    <w:semiHidden/>
    <w:unhideWhenUsed/>
    <w:rsid w:val="00CE5D8B"/>
    <w:rPr>
      <w:sz w:val="16"/>
      <w:szCs w:val="16"/>
    </w:rPr>
  </w:style>
  <w:style w:type="paragraph" w:styleId="CommentText">
    <w:name w:val="annotation text"/>
    <w:basedOn w:val="Normal"/>
    <w:link w:val="CommentTextChar"/>
    <w:unhideWhenUsed/>
    <w:rsid w:val="00CE5D8B"/>
    <w:rPr>
      <w:sz w:val="20"/>
    </w:rPr>
  </w:style>
  <w:style w:type="character" w:customStyle="1" w:styleId="CommentTextChar">
    <w:name w:val="Comment Text Char"/>
    <w:basedOn w:val="DefaultParagraphFont"/>
    <w:link w:val="CommentText"/>
    <w:rsid w:val="00CE5D8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E5D8B"/>
    <w:rPr>
      <w:b/>
      <w:bCs/>
    </w:rPr>
  </w:style>
  <w:style w:type="character" w:customStyle="1" w:styleId="CommentSubjectChar">
    <w:name w:val="Comment Subject Char"/>
    <w:basedOn w:val="CommentTextChar"/>
    <w:link w:val="CommentSubject"/>
    <w:semiHidden/>
    <w:rsid w:val="00CE5D8B"/>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oleObject" Target="embeddings/oleObject6.bin"/><Relationship Id="rId21" Type="http://schemas.openxmlformats.org/officeDocument/2006/relationships/image" Target="media/image7.wmf"/><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oter" Target="footer1.xm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R23-WRC23-C-0065!A16!MSW-E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2C8E4BC9-7395-45CC-BF94-2D197FE579A8}">
  <ds:schemaRefs>
    <ds:schemaRef ds:uri="http://schemas.microsoft.com/sharepoint/v3/contenttype/forms"/>
  </ds:schemaRefs>
</ds:datastoreItem>
</file>

<file path=customXml/itemProps2.xml><?xml version="1.0" encoding="utf-8"?>
<ds:datastoreItem xmlns:ds="http://schemas.openxmlformats.org/officeDocument/2006/customXml" ds:itemID="{08F95470-5649-4C7A-BFCD-C5532F560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A2DA7-38A8-46CD-9C66-E4E879CFBA7E}">
  <ds:schemaRefs>
    <ds:schemaRef ds:uri="http://schemas.openxmlformats.org/officeDocument/2006/bibliography"/>
  </ds:schemaRefs>
</ds:datastoreItem>
</file>

<file path=customXml/itemProps4.xml><?xml version="1.0" encoding="utf-8"?>
<ds:datastoreItem xmlns:ds="http://schemas.openxmlformats.org/officeDocument/2006/customXml" ds:itemID="{18773D0F-3F20-4A21-B5D4-4990220887AC}">
  <ds:schemaRefs>
    <ds:schemaRef ds:uri="http://schemas.microsoft.com/sharepoint/events"/>
  </ds:schemaRefs>
</ds:datastoreItem>
</file>

<file path=customXml/itemProps5.xml><?xml version="1.0" encoding="utf-8"?>
<ds:datastoreItem xmlns:ds="http://schemas.openxmlformats.org/officeDocument/2006/customXml" ds:itemID="{1E66F4DD-6B07-4FCB-B2FB-250F312D1FC8}">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22</Pages>
  <Words>7795</Words>
  <Characters>44104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R23-WRC23-C-0065!A16!MSW-E</vt:lpstr>
    </vt:vector>
  </TitlesOfParts>
  <Manager>General Secretariat - Pool</Manager>
  <Company>International Telecommunication Union (ITU)</Company>
  <LinksUpToDate>false</LinksUpToDate>
  <CharactersWithSpaces>51796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R23-WRC23-C-0065!A16!MSW-E</dc:title>
  <dc:subject>World Radiocommunication Conference - 2023</dc:subject>
  <dc:creator>Documents Proposals Manager (DPM)</dc:creator>
  <cp:keywords>DPM_v2023.8.1.1_prod</cp:keywords>
  <dc:description>Uploaded on 2015.07.06</dc:description>
  <cp:lastModifiedBy>TPU E RR</cp:lastModifiedBy>
  <cp:revision>18</cp:revision>
  <cp:lastPrinted>2017-02-10T08:23:00Z</cp:lastPrinted>
  <dcterms:created xsi:type="dcterms:W3CDTF">2023-11-06T10:20:00Z</dcterms:created>
  <dcterms:modified xsi:type="dcterms:W3CDTF">2023-11-07T12:54:00Z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