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0D1EE4" w14:paraId="61FE2865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126AEEEF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5E6411A8" wp14:editId="4006396A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B5D126E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2C98C401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7BA41D1F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49D57A1D" wp14:editId="1DBA85E0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05ED8F6F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6E608786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083C21E9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610D9B93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05A45A1D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0D21B446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1886462E" w14:textId="77777777" w:rsidTr="00752552">
        <w:trPr>
          <w:cantSplit/>
        </w:trPr>
        <w:tc>
          <w:tcPr>
            <w:tcW w:w="6696" w:type="dxa"/>
            <w:gridSpan w:val="2"/>
          </w:tcPr>
          <w:p w14:paraId="62162E71" w14:textId="77777777" w:rsidR="000D1EE4" w:rsidRPr="005E67BD" w:rsidRDefault="00E50850" w:rsidP="005E67BD">
            <w:pPr>
              <w:pStyle w:val="Committee"/>
              <w:bidi/>
              <w:rPr>
                <w:rtl/>
                <w:lang w:bidi="ar-EG"/>
              </w:rPr>
            </w:pPr>
            <w:r w:rsidRPr="005E67BD">
              <w:rPr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08008F4E" w14:textId="77777777" w:rsidR="000D1EE4" w:rsidRPr="005E67BD" w:rsidRDefault="00E50850" w:rsidP="005E67BD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5E67BD">
              <w:rPr>
                <w:rFonts w:eastAsia="SimSun"/>
                <w:b/>
                <w:bCs/>
                <w:rtl/>
                <w:lang w:bidi="ar-EG"/>
              </w:rPr>
              <w:t>الإضافة 8</w:t>
            </w:r>
            <w:r w:rsidRPr="005E67BD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5E67BD">
              <w:rPr>
                <w:rFonts w:eastAsia="SimSun"/>
                <w:b/>
                <w:bCs/>
              </w:rPr>
              <w:t>62(Add.27)-A</w:t>
            </w:r>
          </w:p>
        </w:tc>
      </w:tr>
      <w:tr w:rsidR="000D1EE4" w:rsidRPr="000D1EE4" w14:paraId="35E1E0B9" w14:textId="77777777" w:rsidTr="00752552">
        <w:trPr>
          <w:cantSplit/>
        </w:trPr>
        <w:tc>
          <w:tcPr>
            <w:tcW w:w="6696" w:type="dxa"/>
            <w:gridSpan w:val="2"/>
          </w:tcPr>
          <w:p w14:paraId="723F17F1" w14:textId="77777777" w:rsidR="000D1EE4" w:rsidRPr="005E67BD" w:rsidRDefault="000D1EE4" w:rsidP="005E67BD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79867275" w14:textId="77777777" w:rsidR="000D1EE4" w:rsidRPr="005E67BD" w:rsidRDefault="00E50850" w:rsidP="005E67BD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5E67BD">
              <w:rPr>
                <w:rFonts w:eastAsia="SimSun"/>
                <w:b/>
                <w:bCs/>
              </w:rPr>
              <w:t>26</w:t>
            </w:r>
            <w:r w:rsidRPr="005E67BD">
              <w:rPr>
                <w:rFonts w:eastAsia="SimSun"/>
                <w:b/>
                <w:bCs/>
                <w:rtl/>
              </w:rPr>
              <w:t xml:space="preserve"> سبتمبر </w:t>
            </w:r>
            <w:r w:rsidRPr="005E67BD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471E9A5D" w14:textId="77777777" w:rsidTr="00752552">
        <w:trPr>
          <w:cantSplit/>
        </w:trPr>
        <w:tc>
          <w:tcPr>
            <w:tcW w:w="6696" w:type="dxa"/>
            <w:gridSpan w:val="2"/>
          </w:tcPr>
          <w:p w14:paraId="3576FA8A" w14:textId="77777777" w:rsidR="000D1EE4" w:rsidRPr="005E67BD" w:rsidRDefault="000D1EE4" w:rsidP="005E67BD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3076581A" w14:textId="77777777" w:rsidR="000D1EE4" w:rsidRPr="005E67BD" w:rsidRDefault="00E50850" w:rsidP="005E67BD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5E67BD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408EB065" w14:textId="77777777" w:rsidTr="00752552">
        <w:trPr>
          <w:cantSplit/>
        </w:trPr>
        <w:tc>
          <w:tcPr>
            <w:tcW w:w="9666" w:type="dxa"/>
            <w:gridSpan w:val="4"/>
          </w:tcPr>
          <w:p w14:paraId="7C14AF1C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734473BB" w14:textId="77777777" w:rsidTr="00752552">
        <w:trPr>
          <w:cantSplit/>
        </w:trPr>
        <w:tc>
          <w:tcPr>
            <w:tcW w:w="9666" w:type="dxa"/>
            <w:gridSpan w:val="4"/>
          </w:tcPr>
          <w:p w14:paraId="3D11E9D5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0D1EE4" w:rsidRPr="000D1EE4" w14:paraId="65ADD308" w14:textId="77777777" w:rsidTr="00752552">
        <w:trPr>
          <w:cantSplit/>
        </w:trPr>
        <w:tc>
          <w:tcPr>
            <w:tcW w:w="9666" w:type="dxa"/>
            <w:gridSpan w:val="4"/>
          </w:tcPr>
          <w:p w14:paraId="2418C798" w14:textId="49906B95" w:rsidR="000D1EE4" w:rsidRPr="000D1EE4" w:rsidRDefault="005E67BD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1CFCD02C" w14:textId="77777777" w:rsidTr="00752552">
        <w:trPr>
          <w:cantSplit/>
        </w:trPr>
        <w:tc>
          <w:tcPr>
            <w:tcW w:w="9666" w:type="dxa"/>
            <w:gridSpan w:val="4"/>
          </w:tcPr>
          <w:p w14:paraId="5885B851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68D312B2" w14:textId="77777777" w:rsidTr="00752552">
        <w:trPr>
          <w:cantSplit/>
        </w:trPr>
        <w:tc>
          <w:tcPr>
            <w:tcW w:w="9666" w:type="dxa"/>
            <w:gridSpan w:val="4"/>
          </w:tcPr>
          <w:p w14:paraId="29CAEC2C" w14:textId="0A9F3E1B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5E67BD">
              <w:rPr>
                <w:rFonts w:hint="cs"/>
                <w:rtl/>
              </w:rPr>
              <w:t xml:space="preserve"> 10</w:t>
            </w:r>
          </w:p>
        </w:tc>
      </w:tr>
    </w:tbl>
    <w:p w14:paraId="04813825" w14:textId="77777777" w:rsidR="000B11C4" w:rsidRPr="00387E34" w:rsidRDefault="000B11C4" w:rsidP="00387E34">
      <w:pPr>
        <w:rPr>
          <w:rtl/>
        </w:rPr>
      </w:pPr>
      <w:r w:rsidRPr="00387E34">
        <w:rPr>
          <w:lang w:bidi="ar-EG"/>
        </w:rPr>
        <w:t>10</w:t>
      </w:r>
      <w:r w:rsidRPr="00387E34">
        <w:rPr>
          <w:rFonts w:hint="cs"/>
          <w:rtl/>
        </w:rPr>
        <w:tab/>
      </w:r>
      <w:r w:rsidRPr="00FE2CFF">
        <w:rPr>
          <w:rFonts w:hint="eastAsia"/>
          <w:rtl/>
        </w:rPr>
        <w:t>تقديم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توصيات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إلى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>مجلس الاتحاد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بالبنود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التي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يلزم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إدراجها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في جدول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أعمال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المؤتمر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العالمي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>التالي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للاتصالات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الراديوية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و</w:t>
      </w:r>
      <w:r w:rsidRPr="00FE2CFF">
        <w:rPr>
          <w:rFonts w:hint="cs"/>
          <w:rtl/>
        </w:rPr>
        <w:t>ب</w:t>
      </w:r>
      <w:r w:rsidRPr="00FE2CFF">
        <w:rPr>
          <w:rFonts w:hint="eastAsia"/>
          <w:rtl/>
        </w:rPr>
        <w:t>بنود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جداول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الأعمال</w:t>
      </w:r>
      <w:r w:rsidRPr="00FE2CFF">
        <w:rPr>
          <w:rtl/>
        </w:rPr>
        <w:t xml:space="preserve"> الأولية للمؤتمرات </w:t>
      </w:r>
      <w:r w:rsidRPr="00FE2CFF">
        <w:rPr>
          <w:rFonts w:hint="cs"/>
          <w:rtl/>
        </w:rPr>
        <w:t>اللاحقة</w:t>
      </w:r>
      <w:r w:rsidRPr="00FE2CFF">
        <w:rPr>
          <w:rtl/>
        </w:rPr>
        <w:t xml:space="preserve">، وفقاً للمادة </w:t>
      </w:r>
      <w:r w:rsidRPr="00FE2CFF">
        <w:t>7</w:t>
      </w:r>
      <w:r w:rsidRPr="00FE2CFF">
        <w:rPr>
          <w:rtl/>
        </w:rPr>
        <w:t xml:space="preserve"> من </w:t>
      </w:r>
      <w:r w:rsidRPr="00FE2CFF">
        <w:rPr>
          <w:rFonts w:hint="cs"/>
          <w:rtl/>
        </w:rPr>
        <w:t>اتفاقية الاتحاد</w:t>
      </w:r>
      <w:r w:rsidRPr="00FE2CFF">
        <w:rPr>
          <w:rtl/>
        </w:rPr>
        <w:t xml:space="preserve"> والقرار </w:t>
      </w:r>
      <w:r w:rsidRPr="00FE2CFF">
        <w:rPr>
          <w:b/>
          <w:bCs/>
          <w:iCs/>
        </w:rPr>
        <w:t>(Rev.WRC-19)</w:t>
      </w:r>
      <w:r w:rsidRPr="00FE2CFF">
        <w:rPr>
          <w:b/>
          <w:bCs/>
          <w:iCs/>
          <w:rtl/>
        </w:rPr>
        <w:t xml:space="preserve"> </w:t>
      </w:r>
      <w:r w:rsidRPr="00FE2CFF">
        <w:rPr>
          <w:b/>
          <w:bCs/>
          <w:iCs/>
          <w:lang w:val="en-GB"/>
        </w:rPr>
        <w:t>804</w:t>
      </w:r>
      <w:r w:rsidRPr="00FE2CFF">
        <w:rPr>
          <w:rFonts w:hint="eastAsia"/>
          <w:rtl/>
        </w:rPr>
        <w:t>،</w:t>
      </w:r>
    </w:p>
    <w:p w14:paraId="6C53921F" w14:textId="01752ED6" w:rsidR="00417E14" w:rsidRDefault="005E67BD" w:rsidP="005E67BD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1A5FBB94" w14:textId="00852883" w:rsidR="005E67BD" w:rsidRDefault="0059146A" w:rsidP="00C309E0">
      <w:pPr>
        <w:rPr>
          <w:rtl/>
        </w:rPr>
      </w:pPr>
      <w:r w:rsidRPr="0059146A">
        <w:rPr>
          <w:rtl/>
        </w:rPr>
        <w:t>يؤيد أعضاء جماعة آسيا والمحيط الهادئ للاتصالات (</w:t>
      </w:r>
      <w:r w:rsidRPr="0059146A">
        <w:t>APT</w:t>
      </w:r>
      <w:r w:rsidRPr="0059146A">
        <w:rPr>
          <w:rtl/>
        </w:rPr>
        <w:t xml:space="preserve">) النظر في البند التالي كبند في جدول أعمال المؤتمر </w:t>
      </w:r>
      <w:r w:rsidR="00D575C4">
        <w:rPr>
          <w:rFonts w:hint="cs"/>
          <w:rtl/>
        </w:rPr>
        <w:t xml:space="preserve">العالمي للاتصالات </w:t>
      </w:r>
      <w:r w:rsidR="00D575C4" w:rsidRPr="00FE2CFF">
        <w:rPr>
          <w:rFonts w:hint="eastAsia"/>
          <w:rtl/>
        </w:rPr>
        <w:t>الراديوية</w:t>
      </w:r>
      <w:r w:rsidR="00D575C4">
        <w:rPr>
          <w:rFonts w:hint="cs"/>
          <w:rtl/>
        </w:rPr>
        <w:t xml:space="preserve"> لعام 2031 (</w:t>
      </w:r>
      <w:r w:rsidR="00D575C4" w:rsidRPr="0059146A">
        <w:t>WRC-</w:t>
      </w:r>
      <w:r w:rsidR="00D575C4">
        <w:t>31</w:t>
      </w:r>
      <w:r w:rsidR="00D575C4">
        <w:rPr>
          <w:rFonts w:hint="cs"/>
          <w:rtl/>
        </w:rPr>
        <w:t>):</w:t>
      </w:r>
    </w:p>
    <w:p w14:paraId="5AD5B413" w14:textId="5B71822A" w:rsidR="005E67BD" w:rsidRPr="005E67BD" w:rsidRDefault="005E67BD" w:rsidP="005E67BD">
      <w:pPr>
        <w:pStyle w:val="enumlev1"/>
        <w:rPr>
          <w:i/>
          <w:iCs/>
          <w:rtl/>
        </w:rPr>
      </w:pPr>
      <w:r w:rsidRPr="005E67BD">
        <w:rPr>
          <w:i/>
          <w:iCs/>
          <w:rtl/>
        </w:rPr>
        <w:tab/>
      </w:r>
      <w:r w:rsidR="0059146A" w:rsidRPr="0059146A">
        <w:rPr>
          <w:i/>
          <w:iCs/>
          <w:rtl/>
        </w:rPr>
        <w:t xml:space="preserve">أحكام تنظيمية ممكنة لتجنب التداخلات الضارة </w:t>
      </w:r>
      <w:r w:rsidR="00A64867">
        <w:rPr>
          <w:rFonts w:hint="cs"/>
          <w:i/>
          <w:iCs/>
          <w:rtl/>
          <w:lang w:bidi="ar-EG"/>
        </w:rPr>
        <w:t>ب</w:t>
      </w:r>
      <w:r w:rsidR="0059146A" w:rsidRPr="0059146A">
        <w:rPr>
          <w:i/>
          <w:iCs/>
          <w:rtl/>
        </w:rPr>
        <w:t xml:space="preserve">خدمات الاتصالات الراديوية الناجمة عن </w:t>
      </w:r>
      <w:r w:rsidR="00D575C4">
        <w:rPr>
          <w:rFonts w:hint="cs"/>
          <w:i/>
          <w:iCs/>
          <w:rtl/>
        </w:rPr>
        <w:t>إرسال</w:t>
      </w:r>
      <w:r w:rsidR="0059146A" w:rsidRPr="0059146A">
        <w:rPr>
          <w:i/>
          <w:iCs/>
          <w:rtl/>
        </w:rPr>
        <w:t xml:space="preserve"> الطاقة لاسلكياً (</w:t>
      </w:r>
      <w:r w:rsidR="0059146A" w:rsidRPr="0059146A">
        <w:rPr>
          <w:i/>
          <w:iCs/>
        </w:rPr>
        <w:t>WPT</w:t>
      </w:r>
      <w:r w:rsidR="0059146A" w:rsidRPr="0059146A">
        <w:rPr>
          <w:i/>
          <w:iCs/>
          <w:rtl/>
        </w:rPr>
        <w:t xml:space="preserve">)، وفقاً للقرار </w:t>
      </w:r>
      <w:r w:rsidR="0059146A" w:rsidRPr="00D575C4">
        <w:rPr>
          <w:b/>
          <w:bCs/>
          <w:i/>
          <w:iCs/>
        </w:rPr>
        <w:t>[ACP-AI10-6] (WRC-23)</w:t>
      </w:r>
      <w:r w:rsidR="0059146A" w:rsidRPr="0059146A">
        <w:rPr>
          <w:i/>
          <w:iCs/>
          <w:rtl/>
        </w:rPr>
        <w:t>؛</w:t>
      </w:r>
    </w:p>
    <w:p w14:paraId="2719F312" w14:textId="4FB420C4" w:rsidR="005E67BD" w:rsidRDefault="00A64867" w:rsidP="00C309E0">
      <w:pPr>
        <w:rPr>
          <w:rtl/>
        </w:rPr>
      </w:pPr>
      <w:r>
        <w:rPr>
          <w:rFonts w:hint="cs"/>
          <w:rtl/>
        </w:rPr>
        <w:t>وتبعاً</w:t>
      </w:r>
      <w:r w:rsidR="0059146A" w:rsidRPr="0059146A">
        <w:rPr>
          <w:rtl/>
        </w:rPr>
        <w:t xml:space="preserve"> </w:t>
      </w:r>
      <w:r>
        <w:rPr>
          <w:rFonts w:hint="cs"/>
          <w:rtl/>
        </w:rPr>
        <w:t>ل</w:t>
      </w:r>
      <w:r w:rsidR="0059146A" w:rsidRPr="0059146A">
        <w:rPr>
          <w:rtl/>
        </w:rPr>
        <w:t>عبء العمل في المؤتمر</w:t>
      </w:r>
      <w:r w:rsidR="00D575C4">
        <w:rPr>
          <w:rFonts w:hint="cs"/>
          <w:rtl/>
        </w:rPr>
        <w:t xml:space="preserve"> العالمي للاتصالات </w:t>
      </w:r>
      <w:r w:rsidR="00D575C4" w:rsidRPr="00FE2CFF">
        <w:rPr>
          <w:rFonts w:hint="eastAsia"/>
          <w:rtl/>
        </w:rPr>
        <w:t>الراديوية</w:t>
      </w:r>
      <w:r w:rsidR="00D575C4">
        <w:rPr>
          <w:rFonts w:hint="cs"/>
          <w:rtl/>
        </w:rPr>
        <w:t xml:space="preserve"> لعام 2027 (</w:t>
      </w:r>
      <w:r w:rsidR="00D575C4" w:rsidRPr="0059146A">
        <w:t>WRC-27</w:t>
      </w:r>
      <w:r w:rsidR="00D575C4">
        <w:rPr>
          <w:rFonts w:hint="cs"/>
          <w:rtl/>
        </w:rPr>
        <w:t xml:space="preserve">)، </w:t>
      </w:r>
      <w:r w:rsidR="0059146A" w:rsidRPr="0059146A">
        <w:rPr>
          <w:rtl/>
        </w:rPr>
        <w:t>يمكن لأعضاء جماعة آسيا والمحيط الهادئ للاتصالات النظر في نقل هذا البند من جدول</w:t>
      </w:r>
      <w:r>
        <w:rPr>
          <w:rFonts w:hint="cs"/>
          <w:rtl/>
        </w:rPr>
        <w:t xml:space="preserve"> أعمال</w:t>
      </w:r>
      <w:r w:rsidR="0059146A" w:rsidRPr="0059146A">
        <w:rPr>
          <w:rtl/>
        </w:rPr>
        <w:t xml:space="preserve"> المؤتمر </w:t>
      </w:r>
      <w:r w:rsidR="00DB25A2">
        <w:rPr>
          <w:rFonts w:hint="cs"/>
          <w:rtl/>
        </w:rPr>
        <w:t xml:space="preserve">العالمي للاتصالات </w:t>
      </w:r>
      <w:r w:rsidR="00DB25A2" w:rsidRPr="00FE2CFF">
        <w:rPr>
          <w:rFonts w:hint="eastAsia"/>
          <w:rtl/>
        </w:rPr>
        <w:t>الراديوية</w:t>
      </w:r>
      <w:r w:rsidR="00DB25A2">
        <w:rPr>
          <w:rFonts w:hint="cs"/>
          <w:rtl/>
        </w:rPr>
        <w:t xml:space="preserve"> لعام 2031 </w:t>
      </w:r>
      <w:r w:rsidR="0059146A" w:rsidRPr="0059146A">
        <w:rPr>
          <w:rtl/>
        </w:rPr>
        <w:t>إلى</w:t>
      </w:r>
      <w:r>
        <w:rPr>
          <w:rFonts w:hint="cs"/>
          <w:rtl/>
        </w:rPr>
        <w:t xml:space="preserve"> جدول أعمال</w:t>
      </w:r>
      <w:r w:rsidR="0059146A" w:rsidRPr="0059146A">
        <w:rPr>
          <w:rtl/>
        </w:rPr>
        <w:t xml:space="preserve"> المؤتمر </w:t>
      </w:r>
      <w:r w:rsidR="00DB25A2">
        <w:rPr>
          <w:rFonts w:hint="cs"/>
          <w:rtl/>
        </w:rPr>
        <w:t xml:space="preserve">العالمي للاتصالات </w:t>
      </w:r>
      <w:r w:rsidR="00DB25A2" w:rsidRPr="00FE2CFF">
        <w:rPr>
          <w:rFonts w:hint="eastAsia"/>
          <w:rtl/>
        </w:rPr>
        <w:t>الراديوية</w:t>
      </w:r>
      <w:r w:rsidR="00DB25A2">
        <w:rPr>
          <w:rFonts w:hint="cs"/>
          <w:rtl/>
        </w:rPr>
        <w:t xml:space="preserve"> لعام 2027.</w:t>
      </w:r>
    </w:p>
    <w:p w14:paraId="1D545CCF" w14:textId="0D0598C8" w:rsidR="005E67BD" w:rsidRDefault="005E67BD" w:rsidP="005E67BD">
      <w:pPr>
        <w:pStyle w:val="Headingb"/>
      </w:pPr>
      <w:r>
        <w:rPr>
          <w:rFonts w:hint="cs"/>
          <w:rtl/>
        </w:rPr>
        <w:t>المقترحات</w:t>
      </w:r>
    </w:p>
    <w:p w14:paraId="565978F4" w14:textId="77777777" w:rsidR="004C67F1" w:rsidRDefault="004C67F1" w:rsidP="00FD7BB8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6DBF5E6A" w14:textId="77777777" w:rsidR="00086507" w:rsidRDefault="000B11C4">
      <w:pPr>
        <w:pStyle w:val="Proposal"/>
      </w:pPr>
      <w:r>
        <w:lastRenderedPageBreak/>
        <w:t>ADD</w:t>
      </w:r>
      <w:r>
        <w:tab/>
        <w:t>ACP/62A27A8/1</w:t>
      </w:r>
    </w:p>
    <w:p w14:paraId="61960377" w14:textId="3F2727D0" w:rsidR="00086507" w:rsidRPr="005E67BD" w:rsidRDefault="005E67BD" w:rsidP="005E67BD">
      <w:pPr>
        <w:pStyle w:val="ResNo"/>
      </w:pPr>
      <w:r w:rsidRPr="005E67BD">
        <w:rPr>
          <w:rFonts w:hint="cs"/>
          <w:rtl/>
        </w:rPr>
        <w:t xml:space="preserve">مشروع القرار الجديد </w:t>
      </w:r>
      <w:r w:rsidRPr="005E67BD">
        <w:rPr>
          <w:lang w:val="en-GB"/>
        </w:rPr>
        <w:t>[ACP-AI10-6] (WRC-23)</w:t>
      </w:r>
    </w:p>
    <w:p w14:paraId="530FC8EA" w14:textId="4C59F032" w:rsidR="00086507" w:rsidRDefault="00D575C4">
      <w:pPr>
        <w:pStyle w:val="Restitle"/>
      </w:pPr>
      <w:r>
        <w:rPr>
          <w:rFonts w:ascii="Times New Roman" w:hint="cs"/>
          <w:rtl/>
          <w:lang w:bidi="ar-EG"/>
        </w:rPr>
        <w:t xml:space="preserve">دراسات بشأن </w:t>
      </w:r>
      <w:r w:rsidRPr="00D575C4">
        <w:rPr>
          <w:rFonts w:ascii="Times New Roman"/>
          <w:rtl/>
          <w:lang w:bidi="ar-EG"/>
        </w:rPr>
        <w:t xml:space="preserve">أحكام تنظيمية ممكنة لتجنب التداخلات الضارة </w:t>
      </w:r>
      <w:r w:rsidR="00A64867">
        <w:rPr>
          <w:rFonts w:ascii="Times New Roman" w:hint="cs"/>
          <w:rtl/>
          <w:lang w:bidi="ar-EG"/>
        </w:rPr>
        <w:t>ب</w:t>
      </w:r>
      <w:r w:rsidRPr="00D575C4">
        <w:rPr>
          <w:rFonts w:ascii="Times New Roman"/>
          <w:rtl/>
          <w:lang w:bidi="ar-EG"/>
        </w:rPr>
        <w:t>خدمات الاتصالات الراديوية الناجمة عن إرسال الطاقة لاسلكياً</w:t>
      </w:r>
    </w:p>
    <w:p w14:paraId="1F9BAD4C" w14:textId="782162F2" w:rsidR="00086507" w:rsidRDefault="005E67BD">
      <w:pPr>
        <w:pStyle w:val="Normalaftertitle"/>
        <w:rPr>
          <w:rtl/>
        </w:rPr>
      </w:pPr>
      <w:r>
        <w:rPr>
          <w:rFonts w:hint="cs"/>
          <w:rtl/>
        </w:rPr>
        <w:t>إن المؤتمر العالمي للاتصالات الراديوية (دبي، 2023)،</w:t>
      </w:r>
    </w:p>
    <w:p w14:paraId="5FC78BDA" w14:textId="764F26FF" w:rsidR="005E67BD" w:rsidRDefault="005E67BD" w:rsidP="00050320">
      <w:pPr>
        <w:pStyle w:val="Call"/>
      </w:pPr>
      <w:r>
        <w:rPr>
          <w:rFonts w:hint="cs"/>
          <w:rtl/>
        </w:rPr>
        <w:t>إذ يضع في اعتباره</w:t>
      </w:r>
    </w:p>
    <w:p w14:paraId="591A0497" w14:textId="2BF68BB8" w:rsidR="00050320" w:rsidRPr="002F633D" w:rsidRDefault="00050320" w:rsidP="00050320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 أ</w:t>
      </w:r>
      <w:r w:rsidRPr="002F633D">
        <w:rPr>
          <w:i/>
          <w:iCs/>
          <w:rtl/>
          <w:lang w:bidi="ar-EG"/>
        </w:rPr>
        <w:t> )</w:t>
      </w:r>
      <w:r w:rsidRPr="002F633D">
        <w:rPr>
          <w:rtl/>
          <w:lang w:bidi="ar-EG"/>
        </w:rPr>
        <w:tab/>
        <w:t xml:space="preserve">أن إرسال </w:t>
      </w:r>
      <w:r>
        <w:rPr>
          <w:rFonts w:hint="cs"/>
          <w:rtl/>
          <w:lang w:bidi="ar-EG"/>
        </w:rPr>
        <w:t>الطاقة</w:t>
      </w:r>
      <w:r w:rsidRPr="002F633D">
        <w:rPr>
          <w:rtl/>
          <w:lang w:bidi="ar-EG"/>
        </w:rPr>
        <w:t xml:space="preserve"> لاسلكياً </w:t>
      </w:r>
      <w:r w:rsidRPr="002F633D">
        <w:rPr>
          <w:lang w:bidi="ar-EG"/>
        </w:rPr>
        <w:t>(WPT)</w:t>
      </w:r>
      <w:r w:rsidRPr="002F633D">
        <w:rPr>
          <w:rtl/>
          <w:lang w:bidi="ar-EG"/>
        </w:rPr>
        <w:t xml:space="preserve"> يعرّف بأنه إرسال </w:t>
      </w:r>
      <w:r>
        <w:rPr>
          <w:rFonts w:hint="cs"/>
          <w:rtl/>
          <w:lang w:bidi="ar-EG"/>
        </w:rPr>
        <w:t>الطاقة</w:t>
      </w:r>
      <w:r w:rsidRPr="002F633D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لاسلكياً </w:t>
      </w:r>
      <w:r w:rsidRPr="002F633D">
        <w:rPr>
          <w:rtl/>
          <w:lang w:bidi="ar-EG"/>
        </w:rPr>
        <w:t xml:space="preserve">من مصدر </w:t>
      </w:r>
      <w:r>
        <w:rPr>
          <w:rFonts w:hint="cs"/>
          <w:rtl/>
          <w:lang w:bidi="ar-EG"/>
        </w:rPr>
        <w:t xml:space="preserve">للطاقة </w:t>
      </w:r>
      <w:r w:rsidRPr="002F633D">
        <w:rPr>
          <w:rtl/>
          <w:lang w:bidi="ar-EG"/>
        </w:rPr>
        <w:t xml:space="preserve">إلى </w:t>
      </w:r>
      <w:r w:rsidRPr="00B608D9">
        <w:rPr>
          <w:rtl/>
          <w:lang w:bidi="ar-EG"/>
        </w:rPr>
        <w:t>حمل كهربائي باستخدام مجال</w:t>
      </w:r>
      <w:r w:rsidRPr="005D6BA2">
        <w:rPr>
          <w:rFonts w:hint="cs"/>
          <w:rtl/>
          <w:lang w:bidi="ar-EG"/>
        </w:rPr>
        <w:t xml:space="preserve"> </w:t>
      </w:r>
      <w:proofErr w:type="spellStart"/>
      <w:r w:rsidRPr="00057818">
        <w:rPr>
          <w:rtl/>
          <w:lang w:bidi="ar-EG"/>
        </w:rPr>
        <w:t>كهرمغنطيسي</w:t>
      </w:r>
      <w:proofErr w:type="spellEnd"/>
      <w:r w:rsidR="00CA1677">
        <w:rPr>
          <w:rFonts w:hint="cs"/>
          <w:rtl/>
          <w:lang w:bidi="ar-EG"/>
        </w:rPr>
        <w:t xml:space="preserve">، </w:t>
      </w:r>
      <w:r w:rsidR="00CA1677" w:rsidRPr="00CA1677">
        <w:rPr>
          <w:rtl/>
          <w:lang w:bidi="ar-EG"/>
        </w:rPr>
        <w:t xml:space="preserve">باستثناء </w:t>
      </w:r>
      <w:r w:rsidR="00CA1677">
        <w:rPr>
          <w:rFonts w:hint="cs"/>
          <w:rtl/>
          <w:lang w:bidi="ar-EG"/>
        </w:rPr>
        <w:t>ال</w:t>
      </w:r>
      <w:r w:rsidR="00CA1677" w:rsidRPr="00CA1677">
        <w:rPr>
          <w:rtl/>
          <w:lang w:bidi="ar-EG"/>
        </w:rPr>
        <w:t xml:space="preserve">إرسال </w:t>
      </w:r>
      <w:r w:rsidR="00CA1677">
        <w:rPr>
          <w:rFonts w:hint="cs"/>
          <w:rtl/>
          <w:lang w:bidi="ar-EG"/>
        </w:rPr>
        <w:t>المتعلق ب</w:t>
      </w:r>
      <w:r w:rsidR="00CA1677" w:rsidRPr="00CA1677">
        <w:rPr>
          <w:rtl/>
          <w:lang w:bidi="ar-EG"/>
        </w:rPr>
        <w:t>الاتصالات الراديوية؛</w:t>
      </w:r>
    </w:p>
    <w:p w14:paraId="562EEE3E" w14:textId="68ACDF78" w:rsidR="00050320" w:rsidRDefault="00050320" w:rsidP="00050320">
      <w:pPr>
        <w:rPr>
          <w:rtl/>
        </w:rPr>
      </w:pPr>
      <w:r>
        <w:rPr>
          <w:rFonts w:hint="cs"/>
          <w:rtl/>
        </w:rPr>
        <w:t>ب)</w:t>
      </w:r>
      <w:r>
        <w:rPr>
          <w:rtl/>
        </w:rPr>
        <w:tab/>
      </w:r>
      <w:r w:rsidR="00CA1677" w:rsidRPr="00DA310A">
        <w:rPr>
          <w:spacing w:val="-4"/>
          <w:rtl/>
        </w:rPr>
        <w:t xml:space="preserve">أن هناك مجموعة واسعة </w:t>
      </w:r>
      <w:r w:rsidR="00717B70" w:rsidRPr="00DA310A">
        <w:rPr>
          <w:rFonts w:hint="cs"/>
          <w:spacing w:val="-4"/>
          <w:rtl/>
        </w:rPr>
        <w:t xml:space="preserve">ومتنوعة </w:t>
      </w:r>
      <w:r w:rsidR="00CA1677" w:rsidRPr="00DA310A">
        <w:rPr>
          <w:spacing w:val="-4"/>
          <w:rtl/>
        </w:rPr>
        <w:t>من تكنولوجيات</w:t>
      </w:r>
      <w:r w:rsidR="0062484C" w:rsidRPr="00DA310A">
        <w:rPr>
          <w:rFonts w:hint="cs"/>
          <w:spacing w:val="-4"/>
          <w:rtl/>
        </w:rPr>
        <w:t xml:space="preserve"> وتطبيقات</w:t>
      </w:r>
      <w:r w:rsidR="00CA1677" w:rsidRPr="00DA310A">
        <w:rPr>
          <w:spacing w:val="-4"/>
          <w:rtl/>
        </w:rPr>
        <w:t xml:space="preserve"> إرسال الطاقة لاسلكياً قيد التطوير أو التخطيط أو </w:t>
      </w:r>
      <w:r w:rsidR="00CA1677" w:rsidRPr="00DA310A">
        <w:rPr>
          <w:rFonts w:hint="cs"/>
          <w:spacing w:val="-4"/>
          <w:rtl/>
        </w:rPr>
        <w:t xml:space="preserve">قد </w:t>
      </w:r>
      <w:r w:rsidR="00CA1677" w:rsidRPr="00DA310A">
        <w:rPr>
          <w:spacing w:val="-4"/>
          <w:rtl/>
        </w:rPr>
        <w:t>تم طرحها جزئياً في السوق بالفعل</w:t>
      </w:r>
      <w:r w:rsidR="00CA1677" w:rsidRPr="00DA310A">
        <w:rPr>
          <w:rFonts w:hint="cs"/>
          <w:spacing w:val="-4"/>
          <w:rtl/>
        </w:rPr>
        <w:t>؛</w:t>
      </w:r>
    </w:p>
    <w:p w14:paraId="6176B51C" w14:textId="3D727DD0" w:rsidR="00050320" w:rsidRPr="00A75C07" w:rsidRDefault="00050320" w:rsidP="00050320">
      <w:pPr>
        <w:rPr>
          <w:rtl/>
          <w:lang w:bidi="ar-EG"/>
        </w:rPr>
      </w:pPr>
      <w:r>
        <w:rPr>
          <w:rFonts w:hint="cs"/>
          <w:iCs/>
          <w:rtl/>
          <w:lang w:bidi="ar-EG"/>
        </w:rPr>
        <w:t>ج</w:t>
      </w:r>
      <w:r w:rsidRPr="00441BE4">
        <w:rPr>
          <w:rFonts w:hint="cs"/>
          <w:iCs/>
          <w:rtl/>
          <w:lang w:bidi="ar-EG"/>
        </w:rPr>
        <w:t>)</w:t>
      </w:r>
      <w:r w:rsidRPr="00A75C07">
        <w:rPr>
          <w:rFonts w:hint="cs"/>
          <w:rtl/>
          <w:lang w:bidi="ar-EG"/>
        </w:rPr>
        <w:tab/>
      </w:r>
      <w:r w:rsidRPr="00DA310A">
        <w:rPr>
          <w:rFonts w:hint="cs"/>
          <w:spacing w:val="-4"/>
          <w:rtl/>
          <w:lang w:bidi="ar-EG"/>
        </w:rPr>
        <w:t>أن تكنولوجيات إرسال</w:t>
      </w:r>
      <w:r w:rsidRPr="00DA310A">
        <w:rPr>
          <w:rFonts w:hint="cs"/>
          <w:spacing w:val="-4"/>
          <w:rtl/>
        </w:rPr>
        <w:t xml:space="preserve"> الطاقة</w:t>
      </w:r>
      <w:r w:rsidRPr="00DA310A">
        <w:rPr>
          <w:rFonts w:hint="cs"/>
          <w:spacing w:val="-4"/>
          <w:rtl/>
          <w:lang w:bidi="ar-EG"/>
        </w:rPr>
        <w:t xml:space="preserve"> لاسلكياً </w:t>
      </w:r>
      <w:r w:rsidRPr="00DA310A">
        <w:rPr>
          <w:spacing w:val="-4"/>
          <w:lang w:bidi="ar-EG"/>
        </w:rPr>
        <w:t>(WPT)</w:t>
      </w:r>
      <w:r w:rsidRPr="00DA310A">
        <w:rPr>
          <w:rFonts w:hint="cs"/>
          <w:spacing w:val="-4"/>
          <w:rtl/>
          <w:lang w:bidi="ar-EG"/>
        </w:rPr>
        <w:t xml:space="preserve"> هذه قد تكون مفيدة</w:t>
      </w:r>
      <w:r w:rsidRPr="00DA310A">
        <w:rPr>
          <w:rFonts w:hint="cs"/>
          <w:spacing w:val="-4"/>
          <w:rtl/>
          <w:lang w:bidi="ar-SY"/>
        </w:rPr>
        <w:t xml:space="preserve"> </w:t>
      </w:r>
      <w:r w:rsidRPr="00DA310A">
        <w:rPr>
          <w:rFonts w:hint="cs"/>
          <w:spacing w:val="-4"/>
          <w:rtl/>
          <w:lang w:bidi="ar-EG"/>
        </w:rPr>
        <w:t xml:space="preserve">في </w:t>
      </w:r>
      <w:r w:rsidR="00CA1677" w:rsidRPr="00DA310A">
        <w:rPr>
          <w:rFonts w:hint="cs"/>
          <w:spacing w:val="-4"/>
          <w:rtl/>
          <w:lang w:bidi="ar-EG"/>
        </w:rPr>
        <w:t>مجموعة متنوعة</w:t>
      </w:r>
      <w:r w:rsidRPr="00DA310A">
        <w:rPr>
          <w:rFonts w:hint="cs"/>
          <w:spacing w:val="-4"/>
          <w:rtl/>
          <w:lang w:bidi="ar-EG"/>
        </w:rPr>
        <w:t xml:space="preserve"> من التطبيقات بما في ذلك</w:t>
      </w:r>
      <w:r w:rsidR="0080380D" w:rsidRPr="00DA310A">
        <w:rPr>
          <w:rFonts w:hint="cs"/>
          <w:spacing w:val="-4"/>
          <w:rtl/>
          <w:lang w:bidi="ar-EG"/>
        </w:rPr>
        <w:t xml:space="preserve"> تطبيقات</w:t>
      </w:r>
      <w:r w:rsidRPr="00DA310A">
        <w:rPr>
          <w:rFonts w:hint="cs"/>
          <w:spacing w:val="-4"/>
          <w:rtl/>
          <w:lang w:bidi="ar-EG"/>
        </w:rPr>
        <w:t xml:space="preserve"> الطاقة الشمسية والمنصات المحمولة جواً والمركبات الكهربائية وأجهزة إنترنت الأشياء </w:t>
      </w:r>
      <w:r w:rsidRPr="00DA310A">
        <w:rPr>
          <w:spacing w:val="-4"/>
          <w:lang w:bidi="ar-EG"/>
        </w:rPr>
        <w:t>(IoT)</w:t>
      </w:r>
      <w:r w:rsidRPr="00DA310A">
        <w:rPr>
          <w:rFonts w:hint="cs"/>
          <w:spacing w:val="-4"/>
          <w:rtl/>
          <w:lang w:bidi="ar-EG"/>
        </w:rPr>
        <w:t xml:space="preserve"> وأجهزة الشحن اللاسلكي للأجهزة المتنقلة</w:t>
      </w:r>
      <w:r w:rsidR="00CA1677" w:rsidRPr="00DA310A">
        <w:rPr>
          <w:rFonts w:hint="cs"/>
          <w:spacing w:val="-4"/>
          <w:rtl/>
          <w:lang w:bidi="ar-EG"/>
        </w:rPr>
        <w:t xml:space="preserve"> أو </w:t>
      </w:r>
      <w:r w:rsidRPr="00DA310A">
        <w:rPr>
          <w:rFonts w:hint="cs"/>
          <w:spacing w:val="-4"/>
          <w:rtl/>
          <w:lang w:bidi="ar-EG"/>
        </w:rPr>
        <w:t>المحمولة</w:t>
      </w:r>
      <w:r w:rsidR="00DA310A">
        <w:rPr>
          <w:rFonts w:hint="cs"/>
          <w:spacing w:val="-4"/>
          <w:rtl/>
          <w:lang w:bidi="ar-EG"/>
        </w:rPr>
        <w:t>،</w:t>
      </w:r>
    </w:p>
    <w:p w14:paraId="752D43CB" w14:textId="77777777" w:rsidR="005E67BD" w:rsidRDefault="005E67BD" w:rsidP="00050320">
      <w:pPr>
        <w:pStyle w:val="Call"/>
        <w:rPr>
          <w:rtl/>
        </w:rPr>
      </w:pPr>
      <w:r>
        <w:rPr>
          <w:rFonts w:hint="cs"/>
          <w:rtl/>
        </w:rPr>
        <w:t>وإذ يدرك</w:t>
      </w:r>
    </w:p>
    <w:p w14:paraId="79572290" w14:textId="65373EF5" w:rsidR="00050320" w:rsidRPr="00050320" w:rsidRDefault="00050320" w:rsidP="00050320">
      <w:pPr>
        <w:rPr>
          <w:i/>
          <w:rtl/>
          <w:lang w:bidi="ar-EG"/>
        </w:rPr>
      </w:pPr>
      <w:r>
        <w:rPr>
          <w:rFonts w:hint="cs"/>
          <w:i/>
          <w:iCs/>
          <w:rtl/>
          <w:lang w:bidi="ar-EG"/>
        </w:rPr>
        <w:t> أ</w:t>
      </w:r>
      <w:r w:rsidRPr="002F633D">
        <w:rPr>
          <w:i/>
          <w:iCs/>
          <w:rtl/>
          <w:lang w:bidi="ar-EG"/>
        </w:rPr>
        <w:t> )</w:t>
      </w:r>
      <w:r w:rsidRPr="002F633D">
        <w:rPr>
          <w:rtl/>
          <w:lang w:bidi="ar-EG"/>
        </w:rPr>
        <w:tab/>
      </w:r>
      <w:r w:rsidRPr="000127EC">
        <w:rPr>
          <w:rFonts w:hint="cs"/>
          <w:i/>
          <w:rtl/>
          <w:lang w:bidi="ar-EG"/>
        </w:rPr>
        <w:t xml:space="preserve">أن إرسال الطاقة لاسلكياً </w:t>
      </w:r>
      <w:r w:rsidRPr="00A75C07">
        <w:rPr>
          <w:lang w:bidi="ar-EG"/>
        </w:rPr>
        <w:t>(WPT)</w:t>
      </w:r>
      <w:r w:rsidRPr="00A75C07">
        <w:rPr>
          <w:rFonts w:hint="cs"/>
          <w:rtl/>
          <w:lang w:bidi="ar-EG"/>
        </w:rPr>
        <w:t xml:space="preserve"> </w:t>
      </w:r>
      <w:r w:rsidRPr="000127EC">
        <w:rPr>
          <w:rFonts w:hint="cs"/>
          <w:i/>
          <w:rtl/>
          <w:lang w:bidi="ar-EG"/>
        </w:rPr>
        <w:t xml:space="preserve">ليس خدمة راديوية معرّفة في لوائح الراديو </w:t>
      </w:r>
      <w:r w:rsidRPr="00565714">
        <w:rPr>
          <w:iCs/>
          <w:lang w:bidi="ar-EG"/>
        </w:rPr>
        <w:t>(RR)</w:t>
      </w:r>
      <w:r w:rsidRPr="000127EC">
        <w:rPr>
          <w:rFonts w:hint="cs"/>
          <w:i/>
          <w:rtl/>
          <w:lang w:bidi="ar-EG"/>
        </w:rPr>
        <w:t>؛</w:t>
      </w:r>
    </w:p>
    <w:p w14:paraId="1505A55F" w14:textId="4286B66D" w:rsidR="00050320" w:rsidRDefault="00050320" w:rsidP="00050320">
      <w:pPr>
        <w:rPr>
          <w:rtl/>
        </w:rPr>
      </w:pPr>
      <w:r>
        <w:rPr>
          <w:rFonts w:hint="cs"/>
          <w:rtl/>
        </w:rPr>
        <w:t>ب)</w:t>
      </w:r>
      <w:r>
        <w:rPr>
          <w:rtl/>
        </w:rPr>
        <w:tab/>
      </w:r>
      <w:r w:rsidR="00CA1677" w:rsidRPr="00CA1677">
        <w:rPr>
          <w:rtl/>
        </w:rPr>
        <w:t xml:space="preserve">أنه لا توجد لوائح دولية لتنظيم الإشعاع الصادر عن </w:t>
      </w:r>
      <w:r w:rsidR="00083679" w:rsidRPr="002F633D">
        <w:rPr>
          <w:rtl/>
          <w:lang w:bidi="ar-EG"/>
        </w:rPr>
        <w:t xml:space="preserve">إرسال </w:t>
      </w:r>
      <w:r w:rsidR="00083679">
        <w:rPr>
          <w:rFonts w:hint="cs"/>
          <w:rtl/>
          <w:lang w:bidi="ar-EG"/>
        </w:rPr>
        <w:t>الطاقة</w:t>
      </w:r>
      <w:r w:rsidR="00083679" w:rsidRPr="002F633D">
        <w:rPr>
          <w:rtl/>
          <w:lang w:bidi="ar-EG"/>
        </w:rPr>
        <w:t xml:space="preserve"> </w:t>
      </w:r>
      <w:r w:rsidR="00083679">
        <w:rPr>
          <w:rFonts w:hint="cs"/>
          <w:rtl/>
          <w:lang w:bidi="ar-EG"/>
        </w:rPr>
        <w:t>لاسلكياً؛</w:t>
      </w:r>
    </w:p>
    <w:p w14:paraId="49573B47" w14:textId="37B51A0C" w:rsidR="00050320" w:rsidRDefault="00050320" w:rsidP="00050320">
      <w:pPr>
        <w:rPr>
          <w:rtl/>
          <w:lang w:bidi="ar-EG"/>
        </w:rPr>
      </w:pPr>
      <w:r>
        <w:rPr>
          <w:rFonts w:hint="cs"/>
          <w:iCs/>
          <w:rtl/>
          <w:lang w:bidi="ar-EG"/>
        </w:rPr>
        <w:t>ج</w:t>
      </w:r>
      <w:r w:rsidRPr="00441BE4">
        <w:rPr>
          <w:rFonts w:hint="cs"/>
          <w:iCs/>
          <w:rtl/>
          <w:lang w:bidi="ar-EG"/>
        </w:rPr>
        <w:t>)</w:t>
      </w:r>
      <w:r w:rsidRPr="00A75C07">
        <w:rPr>
          <w:rFonts w:hint="cs"/>
          <w:rtl/>
          <w:lang w:bidi="ar-EG"/>
        </w:rPr>
        <w:tab/>
      </w:r>
      <w:r w:rsidR="00CA1677" w:rsidRPr="00CA1677">
        <w:rPr>
          <w:rtl/>
          <w:lang w:bidi="ar-EG"/>
        </w:rPr>
        <w:t xml:space="preserve">أنه بموجب الرقمين </w:t>
      </w:r>
      <w:r w:rsidR="00CA1677" w:rsidRPr="00DA310A">
        <w:rPr>
          <w:rStyle w:val="Artref"/>
          <w:b/>
          <w:bCs/>
          <w:rtl/>
        </w:rPr>
        <w:t>12.15</w:t>
      </w:r>
      <w:r w:rsidR="00CA1677" w:rsidRPr="00083679">
        <w:rPr>
          <w:b/>
          <w:bCs/>
          <w:rtl/>
          <w:lang w:bidi="ar-EG"/>
        </w:rPr>
        <w:t xml:space="preserve"> </w:t>
      </w:r>
      <w:r w:rsidR="00CA1677" w:rsidRPr="00CA1677">
        <w:rPr>
          <w:rtl/>
          <w:lang w:bidi="ar-EG"/>
        </w:rPr>
        <w:t>و</w:t>
      </w:r>
      <w:r w:rsidR="00CA1677" w:rsidRPr="00DA310A">
        <w:rPr>
          <w:rStyle w:val="Artref"/>
          <w:b/>
          <w:bCs/>
          <w:rtl/>
        </w:rPr>
        <w:t>13.15</w:t>
      </w:r>
      <w:r w:rsidR="00CA1677" w:rsidRPr="00083679">
        <w:rPr>
          <w:rtl/>
          <w:lang w:bidi="ar-EG"/>
        </w:rPr>
        <w:t>،</w:t>
      </w:r>
      <w:r w:rsidR="00CA1677" w:rsidRPr="00083679">
        <w:rPr>
          <w:b/>
          <w:bCs/>
          <w:rtl/>
          <w:lang w:bidi="ar-EG"/>
        </w:rPr>
        <w:t xml:space="preserve"> </w:t>
      </w:r>
      <w:r w:rsidR="0080380D" w:rsidRPr="00DA310A">
        <w:rPr>
          <w:rFonts w:hint="eastAsia"/>
          <w:rtl/>
          <w:lang w:bidi="ar-EG"/>
        </w:rPr>
        <w:t>يجب</w:t>
      </w:r>
      <w:r w:rsidR="0080380D" w:rsidRPr="00DA310A">
        <w:rPr>
          <w:rtl/>
          <w:lang w:bidi="ar-EG"/>
        </w:rPr>
        <w:t xml:space="preserve"> </w:t>
      </w:r>
      <w:r w:rsidR="0080380D" w:rsidRPr="00DA310A">
        <w:rPr>
          <w:rFonts w:hint="eastAsia"/>
          <w:rtl/>
          <w:lang w:bidi="ar-EG"/>
        </w:rPr>
        <w:t>أن</w:t>
      </w:r>
      <w:r w:rsidR="0080380D">
        <w:rPr>
          <w:rFonts w:hint="cs"/>
          <w:b/>
          <w:bCs/>
          <w:rtl/>
          <w:lang w:bidi="ar-EG"/>
        </w:rPr>
        <w:t xml:space="preserve"> </w:t>
      </w:r>
      <w:r w:rsidR="00083679">
        <w:rPr>
          <w:rFonts w:hint="cs"/>
          <w:rtl/>
          <w:lang w:bidi="ar-EG"/>
        </w:rPr>
        <w:t>تتخذ</w:t>
      </w:r>
      <w:r w:rsidR="00CA1677" w:rsidRPr="00CA1677">
        <w:rPr>
          <w:rtl/>
          <w:lang w:bidi="ar-EG"/>
        </w:rPr>
        <w:t xml:space="preserve"> الإدارات جميع الخطوات العملية والضرورية لضمان ألا يسبب تشغيل الأجهزة أو المنشآت الكهربائية، بما في ذلك تلك الخاصة </w:t>
      </w:r>
      <w:r w:rsidR="00083679">
        <w:rPr>
          <w:rFonts w:hint="cs"/>
          <w:rtl/>
          <w:lang w:bidi="ar-EG"/>
        </w:rPr>
        <w:t>ب</w:t>
      </w:r>
      <w:r w:rsidR="00083679" w:rsidRPr="002F633D">
        <w:rPr>
          <w:rtl/>
          <w:lang w:bidi="ar-EG"/>
        </w:rPr>
        <w:t xml:space="preserve">إرسال </w:t>
      </w:r>
      <w:r w:rsidR="00083679">
        <w:rPr>
          <w:rFonts w:hint="cs"/>
          <w:rtl/>
          <w:lang w:bidi="ar-EG"/>
        </w:rPr>
        <w:t>الطاقة</w:t>
      </w:r>
      <w:r w:rsidR="00083679" w:rsidRPr="002F633D">
        <w:rPr>
          <w:rtl/>
          <w:lang w:bidi="ar-EG"/>
        </w:rPr>
        <w:t xml:space="preserve"> </w:t>
      </w:r>
      <w:r w:rsidR="00083679">
        <w:rPr>
          <w:rFonts w:hint="cs"/>
          <w:rtl/>
          <w:lang w:bidi="ar-EG"/>
        </w:rPr>
        <w:t>لاسلكياً</w:t>
      </w:r>
      <w:r w:rsidR="00083679" w:rsidRPr="00CA1677">
        <w:rPr>
          <w:rFonts w:hint="cs"/>
          <w:rtl/>
          <w:lang w:bidi="ar-EG"/>
        </w:rPr>
        <w:t>،</w:t>
      </w:r>
      <w:r w:rsidR="00CA1677" w:rsidRPr="00CA1677">
        <w:rPr>
          <w:rtl/>
          <w:lang w:bidi="ar-EG"/>
        </w:rPr>
        <w:t xml:space="preserve"> تداخلات ضارة </w:t>
      </w:r>
      <w:r w:rsidR="0080380D">
        <w:rPr>
          <w:rFonts w:hint="cs"/>
          <w:rtl/>
          <w:lang w:bidi="ar-EG"/>
        </w:rPr>
        <w:t>ب</w:t>
      </w:r>
      <w:r w:rsidR="00CA1677" w:rsidRPr="00CA1677">
        <w:rPr>
          <w:rtl/>
          <w:lang w:bidi="ar-EG"/>
        </w:rPr>
        <w:t>خدمة</w:t>
      </w:r>
      <w:r w:rsidR="00083679">
        <w:rPr>
          <w:rFonts w:hint="cs"/>
          <w:rtl/>
          <w:lang w:bidi="ar-EG"/>
        </w:rPr>
        <w:t xml:space="preserve"> ما</w:t>
      </w:r>
      <w:r w:rsidR="00CA1677" w:rsidRPr="00CA1677">
        <w:rPr>
          <w:rtl/>
          <w:lang w:bidi="ar-EG"/>
        </w:rPr>
        <w:t xml:space="preserve"> </w:t>
      </w:r>
      <w:r w:rsidR="00083679">
        <w:rPr>
          <w:rFonts w:hint="cs"/>
          <w:rtl/>
          <w:lang w:bidi="ar-EG"/>
        </w:rPr>
        <w:t>لل</w:t>
      </w:r>
      <w:r w:rsidR="00CA1677" w:rsidRPr="00CA1677">
        <w:rPr>
          <w:rtl/>
          <w:lang w:bidi="ar-EG"/>
        </w:rPr>
        <w:t>اتصالات الراديوية، و</w:t>
      </w:r>
      <w:r w:rsidR="00D33F7B">
        <w:rPr>
          <w:rFonts w:hint="cs"/>
          <w:rtl/>
          <w:lang w:bidi="ar-EG"/>
        </w:rPr>
        <w:t>خاصةً</w:t>
      </w:r>
      <w:r w:rsidR="00CA1677" w:rsidRPr="00CA1677">
        <w:rPr>
          <w:rtl/>
          <w:lang w:bidi="ar-EG"/>
        </w:rPr>
        <w:t xml:space="preserve"> خدمة</w:t>
      </w:r>
      <w:r w:rsidR="00FA4C59">
        <w:rPr>
          <w:rFonts w:hint="cs"/>
          <w:rtl/>
          <w:lang w:bidi="ar-EG"/>
        </w:rPr>
        <w:t xml:space="preserve"> من خدمات</w:t>
      </w:r>
      <w:r w:rsidR="00CA1677" w:rsidRPr="00CA1677">
        <w:rPr>
          <w:rtl/>
          <w:lang w:bidi="ar-EG"/>
        </w:rPr>
        <w:t xml:space="preserve"> الملاحة الراديوية أو </w:t>
      </w:r>
      <w:r w:rsidR="00BF2058">
        <w:rPr>
          <w:rFonts w:hint="cs"/>
          <w:rtl/>
          <w:lang w:bidi="ar-EG"/>
        </w:rPr>
        <w:t xml:space="preserve">أي </w:t>
      </w:r>
      <w:r w:rsidR="00CA1677" w:rsidRPr="00CA1677">
        <w:rPr>
          <w:rtl/>
          <w:lang w:bidi="ar-EG"/>
        </w:rPr>
        <w:t>خدمة</w:t>
      </w:r>
      <w:r w:rsidR="00BF2058">
        <w:rPr>
          <w:rFonts w:hint="cs"/>
          <w:rtl/>
          <w:lang w:bidi="ar-EG"/>
        </w:rPr>
        <w:t xml:space="preserve"> من خدمات ال</w:t>
      </w:r>
      <w:r w:rsidR="00CA1677" w:rsidRPr="00CA1677">
        <w:rPr>
          <w:rtl/>
          <w:lang w:bidi="ar-EG"/>
        </w:rPr>
        <w:t xml:space="preserve">سلامة </w:t>
      </w:r>
      <w:r w:rsidR="00BF2058">
        <w:rPr>
          <w:rFonts w:hint="cs"/>
          <w:rtl/>
          <w:lang w:bidi="ar-EG"/>
        </w:rPr>
        <w:t>ال</w:t>
      </w:r>
      <w:r w:rsidR="00CA1677" w:rsidRPr="00CA1677">
        <w:rPr>
          <w:rtl/>
          <w:lang w:bidi="ar-EG"/>
        </w:rPr>
        <w:t>أخرى؛</w:t>
      </w:r>
    </w:p>
    <w:p w14:paraId="244CEDD2" w14:textId="73A1EBDE" w:rsidR="005E67BD" w:rsidRPr="00050320" w:rsidRDefault="005E67BD" w:rsidP="00050320">
      <w:pPr>
        <w:rPr>
          <w:rtl/>
        </w:rPr>
      </w:pPr>
      <w:r w:rsidRPr="00050320">
        <w:rPr>
          <w:rFonts w:hint="cs"/>
          <w:i/>
          <w:iCs/>
          <w:rtl/>
        </w:rPr>
        <w:t>د )</w:t>
      </w:r>
      <w:r w:rsidRPr="00050320">
        <w:rPr>
          <w:i/>
          <w:iCs/>
          <w:rtl/>
        </w:rPr>
        <w:tab/>
      </w:r>
      <w:r w:rsidR="00CA1677" w:rsidRPr="00CA1677">
        <w:rPr>
          <w:rtl/>
        </w:rPr>
        <w:t>أ</w:t>
      </w:r>
      <w:r w:rsidR="00CA1677" w:rsidRPr="003F3CFB">
        <w:rPr>
          <w:rtl/>
        </w:rPr>
        <w:t>ن بعض</w:t>
      </w:r>
      <w:r w:rsidR="00CA1677" w:rsidRPr="00CA1677">
        <w:rPr>
          <w:rtl/>
        </w:rPr>
        <w:t xml:space="preserve"> الإدارات تعتبر إرسال </w:t>
      </w:r>
      <w:r w:rsidR="00FD4DDD">
        <w:rPr>
          <w:rFonts w:hint="cs"/>
          <w:rtl/>
          <w:lang w:bidi="ar-EG"/>
        </w:rPr>
        <w:t xml:space="preserve">الطاقة </w:t>
      </w:r>
      <w:r w:rsidR="00CA1677" w:rsidRPr="00CA1677">
        <w:rPr>
          <w:rtl/>
        </w:rPr>
        <w:t xml:space="preserve">لاسلكياً بمثابة تطبيق </w:t>
      </w:r>
      <w:r w:rsidR="003F3CFB">
        <w:rPr>
          <w:rFonts w:hint="cs"/>
          <w:rtl/>
        </w:rPr>
        <w:t>صناعي وعلمي وطبي</w:t>
      </w:r>
      <w:r w:rsidR="00CA1677" w:rsidRPr="00CA1677">
        <w:rPr>
          <w:rtl/>
        </w:rPr>
        <w:t xml:space="preserve"> </w:t>
      </w:r>
      <w:r w:rsidR="0080380D">
        <w:rPr>
          <w:rFonts w:hint="cs"/>
          <w:rtl/>
        </w:rPr>
        <w:t>عرّفته</w:t>
      </w:r>
      <w:r w:rsidR="0080380D" w:rsidRPr="00CA1677">
        <w:rPr>
          <w:rtl/>
        </w:rPr>
        <w:t xml:space="preserve"> </w:t>
      </w:r>
      <w:r w:rsidR="00CA1677" w:rsidRPr="00CA1677">
        <w:rPr>
          <w:rtl/>
        </w:rPr>
        <w:t xml:space="preserve">لوائح الراديو، وأنها تطبق لوائحها الحالية على التطبيقات </w:t>
      </w:r>
      <w:r w:rsidR="003F3CFB" w:rsidRPr="003F3CFB">
        <w:rPr>
          <w:rtl/>
        </w:rPr>
        <w:t xml:space="preserve">والتجهيزات </w:t>
      </w:r>
      <w:r w:rsidR="00CA1677" w:rsidRPr="00CA1677">
        <w:rPr>
          <w:rtl/>
        </w:rPr>
        <w:t>الصناعية والعلمية والطبية (</w:t>
      </w:r>
      <w:r w:rsidR="00CA1677" w:rsidRPr="00CA1677">
        <w:t>ISM</w:t>
      </w:r>
      <w:r w:rsidR="00CA1677" w:rsidRPr="00CA1677">
        <w:rPr>
          <w:rtl/>
        </w:rPr>
        <w:t>)؛</w:t>
      </w:r>
    </w:p>
    <w:p w14:paraId="51B78E98" w14:textId="25E2A5F3" w:rsidR="005E67BD" w:rsidRPr="00050320" w:rsidRDefault="005E67BD" w:rsidP="005E67BD">
      <w:pPr>
        <w:rPr>
          <w:rtl/>
        </w:rPr>
      </w:pPr>
      <w:r w:rsidRPr="00050320">
        <w:rPr>
          <w:rFonts w:hint="cs"/>
          <w:i/>
          <w:iCs/>
          <w:rtl/>
        </w:rPr>
        <w:t>هـ</w:t>
      </w:r>
      <w:r w:rsidRPr="00050320">
        <w:rPr>
          <w:rFonts w:hint="eastAsia"/>
          <w:i/>
          <w:iCs/>
          <w:rtl/>
        </w:rPr>
        <w:t> </w:t>
      </w:r>
      <w:r w:rsidRPr="00050320">
        <w:rPr>
          <w:rFonts w:hint="cs"/>
          <w:i/>
          <w:iCs/>
          <w:rtl/>
        </w:rPr>
        <w:t>)</w:t>
      </w:r>
      <w:r w:rsidRPr="00050320">
        <w:rPr>
          <w:i/>
          <w:iCs/>
          <w:rtl/>
        </w:rPr>
        <w:tab/>
      </w:r>
      <w:r w:rsidR="00CA1677" w:rsidRPr="003F3CFB">
        <w:rPr>
          <w:rtl/>
        </w:rPr>
        <w:t xml:space="preserve">أن بعض الإدارات تعتبر تجهيزات </w:t>
      </w:r>
      <w:r w:rsidR="003F3CFB" w:rsidRPr="003F3CFB">
        <w:rPr>
          <w:rtl/>
        </w:rPr>
        <w:t xml:space="preserve">إرسال </w:t>
      </w:r>
      <w:r w:rsidR="00FD4DDD">
        <w:rPr>
          <w:rFonts w:hint="cs"/>
          <w:rtl/>
          <w:lang w:bidi="ar-EG"/>
        </w:rPr>
        <w:t xml:space="preserve">الطاقة </w:t>
      </w:r>
      <w:r w:rsidR="003F3CFB" w:rsidRPr="003F3CFB">
        <w:rPr>
          <w:rtl/>
        </w:rPr>
        <w:t xml:space="preserve">لاسلكياً </w:t>
      </w:r>
      <w:r w:rsidR="00CA1677" w:rsidRPr="003F3CFB">
        <w:rPr>
          <w:rtl/>
        </w:rPr>
        <w:t>بمثابة أجهزة اتصالات راديوية قصيرة المدى (</w:t>
      </w:r>
      <w:r w:rsidR="00CA1677" w:rsidRPr="003F3CFB">
        <w:t>SRD</w:t>
      </w:r>
      <w:r w:rsidR="00CA1677" w:rsidRPr="003F3CFB">
        <w:rPr>
          <w:rtl/>
        </w:rPr>
        <w:t>)، وأنها تطبق لوائحها الحالية</w:t>
      </w:r>
      <w:r w:rsidR="003F3CFB">
        <w:rPr>
          <w:rFonts w:hint="cs"/>
          <w:rtl/>
        </w:rPr>
        <w:t xml:space="preserve"> المتعلقة بأجهز</w:t>
      </w:r>
      <w:r w:rsidR="003F3CFB">
        <w:rPr>
          <w:rFonts w:hint="eastAsia"/>
          <w:rtl/>
        </w:rPr>
        <w:t>ة</w:t>
      </w:r>
      <w:r w:rsidR="003F3CFB">
        <w:rPr>
          <w:rFonts w:hint="cs"/>
          <w:rtl/>
        </w:rPr>
        <w:t xml:space="preserve"> ال</w:t>
      </w:r>
      <w:r w:rsidR="003F3CFB" w:rsidRPr="003F3CFB">
        <w:rPr>
          <w:rtl/>
        </w:rPr>
        <w:t xml:space="preserve">اتصالات </w:t>
      </w:r>
      <w:r w:rsidR="003F3CFB">
        <w:rPr>
          <w:rFonts w:hint="cs"/>
          <w:rtl/>
        </w:rPr>
        <w:t>ال</w:t>
      </w:r>
      <w:r w:rsidR="003F3CFB" w:rsidRPr="003F3CFB">
        <w:rPr>
          <w:rtl/>
        </w:rPr>
        <w:t xml:space="preserve">راديوية قصيرة المدى </w:t>
      </w:r>
      <w:r w:rsidR="00CA1677" w:rsidRPr="003F3CFB">
        <w:rPr>
          <w:rtl/>
        </w:rPr>
        <w:t xml:space="preserve">على الرغم من أن لوائح الراديو لا </w:t>
      </w:r>
      <w:r w:rsidR="0080380D">
        <w:rPr>
          <w:rFonts w:hint="cs"/>
          <w:rtl/>
        </w:rPr>
        <w:t>تعرّف</w:t>
      </w:r>
      <w:r w:rsidR="0080380D" w:rsidRPr="003F3CFB">
        <w:rPr>
          <w:rtl/>
        </w:rPr>
        <w:t xml:space="preserve"> </w:t>
      </w:r>
      <w:r w:rsidR="00CA1677" w:rsidRPr="003F3CFB">
        <w:rPr>
          <w:rtl/>
        </w:rPr>
        <w:t>هذه الأجهزة، ولكن تمت مناقشتها في بعض توصيات قطاع الاتصالات الراديوية</w:t>
      </w:r>
      <w:r w:rsidR="00C76FF5">
        <w:rPr>
          <w:rFonts w:hint="cs"/>
          <w:rtl/>
        </w:rPr>
        <w:t xml:space="preserve"> </w:t>
      </w:r>
      <w:r w:rsidR="00C76FF5" w:rsidRPr="003F3CFB">
        <w:rPr>
          <w:rtl/>
        </w:rPr>
        <w:t>وتقارير</w:t>
      </w:r>
      <w:r w:rsidR="00C76FF5">
        <w:rPr>
          <w:rFonts w:hint="cs"/>
          <w:rtl/>
        </w:rPr>
        <w:t>ه</w:t>
      </w:r>
      <w:r w:rsidR="00CA1677" w:rsidRPr="003F3CFB">
        <w:rPr>
          <w:rtl/>
        </w:rPr>
        <w:t>؛</w:t>
      </w:r>
    </w:p>
    <w:p w14:paraId="2AE16197" w14:textId="791B99D8" w:rsidR="005E67BD" w:rsidRPr="00050320" w:rsidRDefault="005E67BD" w:rsidP="00C76FF5">
      <w:r w:rsidRPr="00050320">
        <w:rPr>
          <w:rFonts w:hint="cs"/>
          <w:i/>
          <w:iCs/>
          <w:rtl/>
        </w:rPr>
        <w:t>و )</w:t>
      </w:r>
      <w:r w:rsidRPr="00050320">
        <w:rPr>
          <w:i/>
          <w:iCs/>
          <w:rtl/>
        </w:rPr>
        <w:tab/>
      </w:r>
      <w:r w:rsidR="00CA1677" w:rsidRPr="00DA310A">
        <w:rPr>
          <w:spacing w:val="-2"/>
          <w:rtl/>
        </w:rPr>
        <w:t xml:space="preserve">أن بعض الإدارات </w:t>
      </w:r>
      <w:r w:rsidR="0080380D" w:rsidRPr="00DA310A">
        <w:rPr>
          <w:rFonts w:hint="cs"/>
          <w:spacing w:val="-2"/>
          <w:rtl/>
        </w:rPr>
        <w:t xml:space="preserve">تصنف </w:t>
      </w:r>
      <w:r w:rsidR="00CA1677" w:rsidRPr="00DA310A">
        <w:rPr>
          <w:spacing w:val="-2"/>
          <w:rtl/>
        </w:rPr>
        <w:t xml:space="preserve">بعض تطبيقات إرسال </w:t>
      </w:r>
      <w:r w:rsidR="00FD4DDD" w:rsidRPr="00DA310A">
        <w:rPr>
          <w:rFonts w:hint="cs"/>
          <w:spacing w:val="-2"/>
          <w:rtl/>
          <w:lang w:bidi="ar-EG"/>
        </w:rPr>
        <w:t xml:space="preserve">الطاقة </w:t>
      </w:r>
      <w:r w:rsidR="00CA1677" w:rsidRPr="00DA310A">
        <w:rPr>
          <w:spacing w:val="-2"/>
          <w:rtl/>
        </w:rPr>
        <w:t>لاسلكياً (</w:t>
      </w:r>
      <w:r w:rsidR="00CA1677" w:rsidRPr="00DA310A">
        <w:rPr>
          <w:spacing w:val="-2"/>
        </w:rPr>
        <w:t>WPT</w:t>
      </w:r>
      <w:r w:rsidR="00CA1677" w:rsidRPr="00DA310A">
        <w:rPr>
          <w:spacing w:val="-2"/>
          <w:rtl/>
        </w:rPr>
        <w:t>) على أنها خدمة راديوية غير معرّفة في لوائح الراديو</w:t>
      </w:r>
      <w:r w:rsidR="000D0FFA" w:rsidRPr="00DA310A">
        <w:rPr>
          <w:rFonts w:hint="cs"/>
          <w:spacing w:val="-2"/>
          <w:rtl/>
        </w:rPr>
        <w:t>،</w:t>
      </w:r>
      <w:r w:rsidR="00C76FF5" w:rsidRPr="00DA310A">
        <w:rPr>
          <w:rFonts w:hint="cs"/>
          <w:spacing w:val="-2"/>
          <w:rtl/>
        </w:rPr>
        <w:t xml:space="preserve"> </w:t>
      </w:r>
      <w:r w:rsidR="00C76FF5" w:rsidRPr="00DA310A">
        <w:rPr>
          <w:spacing w:val="-2"/>
          <w:rtl/>
        </w:rPr>
        <w:t xml:space="preserve">من أجل عدم التسبب في تداخلات ضارة </w:t>
      </w:r>
      <w:r w:rsidR="000D0FFA" w:rsidRPr="00DA310A">
        <w:rPr>
          <w:rFonts w:hint="cs"/>
          <w:spacing w:val="-2"/>
          <w:rtl/>
        </w:rPr>
        <w:t>ب</w:t>
      </w:r>
      <w:r w:rsidR="00C76FF5" w:rsidRPr="00DA310A">
        <w:rPr>
          <w:spacing w:val="-2"/>
          <w:rtl/>
        </w:rPr>
        <w:t>خدمات الاتصالات الراديوية</w:t>
      </w:r>
      <w:r w:rsidR="00C76FF5" w:rsidRPr="00DA310A">
        <w:rPr>
          <w:rFonts w:hint="cs"/>
          <w:spacing w:val="-2"/>
          <w:rtl/>
        </w:rPr>
        <w:t>،</w:t>
      </w:r>
    </w:p>
    <w:p w14:paraId="757DA4D9" w14:textId="6FF502BC" w:rsidR="005E67BD" w:rsidRDefault="00050320" w:rsidP="00050320">
      <w:pPr>
        <w:pStyle w:val="Call"/>
        <w:rPr>
          <w:lang w:bidi="ar-EG"/>
        </w:rPr>
      </w:pPr>
      <w:r>
        <w:rPr>
          <w:rFonts w:hint="cs"/>
          <w:rtl/>
          <w:lang w:bidi="ar-EG"/>
        </w:rPr>
        <w:t>وإذ يلاحظ</w:t>
      </w:r>
    </w:p>
    <w:p w14:paraId="05D61A18" w14:textId="40842187" w:rsidR="00050320" w:rsidRDefault="00050320" w:rsidP="00050320">
      <w:pPr>
        <w:rPr>
          <w:rtl/>
          <w:lang w:bidi="ar-EG"/>
        </w:rPr>
      </w:pPr>
      <w:r w:rsidRPr="00050320">
        <w:rPr>
          <w:rFonts w:hint="cs"/>
          <w:i/>
          <w:iCs/>
          <w:rtl/>
        </w:rPr>
        <w:t> أ )</w:t>
      </w:r>
      <w:r>
        <w:rPr>
          <w:rtl/>
        </w:rPr>
        <w:tab/>
      </w:r>
      <w:r w:rsidR="00D16E9D" w:rsidRPr="00D16E9D">
        <w:rPr>
          <w:rtl/>
        </w:rPr>
        <w:t xml:space="preserve">أن لجنة الدراسات 1 لقطاع الاتصالات الراديوية تدرس، استناداً إلى المسألة </w:t>
      </w:r>
      <w:r w:rsidR="00D16E9D" w:rsidRPr="00D16E9D">
        <w:t>ITU-R 210/1</w:t>
      </w:r>
      <w:r w:rsidR="00D16E9D" w:rsidRPr="00D16E9D">
        <w:rPr>
          <w:rtl/>
        </w:rPr>
        <w:t xml:space="preserve">، </w:t>
      </w:r>
      <w:r w:rsidR="00D16E9D">
        <w:rPr>
          <w:rFonts w:hint="cs"/>
          <w:rtl/>
          <w:lang w:bidi="ar-EG"/>
        </w:rPr>
        <w:t>المتطلبات التقنية والتشغيلية</w:t>
      </w:r>
      <w:r w:rsidR="00D16E9D" w:rsidRPr="00A75C07">
        <w:rPr>
          <w:rFonts w:hint="cs"/>
          <w:rtl/>
          <w:lang w:bidi="ar-EG"/>
        </w:rPr>
        <w:t xml:space="preserve"> لضمان حماية خدمات </w:t>
      </w:r>
      <w:r w:rsidR="00D16E9D">
        <w:rPr>
          <w:rFonts w:hint="cs"/>
          <w:rtl/>
          <w:lang w:bidi="ar-EG"/>
        </w:rPr>
        <w:t>الاتصالات الراديوية</w:t>
      </w:r>
      <w:r w:rsidR="00D16E9D" w:rsidRPr="00A75C07">
        <w:rPr>
          <w:rFonts w:hint="cs"/>
          <w:rtl/>
          <w:lang w:bidi="ar-EG"/>
        </w:rPr>
        <w:t xml:space="preserve"> من </w:t>
      </w:r>
      <w:r w:rsidR="00D16E9D">
        <w:rPr>
          <w:rFonts w:hint="cs"/>
          <w:rtl/>
          <w:lang w:bidi="ar-EG"/>
        </w:rPr>
        <w:t>التداخلات الضارة التي تسببها عمليات إرسال الطاقة لاسلكياً؛</w:t>
      </w:r>
    </w:p>
    <w:p w14:paraId="01B3BCB3" w14:textId="32E9EE6E" w:rsidR="00050320" w:rsidRPr="00050320" w:rsidRDefault="00050320" w:rsidP="00050320">
      <w:pPr>
        <w:rPr>
          <w:rtl/>
          <w:lang w:bidi="ar-EG"/>
        </w:rPr>
      </w:pPr>
      <w:r w:rsidRPr="00050320">
        <w:rPr>
          <w:rFonts w:hint="cs"/>
          <w:i/>
          <w:iCs/>
          <w:rtl/>
        </w:rPr>
        <w:t>ب)</w:t>
      </w:r>
      <w:r w:rsidRPr="00050320">
        <w:rPr>
          <w:rtl/>
        </w:rPr>
        <w:tab/>
      </w:r>
      <w:r w:rsidR="00D16E9D" w:rsidRPr="00D16E9D">
        <w:rPr>
          <w:rtl/>
        </w:rPr>
        <w:t xml:space="preserve">الموافقة على توصيات قطاع الاتصالات الراديوية بشأن مديات الترددات لإرسال </w:t>
      </w:r>
      <w:r w:rsidR="00D16E9D">
        <w:rPr>
          <w:rFonts w:hint="cs"/>
          <w:rtl/>
          <w:lang w:bidi="ar-EG"/>
        </w:rPr>
        <w:t xml:space="preserve">الطاقة </w:t>
      </w:r>
      <w:r w:rsidR="00D16E9D" w:rsidRPr="00D16E9D">
        <w:rPr>
          <w:rtl/>
        </w:rPr>
        <w:t xml:space="preserve">لاسلكياً </w:t>
      </w:r>
      <w:r w:rsidR="00D16E9D">
        <w:rPr>
          <w:rFonts w:hint="cs"/>
          <w:rtl/>
        </w:rPr>
        <w:t>(</w:t>
      </w:r>
      <w:r w:rsidR="00D16E9D" w:rsidRPr="00050320">
        <w:rPr>
          <w:rFonts w:hint="cs"/>
          <w:rtl/>
        </w:rPr>
        <w:t>التوصيات</w:t>
      </w:r>
      <w:r w:rsidR="00D16E9D">
        <w:rPr>
          <w:rFonts w:hint="cs"/>
          <w:rtl/>
        </w:rPr>
        <w:t xml:space="preserve"> </w:t>
      </w:r>
      <w:r w:rsidR="00D16E9D">
        <w:t>ITU</w:t>
      </w:r>
      <w:r w:rsidR="00D16E9D">
        <w:noBreakHyphen/>
        <w:t>R SM.2110-1</w:t>
      </w:r>
      <w:r w:rsidR="00D16E9D">
        <w:rPr>
          <w:rFonts w:hint="cs"/>
          <w:rtl/>
          <w:lang w:bidi="ar-EG"/>
        </w:rPr>
        <w:t xml:space="preserve"> و</w:t>
      </w:r>
      <w:r w:rsidR="00D16E9D">
        <w:rPr>
          <w:lang w:bidi="ar-EG"/>
        </w:rPr>
        <w:t>ITU</w:t>
      </w:r>
      <w:r w:rsidR="00D16E9D">
        <w:rPr>
          <w:lang w:bidi="ar-EG"/>
        </w:rPr>
        <w:noBreakHyphen/>
        <w:t>R SM.2129-0</w:t>
      </w:r>
      <w:r w:rsidR="00D16E9D">
        <w:rPr>
          <w:rFonts w:hint="cs"/>
          <w:rtl/>
          <w:lang w:bidi="ar-EG"/>
        </w:rPr>
        <w:t xml:space="preserve"> و</w:t>
      </w:r>
      <w:r w:rsidR="00D16E9D">
        <w:rPr>
          <w:lang w:bidi="ar-EG"/>
        </w:rPr>
        <w:t>ITU</w:t>
      </w:r>
      <w:r w:rsidR="00D16E9D">
        <w:rPr>
          <w:lang w:bidi="ar-EG"/>
        </w:rPr>
        <w:noBreakHyphen/>
        <w:t>R SM.2151-0</w:t>
      </w:r>
      <w:r w:rsidR="00D16E9D">
        <w:rPr>
          <w:rFonts w:hint="cs"/>
          <w:rtl/>
          <w:lang w:bidi="ar-EG"/>
        </w:rPr>
        <w:t xml:space="preserve">)، </w:t>
      </w:r>
      <w:r w:rsidR="00D16E9D" w:rsidRPr="00D16E9D">
        <w:rPr>
          <w:rtl/>
        </w:rPr>
        <w:t>و</w:t>
      </w:r>
      <w:r w:rsidR="006F2869">
        <w:rPr>
          <w:rFonts w:hint="cs"/>
          <w:rtl/>
        </w:rPr>
        <w:t xml:space="preserve">أن عملية </w:t>
      </w:r>
      <w:r w:rsidR="00D16E9D" w:rsidRPr="00D16E9D">
        <w:rPr>
          <w:rtl/>
        </w:rPr>
        <w:t xml:space="preserve">إجراء المزيد من الدراسات بشأن مجموعة متنوعة من تطبيقات </w:t>
      </w:r>
      <w:r w:rsidR="006F2869">
        <w:rPr>
          <w:rFonts w:hint="cs"/>
          <w:rtl/>
          <w:lang w:bidi="ar-EG"/>
        </w:rPr>
        <w:t>إرسال الطاقة لاسلكياً</w:t>
      </w:r>
      <w:r w:rsidR="006F2869" w:rsidRPr="00D16E9D">
        <w:rPr>
          <w:rFonts w:hint="cs"/>
          <w:rtl/>
        </w:rPr>
        <w:t xml:space="preserve"> </w:t>
      </w:r>
      <w:r w:rsidR="00D16E9D" w:rsidRPr="00D16E9D">
        <w:rPr>
          <w:rFonts w:hint="cs"/>
          <w:rtl/>
        </w:rPr>
        <w:t>وتكنولوجيات</w:t>
      </w:r>
      <w:r w:rsidR="006F2869">
        <w:rPr>
          <w:rFonts w:hint="cs"/>
          <w:rtl/>
        </w:rPr>
        <w:t>ه</w:t>
      </w:r>
      <w:r w:rsidR="00D16E9D" w:rsidRPr="00D16E9D">
        <w:rPr>
          <w:rtl/>
        </w:rPr>
        <w:t xml:space="preserve"> جارية في قطاع الاتصالات الراديوية؛</w:t>
      </w:r>
    </w:p>
    <w:p w14:paraId="675AD86C" w14:textId="0BC46F99" w:rsidR="00050320" w:rsidRPr="00050320" w:rsidRDefault="00050320" w:rsidP="00050320">
      <w:pPr>
        <w:rPr>
          <w:rtl/>
          <w:lang w:bidi="ar-EG"/>
        </w:rPr>
      </w:pPr>
      <w:r w:rsidRPr="00050320">
        <w:rPr>
          <w:rFonts w:hint="cs"/>
          <w:i/>
          <w:iCs/>
          <w:rtl/>
        </w:rPr>
        <w:t>ج)</w:t>
      </w:r>
      <w:r w:rsidRPr="00050320">
        <w:rPr>
          <w:i/>
          <w:iCs/>
          <w:rtl/>
        </w:rPr>
        <w:tab/>
      </w:r>
      <w:r w:rsidR="00D16E9D" w:rsidRPr="00D16E9D">
        <w:rPr>
          <w:rtl/>
        </w:rPr>
        <w:t>أن توصيات قطاع الاتصالات الراديوية توفر إرشادات للإدارات وليست ملزمة للدول الأعضاء في الاتحاد،</w:t>
      </w:r>
    </w:p>
    <w:p w14:paraId="046B1131" w14:textId="7751E3FF" w:rsidR="00050320" w:rsidRDefault="00050320" w:rsidP="00050320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يقرر أن يدعو [المؤتمر العالمي للاتصالات الراديوية لعام 2027/المؤتمر العالمي للاتصالات الراديوية لعام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2031]</w:t>
      </w:r>
    </w:p>
    <w:p w14:paraId="16970F7A" w14:textId="536CBF36" w:rsidR="00050320" w:rsidRDefault="001A3DC4" w:rsidP="00050320">
      <w:pPr>
        <w:rPr>
          <w:rtl/>
          <w:lang w:bidi="ar-EG"/>
        </w:rPr>
      </w:pPr>
      <w:r>
        <w:rPr>
          <w:rFonts w:hint="cs"/>
          <w:rtl/>
          <w:lang w:bidi="ar-EG"/>
        </w:rPr>
        <w:t>إلى النظر</w:t>
      </w:r>
      <w:r w:rsidRPr="001A3DC4">
        <w:rPr>
          <w:rtl/>
          <w:lang w:bidi="ar-EG"/>
        </w:rPr>
        <w:t xml:space="preserve">، استناداً إلى نتائج دراسات قطاع الاتصالات الراديوية، في الأحكام التنظيمية الممكنة لتجنب التداخلات الضارة </w:t>
      </w:r>
      <w:r w:rsidR="008B58C0">
        <w:rPr>
          <w:rFonts w:hint="cs"/>
          <w:rtl/>
          <w:lang w:bidi="ar-EG"/>
        </w:rPr>
        <w:t>ب</w:t>
      </w:r>
      <w:r w:rsidRPr="001A3DC4">
        <w:rPr>
          <w:rtl/>
          <w:lang w:bidi="ar-EG"/>
        </w:rPr>
        <w:t xml:space="preserve">خدمات الاتصالات الراديوية الناجمة عن </w:t>
      </w:r>
      <w:r>
        <w:rPr>
          <w:rFonts w:hint="cs"/>
          <w:rtl/>
          <w:lang w:bidi="ar-EG"/>
        </w:rPr>
        <w:t>إرسال الطاقة لاسلكياً،</w:t>
      </w:r>
    </w:p>
    <w:p w14:paraId="5CAB5D09" w14:textId="15BC4695" w:rsidR="00050320" w:rsidRDefault="00050320" w:rsidP="00050320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يقرر أن يدعو قطاع الاتصالات الراديوية</w:t>
      </w:r>
      <w:r w:rsidR="001A3DC4">
        <w:rPr>
          <w:rFonts w:hint="cs"/>
          <w:rtl/>
          <w:lang w:bidi="ar-EG"/>
        </w:rPr>
        <w:t xml:space="preserve">، لأغراض </w:t>
      </w:r>
      <w:r w:rsidR="00717B70" w:rsidRPr="00717B70">
        <w:rPr>
          <w:rtl/>
          <w:lang w:bidi="ar-EG"/>
        </w:rPr>
        <w:t>المؤتمر العالمي للاتصالات الراديوية لعام 2027</w:t>
      </w:r>
      <w:r w:rsidR="001A3DC4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</w:t>
      </w:r>
      <w:r w:rsidR="001A3DC4" w:rsidRPr="001A3DC4">
        <w:rPr>
          <w:rtl/>
          <w:lang w:bidi="ar-EG"/>
        </w:rPr>
        <w:t xml:space="preserve">إلى </w:t>
      </w:r>
      <w:r w:rsidR="001A3DC4">
        <w:rPr>
          <w:rFonts w:hint="cs"/>
          <w:rtl/>
          <w:lang w:bidi="ar-EG"/>
        </w:rPr>
        <w:t xml:space="preserve">أن يُجري </w:t>
      </w:r>
      <w:r w:rsidR="00D33F7B">
        <w:rPr>
          <w:rFonts w:hint="cs"/>
          <w:rtl/>
          <w:lang w:bidi="ar-EG"/>
        </w:rPr>
        <w:t>وينتهي</w:t>
      </w:r>
      <w:r w:rsidR="001A3DC4" w:rsidRPr="001A3DC4">
        <w:rPr>
          <w:rtl/>
          <w:lang w:bidi="ar-EG"/>
        </w:rPr>
        <w:t xml:space="preserve"> في الوقت المناسب</w:t>
      </w:r>
      <w:r w:rsidR="00D33F7B">
        <w:rPr>
          <w:rFonts w:hint="cs"/>
          <w:rtl/>
          <w:lang w:bidi="ar-EG"/>
        </w:rPr>
        <w:t xml:space="preserve"> من</w:t>
      </w:r>
    </w:p>
    <w:p w14:paraId="610F0C51" w14:textId="7F270964" w:rsidR="00050320" w:rsidRPr="00DA310A" w:rsidRDefault="001A3DC4" w:rsidP="00050320">
      <w:pPr>
        <w:rPr>
          <w:spacing w:val="-2"/>
          <w:rtl/>
          <w:lang w:bidi="ar-EG"/>
        </w:rPr>
      </w:pPr>
      <w:r w:rsidRPr="00DA310A">
        <w:rPr>
          <w:spacing w:val="-2"/>
          <w:rtl/>
          <w:lang w:bidi="ar-EG"/>
        </w:rPr>
        <w:t>الدراسات التقنية والتشغيلية</w:t>
      </w:r>
      <w:r w:rsidRPr="00DA310A">
        <w:rPr>
          <w:rFonts w:hint="cs"/>
          <w:spacing w:val="-2"/>
          <w:rtl/>
          <w:lang w:bidi="ar-EG"/>
        </w:rPr>
        <w:t>،</w:t>
      </w:r>
      <w:r w:rsidRPr="00DA310A">
        <w:rPr>
          <w:spacing w:val="-2"/>
          <w:rtl/>
          <w:lang w:bidi="ar-EG"/>
        </w:rPr>
        <w:t xml:space="preserve"> ودراسات التقاسم والتوافق، والدراسات التنظيمية المحتملة، بهدف ضمان حماية خدمات الاتصالات الراديوية التي و</w:t>
      </w:r>
      <w:r w:rsidRPr="00DA310A">
        <w:rPr>
          <w:rFonts w:hint="cs"/>
          <w:spacing w:val="-2"/>
          <w:rtl/>
          <w:lang w:bidi="ar-EG"/>
        </w:rPr>
        <w:t>ُ</w:t>
      </w:r>
      <w:r w:rsidRPr="00DA310A">
        <w:rPr>
          <w:spacing w:val="-2"/>
          <w:rtl/>
          <w:lang w:bidi="ar-EG"/>
        </w:rPr>
        <w:t xml:space="preserve">زع لها نطاق التردد على أساس أولي وثانوي أو الخدمات في النطاقات المجاورة، ولا </w:t>
      </w:r>
      <w:r w:rsidRPr="00DA310A">
        <w:rPr>
          <w:rFonts w:hint="cs"/>
          <w:spacing w:val="-2"/>
          <w:rtl/>
          <w:lang w:bidi="ar-EG"/>
        </w:rPr>
        <w:t>يطالب</w:t>
      </w:r>
      <w:r w:rsidRPr="00DA310A">
        <w:rPr>
          <w:spacing w:val="-2"/>
          <w:rtl/>
          <w:lang w:bidi="ar-EG"/>
        </w:rPr>
        <w:t xml:space="preserve"> إرسال </w:t>
      </w:r>
      <w:r w:rsidRPr="00DA310A">
        <w:rPr>
          <w:rFonts w:hint="cs"/>
          <w:spacing w:val="-2"/>
          <w:rtl/>
          <w:lang w:bidi="ar-EG"/>
        </w:rPr>
        <w:t>الطاقة</w:t>
      </w:r>
      <w:r w:rsidRPr="00DA310A">
        <w:rPr>
          <w:spacing w:val="-2"/>
          <w:rtl/>
          <w:lang w:bidi="ar-EG"/>
        </w:rPr>
        <w:t xml:space="preserve"> لاسلكياً بالحماية من خدمات الاتصالات الراديوية هذه، </w:t>
      </w:r>
      <w:r w:rsidRPr="00DA310A">
        <w:rPr>
          <w:rFonts w:hint="cs"/>
          <w:spacing w:val="-2"/>
          <w:rtl/>
          <w:lang w:bidi="ar-EG"/>
        </w:rPr>
        <w:t xml:space="preserve">بالنسبة إلى </w:t>
      </w:r>
      <w:r w:rsidRPr="00DA310A">
        <w:rPr>
          <w:spacing w:val="-2"/>
          <w:rtl/>
          <w:lang w:bidi="ar-EG"/>
        </w:rPr>
        <w:t>نطاقات التردد</w:t>
      </w:r>
      <w:r w:rsidRPr="00DA310A">
        <w:rPr>
          <w:rFonts w:hint="cs"/>
          <w:spacing w:val="-2"/>
          <w:rtl/>
          <w:lang w:bidi="ar-EG"/>
        </w:rPr>
        <w:t xml:space="preserve"> </w:t>
      </w:r>
      <w:r w:rsidR="002859AD" w:rsidRPr="00DA310A">
        <w:rPr>
          <w:spacing w:val="-2"/>
          <w:lang w:bidi="ar-EG"/>
        </w:rPr>
        <w:t>kHz 21</w:t>
      </w:r>
      <w:r w:rsidR="002859AD" w:rsidRPr="00DA310A">
        <w:rPr>
          <w:spacing w:val="-2"/>
          <w:lang w:bidi="ar-EG"/>
        </w:rPr>
        <w:noBreakHyphen/>
        <w:t>19</w:t>
      </w:r>
      <w:r w:rsidR="002859AD" w:rsidRPr="00DA310A">
        <w:rPr>
          <w:rFonts w:hint="cs"/>
          <w:spacing w:val="-2"/>
          <w:rtl/>
          <w:lang w:bidi="ar-EG"/>
        </w:rPr>
        <w:t xml:space="preserve"> و</w:t>
      </w:r>
      <w:r w:rsidR="002859AD" w:rsidRPr="00DA310A">
        <w:rPr>
          <w:spacing w:val="-2"/>
          <w:lang w:bidi="ar-EG"/>
        </w:rPr>
        <w:t>kHz 57</w:t>
      </w:r>
      <w:r w:rsidR="002859AD" w:rsidRPr="00DA310A">
        <w:rPr>
          <w:spacing w:val="-2"/>
          <w:lang w:bidi="ar-EG"/>
        </w:rPr>
        <w:noBreakHyphen/>
        <w:t>55</w:t>
      </w:r>
      <w:r w:rsidR="002859AD" w:rsidRPr="00DA310A">
        <w:rPr>
          <w:rFonts w:hint="cs"/>
          <w:spacing w:val="-2"/>
          <w:rtl/>
          <w:lang w:bidi="ar-EG"/>
        </w:rPr>
        <w:t xml:space="preserve"> و</w:t>
      </w:r>
      <w:r w:rsidR="002859AD" w:rsidRPr="00DA310A">
        <w:rPr>
          <w:spacing w:val="-2"/>
          <w:lang w:bidi="ar-EG"/>
        </w:rPr>
        <w:t>kHz 65</w:t>
      </w:r>
      <w:r w:rsidR="002859AD" w:rsidRPr="00DA310A">
        <w:rPr>
          <w:spacing w:val="-2"/>
          <w:lang w:bidi="ar-EG"/>
        </w:rPr>
        <w:noBreakHyphen/>
        <w:t>63</w:t>
      </w:r>
      <w:r w:rsidR="002859AD" w:rsidRPr="00DA310A">
        <w:rPr>
          <w:rFonts w:hint="cs"/>
          <w:spacing w:val="-2"/>
          <w:rtl/>
          <w:lang w:bidi="ar-EG"/>
        </w:rPr>
        <w:t xml:space="preserve"> و</w:t>
      </w:r>
      <w:r w:rsidR="002859AD" w:rsidRPr="00DA310A">
        <w:rPr>
          <w:spacing w:val="-2"/>
          <w:lang w:bidi="ar-EG"/>
        </w:rPr>
        <w:t>kHz 90</w:t>
      </w:r>
      <w:r w:rsidR="002859AD" w:rsidRPr="00DA310A">
        <w:rPr>
          <w:spacing w:val="-2"/>
          <w:lang w:bidi="ar-EG"/>
        </w:rPr>
        <w:noBreakHyphen/>
        <w:t>79</w:t>
      </w:r>
      <w:r w:rsidR="002859AD" w:rsidRPr="00DA310A">
        <w:rPr>
          <w:rFonts w:hint="cs"/>
          <w:spacing w:val="-2"/>
          <w:rtl/>
          <w:lang w:bidi="ar-EG"/>
        </w:rPr>
        <w:t xml:space="preserve"> و</w:t>
      </w:r>
      <w:r w:rsidR="002859AD" w:rsidRPr="00DA310A">
        <w:rPr>
          <w:spacing w:val="-2"/>
          <w:lang w:bidi="ar-EG"/>
        </w:rPr>
        <w:t>kHz 148,5</w:t>
      </w:r>
      <w:r w:rsidR="002859AD" w:rsidRPr="00DA310A">
        <w:rPr>
          <w:spacing w:val="-2"/>
          <w:lang w:bidi="ar-EG"/>
        </w:rPr>
        <w:noBreakHyphen/>
        <w:t>100</w:t>
      </w:r>
      <w:r w:rsidR="002859AD" w:rsidRPr="00DA310A">
        <w:rPr>
          <w:rFonts w:hint="cs"/>
          <w:spacing w:val="-2"/>
          <w:rtl/>
          <w:lang w:bidi="ar-EG"/>
        </w:rPr>
        <w:t xml:space="preserve"> و</w:t>
      </w:r>
      <w:r w:rsidR="002859AD" w:rsidRPr="00DA310A">
        <w:rPr>
          <w:spacing w:val="-2"/>
          <w:lang w:bidi="ar-EG"/>
        </w:rPr>
        <w:t>kHz 6 795</w:t>
      </w:r>
      <w:r w:rsidR="002859AD" w:rsidRPr="00DA310A">
        <w:rPr>
          <w:spacing w:val="-2"/>
          <w:lang w:bidi="ar-EG"/>
        </w:rPr>
        <w:noBreakHyphen/>
        <w:t>6 765</w:t>
      </w:r>
      <w:r w:rsidR="002859AD" w:rsidRPr="00DA310A">
        <w:rPr>
          <w:rFonts w:hint="cs"/>
          <w:spacing w:val="-2"/>
          <w:rtl/>
          <w:lang w:bidi="ar-EG"/>
        </w:rPr>
        <w:t xml:space="preserve"> و</w:t>
      </w:r>
      <w:r w:rsidR="002859AD" w:rsidRPr="00DA310A">
        <w:rPr>
          <w:spacing w:val="-2"/>
          <w:lang w:bidi="ar-EG"/>
        </w:rPr>
        <w:t>MHz 2 486/2 483,5</w:t>
      </w:r>
      <w:r w:rsidR="002859AD" w:rsidRPr="00DA310A">
        <w:rPr>
          <w:spacing w:val="-2"/>
          <w:lang w:bidi="ar-EG"/>
        </w:rPr>
        <w:noBreakHyphen/>
        <w:t>2 410</w:t>
      </w:r>
      <w:r w:rsidR="002859AD" w:rsidRPr="00DA310A">
        <w:rPr>
          <w:rFonts w:hint="cs"/>
          <w:spacing w:val="-2"/>
          <w:rtl/>
          <w:lang w:bidi="ar-EG"/>
        </w:rPr>
        <w:t xml:space="preserve"> و</w:t>
      </w:r>
      <w:r w:rsidR="002859AD" w:rsidRPr="00DA310A">
        <w:rPr>
          <w:spacing w:val="-2"/>
          <w:lang w:bidi="ar-EG"/>
        </w:rPr>
        <w:t>MHz 5 875</w:t>
      </w:r>
      <w:r w:rsidR="002859AD" w:rsidRPr="00DA310A">
        <w:rPr>
          <w:spacing w:val="-2"/>
          <w:lang w:bidi="ar-EG"/>
        </w:rPr>
        <w:noBreakHyphen/>
        <w:t>5 725</w:t>
      </w:r>
      <w:r w:rsidR="002859AD" w:rsidRPr="00DA310A">
        <w:rPr>
          <w:rFonts w:hint="cs"/>
          <w:spacing w:val="-2"/>
          <w:rtl/>
          <w:lang w:bidi="ar-EG"/>
        </w:rPr>
        <w:t xml:space="preserve"> و</w:t>
      </w:r>
      <w:r w:rsidR="002859AD" w:rsidRPr="00DA310A">
        <w:rPr>
          <w:spacing w:val="-2"/>
          <w:lang w:bidi="ar-EG"/>
        </w:rPr>
        <w:t>GHz 61,5</w:t>
      </w:r>
      <w:r w:rsidR="002859AD" w:rsidRPr="00DA310A">
        <w:rPr>
          <w:spacing w:val="-2"/>
          <w:lang w:bidi="ar-EG"/>
        </w:rPr>
        <w:noBreakHyphen/>
        <w:t>61</w:t>
      </w:r>
      <w:r w:rsidR="002859AD" w:rsidRPr="00DA310A">
        <w:rPr>
          <w:rFonts w:hint="cs"/>
          <w:spacing w:val="-2"/>
          <w:rtl/>
          <w:lang w:bidi="ar-EG"/>
        </w:rPr>
        <w:t>،</w:t>
      </w:r>
    </w:p>
    <w:p w14:paraId="5B64A60B" w14:textId="23B49042" w:rsidR="00050320" w:rsidRDefault="00050320" w:rsidP="00050320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يقرر أن يشجع الإدارات</w:t>
      </w:r>
    </w:p>
    <w:p w14:paraId="4FDB5F49" w14:textId="77777777" w:rsidR="002859AD" w:rsidRPr="002859AD" w:rsidRDefault="002859AD" w:rsidP="002859AD">
      <w:pPr>
        <w:rPr>
          <w:lang w:val="en-GB" w:bidi="ar-EG"/>
        </w:rPr>
      </w:pPr>
      <w:r w:rsidRPr="002859AD">
        <w:rPr>
          <w:rtl/>
        </w:rPr>
        <w:t>إلى المشاركة بنشاط في هذه الدراسات من خلال تقديم مساهمات إلى قطاع الاتصالات الراديوية.</w:t>
      </w:r>
    </w:p>
    <w:p w14:paraId="33D6D68F" w14:textId="1843542F" w:rsidR="00050320" w:rsidRDefault="00050320" w:rsidP="00050320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 xml:space="preserve">يدعو الدول الأعضاء وأعضاء القطاعات </w:t>
      </w:r>
      <w:r w:rsidR="001A3DC4">
        <w:rPr>
          <w:rFonts w:hint="cs"/>
          <w:rtl/>
          <w:lang w:bidi="ar-EG"/>
        </w:rPr>
        <w:t>والهيئا</w:t>
      </w:r>
      <w:r w:rsidR="001A3DC4">
        <w:rPr>
          <w:rFonts w:hint="eastAsia"/>
          <w:rtl/>
          <w:lang w:bidi="ar-EG"/>
        </w:rPr>
        <w:t>ت</w:t>
      </w:r>
      <w:r>
        <w:rPr>
          <w:rFonts w:hint="cs"/>
          <w:rtl/>
          <w:lang w:bidi="ar-EG"/>
        </w:rPr>
        <w:t xml:space="preserve"> الأكاديمية والمنتسبين</w:t>
      </w:r>
    </w:p>
    <w:p w14:paraId="51531BA1" w14:textId="77777777" w:rsidR="002859AD" w:rsidRPr="002859AD" w:rsidRDefault="002859AD" w:rsidP="002859AD">
      <w:pPr>
        <w:rPr>
          <w:lang w:val="en-GB" w:bidi="ar-EG"/>
        </w:rPr>
      </w:pPr>
      <w:r w:rsidRPr="002859AD">
        <w:rPr>
          <w:rtl/>
        </w:rPr>
        <w:t>إلى المشاركة في الدراسات من خلال تقديم مساهمات إلى قطاع الاتصالات الراديوية.</w:t>
      </w:r>
    </w:p>
    <w:p w14:paraId="325412DA" w14:textId="19DDEBF8" w:rsidR="00086507" w:rsidRPr="00057818" w:rsidRDefault="000B11C4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1A3DC4" w:rsidRPr="00DA310A">
        <w:rPr>
          <w:b w:val="0"/>
          <w:bCs w:val="0"/>
          <w:spacing w:val="-6"/>
          <w:rtl/>
        </w:rPr>
        <w:t xml:space="preserve">مقترح لإدراج بند جديد في جدول أعمال المؤتمر </w:t>
      </w:r>
      <w:r w:rsidR="00717B70" w:rsidRPr="00DA310A">
        <w:rPr>
          <w:b w:val="0"/>
          <w:bCs w:val="0"/>
          <w:spacing w:val="-6"/>
          <w:rtl/>
        </w:rPr>
        <w:t xml:space="preserve">العالمي للاتصالات الراديوية لعام </w:t>
      </w:r>
      <w:r w:rsidR="00D33F7B" w:rsidRPr="00DA310A">
        <w:rPr>
          <w:rFonts w:hint="cs"/>
          <w:b w:val="0"/>
          <w:bCs w:val="0"/>
          <w:spacing w:val="-6"/>
          <w:rtl/>
        </w:rPr>
        <w:t>2027 لل</w:t>
      </w:r>
      <w:r w:rsidR="001A3DC4" w:rsidRPr="00DA310A">
        <w:rPr>
          <w:b w:val="0"/>
          <w:bCs w:val="0"/>
          <w:spacing w:val="-6"/>
          <w:rtl/>
        </w:rPr>
        <w:t xml:space="preserve">نظر في </w:t>
      </w:r>
      <w:r w:rsidR="001A3DC4" w:rsidRPr="00057818">
        <w:rPr>
          <w:spacing w:val="-6"/>
          <w:rtl/>
        </w:rPr>
        <w:t xml:space="preserve">إرسال </w:t>
      </w:r>
      <w:r w:rsidR="00717B70" w:rsidRPr="00057818">
        <w:rPr>
          <w:rFonts w:hint="cs"/>
          <w:spacing w:val="-6"/>
          <w:rtl/>
          <w:lang w:bidi="ar-EG"/>
        </w:rPr>
        <w:t>الطاقة</w:t>
      </w:r>
      <w:r w:rsidR="00717B70" w:rsidRPr="00057818">
        <w:rPr>
          <w:spacing w:val="-6"/>
          <w:rtl/>
          <w:lang w:bidi="ar-EG"/>
        </w:rPr>
        <w:t xml:space="preserve"> </w:t>
      </w:r>
      <w:r w:rsidR="001A3DC4" w:rsidRPr="00057818">
        <w:rPr>
          <w:spacing w:val="-6"/>
          <w:rtl/>
        </w:rPr>
        <w:t>لاسلكياً</w:t>
      </w:r>
      <w:r w:rsidR="00717B70" w:rsidRPr="00057818">
        <w:rPr>
          <w:rFonts w:hint="cs"/>
          <w:spacing w:val="-6"/>
          <w:rtl/>
        </w:rPr>
        <w:t>.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816"/>
        <w:gridCol w:w="4817"/>
      </w:tblGrid>
      <w:tr w:rsidR="002859AD" w:rsidRPr="00FE2CFF" w14:paraId="7530E8CC" w14:textId="77777777" w:rsidTr="00CE6927">
        <w:tc>
          <w:tcPr>
            <w:tcW w:w="9633" w:type="dxa"/>
            <w:gridSpan w:val="2"/>
            <w:tcBorders>
              <w:left w:val="nil"/>
              <w:right w:val="nil"/>
            </w:tcBorders>
          </w:tcPr>
          <w:p w14:paraId="453AA0A0" w14:textId="693A8A26" w:rsidR="002859AD" w:rsidRPr="002859AD" w:rsidRDefault="002859AD" w:rsidP="002859AD">
            <w:pPr>
              <w:rPr>
                <w:b/>
                <w:bCs/>
                <w:rtl/>
                <w:lang w:bidi="ar-EG"/>
              </w:rPr>
            </w:pPr>
            <w:r w:rsidRPr="00057818">
              <w:rPr>
                <w:rFonts w:hint="cs"/>
                <w:b/>
                <w:bCs/>
                <w:rtl/>
              </w:rPr>
              <w:t xml:space="preserve">الموضوع: </w:t>
            </w:r>
            <w:r w:rsidRPr="00057818">
              <w:rPr>
                <w:rFonts w:hint="cs"/>
                <w:b/>
                <w:bCs/>
                <w:spacing w:val="-4"/>
                <w:rtl/>
                <w:lang w:bidi="ar-SY"/>
              </w:rPr>
              <w:t xml:space="preserve">مقترح </w:t>
            </w:r>
            <w:r w:rsidR="00717B70" w:rsidRPr="00057818">
              <w:rPr>
                <w:rFonts w:hint="cs"/>
                <w:b/>
                <w:bCs/>
                <w:spacing w:val="-4"/>
                <w:rtl/>
                <w:lang w:bidi="ar-SY"/>
              </w:rPr>
              <w:t>ل</w:t>
            </w:r>
            <w:r w:rsidRPr="00057818">
              <w:rPr>
                <w:rFonts w:hint="cs"/>
                <w:b/>
                <w:bCs/>
                <w:spacing w:val="-4"/>
                <w:rtl/>
                <w:lang w:bidi="ar-SY"/>
              </w:rPr>
              <w:t>إدراج بند في جدول أعمال المؤتمر العالمي للاتصالات الراديوية لعام 2027</w:t>
            </w:r>
            <w:r w:rsidR="00717B70" w:rsidRPr="00057818">
              <w:rPr>
                <w:rFonts w:hint="cs"/>
                <w:b/>
                <w:bCs/>
                <w:spacing w:val="-4"/>
                <w:rtl/>
                <w:lang w:bidi="ar-SY"/>
              </w:rPr>
              <w:t xml:space="preserve"> بشأن </w:t>
            </w:r>
            <w:r w:rsidR="00717B70" w:rsidRPr="00057818">
              <w:rPr>
                <w:b/>
                <w:bCs/>
                <w:spacing w:val="-4"/>
                <w:rtl/>
                <w:lang w:bidi="ar-SY"/>
              </w:rPr>
              <w:t>إرسال الطاقة لاسلكياً</w:t>
            </w:r>
          </w:p>
        </w:tc>
      </w:tr>
      <w:tr w:rsidR="002859AD" w:rsidRPr="00FE2CFF" w14:paraId="26AED32D" w14:textId="77777777" w:rsidTr="00CE6927">
        <w:tc>
          <w:tcPr>
            <w:tcW w:w="963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05FCFAB" w14:textId="5EE9846A" w:rsidR="002859AD" w:rsidRPr="002859AD" w:rsidRDefault="002859AD" w:rsidP="00CE6927">
            <w:pPr>
              <w:spacing w:before="70"/>
              <w:ind w:left="2268" w:hanging="2268"/>
              <w:jc w:val="left"/>
              <w:rPr>
                <w:b/>
                <w:bCs/>
                <w:rtl/>
              </w:rPr>
            </w:pPr>
            <w:r w:rsidRPr="002859AD">
              <w:rPr>
                <w:rFonts w:hint="cs"/>
                <w:b/>
                <w:bCs/>
                <w:rtl/>
              </w:rPr>
              <w:t>المصدر:</w:t>
            </w:r>
            <w:r w:rsidRPr="002859AD">
              <w:rPr>
                <w:b/>
                <w:bCs/>
              </w:rPr>
              <w:t xml:space="preserve"> </w:t>
            </w:r>
            <w:r w:rsidR="00717B70" w:rsidRPr="00717B70">
              <w:rPr>
                <w:b/>
                <w:bCs/>
                <w:rtl/>
              </w:rPr>
              <w:t>جماعة آسيا والمحيط الهادئ للاتصالات</w:t>
            </w:r>
          </w:p>
        </w:tc>
      </w:tr>
      <w:tr w:rsidR="002859AD" w:rsidRPr="00FE2CFF" w14:paraId="25C6FDB5" w14:textId="77777777" w:rsidTr="00CE6927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E82929" w14:textId="77777777" w:rsidR="002859AD" w:rsidRPr="002859AD" w:rsidRDefault="002859AD" w:rsidP="00CE6927">
            <w:pPr>
              <w:spacing w:before="70"/>
              <w:ind w:left="2268" w:hanging="2268"/>
              <w:jc w:val="left"/>
              <w:rPr>
                <w:b/>
                <w:bCs/>
                <w:rtl/>
              </w:rPr>
            </w:pPr>
            <w:r w:rsidRPr="002859AD">
              <w:rPr>
                <w:rFonts w:hint="cs"/>
                <w:b/>
                <w:bCs/>
                <w:rtl/>
              </w:rPr>
              <w:t>المقترح:</w:t>
            </w:r>
          </w:p>
          <w:p w14:paraId="347FCC22" w14:textId="28F31723" w:rsidR="002859AD" w:rsidRPr="00DA310A" w:rsidRDefault="00717B70" w:rsidP="00CE6927">
            <w:pPr>
              <w:rPr>
                <w:b/>
                <w:bCs/>
                <w:i/>
                <w:iCs/>
                <w:lang w:bidi="ar-EG"/>
              </w:rPr>
            </w:pPr>
            <w:r w:rsidRPr="00DA310A">
              <w:rPr>
                <w:i/>
                <w:iCs/>
                <w:rtl/>
                <w:lang w:bidi="ar-EG"/>
              </w:rPr>
              <w:t xml:space="preserve">دراسات بشأن أحكام تنظيمية ممكنة لتجنب التداخلات الضارة </w:t>
            </w:r>
            <w:r w:rsidR="00B241B0" w:rsidRPr="00DA310A">
              <w:rPr>
                <w:rFonts w:hint="cs"/>
                <w:i/>
                <w:iCs/>
                <w:rtl/>
                <w:lang w:bidi="ar-EG"/>
              </w:rPr>
              <w:t>ب</w:t>
            </w:r>
            <w:r w:rsidRPr="00DA310A">
              <w:rPr>
                <w:i/>
                <w:iCs/>
                <w:rtl/>
                <w:lang w:bidi="ar-EG"/>
              </w:rPr>
              <w:t>خدمات الاتصالات الراديوية الناجمة عن إرسال الطاقة لاسلكياً</w:t>
            </w:r>
          </w:p>
        </w:tc>
      </w:tr>
      <w:tr w:rsidR="002859AD" w:rsidRPr="00FE2CFF" w14:paraId="29B4A203" w14:textId="77777777" w:rsidTr="00CE6927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FFDBEC" w14:textId="77777777" w:rsidR="002859AD" w:rsidRPr="002859AD" w:rsidRDefault="002859AD" w:rsidP="00CE6927">
            <w:pPr>
              <w:spacing w:before="70"/>
              <w:ind w:left="2268" w:hanging="2268"/>
              <w:jc w:val="left"/>
              <w:rPr>
                <w:b/>
                <w:bCs/>
                <w:rtl/>
              </w:rPr>
            </w:pPr>
            <w:r w:rsidRPr="002859AD">
              <w:rPr>
                <w:rFonts w:hint="cs"/>
                <w:b/>
                <w:bCs/>
                <w:rtl/>
              </w:rPr>
              <w:t>الخلفية/الأسباب الداعية إلى المقترح:</w:t>
            </w:r>
          </w:p>
          <w:p w14:paraId="2704FAD9" w14:textId="0DF05EE0" w:rsidR="00717B70" w:rsidRDefault="00717B70" w:rsidP="00717B70">
            <w:pPr>
              <w:rPr>
                <w:rtl/>
                <w:lang w:bidi="ar-EG"/>
              </w:rPr>
            </w:pPr>
            <w:r w:rsidRPr="00717B70">
              <w:rPr>
                <w:rtl/>
                <w:lang w:bidi="ar-EG"/>
              </w:rPr>
              <w:t>أن هناك مجموعة واسعة ومتنوعة من تكنولوجيات</w:t>
            </w:r>
            <w:r w:rsidR="00B241B0">
              <w:rPr>
                <w:rFonts w:hint="cs"/>
                <w:rtl/>
                <w:lang w:bidi="ar-EG"/>
              </w:rPr>
              <w:t xml:space="preserve"> وتطبيقات</w:t>
            </w:r>
            <w:r w:rsidRPr="00717B70">
              <w:rPr>
                <w:rtl/>
                <w:lang w:bidi="ar-EG"/>
              </w:rPr>
              <w:t xml:space="preserve"> إرسال الطاقة لاسلكياً قيد التطوير أو التخطيط أو قد تم طرحها جزئياً في السوق بالفعل؛</w:t>
            </w:r>
          </w:p>
          <w:p w14:paraId="1A87BBB8" w14:textId="56734F3B" w:rsidR="002859AD" w:rsidRDefault="001C6530" w:rsidP="00717B70">
            <w:p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و</w:t>
            </w:r>
            <w:r w:rsidR="00717B70">
              <w:rPr>
                <w:rtl/>
                <w:lang w:bidi="ar-EG"/>
              </w:rPr>
              <w:t xml:space="preserve">يستند هذا </w:t>
            </w:r>
            <w:r w:rsidR="00717B70">
              <w:rPr>
                <w:rFonts w:hint="cs"/>
                <w:rtl/>
                <w:lang w:bidi="ar-EG"/>
              </w:rPr>
              <w:t>المقترح</w:t>
            </w:r>
            <w:r w:rsidR="00717B70">
              <w:rPr>
                <w:rtl/>
                <w:lang w:bidi="ar-EG"/>
              </w:rPr>
              <w:t xml:space="preserve"> إلى الوضع التنظيمي الحالي التالي فيما يتعلق </w:t>
            </w:r>
            <w:r w:rsidR="00316CFA">
              <w:rPr>
                <w:rFonts w:hint="cs"/>
                <w:rtl/>
                <w:lang w:bidi="ar-EG"/>
              </w:rPr>
              <w:t>ب</w:t>
            </w:r>
            <w:r w:rsidR="00717B70" w:rsidRPr="00717B70">
              <w:rPr>
                <w:rtl/>
                <w:lang w:bidi="ar-EG"/>
              </w:rPr>
              <w:t xml:space="preserve">إرسال الطاقة </w:t>
            </w:r>
            <w:r w:rsidR="00316CFA" w:rsidRPr="00717B70">
              <w:rPr>
                <w:rFonts w:hint="cs"/>
                <w:rtl/>
                <w:lang w:bidi="ar-EG"/>
              </w:rPr>
              <w:t>لاسلكياً</w:t>
            </w:r>
            <w:r w:rsidR="00316CFA">
              <w:rPr>
                <w:rFonts w:hint="cs"/>
                <w:rtl/>
                <w:lang w:bidi="ar-EG"/>
              </w:rPr>
              <w:t>:</w:t>
            </w:r>
          </w:p>
          <w:p w14:paraId="3886D9C9" w14:textId="0DF94583" w:rsidR="002859AD" w:rsidRDefault="002859AD" w:rsidP="002859AD">
            <w:pPr>
              <w:pStyle w:val="enumlev1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="00717B70" w:rsidRPr="00717B70">
              <w:rPr>
                <w:rtl/>
                <w:lang w:bidi="ar-EG"/>
              </w:rPr>
              <w:t xml:space="preserve">بما أن تجهيزات </w:t>
            </w:r>
            <w:r w:rsidR="00316CFA" w:rsidRPr="00717B70">
              <w:rPr>
                <w:rtl/>
                <w:lang w:bidi="ar-EG"/>
              </w:rPr>
              <w:t xml:space="preserve">إرسال الطاقة </w:t>
            </w:r>
            <w:r w:rsidR="00316CFA" w:rsidRPr="00717B70">
              <w:rPr>
                <w:rFonts w:hint="cs"/>
                <w:rtl/>
                <w:lang w:bidi="ar-EG"/>
              </w:rPr>
              <w:t>لاسلكياً</w:t>
            </w:r>
            <w:r w:rsidR="00316CFA" w:rsidRPr="00717B70">
              <w:rPr>
                <w:rtl/>
                <w:lang w:bidi="ar-EG"/>
              </w:rPr>
              <w:t xml:space="preserve"> </w:t>
            </w:r>
            <w:r w:rsidR="00717B70" w:rsidRPr="00717B70">
              <w:rPr>
                <w:rtl/>
                <w:lang w:bidi="ar-EG"/>
              </w:rPr>
              <w:t xml:space="preserve">هي بالتأكيد نوع من الأجهزة أو التركيبات الكهربائية، فإن الرقمين </w:t>
            </w:r>
            <w:r w:rsidR="00717B70" w:rsidRPr="00DA310A">
              <w:rPr>
                <w:rStyle w:val="Artref"/>
                <w:b/>
                <w:bCs/>
                <w:rtl/>
              </w:rPr>
              <w:t>12.15</w:t>
            </w:r>
            <w:r w:rsidR="00717B70" w:rsidRPr="001C6530">
              <w:rPr>
                <w:b/>
                <w:bCs/>
                <w:rtl/>
                <w:lang w:bidi="ar-EG"/>
              </w:rPr>
              <w:t xml:space="preserve"> </w:t>
            </w:r>
            <w:r w:rsidR="00717B70" w:rsidRPr="001C6530">
              <w:rPr>
                <w:rtl/>
                <w:lang w:bidi="ar-EG"/>
              </w:rPr>
              <w:t>و</w:t>
            </w:r>
            <w:r w:rsidR="00717B70" w:rsidRPr="00DA310A">
              <w:rPr>
                <w:rStyle w:val="Artref"/>
                <w:b/>
                <w:bCs/>
                <w:rtl/>
              </w:rPr>
              <w:t>13.15</w:t>
            </w:r>
            <w:r w:rsidR="00717B70" w:rsidRPr="00717B70">
              <w:rPr>
                <w:rtl/>
                <w:lang w:bidi="ar-EG"/>
              </w:rPr>
              <w:t xml:space="preserve"> من لوائح الراديو</w:t>
            </w:r>
            <w:r w:rsidR="00B241B0">
              <w:rPr>
                <w:rFonts w:hint="cs"/>
                <w:rtl/>
                <w:lang w:bidi="ar-EG"/>
              </w:rPr>
              <w:t xml:space="preserve"> ينطبقان</w:t>
            </w:r>
            <w:r w:rsidR="00717B70" w:rsidRPr="00717B70">
              <w:rPr>
                <w:rtl/>
                <w:lang w:bidi="ar-EG"/>
              </w:rPr>
              <w:t xml:space="preserve">، </w:t>
            </w:r>
            <w:r w:rsidR="001C6530">
              <w:rPr>
                <w:rFonts w:hint="cs"/>
                <w:rtl/>
                <w:lang w:bidi="ar-EG"/>
              </w:rPr>
              <w:t>و</w:t>
            </w:r>
            <w:r w:rsidR="00B241B0">
              <w:rPr>
                <w:rFonts w:hint="cs"/>
                <w:rtl/>
                <w:lang w:bidi="ar-EG"/>
              </w:rPr>
              <w:t xml:space="preserve">يجب أن </w:t>
            </w:r>
            <w:r w:rsidR="001C6530">
              <w:rPr>
                <w:rFonts w:hint="cs"/>
                <w:rtl/>
                <w:lang w:bidi="ar-EG"/>
              </w:rPr>
              <w:t>تتخذ</w:t>
            </w:r>
            <w:r w:rsidR="00717B70" w:rsidRPr="00717B70">
              <w:rPr>
                <w:rtl/>
                <w:lang w:bidi="ar-EG"/>
              </w:rPr>
              <w:t xml:space="preserve"> الإدارات جميع الخطوات العملية والضرورية لضمان أن تشغيل تجهيزات </w:t>
            </w:r>
            <w:r w:rsidR="001C6530" w:rsidRPr="00717B70">
              <w:rPr>
                <w:rtl/>
                <w:lang w:bidi="ar-EG"/>
              </w:rPr>
              <w:t xml:space="preserve">إرسال الطاقة لاسلكياً </w:t>
            </w:r>
            <w:r w:rsidR="00717B70" w:rsidRPr="00717B70">
              <w:rPr>
                <w:rtl/>
                <w:lang w:bidi="ar-EG"/>
              </w:rPr>
              <w:t xml:space="preserve">لا يسبب تداخلات ضارة </w:t>
            </w:r>
            <w:r w:rsidR="00B241B0">
              <w:rPr>
                <w:rFonts w:hint="cs"/>
                <w:rtl/>
                <w:lang w:bidi="ar-EG"/>
              </w:rPr>
              <w:t>ب</w:t>
            </w:r>
            <w:r w:rsidR="00717B70" w:rsidRPr="00717B70">
              <w:rPr>
                <w:rtl/>
                <w:lang w:bidi="ar-EG"/>
              </w:rPr>
              <w:t xml:space="preserve">خدمة الاتصالات </w:t>
            </w:r>
            <w:r w:rsidR="001C6530" w:rsidRPr="00717B70">
              <w:rPr>
                <w:rFonts w:hint="cs"/>
                <w:rtl/>
                <w:lang w:bidi="ar-EG"/>
              </w:rPr>
              <w:t>الراديوية،</w:t>
            </w:r>
            <w:r w:rsidR="00717B70" w:rsidRPr="00717B70">
              <w:rPr>
                <w:rtl/>
                <w:lang w:bidi="ar-EG"/>
              </w:rPr>
              <w:t xml:space="preserve"> </w:t>
            </w:r>
            <w:r w:rsidR="00D33F7B">
              <w:rPr>
                <w:rFonts w:hint="cs"/>
                <w:rtl/>
                <w:lang w:bidi="ar-EG"/>
              </w:rPr>
              <w:t>وخاصةً</w:t>
            </w:r>
            <w:r w:rsidR="001C6530" w:rsidRPr="001C6530">
              <w:rPr>
                <w:rtl/>
                <w:lang w:bidi="ar-EG"/>
              </w:rPr>
              <w:t xml:space="preserve"> خدمة من خدمات الملاحة الراديوية أو أي خدمة من خدمات السلامة الأخرى</w:t>
            </w:r>
            <w:r w:rsidR="001C6530">
              <w:rPr>
                <w:rFonts w:hint="cs"/>
                <w:rtl/>
                <w:lang w:bidi="ar-EG"/>
              </w:rPr>
              <w:t>.</w:t>
            </w:r>
          </w:p>
          <w:p w14:paraId="594AE9C9" w14:textId="2EEC6551" w:rsidR="002859AD" w:rsidRDefault="002859AD" w:rsidP="002859AD">
            <w:pPr>
              <w:pStyle w:val="enumlev1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="00717B70" w:rsidRPr="00DA310A">
              <w:rPr>
                <w:spacing w:val="-4"/>
                <w:rtl/>
                <w:lang w:bidi="ar-EG"/>
              </w:rPr>
              <w:t xml:space="preserve">في ظل الوضع التنظيمي الدولي الحالي فيما يتعلق بإرسال </w:t>
            </w:r>
            <w:r w:rsidR="001C6530" w:rsidRPr="00DA310A">
              <w:rPr>
                <w:spacing w:val="-4"/>
                <w:rtl/>
                <w:lang w:bidi="ar-EG"/>
              </w:rPr>
              <w:t xml:space="preserve">الطاقة </w:t>
            </w:r>
            <w:r w:rsidR="00717B70" w:rsidRPr="00DA310A">
              <w:rPr>
                <w:spacing w:val="-4"/>
                <w:rtl/>
                <w:lang w:bidi="ar-EG"/>
              </w:rPr>
              <w:t xml:space="preserve">لاسلكياً، ليس لدى العديد من البلدان لوائح كافية بشأن إرسال </w:t>
            </w:r>
            <w:r w:rsidR="001C6530" w:rsidRPr="00DA310A">
              <w:rPr>
                <w:rFonts w:hint="cs"/>
                <w:spacing w:val="-4"/>
                <w:rtl/>
                <w:lang w:bidi="ar-EG"/>
              </w:rPr>
              <w:t>الطاقة</w:t>
            </w:r>
            <w:r w:rsidR="00717B70" w:rsidRPr="00DA310A">
              <w:rPr>
                <w:spacing w:val="-4"/>
                <w:rtl/>
                <w:lang w:bidi="ar-EG"/>
              </w:rPr>
              <w:t xml:space="preserve"> لاسلكياً اللازم</w:t>
            </w:r>
            <w:r w:rsidR="00B241B0" w:rsidRPr="00DA310A">
              <w:rPr>
                <w:rFonts w:hint="cs"/>
                <w:spacing w:val="-4"/>
                <w:rtl/>
                <w:lang w:bidi="ar-EG"/>
              </w:rPr>
              <w:t>ة</w:t>
            </w:r>
            <w:r w:rsidR="00717B70" w:rsidRPr="00DA310A">
              <w:rPr>
                <w:spacing w:val="-4"/>
                <w:rtl/>
                <w:lang w:bidi="ar-EG"/>
              </w:rPr>
              <w:t xml:space="preserve"> لمنع التداخلات الضارة </w:t>
            </w:r>
            <w:r w:rsidR="00B241B0" w:rsidRPr="00DA310A">
              <w:rPr>
                <w:rFonts w:hint="cs"/>
                <w:spacing w:val="-4"/>
                <w:rtl/>
                <w:lang w:bidi="ar-EG"/>
              </w:rPr>
              <w:t>ب</w:t>
            </w:r>
            <w:r w:rsidR="00717B70" w:rsidRPr="00DA310A">
              <w:rPr>
                <w:spacing w:val="-4"/>
                <w:rtl/>
                <w:lang w:bidi="ar-EG"/>
              </w:rPr>
              <w:t>الخدمات الراديوية، ومن الضروري تحسين هذا الوضع.</w:t>
            </w:r>
          </w:p>
          <w:p w14:paraId="7239B182" w14:textId="3DF7AD24" w:rsidR="002859AD" w:rsidRDefault="002859AD" w:rsidP="002859AD">
            <w:pPr>
              <w:pStyle w:val="enumlev1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="00717B70" w:rsidRPr="0000795E">
              <w:rPr>
                <w:spacing w:val="-2"/>
                <w:rtl/>
                <w:lang w:bidi="ar-EG"/>
              </w:rPr>
              <w:t xml:space="preserve">توصي توصيات قطاع الاتصالات الراديوية بشأن </w:t>
            </w:r>
            <w:r w:rsidR="001C6530" w:rsidRPr="0000795E">
              <w:rPr>
                <w:spacing w:val="-2"/>
                <w:rtl/>
                <w:lang w:bidi="ar-EG"/>
              </w:rPr>
              <w:t xml:space="preserve">إرسال </w:t>
            </w:r>
            <w:r w:rsidR="001C6530" w:rsidRPr="0000795E">
              <w:rPr>
                <w:rFonts w:hint="cs"/>
                <w:spacing w:val="-2"/>
                <w:rtl/>
                <w:lang w:bidi="ar-EG"/>
              </w:rPr>
              <w:t>الطاقة</w:t>
            </w:r>
            <w:r w:rsidR="001C6530" w:rsidRPr="0000795E">
              <w:rPr>
                <w:spacing w:val="-2"/>
                <w:rtl/>
                <w:lang w:bidi="ar-EG"/>
              </w:rPr>
              <w:t xml:space="preserve"> لاسلكياً </w:t>
            </w:r>
            <w:r w:rsidR="00717B70" w:rsidRPr="0000795E">
              <w:rPr>
                <w:spacing w:val="-2"/>
                <w:rtl/>
                <w:lang w:bidi="ar-EG"/>
              </w:rPr>
              <w:t xml:space="preserve">بأن </w:t>
            </w:r>
            <w:r w:rsidR="001C6530" w:rsidRPr="0000795E">
              <w:rPr>
                <w:spacing w:val="-2"/>
                <w:rtl/>
                <w:lang w:bidi="ar-EG"/>
              </w:rPr>
              <w:t xml:space="preserve">تنظر الإدارات، كمبدأ توجيهي، </w:t>
            </w:r>
            <w:r w:rsidR="00717B70" w:rsidRPr="0000795E">
              <w:rPr>
                <w:spacing w:val="-2"/>
                <w:rtl/>
                <w:lang w:bidi="ar-EG"/>
              </w:rPr>
              <w:t xml:space="preserve">في استخدام </w:t>
            </w:r>
            <w:r w:rsidR="00B241B0" w:rsidRPr="0000795E">
              <w:rPr>
                <w:rFonts w:hint="cs"/>
                <w:spacing w:val="-2"/>
                <w:rtl/>
                <w:lang w:bidi="ar-EG"/>
              </w:rPr>
              <w:t>مديات</w:t>
            </w:r>
            <w:r w:rsidR="00B241B0" w:rsidRPr="0000795E">
              <w:rPr>
                <w:spacing w:val="-2"/>
                <w:rtl/>
                <w:lang w:bidi="ar-EG"/>
              </w:rPr>
              <w:t xml:space="preserve"> </w:t>
            </w:r>
            <w:r w:rsidR="00717B70" w:rsidRPr="0000795E">
              <w:rPr>
                <w:spacing w:val="-2"/>
                <w:rtl/>
                <w:lang w:bidi="ar-EG"/>
              </w:rPr>
              <w:t xml:space="preserve">الترددات المدرجة في التوصيات المتعلقة بتشغيل أنظمة </w:t>
            </w:r>
            <w:r w:rsidR="007857D0" w:rsidRPr="0000795E">
              <w:rPr>
                <w:spacing w:val="-2"/>
                <w:rtl/>
                <w:lang w:bidi="ar-EG"/>
              </w:rPr>
              <w:t xml:space="preserve">إرسال </w:t>
            </w:r>
            <w:r w:rsidR="007857D0" w:rsidRPr="0000795E">
              <w:rPr>
                <w:rFonts w:hint="cs"/>
                <w:spacing w:val="-2"/>
                <w:rtl/>
                <w:lang w:bidi="ar-EG"/>
              </w:rPr>
              <w:t>الطاقة</w:t>
            </w:r>
            <w:r w:rsidR="007857D0" w:rsidRPr="0000795E">
              <w:rPr>
                <w:spacing w:val="-2"/>
                <w:rtl/>
                <w:lang w:bidi="ar-EG"/>
              </w:rPr>
              <w:t xml:space="preserve"> لاسلكياً </w:t>
            </w:r>
            <w:r w:rsidR="00717B70" w:rsidRPr="0000795E">
              <w:rPr>
                <w:spacing w:val="-2"/>
                <w:rtl/>
                <w:lang w:bidi="ar-EG"/>
              </w:rPr>
              <w:t>أو أجزاء منها</w:t>
            </w:r>
            <w:r w:rsidR="007857D0">
              <w:rPr>
                <w:rFonts w:hint="cs"/>
                <w:rtl/>
                <w:lang w:bidi="ar-EG"/>
              </w:rPr>
              <w:t>.</w:t>
            </w:r>
          </w:p>
          <w:p w14:paraId="382A4880" w14:textId="694BAF86" w:rsidR="00717B70" w:rsidRDefault="002859AD" w:rsidP="00717B70">
            <w:pPr>
              <w:pStyle w:val="enumlev1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="00717B70">
              <w:rPr>
                <w:rtl/>
                <w:lang w:bidi="ar-EG"/>
              </w:rPr>
              <w:t xml:space="preserve">تستند مديات التردد المدرجة في هذه التوصيات إلى نتائج دراسات التداخل </w:t>
            </w:r>
            <w:r w:rsidR="007857D0">
              <w:rPr>
                <w:rFonts w:hint="cs"/>
                <w:rtl/>
                <w:lang w:bidi="ar-EG"/>
              </w:rPr>
              <w:t>بالنظر إلى</w:t>
            </w:r>
            <w:r w:rsidR="00717B70">
              <w:rPr>
                <w:rtl/>
                <w:lang w:bidi="ar-EG"/>
              </w:rPr>
              <w:t xml:space="preserve"> الوضع في بعض البلدان.</w:t>
            </w:r>
          </w:p>
          <w:p w14:paraId="7F4B6E83" w14:textId="16D7603D" w:rsidR="002859AD" w:rsidRDefault="00717B70" w:rsidP="007857D0">
            <w:pPr>
              <w:rPr>
                <w:rtl/>
                <w:lang w:bidi="ar-EG"/>
              </w:rPr>
            </w:pPr>
            <w:r>
              <w:rPr>
                <w:rtl/>
                <w:lang w:bidi="ar-EG"/>
              </w:rPr>
              <w:t xml:space="preserve">واستناداً إلى الوضع المذكور أعلاه، تقترح جماعة </w:t>
            </w:r>
            <w:r w:rsidR="007857D0" w:rsidRPr="007857D0">
              <w:rPr>
                <w:rtl/>
                <w:lang w:bidi="ar-EG"/>
              </w:rPr>
              <w:t xml:space="preserve">آسيا والمحيط الهادئ للاتصالات </w:t>
            </w:r>
            <w:r>
              <w:rPr>
                <w:rtl/>
                <w:lang w:bidi="ar-EG"/>
              </w:rPr>
              <w:t>البند الجديد التالي في جدول أعمال المؤتمر</w:t>
            </w:r>
            <w:r w:rsidR="007857D0">
              <w:rPr>
                <w:rFonts w:hint="cs"/>
                <w:rtl/>
                <w:lang w:bidi="ar-EG"/>
              </w:rPr>
              <w:t xml:space="preserve"> العلمي للاتصالات الراديوية لعام 2027:</w:t>
            </w:r>
          </w:p>
          <w:p w14:paraId="12678DB9" w14:textId="61BA1A50" w:rsidR="002859AD" w:rsidRPr="009836B5" w:rsidRDefault="002859AD" w:rsidP="002859AD">
            <w:pPr>
              <w:pStyle w:val="enumlev1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="00717B70" w:rsidRPr="00717B70">
              <w:rPr>
                <w:rtl/>
                <w:lang w:bidi="ar-EG"/>
              </w:rPr>
              <w:t xml:space="preserve">دراسات بشأن أحكام تنظيمية ممكنة لتجنب التداخلات الضارة </w:t>
            </w:r>
            <w:r w:rsidR="008854BE">
              <w:rPr>
                <w:rFonts w:hint="cs"/>
                <w:rtl/>
                <w:lang w:bidi="ar-EG"/>
              </w:rPr>
              <w:t>ب</w:t>
            </w:r>
            <w:r w:rsidR="00717B70" w:rsidRPr="00717B70">
              <w:rPr>
                <w:rtl/>
                <w:lang w:bidi="ar-EG"/>
              </w:rPr>
              <w:t>خدمات الاتصالات الراديوية الناجمة عن إرسال الطاقة لاسلكياً</w:t>
            </w:r>
          </w:p>
        </w:tc>
      </w:tr>
      <w:tr w:rsidR="002859AD" w:rsidRPr="00FE2CFF" w14:paraId="7E079EC3" w14:textId="77777777" w:rsidTr="00CE6927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B82296" w14:textId="77777777" w:rsidR="002859AD" w:rsidRPr="00FE2CFF" w:rsidRDefault="002859AD" w:rsidP="00CE6927">
            <w:pPr>
              <w:spacing w:before="70"/>
              <w:ind w:left="2268" w:hanging="2268"/>
              <w:jc w:val="left"/>
              <w:rPr>
                <w:b/>
                <w:bCs/>
                <w:i/>
                <w:iCs/>
                <w:rtl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خدمات الاتصالات الراديوية المعنية:</w:t>
            </w:r>
          </w:p>
          <w:p w14:paraId="53A50D9A" w14:textId="3B905FE8" w:rsidR="002859AD" w:rsidRPr="00F149D4" w:rsidRDefault="00316CFA" w:rsidP="00CE6927">
            <w:pPr>
              <w:pStyle w:val="enumlev1"/>
              <w:rPr>
                <w:lang w:bidi="ar-EG"/>
              </w:rPr>
            </w:pPr>
            <w:r w:rsidRPr="00316CFA">
              <w:rPr>
                <w:rtl/>
                <w:lang w:bidi="ar-EG"/>
              </w:rPr>
              <w:t>جميع خدمات الاتصالات الراديوية وخدمات الفلك الراديوي</w:t>
            </w:r>
            <w:r w:rsidR="002859AD">
              <w:rPr>
                <w:rFonts w:hint="cs"/>
                <w:rtl/>
                <w:lang w:bidi="ar-EG"/>
              </w:rPr>
              <w:t>.</w:t>
            </w:r>
          </w:p>
        </w:tc>
      </w:tr>
      <w:tr w:rsidR="002859AD" w:rsidRPr="00FE2CFF" w14:paraId="575ABD34" w14:textId="77777777" w:rsidTr="00CE6927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2AC88" w14:textId="77777777" w:rsidR="002859AD" w:rsidRPr="00FE2CFF" w:rsidRDefault="002859AD" w:rsidP="00CE6927">
            <w:pPr>
              <w:spacing w:before="70"/>
              <w:ind w:left="2268" w:hanging="2268"/>
              <w:jc w:val="left"/>
              <w:rPr>
                <w:b/>
                <w:bCs/>
                <w:i/>
                <w:iCs/>
                <w:rtl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بيان الصعوبات المحتملة:</w:t>
            </w:r>
          </w:p>
          <w:p w14:paraId="4968DFB3" w14:textId="10F1FAE7" w:rsidR="002859AD" w:rsidRPr="002859AD" w:rsidRDefault="00316CFA" w:rsidP="00CE6927">
            <w:pPr>
              <w:pStyle w:val="EditorsNote"/>
              <w:spacing w:before="120" w:after="0"/>
              <w:rPr>
                <w:i w:val="0"/>
                <w:iCs w:val="0"/>
                <w:rtl/>
              </w:rPr>
            </w:pPr>
            <w:r>
              <w:rPr>
                <w:rFonts w:hint="cs"/>
                <w:i w:val="0"/>
                <w:iCs w:val="0"/>
                <w:rtl/>
              </w:rPr>
              <w:lastRenderedPageBreak/>
              <w:t>لا يوجد.</w:t>
            </w:r>
          </w:p>
        </w:tc>
      </w:tr>
      <w:tr w:rsidR="002859AD" w:rsidRPr="00FE2CFF" w14:paraId="3D56306B" w14:textId="77777777" w:rsidTr="00CE6927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19524D" w14:textId="77777777" w:rsidR="002859AD" w:rsidRPr="00FE2CFF" w:rsidRDefault="002859AD" w:rsidP="00CE6927">
            <w:pPr>
              <w:spacing w:before="70"/>
              <w:ind w:left="2268" w:hanging="2268"/>
              <w:jc w:val="left"/>
              <w:rPr>
                <w:b/>
                <w:bCs/>
                <w:i/>
                <w:iCs/>
                <w:rtl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lastRenderedPageBreak/>
              <w:t>الدراسات السابقة أو الجارية حول الموضوع:</w:t>
            </w:r>
          </w:p>
          <w:p w14:paraId="425E54DA" w14:textId="0AF1F54E" w:rsidR="00AA2D20" w:rsidRDefault="00AA2D20" w:rsidP="00AA2D20">
            <w:pPr>
              <w:rPr>
                <w:rtl/>
              </w:rPr>
            </w:pPr>
            <w:r>
              <w:rPr>
                <w:rtl/>
              </w:rPr>
              <w:t xml:space="preserve">وافق المؤتمر </w:t>
            </w:r>
            <w:r>
              <w:rPr>
                <w:rFonts w:hint="cs"/>
                <w:rtl/>
              </w:rPr>
              <w:t>العالمي للاتصالات الراديوية لعام 2015</w:t>
            </w:r>
            <w:r>
              <w:rPr>
                <w:rtl/>
              </w:rPr>
              <w:t xml:space="preserve"> على القرار 958 بشأن الدراسات العاجلة بشأن إرسال </w:t>
            </w:r>
            <w:r>
              <w:rPr>
                <w:rFonts w:hint="cs"/>
                <w:rtl/>
              </w:rPr>
              <w:t>الطاقة</w:t>
            </w:r>
            <w:r>
              <w:rPr>
                <w:rtl/>
              </w:rPr>
              <w:t xml:space="preserve"> لاسلكياً للمركبات الكهربائية استعداداً للمؤتم</w:t>
            </w:r>
            <w:r>
              <w:rPr>
                <w:rFonts w:hint="cs"/>
                <w:rtl/>
              </w:rPr>
              <w:t>ر العالمي للاتصالات الراديوية لعام 2019</w:t>
            </w:r>
            <w:r>
              <w:rPr>
                <w:rtl/>
              </w:rPr>
              <w:t xml:space="preserve">. ومع ذلك، </w:t>
            </w:r>
            <w:r w:rsidR="007B2415">
              <w:rPr>
                <w:rFonts w:hint="cs"/>
                <w:rtl/>
              </w:rPr>
              <w:t>لم تُوفَق</w:t>
            </w:r>
            <w:r>
              <w:rPr>
                <w:rtl/>
              </w:rPr>
              <w:t xml:space="preserve"> لجنة الدراسات 1 لقطاع الاتصالات الراديوية في الموافقة على توصية قطاع الاتصالات الراديوية في الوقت المناسب ل</w:t>
            </w:r>
            <w:r w:rsidR="00597318">
              <w:rPr>
                <w:rFonts w:hint="cs"/>
                <w:rtl/>
              </w:rPr>
              <w:t>أغراض ال</w:t>
            </w:r>
            <w:r>
              <w:rPr>
                <w:rtl/>
              </w:rPr>
              <w:t xml:space="preserve">مؤتمر العالمي للاتصالات الراديوية لعام </w:t>
            </w:r>
            <w:r w:rsidR="00597318">
              <w:rPr>
                <w:rFonts w:hint="cs"/>
                <w:rtl/>
              </w:rPr>
              <w:t>2019</w:t>
            </w:r>
            <w:r>
              <w:rPr>
                <w:rtl/>
              </w:rPr>
              <w:t xml:space="preserve">. </w:t>
            </w:r>
            <w:r w:rsidR="00597318">
              <w:rPr>
                <w:rFonts w:hint="cs"/>
                <w:rtl/>
              </w:rPr>
              <w:t>وعليه</w:t>
            </w:r>
            <w:r>
              <w:rPr>
                <w:rtl/>
              </w:rPr>
              <w:t xml:space="preserve">، قرر المؤتمر العالمي للاتصالات الراديوية لعام 2019 أنه لا يلزم إدخال أي تغييرات على لوائح الراديو في المؤتمر </w:t>
            </w:r>
            <w:r>
              <w:t>WRC-19</w:t>
            </w:r>
            <w:r w:rsidR="00597318">
              <w:rPr>
                <w:rFonts w:hint="cs"/>
                <w:rtl/>
              </w:rPr>
              <w:t xml:space="preserve">، </w:t>
            </w:r>
            <w:r>
              <w:rPr>
                <w:rtl/>
              </w:rPr>
              <w:t xml:space="preserve">وأوصى قطاع الاتصالات الراديوية بمواصلة دراساته بشأن إرسال </w:t>
            </w:r>
            <w:r w:rsidR="00597318">
              <w:rPr>
                <w:rFonts w:hint="cs"/>
                <w:rtl/>
              </w:rPr>
              <w:t>الطاقة</w:t>
            </w:r>
            <w:r>
              <w:rPr>
                <w:rtl/>
              </w:rPr>
              <w:t xml:space="preserve"> لاسلكياً.</w:t>
            </w:r>
          </w:p>
          <w:p w14:paraId="34107B04" w14:textId="520DCB13" w:rsidR="002859AD" w:rsidRDefault="00AA2D20" w:rsidP="00AA2D20">
            <w:pPr>
              <w:rPr>
                <w:rtl/>
              </w:rPr>
            </w:pPr>
            <w:r>
              <w:rPr>
                <w:rtl/>
              </w:rPr>
              <w:t xml:space="preserve">ومنذ ذلك الحين، تمت الموافقة على ثلاث توصيات لقطاع الاتصالات الراديوية بشأن مديات التردد لأنواع مختلفة من </w:t>
            </w:r>
            <w:r w:rsidR="00597318">
              <w:rPr>
                <w:rtl/>
              </w:rPr>
              <w:t xml:space="preserve">إرسال </w:t>
            </w:r>
            <w:r w:rsidR="00597318">
              <w:rPr>
                <w:rFonts w:hint="cs"/>
                <w:rtl/>
              </w:rPr>
              <w:t>الطاقة</w:t>
            </w:r>
            <w:r w:rsidR="00597318">
              <w:rPr>
                <w:rtl/>
              </w:rPr>
              <w:t xml:space="preserve"> لاسلكياً</w:t>
            </w:r>
            <w:r w:rsidR="00597318">
              <w:rPr>
                <w:rFonts w:hint="cs"/>
                <w:rtl/>
              </w:rPr>
              <w:t>:</w:t>
            </w:r>
            <w:r w:rsidR="002859AD">
              <w:rPr>
                <w:rFonts w:hint="cs"/>
                <w:rtl/>
              </w:rPr>
              <w:t xml:space="preserve"> </w:t>
            </w:r>
            <w:r w:rsidR="002859AD" w:rsidRPr="002859AD">
              <w:rPr>
                <w:rFonts w:hint="cs"/>
                <w:rtl/>
              </w:rPr>
              <w:t xml:space="preserve">التوصيات </w:t>
            </w:r>
            <w:r w:rsidR="002859AD" w:rsidRPr="002859AD">
              <w:t>ITU</w:t>
            </w:r>
            <w:r w:rsidR="002859AD" w:rsidRPr="002859AD">
              <w:noBreakHyphen/>
              <w:t>R SM.2110-1</w:t>
            </w:r>
            <w:r w:rsidR="002859AD" w:rsidRPr="002859AD">
              <w:rPr>
                <w:rFonts w:hint="cs"/>
                <w:rtl/>
                <w:lang w:bidi="ar-EG"/>
              </w:rPr>
              <w:t xml:space="preserve"> </w:t>
            </w:r>
            <w:r w:rsidR="002859AD">
              <w:rPr>
                <w:rFonts w:hint="cs"/>
                <w:rtl/>
                <w:lang w:bidi="ar-EG"/>
              </w:rPr>
              <w:t>"</w:t>
            </w:r>
            <w:r w:rsidR="002859AD" w:rsidRPr="002859AD">
              <w:rPr>
                <w:rFonts w:hint="cs"/>
                <w:rtl/>
              </w:rPr>
              <w:t xml:space="preserve">إرشادات بشأن </w:t>
            </w:r>
            <w:r w:rsidR="002859AD" w:rsidRPr="002859AD">
              <w:rPr>
                <w:rtl/>
              </w:rPr>
              <w:t xml:space="preserve">مديات التردد من أجل تشغيل الأنظمة </w:t>
            </w:r>
            <w:proofErr w:type="spellStart"/>
            <w:r w:rsidR="002859AD" w:rsidRPr="002859AD">
              <w:rPr>
                <w:rtl/>
              </w:rPr>
              <w:t>اللاحزمية</w:t>
            </w:r>
            <w:proofErr w:type="spellEnd"/>
            <w:r w:rsidR="002859AD" w:rsidRPr="002859AD">
              <w:rPr>
                <w:rtl/>
              </w:rPr>
              <w:t xml:space="preserve"> </w:t>
            </w:r>
            <w:r w:rsidR="002859AD" w:rsidRPr="002859AD">
              <w:rPr>
                <w:rFonts w:hint="cs"/>
                <w:rtl/>
              </w:rPr>
              <w:t>ل</w:t>
            </w:r>
            <w:r w:rsidR="002859AD" w:rsidRPr="002859AD">
              <w:rPr>
                <w:rtl/>
              </w:rPr>
              <w:t xml:space="preserve">إرسال </w:t>
            </w:r>
            <w:r w:rsidR="00FD4DDD">
              <w:rPr>
                <w:rFonts w:hint="cs"/>
                <w:rtl/>
                <w:lang w:bidi="ar-EG"/>
              </w:rPr>
              <w:t xml:space="preserve">الطاقة </w:t>
            </w:r>
            <w:r w:rsidR="002859AD" w:rsidRPr="002859AD">
              <w:rPr>
                <w:rtl/>
              </w:rPr>
              <w:t xml:space="preserve">لاسلكياً </w:t>
            </w:r>
            <w:r w:rsidR="002859AD" w:rsidRPr="002859AD">
              <w:rPr>
                <w:rFonts w:hint="cs"/>
                <w:rtl/>
              </w:rPr>
              <w:t>للمركبات الكهربائية</w:t>
            </w:r>
            <w:r w:rsidR="002859AD">
              <w:rPr>
                <w:rFonts w:hint="cs"/>
                <w:rtl/>
                <w:lang w:bidi="ar-EG"/>
              </w:rPr>
              <w:t xml:space="preserve">" </w:t>
            </w:r>
            <w:r w:rsidR="002859AD" w:rsidRPr="002859AD">
              <w:rPr>
                <w:rFonts w:hint="cs"/>
                <w:rtl/>
                <w:lang w:bidi="ar-EG"/>
              </w:rPr>
              <w:t>و</w:t>
            </w:r>
            <w:r w:rsidR="002859AD" w:rsidRPr="002859AD">
              <w:t>ITU</w:t>
            </w:r>
            <w:r w:rsidR="002859AD" w:rsidRPr="002859AD">
              <w:noBreakHyphen/>
              <w:t>R SM.2129-0</w:t>
            </w:r>
            <w:r w:rsidR="002859AD" w:rsidRPr="002859AD">
              <w:rPr>
                <w:rFonts w:hint="cs"/>
                <w:rtl/>
                <w:lang w:bidi="ar-EG"/>
              </w:rPr>
              <w:t xml:space="preserve"> </w:t>
            </w:r>
            <w:r w:rsidR="002859AD">
              <w:rPr>
                <w:rFonts w:hint="cs"/>
                <w:rtl/>
                <w:lang w:bidi="ar-EG"/>
              </w:rPr>
              <w:t>"</w:t>
            </w:r>
            <w:r w:rsidR="002859AD" w:rsidRPr="002859AD">
              <w:rPr>
                <w:rFonts w:hint="cs"/>
                <w:rtl/>
              </w:rPr>
              <w:t xml:space="preserve">إرشادات بشأن </w:t>
            </w:r>
            <w:r w:rsidR="002859AD" w:rsidRPr="002859AD">
              <w:rPr>
                <w:rtl/>
              </w:rPr>
              <w:t xml:space="preserve">مديات التردد من أجل تشغيل الأنظمة </w:t>
            </w:r>
            <w:proofErr w:type="spellStart"/>
            <w:r w:rsidR="002859AD" w:rsidRPr="002859AD">
              <w:rPr>
                <w:rtl/>
              </w:rPr>
              <w:t>اللاحزمية</w:t>
            </w:r>
            <w:proofErr w:type="spellEnd"/>
            <w:r w:rsidR="002859AD" w:rsidRPr="002859AD">
              <w:rPr>
                <w:rFonts w:hint="cs"/>
                <w:rtl/>
              </w:rPr>
              <w:t xml:space="preserve"> </w:t>
            </w:r>
            <w:r w:rsidR="002859AD" w:rsidRPr="002859AD">
              <w:rPr>
                <w:rtl/>
              </w:rPr>
              <w:t xml:space="preserve">لإرسال </w:t>
            </w:r>
            <w:r w:rsidR="00FD4DDD">
              <w:rPr>
                <w:rFonts w:hint="cs"/>
                <w:rtl/>
                <w:lang w:bidi="ar-EG"/>
              </w:rPr>
              <w:t xml:space="preserve">الطاقة </w:t>
            </w:r>
            <w:r w:rsidR="002859AD" w:rsidRPr="002859AD">
              <w:rPr>
                <w:rtl/>
              </w:rPr>
              <w:t>لاسلكياً للأجهزة المتنقلة والمحمولة</w:t>
            </w:r>
            <w:r w:rsidR="002859AD">
              <w:rPr>
                <w:rFonts w:hint="cs"/>
                <w:rtl/>
                <w:lang w:bidi="ar-EG"/>
              </w:rPr>
              <w:t xml:space="preserve">" </w:t>
            </w:r>
            <w:r w:rsidR="002859AD" w:rsidRPr="002859AD">
              <w:rPr>
                <w:rFonts w:hint="cs"/>
                <w:rtl/>
                <w:lang w:bidi="ar-EG"/>
              </w:rPr>
              <w:t>و</w:t>
            </w:r>
            <w:r w:rsidR="002859AD" w:rsidRPr="002859AD">
              <w:t>ITU</w:t>
            </w:r>
            <w:r w:rsidR="002859AD" w:rsidRPr="002859AD">
              <w:noBreakHyphen/>
              <w:t>R SM.2151-0</w:t>
            </w:r>
            <w:r w:rsidR="002859AD">
              <w:rPr>
                <w:rFonts w:hint="cs"/>
                <w:rtl/>
              </w:rPr>
              <w:t xml:space="preserve"> "</w:t>
            </w:r>
            <w:r w:rsidR="002859AD" w:rsidRPr="002859AD">
              <w:rPr>
                <w:rtl/>
              </w:rPr>
              <w:t>توجيهات بشأن مديات التردد من أجل تشغيل أنظمة إرسال الطاقة لاسلكياً (</w:t>
            </w:r>
            <w:r w:rsidR="002859AD" w:rsidRPr="002859AD">
              <w:t>WPT</w:t>
            </w:r>
            <w:r w:rsidR="002859AD" w:rsidRPr="002859AD">
              <w:rPr>
                <w:rtl/>
              </w:rPr>
              <w:t>) عبر حزم التردد الراديوي للأجهزة المتنقلة/المحمولة وشبكات الاستشعار</w:t>
            </w:r>
            <w:r w:rsidR="002859AD">
              <w:rPr>
                <w:rFonts w:hint="cs"/>
                <w:rtl/>
              </w:rPr>
              <w:t>"</w:t>
            </w:r>
            <w:r w:rsidR="00597318">
              <w:rPr>
                <w:rFonts w:hint="cs"/>
                <w:rtl/>
              </w:rPr>
              <w:t>.</w:t>
            </w:r>
          </w:p>
          <w:p w14:paraId="137652E1" w14:textId="5F93CF3D" w:rsidR="002859AD" w:rsidRPr="002859AD" w:rsidRDefault="00597318" w:rsidP="002859AD">
            <w:r w:rsidRPr="00597318">
              <w:rPr>
                <w:rtl/>
              </w:rPr>
              <w:t xml:space="preserve">وتجري دراسات قطاع الاتصالات الراديوية بشأن </w:t>
            </w:r>
            <w:r w:rsidR="00E703E1">
              <w:rPr>
                <w:rtl/>
              </w:rPr>
              <w:t xml:space="preserve">إرسال </w:t>
            </w:r>
            <w:r w:rsidR="00E703E1">
              <w:rPr>
                <w:rFonts w:hint="cs"/>
                <w:rtl/>
              </w:rPr>
              <w:t>الطاقة</w:t>
            </w:r>
            <w:r w:rsidR="00E703E1">
              <w:rPr>
                <w:rtl/>
              </w:rPr>
              <w:t xml:space="preserve"> لاسلكياً </w:t>
            </w:r>
            <w:r w:rsidRPr="00597318">
              <w:rPr>
                <w:rtl/>
              </w:rPr>
              <w:t>لمعالجة مجموعة متنوعة من تكنولوجيات</w:t>
            </w:r>
            <w:r w:rsidR="008854BE">
              <w:rPr>
                <w:rFonts w:hint="cs"/>
                <w:rtl/>
              </w:rPr>
              <w:t xml:space="preserve"> وتطبيقات</w:t>
            </w:r>
            <w:r w:rsidR="00E703E1">
              <w:rPr>
                <w:rFonts w:hint="cs"/>
                <w:rtl/>
              </w:rPr>
              <w:t xml:space="preserve"> </w:t>
            </w:r>
            <w:r w:rsidR="00E703E1">
              <w:rPr>
                <w:rtl/>
              </w:rPr>
              <w:t xml:space="preserve">إرسال </w:t>
            </w:r>
            <w:r w:rsidR="00E703E1">
              <w:rPr>
                <w:rFonts w:hint="cs"/>
                <w:rtl/>
              </w:rPr>
              <w:t>الطاقة</w:t>
            </w:r>
            <w:r w:rsidR="00E703E1">
              <w:rPr>
                <w:rtl/>
              </w:rPr>
              <w:t xml:space="preserve"> لاسلكياً</w:t>
            </w:r>
            <w:r w:rsidRPr="00597318">
              <w:rPr>
                <w:rtl/>
              </w:rPr>
              <w:t>، وقد تتم الموافقة على المزيد من التوصيات قبل</w:t>
            </w:r>
            <w:r w:rsidR="00E703E1">
              <w:rPr>
                <w:rFonts w:hint="cs"/>
                <w:rtl/>
              </w:rPr>
              <w:t xml:space="preserve"> عقد </w:t>
            </w:r>
            <w:r w:rsidR="00E703E1">
              <w:rPr>
                <w:rtl/>
              </w:rPr>
              <w:t xml:space="preserve">المؤتمر </w:t>
            </w:r>
            <w:r w:rsidR="00E703E1">
              <w:rPr>
                <w:rFonts w:hint="cs"/>
                <w:rtl/>
              </w:rPr>
              <w:t>العالمي للاتصالات الراديوية لعام 2027</w:t>
            </w:r>
            <w:r w:rsidR="00FD4DDD">
              <w:rPr>
                <w:rFonts w:hint="cs"/>
                <w:rtl/>
              </w:rPr>
              <w:t>.</w:t>
            </w:r>
          </w:p>
        </w:tc>
      </w:tr>
      <w:tr w:rsidR="002859AD" w:rsidRPr="00FE2CFF" w14:paraId="7E10E2FB" w14:textId="77777777" w:rsidTr="00CE6927"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C58EE" w14:textId="77777777" w:rsidR="002859AD" w:rsidRPr="00FE2CFF" w:rsidRDefault="002859AD" w:rsidP="00CE6927">
            <w:pPr>
              <w:spacing w:before="70"/>
              <w:rPr>
                <w:b/>
                <w:i/>
                <w:color w:val="000000"/>
                <w:rtl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الجهة المطلوب منها أن تقوم بالدراسة:</w:t>
            </w:r>
          </w:p>
          <w:p w14:paraId="593C770E" w14:textId="17DC4E5D" w:rsidR="002859AD" w:rsidRPr="00FE2CFF" w:rsidRDefault="002859AD" w:rsidP="00CE6927">
            <w:pPr>
              <w:spacing w:before="70"/>
              <w:rPr>
                <w:b/>
                <w:i/>
                <w:color w:val="000000"/>
              </w:rPr>
            </w:pPr>
            <w:r>
              <w:rPr>
                <w:rFonts w:hint="cs"/>
                <w:rtl/>
              </w:rPr>
              <w:t xml:space="preserve">لجنة الدراسات 1 </w:t>
            </w:r>
            <w:r>
              <w:t>(</w:t>
            </w:r>
            <w:r w:rsidR="008854BE">
              <w:t>SG1</w:t>
            </w:r>
            <w:r>
              <w:t>)</w:t>
            </w:r>
            <w:r>
              <w:rPr>
                <w:rFonts w:hint="cs"/>
                <w:rtl/>
                <w:lang w:bidi="ar-EG"/>
              </w:rPr>
              <w:t xml:space="preserve"> ل</w:t>
            </w:r>
            <w:r>
              <w:rPr>
                <w:rFonts w:hint="cs"/>
                <w:rtl/>
              </w:rPr>
              <w:t>قطاع الاتصالات الراديوية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B030B2" w14:textId="77777777" w:rsidR="002859AD" w:rsidRDefault="002859AD" w:rsidP="00CE6927">
            <w:pPr>
              <w:spacing w:before="70"/>
              <w:rPr>
                <w:b/>
                <w:bCs/>
                <w:i/>
                <w:iCs/>
                <w:rtl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بالاشتراك مع:</w:t>
            </w:r>
          </w:p>
          <w:p w14:paraId="254909FD" w14:textId="16FD6106" w:rsidR="002859AD" w:rsidRPr="00FE2CFF" w:rsidRDefault="0000795E" w:rsidP="00CE6927">
            <w:pPr>
              <w:spacing w:before="70"/>
              <w:rPr>
                <w:b/>
                <w:i/>
                <w:color w:val="000000"/>
              </w:rPr>
            </w:pPr>
            <w:r>
              <w:rPr>
                <w:rFonts w:hint="cs"/>
                <w:b/>
                <w:i/>
                <w:color w:val="000000"/>
                <w:rtl/>
              </w:rPr>
              <w:t>الإدارات</w:t>
            </w:r>
            <w:r>
              <w:rPr>
                <w:rFonts w:hint="eastAsia"/>
                <w:b/>
                <w:i/>
                <w:color w:val="000000"/>
                <w:rtl/>
              </w:rPr>
              <w:t>،</w:t>
            </w:r>
            <w:r w:rsidR="002859AD">
              <w:rPr>
                <w:rFonts w:hint="cs"/>
                <w:b/>
                <w:i/>
                <w:color w:val="000000"/>
                <w:rtl/>
              </w:rPr>
              <w:t xml:space="preserve"> </w:t>
            </w:r>
            <w:r>
              <w:rPr>
                <w:rFonts w:hint="cs"/>
                <w:b/>
                <w:i/>
                <w:color w:val="000000"/>
                <w:rtl/>
              </w:rPr>
              <w:t xml:space="preserve">وأعضاء القطاع </w:t>
            </w:r>
            <w:r>
              <w:rPr>
                <w:rFonts w:hint="eastAsia"/>
                <w:b/>
                <w:i/>
                <w:color w:val="000000"/>
                <w:rtl/>
              </w:rPr>
              <w:t>،</w:t>
            </w:r>
            <w:r w:rsidR="002859AD">
              <w:rPr>
                <w:rFonts w:hint="cs"/>
                <w:b/>
                <w:i/>
                <w:color w:val="000000"/>
                <w:rtl/>
              </w:rPr>
              <w:t xml:space="preserve">والهيئات الأكاديمية </w:t>
            </w:r>
            <w:r w:rsidR="00EA7C47">
              <w:rPr>
                <w:rFonts w:hint="cs"/>
                <w:b/>
                <w:i/>
                <w:color w:val="000000"/>
                <w:rtl/>
              </w:rPr>
              <w:t>وغيرها.</w:t>
            </w:r>
          </w:p>
        </w:tc>
      </w:tr>
      <w:tr w:rsidR="002859AD" w:rsidRPr="00FE2CFF" w14:paraId="2EA68542" w14:textId="77777777" w:rsidTr="00CE6927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E0C09A" w14:textId="77777777" w:rsidR="002859AD" w:rsidRPr="00FE2CFF" w:rsidRDefault="002859AD" w:rsidP="00CE6927">
            <w:pPr>
              <w:spacing w:before="70"/>
              <w:rPr>
                <w:b/>
                <w:i/>
                <w:rtl/>
                <w:lang w:bidi="ar-EG"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لجان الدراسات المعنية في قطاع الاتصالات الراديوية:</w:t>
            </w:r>
          </w:p>
          <w:p w14:paraId="536040E5" w14:textId="2881BB27" w:rsidR="002859AD" w:rsidRPr="002859AD" w:rsidRDefault="002859AD" w:rsidP="002859AD">
            <w:pPr>
              <w:spacing w:before="70"/>
              <w:rPr>
                <w:b/>
                <w:i/>
                <w:rtl/>
                <w:lang w:bidi="ar-EG"/>
              </w:rPr>
            </w:pPr>
            <w:r>
              <w:rPr>
                <w:rFonts w:hint="cs"/>
                <w:b/>
                <w:i/>
                <w:rtl/>
                <w:lang w:bidi="ar-EG"/>
              </w:rPr>
              <w:t>لجان الدراسات 3 و4 و5 و6 و7</w:t>
            </w:r>
          </w:p>
        </w:tc>
      </w:tr>
      <w:tr w:rsidR="002859AD" w:rsidRPr="00FE2CFF" w14:paraId="5CF939B9" w14:textId="77777777" w:rsidTr="00CE6927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52F650" w14:textId="77777777" w:rsidR="002859AD" w:rsidRPr="00FE2CFF" w:rsidRDefault="002859AD" w:rsidP="00CE6927">
            <w:pPr>
              <w:spacing w:before="70"/>
              <w:rPr>
                <w:b/>
                <w:i/>
                <w:rtl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 xml:space="preserve">الآثار المترتبة على المقترح من حيث استعمال موارد الاتحاد، بما فيها الآثار المالية (انظر الرقم </w:t>
            </w:r>
            <w:r w:rsidRPr="00FE2CFF">
              <w:rPr>
                <w:b/>
                <w:bCs/>
                <w:i/>
                <w:iCs/>
              </w:rPr>
              <w:t>126</w:t>
            </w:r>
            <w:r w:rsidRPr="00FE2CFF">
              <w:rPr>
                <w:rFonts w:hint="cs"/>
                <w:b/>
                <w:bCs/>
                <w:i/>
                <w:iCs/>
                <w:rtl/>
              </w:rPr>
              <w:t xml:space="preserve"> من الاتفاقية):</w:t>
            </w:r>
          </w:p>
          <w:p w14:paraId="1AC043E4" w14:textId="4C98D101" w:rsidR="002859AD" w:rsidRPr="0000795E" w:rsidRDefault="002859AD" w:rsidP="00CE6927">
            <w:pPr>
              <w:spacing w:before="70"/>
              <w:rPr>
                <w:b/>
                <w:i/>
                <w:spacing w:val="-4"/>
                <w:rtl/>
                <w:lang w:bidi="ar-EG"/>
              </w:rPr>
            </w:pPr>
            <w:r w:rsidRPr="0000795E">
              <w:rPr>
                <w:rFonts w:hint="cs"/>
                <w:spacing w:val="-4"/>
                <w:rtl/>
              </w:rPr>
              <w:t>سيدرس هذا البند المقترح إدراجه في جدول الأعمال في إطار الإجراءات الاعتيادية لقطاع الاتصالات الراديوية والميزانية المخططة.</w:t>
            </w:r>
          </w:p>
        </w:tc>
      </w:tr>
      <w:tr w:rsidR="002859AD" w:rsidRPr="00FE2CFF" w14:paraId="2BCD01B2" w14:textId="77777777" w:rsidTr="00CE6927"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4664AB" w14:textId="1CAFE6D9" w:rsidR="002859AD" w:rsidRPr="0099542D" w:rsidRDefault="002859AD" w:rsidP="002859AD">
            <w:pPr>
              <w:spacing w:before="70"/>
              <w:rPr>
                <w:b/>
                <w:bCs/>
                <w:i/>
                <w:iCs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مقترح إقليمي مشترك:</w:t>
            </w:r>
            <w:r>
              <w:rPr>
                <w:rFonts w:hint="cs"/>
                <w:b/>
                <w:bCs/>
                <w:i/>
                <w:iCs/>
                <w:rtl/>
              </w:rPr>
              <w:t xml:space="preserve"> [</w:t>
            </w:r>
            <w:r w:rsidRPr="002859AD">
              <w:rPr>
                <w:rFonts w:hint="cs"/>
                <w:bCs/>
                <w:i/>
                <w:iCs/>
                <w:rtl/>
              </w:rPr>
              <w:t>نعم</w:t>
            </w:r>
            <w:r>
              <w:rPr>
                <w:rFonts w:hint="cs"/>
                <w:bCs/>
                <w:i/>
                <w:iCs/>
                <w:rtl/>
              </w:rPr>
              <w:t>]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0B217" w14:textId="2DAE5726" w:rsidR="002859AD" w:rsidRPr="00FE2CFF" w:rsidRDefault="002859AD" w:rsidP="00CE6927">
            <w:pPr>
              <w:spacing w:before="70"/>
              <w:rPr>
                <w:b/>
                <w:iCs/>
                <w:lang w:bidi="ar-EG"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 xml:space="preserve">مقترح من عدة بلدان: </w:t>
            </w:r>
            <w:r w:rsidRPr="002859AD">
              <w:rPr>
                <w:rFonts w:hint="cs"/>
                <w:b/>
                <w:bCs/>
                <w:i/>
                <w:iCs/>
                <w:rtl/>
              </w:rPr>
              <w:t>لا</w:t>
            </w:r>
          </w:p>
          <w:p w14:paraId="740CD825" w14:textId="69B41B6F" w:rsidR="002859AD" w:rsidRPr="00FE2CFF" w:rsidRDefault="002859AD" w:rsidP="00CE6927">
            <w:pPr>
              <w:spacing w:before="70"/>
              <w:rPr>
                <w:b/>
                <w:i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عدد البلدان:</w:t>
            </w:r>
            <w:r>
              <w:rPr>
                <w:rFonts w:hint="cs"/>
                <w:b/>
                <w:bCs/>
                <w:i/>
                <w:iCs/>
                <w:rtl/>
              </w:rPr>
              <w:t xml:space="preserve"> </w:t>
            </w:r>
            <w:r w:rsidRPr="002859AD">
              <w:rPr>
                <w:rFonts w:hint="cs"/>
                <w:rtl/>
              </w:rPr>
              <w:t>يحدد لاحقاً</w:t>
            </w:r>
          </w:p>
        </w:tc>
      </w:tr>
      <w:tr w:rsidR="002859AD" w:rsidRPr="00FE2CFF" w14:paraId="53745923" w14:textId="77777777" w:rsidTr="00CE6927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7AD110" w14:textId="77777777" w:rsidR="002859AD" w:rsidRDefault="002859AD" w:rsidP="00CE6927">
            <w:pPr>
              <w:spacing w:before="70"/>
              <w:rPr>
                <w:b/>
                <w:bCs/>
                <w:i/>
                <w:iCs/>
                <w:rtl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ملاحظات</w:t>
            </w:r>
          </w:p>
          <w:p w14:paraId="72C6E60C" w14:textId="77777777" w:rsidR="002859AD" w:rsidRPr="00FE2CFF" w:rsidRDefault="002859AD" w:rsidP="00CE6927">
            <w:pPr>
              <w:spacing w:before="70"/>
              <w:rPr>
                <w:b/>
                <w:i/>
              </w:rPr>
            </w:pPr>
          </w:p>
        </w:tc>
      </w:tr>
    </w:tbl>
    <w:p w14:paraId="46C90913" w14:textId="4C52AAAF" w:rsidR="002859AD" w:rsidRPr="002859AD" w:rsidRDefault="002859AD" w:rsidP="002859AD">
      <w:pPr>
        <w:spacing w:before="600"/>
        <w:jc w:val="center"/>
        <w:rPr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2859AD" w:rsidRPr="002859AD" w:rsidSect="005E67B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oddPage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6E3BC" w14:textId="77777777" w:rsidR="001A4052" w:rsidRDefault="001A4052" w:rsidP="002919E1">
      <w:r>
        <w:separator/>
      </w:r>
    </w:p>
    <w:p w14:paraId="6F7BAAFD" w14:textId="77777777" w:rsidR="001A4052" w:rsidRDefault="001A4052" w:rsidP="002919E1"/>
    <w:p w14:paraId="765BAA50" w14:textId="77777777" w:rsidR="001A4052" w:rsidRDefault="001A4052" w:rsidP="002919E1"/>
    <w:p w14:paraId="35A1A963" w14:textId="77777777" w:rsidR="001A4052" w:rsidRDefault="001A4052"/>
    <w:p w14:paraId="15EC0B37" w14:textId="77777777" w:rsidR="001A4052" w:rsidRDefault="001A4052"/>
  </w:endnote>
  <w:endnote w:type="continuationSeparator" w:id="0">
    <w:p w14:paraId="400A069D" w14:textId="77777777" w:rsidR="001A4052" w:rsidRDefault="001A4052" w:rsidP="002919E1">
      <w:r>
        <w:continuationSeparator/>
      </w:r>
    </w:p>
    <w:p w14:paraId="5BAC79AB" w14:textId="77777777" w:rsidR="001A4052" w:rsidRDefault="001A4052" w:rsidP="002919E1"/>
    <w:p w14:paraId="02C47DA6" w14:textId="77777777" w:rsidR="001A4052" w:rsidRDefault="001A4052" w:rsidP="002919E1"/>
    <w:p w14:paraId="47150BB1" w14:textId="77777777" w:rsidR="001A4052" w:rsidRDefault="001A4052"/>
    <w:p w14:paraId="0D6E5C99" w14:textId="77777777" w:rsidR="001A4052" w:rsidRDefault="001A40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5FCDA" w14:textId="77777777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>
      <w:rPr>
        <w:noProof/>
        <w:sz w:val="16"/>
        <w:szCs w:val="16"/>
        <w:lang w:val="fr-FR"/>
      </w:rPr>
      <w:t>Document3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7FB06" w14:textId="5D056081" w:rsidR="000B11C4" w:rsidRPr="000B11C4" w:rsidRDefault="000B11C4" w:rsidP="000B11C4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0B11C4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057818">
      <w:rPr>
        <w:noProof/>
        <w:sz w:val="16"/>
        <w:szCs w:val="16"/>
        <w:lang w:val="en-GB"/>
      </w:rPr>
      <w:t>P:\ARA\ITU-R\CONF-R\CMR23\000\062ADD27ADD08A.docx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0B11C4">
      <w:rPr>
        <w:sz w:val="16"/>
        <w:szCs w:val="16"/>
        <w:lang w:val="en-GB"/>
      </w:rPr>
      <w:t xml:space="preserve"> (</w:t>
    </w:r>
    <w:proofErr w:type="gramEnd"/>
    <w:r>
      <w:rPr>
        <w:sz w:val="16"/>
        <w:szCs w:val="16"/>
        <w:lang w:val="en-GB"/>
      </w:rPr>
      <w:t>529001</w:t>
    </w:r>
    <w:r w:rsidRPr="000B11C4">
      <w:rPr>
        <w:sz w:val="16"/>
        <w:szCs w:val="16"/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AE6A1" w14:textId="1CE3263B" w:rsidR="005E67BD" w:rsidRPr="005E67BD" w:rsidRDefault="005E67BD" w:rsidP="005E67BD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0B11C4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0B11C4" w:rsidRPr="000B11C4">
      <w:rPr>
        <w:noProof/>
        <w:sz w:val="16"/>
        <w:szCs w:val="16"/>
        <w:lang w:val="en-GB"/>
      </w:rPr>
      <w:t>P:\TRAD\A\ITU-R\CONF-R\CMR23\000\062ADD27ADD08A (Montage).docx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0B11C4">
      <w:rPr>
        <w:sz w:val="16"/>
        <w:szCs w:val="16"/>
        <w:lang w:val="en-GB"/>
      </w:rPr>
      <w:t xml:space="preserve"> (</w:t>
    </w:r>
    <w:proofErr w:type="gramEnd"/>
    <w:r w:rsidR="000B11C4">
      <w:rPr>
        <w:sz w:val="16"/>
        <w:szCs w:val="16"/>
        <w:lang w:val="en-GB"/>
      </w:rPr>
      <w:t>529001</w:t>
    </w:r>
    <w:r w:rsidRPr="000B11C4">
      <w:rPr>
        <w:sz w:val="16"/>
        <w:szCs w:val="16"/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5CBD2" w14:textId="77777777" w:rsidR="001A4052" w:rsidRDefault="001A4052" w:rsidP="00C45930">
      <w:r>
        <w:separator/>
      </w:r>
    </w:p>
  </w:footnote>
  <w:footnote w:type="continuationSeparator" w:id="0">
    <w:p w14:paraId="0EAB43A8" w14:textId="77777777" w:rsidR="001A4052" w:rsidRDefault="001A4052" w:rsidP="002919E1">
      <w:r>
        <w:continuationSeparator/>
      </w:r>
    </w:p>
    <w:p w14:paraId="5B4F4EBC" w14:textId="77777777" w:rsidR="001A4052" w:rsidRDefault="001A4052" w:rsidP="002919E1"/>
    <w:p w14:paraId="0C8C5FD0" w14:textId="77777777" w:rsidR="001A4052" w:rsidRDefault="001A4052" w:rsidP="002919E1"/>
    <w:p w14:paraId="0044560E" w14:textId="77777777" w:rsidR="001A4052" w:rsidRDefault="001A4052"/>
    <w:p w14:paraId="58A5FFFF" w14:textId="77777777" w:rsidR="001A4052" w:rsidRDefault="001A40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8FEA" w14:textId="77777777" w:rsidR="005E5F16" w:rsidRPr="00701749" w:rsidRDefault="005E5F16" w:rsidP="005E5F16">
    <w:pPr>
      <w:bidi w:val="0"/>
      <w:spacing w:after="36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4F5F29">
      <w:rPr>
        <w:rStyle w:val="PageNumber"/>
      </w:rPr>
      <w:t>WRC</w:t>
    </w:r>
    <w:r>
      <w:rPr>
        <w:rStyle w:val="PageNumber"/>
      </w:rPr>
      <w:t>23</w:t>
    </w:r>
    <w:r w:rsidRPr="0088384B">
      <w:rPr>
        <w:rStyle w:val="PageNumber"/>
      </w:rPr>
      <w:t>/</w:t>
    </w:r>
    <w:r>
      <w:rPr>
        <w:rStyle w:val="PageNumber"/>
      </w:rPr>
      <w:t>62(Add.</w:t>
    </w:r>
    <w:proofErr w:type="gramStart"/>
    <w:r>
      <w:rPr>
        <w:rStyle w:val="PageNumber"/>
      </w:rPr>
      <w:t>27)(</w:t>
    </w:r>
    <w:proofErr w:type="gramEnd"/>
    <w:r>
      <w:rPr>
        <w:rStyle w:val="PageNumber"/>
      </w:rPr>
      <w:t>Add.8)-</w:t>
    </w:r>
    <w:r w:rsidRPr="00613492">
      <w:rPr>
        <w:rStyle w:val="PageNumber"/>
      </w:rPr>
      <w:t>A</w:t>
    </w:r>
  </w:p>
  <w:p w14:paraId="5669E916" w14:textId="77777777" w:rsidR="00D63A6F" w:rsidRPr="005E5F16" w:rsidRDefault="00D63A6F" w:rsidP="005E5F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55ED2" w14:textId="44218BA5" w:rsidR="005E67BD" w:rsidRPr="005E67BD" w:rsidRDefault="005E67BD" w:rsidP="005E67BD">
    <w:pPr>
      <w:bidi w:val="0"/>
      <w:spacing w:after="360" w:line="240" w:lineRule="auto"/>
      <w:jc w:val="center"/>
      <w:rPr>
        <w:sz w:val="20"/>
        <w:szCs w:val="20"/>
      </w:rPr>
    </w:pPr>
    <w:r w:rsidRPr="005E67BD">
      <w:rPr>
        <w:rStyle w:val="PageNumber"/>
        <w:rFonts w:ascii="Dubai" w:hAnsi="Dubai" w:cs="Dubai"/>
      </w:rPr>
      <w:fldChar w:fldCharType="begin"/>
    </w:r>
    <w:r w:rsidRPr="005E67BD">
      <w:rPr>
        <w:rStyle w:val="PageNumber"/>
        <w:rFonts w:ascii="Dubai" w:hAnsi="Dubai" w:cs="Dubai"/>
      </w:rPr>
      <w:instrText xml:space="preserve"> PAGE </w:instrText>
    </w:r>
    <w:r w:rsidRPr="005E67BD">
      <w:rPr>
        <w:rStyle w:val="PageNumber"/>
        <w:rFonts w:ascii="Dubai" w:hAnsi="Dubai" w:cs="Dubai"/>
      </w:rPr>
      <w:fldChar w:fldCharType="separate"/>
    </w:r>
    <w:r w:rsidRPr="005E67BD">
      <w:rPr>
        <w:rStyle w:val="PageNumber"/>
        <w:rFonts w:ascii="Dubai" w:hAnsi="Dubai" w:cs="Dubai"/>
        <w:rtl/>
      </w:rPr>
      <w:t>2</w:t>
    </w:r>
    <w:r w:rsidRPr="005E67BD">
      <w:rPr>
        <w:rStyle w:val="PageNumber"/>
        <w:rFonts w:ascii="Dubai" w:hAnsi="Dubai" w:cs="Dubai"/>
      </w:rPr>
      <w:fldChar w:fldCharType="end"/>
    </w:r>
    <w:r w:rsidRPr="005E67BD">
      <w:rPr>
        <w:rStyle w:val="PageNumber"/>
        <w:rFonts w:ascii="Dubai" w:hAnsi="Dubai" w:cs="Dubai"/>
        <w:rtl/>
      </w:rPr>
      <w:br/>
    </w:r>
    <w:r w:rsidRPr="005E67BD">
      <w:rPr>
        <w:rStyle w:val="PageNumber"/>
        <w:rFonts w:ascii="Dubai" w:hAnsi="Dubai" w:cs="Dubai"/>
      </w:rPr>
      <w:t>WRC23/62(Add.27)(Add.8)-A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69297" w14:textId="77777777" w:rsidR="00057818" w:rsidRDefault="000578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20C2F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52BA2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1"/>
    <w:multiLevelType w:val="singleLevel"/>
    <w:tmpl w:val="6CB83E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2CC87C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 w16cid:durableId="1069109659">
    <w:abstractNumId w:val="4"/>
  </w:num>
  <w:num w:numId="2" w16cid:durableId="1892424641">
    <w:abstractNumId w:val="3"/>
  </w:num>
  <w:num w:numId="3" w16cid:durableId="1206214037">
    <w:abstractNumId w:val="2"/>
  </w:num>
  <w:num w:numId="4" w16cid:durableId="1213008071">
    <w:abstractNumId w:val="1"/>
  </w:num>
  <w:num w:numId="5" w16cid:durableId="1177497366">
    <w:abstractNumId w:val="0"/>
  </w:num>
  <w:num w:numId="6" w16cid:durableId="22368078">
    <w:abstractNumId w:val="1"/>
  </w:num>
  <w:num w:numId="7" w16cid:durableId="686449643">
    <w:abstractNumId w:val="0"/>
  </w:num>
  <w:num w:numId="8" w16cid:durableId="457843050">
    <w:abstractNumId w:val="1"/>
  </w:num>
  <w:num w:numId="9" w16cid:durableId="2034187730">
    <w:abstractNumId w:val="0"/>
  </w:num>
  <w:num w:numId="10" w16cid:durableId="1889101778">
    <w:abstractNumId w:val="1"/>
  </w:num>
  <w:num w:numId="11" w16cid:durableId="1432822508">
    <w:abstractNumId w:val="0"/>
  </w:num>
  <w:num w:numId="12" w16cid:durableId="1201434769">
    <w:abstractNumId w:val="1"/>
  </w:num>
  <w:num w:numId="13" w16cid:durableId="1217278038">
    <w:abstractNumId w:val="0"/>
  </w:num>
  <w:num w:numId="14" w16cid:durableId="224680774">
    <w:abstractNumId w:val="1"/>
  </w:num>
  <w:num w:numId="15" w16cid:durableId="1600601145">
    <w:abstractNumId w:val="0"/>
  </w:num>
  <w:num w:numId="16" w16cid:durableId="962728548">
    <w:abstractNumId w:val="1"/>
  </w:num>
  <w:num w:numId="17" w16cid:durableId="1023631419">
    <w:abstractNumId w:val="0"/>
  </w:num>
  <w:num w:numId="18" w16cid:durableId="1299729130">
    <w:abstractNumId w:val="1"/>
  </w:num>
  <w:num w:numId="19" w16cid:durableId="141895495">
    <w:abstractNumId w:val="0"/>
  </w:num>
  <w:num w:numId="20" w16cid:durableId="1459373074">
    <w:abstractNumId w:val="1"/>
  </w:num>
  <w:num w:numId="21" w16cid:durableId="562378324">
    <w:abstractNumId w:val="0"/>
  </w:num>
  <w:num w:numId="22" w16cid:durableId="1910530051">
    <w:abstractNumId w:val="1"/>
  </w:num>
  <w:num w:numId="23" w16cid:durableId="316224239">
    <w:abstractNumId w:val="0"/>
  </w:num>
  <w:num w:numId="24" w16cid:durableId="1162741940">
    <w:abstractNumId w:val="1"/>
  </w:num>
  <w:num w:numId="25" w16cid:durableId="350886256">
    <w:abstractNumId w:val="0"/>
  </w:num>
  <w:num w:numId="26" w16cid:durableId="762342014">
    <w:abstractNumId w:val="1"/>
  </w:num>
  <w:num w:numId="27" w16cid:durableId="52995138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0795E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0320"/>
    <w:rsid w:val="00051887"/>
    <w:rsid w:val="00051907"/>
    <w:rsid w:val="0005672F"/>
    <w:rsid w:val="00057818"/>
    <w:rsid w:val="0006284D"/>
    <w:rsid w:val="00072F6A"/>
    <w:rsid w:val="0007384A"/>
    <w:rsid w:val="000746E7"/>
    <w:rsid w:val="00075A3F"/>
    <w:rsid w:val="00082E47"/>
    <w:rsid w:val="00083679"/>
    <w:rsid w:val="00085A2A"/>
    <w:rsid w:val="00086507"/>
    <w:rsid w:val="0008795A"/>
    <w:rsid w:val="00094467"/>
    <w:rsid w:val="00095283"/>
    <w:rsid w:val="00095C28"/>
    <w:rsid w:val="000A01F0"/>
    <w:rsid w:val="000A1B16"/>
    <w:rsid w:val="000A3BEC"/>
    <w:rsid w:val="000A53A4"/>
    <w:rsid w:val="000A6B88"/>
    <w:rsid w:val="000B0235"/>
    <w:rsid w:val="000B11C4"/>
    <w:rsid w:val="000B3896"/>
    <w:rsid w:val="000B5404"/>
    <w:rsid w:val="000B5B15"/>
    <w:rsid w:val="000C2EA0"/>
    <w:rsid w:val="000C4669"/>
    <w:rsid w:val="000C6716"/>
    <w:rsid w:val="000D06EB"/>
    <w:rsid w:val="000D0FFA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675F9"/>
    <w:rsid w:val="001903B2"/>
    <w:rsid w:val="001956F9"/>
    <w:rsid w:val="001A3DC4"/>
    <w:rsid w:val="001A4052"/>
    <w:rsid w:val="001A6F04"/>
    <w:rsid w:val="001B0F78"/>
    <w:rsid w:val="001B217C"/>
    <w:rsid w:val="001B5953"/>
    <w:rsid w:val="001B76DD"/>
    <w:rsid w:val="001C4118"/>
    <w:rsid w:val="001C6530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59AD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16CFA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74012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3CFB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146A"/>
    <w:rsid w:val="005953EC"/>
    <w:rsid w:val="00597318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67BD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2484C"/>
    <w:rsid w:val="00630905"/>
    <w:rsid w:val="006315B5"/>
    <w:rsid w:val="00634507"/>
    <w:rsid w:val="0063573F"/>
    <w:rsid w:val="00642743"/>
    <w:rsid w:val="006437CF"/>
    <w:rsid w:val="00651F17"/>
    <w:rsid w:val="006531A4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2869"/>
    <w:rsid w:val="006F70BF"/>
    <w:rsid w:val="007057F3"/>
    <w:rsid w:val="00715285"/>
    <w:rsid w:val="007153A0"/>
    <w:rsid w:val="00716B1D"/>
    <w:rsid w:val="00717B70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3CCD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57D0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2415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0380D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854BE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8C0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4867"/>
    <w:rsid w:val="00A66D2B"/>
    <w:rsid w:val="00A7588B"/>
    <w:rsid w:val="00A809E8"/>
    <w:rsid w:val="00A82CC1"/>
    <w:rsid w:val="00A86B29"/>
    <w:rsid w:val="00A870AD"/>
    <w:rsid w:val="00A90843"/>
    <w:rsid w:val="00A9645C"/>
    <w:rsid w:val="00AA2D20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1B0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058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76FF5"/>
    <w:rsid w:val="00C8199C"/>
    <w:rsid w:val="00C84112"/>
    <w:rsid w:val="00C841EB"/>
    <w:rsid w:val="00C8665F"/>
    <w:rsid w:val="00C917B5"/>
    <w:rsid w:val="00C94DFA"/>
    <w:rsid w:val="00C96F80"/>
    <w:rsid w:val="00CA1677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4DEA"/>
    <w:rsid w:val="00D05322"/>
    <w:rsid w:val="00D10CFC"/>
    <w:rsid w:val="00D134BD"/>
    <w:rsid w:val="00D16E9D"/>
    <w:rsid w:val="00D1728C"/>
    <w:rsid w:val="00D21226"/>
    <w:rsid w:val="00D21235"/>
    <w:rsid w:val="00D25120"/>
    <w:rsid w:val="00D27F6E"/>
    <w:rsid w:val="00D33F7B"/>
    <w:rsid w:val="00D419CB"/>
    <w:rsid w:val="00D44350"/>
    <w:rsid w:val="00D44E3F"/>
    <w:rsid w:val="00D51132"/>
    <w:rsid w:val="00D51BB8"/>
    <w:rsid w:val="00D525F5"/>
    <w:rsid w:val="00D535D0"/>
    <w:rsid w:val="00D575C4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310A"/>
    <w:rsid w:val="00DA595D"/>
    <w:rsid w:val="00DA601D"/>
    <w:rsid w:val="00DA7B65"/>
    <w:rsid w:val="00DB25A2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03E1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A7C4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1F29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A4C59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4DDD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4F999A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1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EditorsNote">
    <w:name w:val="EditorsNote"/>
    <w:basedOn w:val="Normal"/>
    <w:rsid w:val="002859AD"/>
    <w:pPr>
      <w:spacing w:before="240" w:after="240"/>
    </w:pPr>
    <w:rPr>
      <w:i/>
      <w:iCs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548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641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95b289f-3a93-4489-b83b-3453a0cd770e" targetNamespace="http://schemas.microsoft.com/office/2006/metadata/properties" ma:root="true" ma:fieldsID="d41af5c836d734370eb92e7ee5f83852" ns2:_="" ns3:_="">
    <xsd:import namespace="996b2e75-67fd-4955-a3b0-5ab9934cb50b"/>
    <xsd:import namespace="e95b289f-3a93-4489-b83b-3453a0cd770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b289f-3a93-4489-b83b-3453a0cd770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95b289f-3a93-4489-b83b-3453a0cd770e">DPM</DPM_x0020_Author>
    <DPM_x0020_File_x0020_name xmlns="e95b289f-3a93-4489-b83b-3453a0cd770e">R23-WRC23-C-0062!A27-A8!MSW-A</DPM_x0020_File_x0020_name>
    <DPM_x0020_Version xmlns="e95b289f-3a93-4489-b83b-3453a0cd770e">DPM_2022.05.12.01</DPM_x0020_Version>
  </documentManagement>
</p:properties>
</file>

<file path=customXml/item6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95b289f-3a93-4489-b83b-3453a0cd7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e95b289f-3a93-4489-b83b-3453a0cd770e"/>
  </ds:schemaRefs>
</ds:datastoreItem>
</file>

<file path=customXml/itemProps6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1298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R23-WRC23-C-0062!A27-A8!MSW-A</vt:lpstr>
    </vt:vector>
  </TitlesOfParts>
  <Manager>General Secretariat - Pool</Manager>
  <Company>International Telecommunication Union (ITU)</Company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R23-WRC23-C-0062!A27-A8!MSW-A</dc:title>
  <dc:creator>Documents Proposals Manager (DPM)</dc:creator>
  <cp:keywords>DPM_v2023.8.1.1_prod</cp:keywords>
  <cp:lastModifiedBy>Arabic-IR</cp:lastModifiedBy>
  <cp:revision>4</cp:revision>
  <cp:lastPrinted>2020-08-11T14:28:00Z</cp:lastPrinted>
  <dcterms:created xsi:type="dcterms:W3CDTF">2023-11-14T11:04:00Z</dcterms:created>
  <dcterms:modified xsi:type="dcterms:W3CDTF">2023-11-17T22:50:00Z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